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21E7" w14:textId="77777777"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14:paraId="163C6C4B" w14:textId="72B211A2" w:rsidR="00684A1E" w:rsidRPr="00684A1E" w:rsidRDefault="00C84BE2" w:rsidP="00684A1E">
      <w:pPr>
        <w:jc w:val="center"/>
        <w:rPr>
          <w:b/>
          <w:color w:val="17365D" w:themeColor="text2" w:themeShade="BF"/>
          <w:sz w:val="48"/>
          <w:szCs w:val="48"/>
        </w:rPr>
      </w:pPr>
      <w:r>
        <w:rPr>
          <w:b/>
          <w:color w:val="17365D" w:themeColor="text2" w:themeShade="BF"/>
          <w:sz w:val="48"/>
          <w:szCs w:val="48"/>
        </w:rPr>
        <w:t xml:space="preserve">June </w:t>
      </w:r>
      <w:r w:rsidR="00647B4F">
        <w:rPr>
          <w:b/>
          <w:color w:val="17365D" w:themeColor="text2" w:themeShade="BF"/>
          <w:sz w:val="48"/>
          <w:szCs w:val="48"/>
        </w:rPr>
        <w:t>20</w:t>
      </w:r>
      <w:r w:rsidR="0047713E">
        <w:rPr>
          <w:b/>
          <w:color w:val="17365D" w:themeColor="text2" w:themeShade="BF"/>
          <w:sz w:val="48"/>
          <w:szCs w:val="48"/>
        </w:rPr>
        <w:t>, 2013</w:t>
      </w:r>
    </w:p>
    <w:tbl>
      <w:tblPr>
        <w:tblStyle w:val="MediumShading1-Accent1"/>
        <w:tblW w:w="14202" w:type="dxa"/>
        <w:tblLook w:val="04A0" w:firstRow="1" w:lastRow="0" w:firstColumn="1" w:lastColumn="0" w:noHBand="0" w:noVBand="1"/>
      </w:tblPr>
      <w:tblGrid>
        <w:gridCol w:w="2032"/>
        <w:gridCol w:w="9950"/>
        <w:gridCol w:w="2220"/>
      </w:tblGrid>
      <w:tr w:rsidR="00211D87" w14:paraId="56EA9E62" w14:textId="77777777" w:rsidTr="00964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271336C4" w14:textId="77777777" w:rsidR="00684A1E" w:rsidRPr="007D17DE" w:rsidRDefault="00684A1E" w:rsidP="00684A1E">
            <w:pPr>
              <w:jc w:val="center"/>
              <w:rPr>
                <w:sz w:val="28"/>
                <w:szCs w:val="28"/>
              </w:rPr>
            </w:pPr>
            <w:r w:rsidRPr="007D17DE">
              <w:rPr>
                <w:sz w:val="28"/>
                <w:szCs w:val="28"/>
              </w:rPr>
              <w:t>Test</w:t>
            </w:r>
          </w:p>
        </w:tc>
        <w:tc>
          <w:tcPr>
            <w:tcW w:w="9950" w:type="dxa"/>
          </w:tcPr>
          <w:p w14:paraId="2728B58D" w14:textId="77777777"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20" w:type="dxa"/>
          </w:tcPr>
          <w:p w14:paraId="5FC9AC7A" w14:textId="77777777"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AB4905" w14:paraId="41048A48"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1CAFC2F" w14:textId="5ADDE66B" w:rsidR="009A3826" w:rsidRDefault="00647B4F" w:rsidP="00254167">
            <w:pPr>
              <w:jc w:val="center"/>
              <w:rPr>
                <w:sz w:val="28"/>
                <w:szCs w:val="28"/>
              </w:rPr>
            </w:pPr>
            <w:r>
              <w:rPr>
                <w:sz w:val="28"/>
                <w:szCs w:val="28"/>
              </w:rPr>
              <w:t>Blood in regular trash</w:t>
            </w:r>
          </w:p>
        </w:tc>
        <w:tc>
          <w:tcPr>
            <w:tcW w:w="9950" w:type="dxa"/>
          </w:tcPr>
          <w:p w14:paraId="63393DBC" w14:textId="652B76BF" w:rsidR="00C14F16" w:rsidRPr="00C14F16" w:rsidRDefault="00647B4F" w:rsidP="00C14F16">
            <w:pPr>
              <w:cnfStyle w:val="000000100000" w:firstRow="0" w:lastRow="0" w:firstColumn="0" w:lastColumn="0" w:oddVBand="0" w:evenVBand="0" w:oddHBand="1" w:evenHBand="0" w:firstRowFirstColumn="0" w:firstRowLastColumn="0" w:lastRowFirstColumn="0" w:lastRowLastColumn="0"/>
              <w:rPr>
                <w:b/>
                <w:sz w:val="28"/>
                <w:szCs w:val="28"/>
              </w:rPr>
            </w:pPr>
            <w:r>
              <w:rPr>
                <w:sz w:val="28"/>
                <w:szCs w:val="28"/>
              </w:rPr>
              <w:t xml:space="preserve">Please be aware that </w:t>
            </w:r>
            <w:r w:rsidR="00F4595E">
              <w:rPr>
                <w:sz w:val="28"/>
                <w:szCs w:val="28"/>
              </w:rPr>
              <w:t xml:space="preserve">excessive </w:t>
            </w:r>
            <w:r>
              <w:rPr>
                <w:sz w:val="28"/>
                <w:szCs w:val="28"/>
              </w:rPr>
              <w:t>blood/bloody items should typically be disposed of in biohazardous waste.</w:t>
            </w:r>
          </w:p>
        </w:tc>
        <w:tc>
          <w:tcPr>
            <w:tcW w:w="2220" w:type="dxa"/>
            <w:vAlign w:val="center"/>
          </w:tcPr>
          <w:p w14:paraId="26024B03" w14:textId="5DA26E42" w:rsidR="00AB4905" w:rsidRDefault="00F841F2"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B24E84" w14:paraId="7095FF37"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2623E9A7" w14:textId="456CE71A" w:rsidR="00B24E84" w:rsidRDefault="00B24E84" w:rsidP="00642229">
            <w:pPr>
              <w:jc w:val="center"/>
              <w:rPr>
                <w:sz w:val="28"/>
                <w:szCs w:val="28"/>
              </w:rPr>
            </w:pPr>
            <w:r>
              <w:rPr>
                <w:sz w:val="28"/>
                <w:szCs w:val="28"/>
              </w:rPr>
              <w:t>Updated Directions</w:t>
            </w:r>
          </w:p>
        </w:tc>
        <w:tc>
          <w:tcPr>
            <w:tcW w:w="9950" w:type="dxa"/>
          </w:tcPr>
          <w:p w14:paraId="4AC779AB" w14:textId="59346377" w:rsidR="00B24E84" w:rsidRDefault="00B24E84" w:rsidP="00642229">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I have updated the directions for transferring select details.  It is in the Cerner book.  Please familiarize yourself with the changes… especially step 2.</w:t>
            </w:r>
          </w:p>
        </w:tc>
        <w:tc>
          <w:tcPr>
            <w:tcW w:w="2220" w:type="dxa"/>
            <w:vAlign w:val="center"/>
          </w:tcPr>
          <w:p w14:paraId="61937255" w14:textId="6EA867FF" w:rsidR="00B24E84" w:rsidRDefault="00B24E84"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616FE2" w14:paraId="30D3129D"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215BE883" w14:textId="189DA609" w:rsidR="00616FE2" w:rsidRDefault="00F90630" w:rsidP="00642229">
            <w:pPr>
              <w:jc w:val="center"/>
              <w:rPr>
                <w:sz w:val="28"/>
                <w:szCs w:val="28"/>
              </w:rPr>
            </w:pPr>
            <w:r>
              <w:rPr>
                <w:sz w:val="28"/>
                <w:szCs w:val="28"/>
              </w:rPr>
              <w:t>Test Changes</w:t>
            </w:r>
          </w:p>
        </w:tc>
        <w:tc>
          <w:tcPr>
            <w:tcW w:w="9950" w:type="dxa"/>
          </w:tcPr>
          <w:p w14:paraId="3E6628D5" w14:textId="77777777" w:rsidR="00F90630" w:rsidRDefault="00F90630" w:rsidP="00642229">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Troponin has changed.  </w:t>
            </w:r>
          </w:p>
          <w:p w14:paraId="60DE5451" w14:textId="77777777" w:rsidR="00F90630" w:rsidRDefault="00F90630" w:rsidP="00642229">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New test code: </w:t>
            </w:r>
            <w:proofErr w:type="spellStart"/>
            <w:r>
              <w:rPr>
                <w:sz w:val="28"/>
                <w:szCs w:val="28"/>
              </w:rPr>
              <w:t>cTNI</w:t>
            </w:r>
            <w:proofErr w:type="spellEnd"/>
            <w:r>
              <w:rPr>
                <w:sz w:val="28"/>
                <w:szCs w:val="28"/>
              </w:rPr>
              <w:t xml:space="preserve">  </w:t>
            </w:r>
          </w:p>
          <w:p w14:paraId="09918541" w14:textId="76192AE2" w:rsidR="00F90630" w:rsidRDefault="00F90630" w:rsidP="00642229">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Preferred Specimen Type: EDTA  </w:t>
            </w:r>
          </w:p>
          <w:p w14:paraId="3E8F23C0" w14:textId="145B5C23" w:rsidR="00F90630" w:rsidRDefault="00F90630" w:rsidP="00642229">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Secondary Specimen Type: Li Heparin</w:t>
            </w:r>
          </w:p>
          <w:p w14:paraId="5DF39F89" w14:textId="2EB1CD2E" w:rsidR="00616FE2" w:rsidRDefault="00F90630" w:rsidP="00642229">
            <w:pPr>
              <w:shd w:val="clear" w:color="auto" w:fill="FFFFFF"/>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Processing: </w:t>
            </w:r>
            <w:proofErr w:type="gramStart"/>
            <w:r>
              <w:rPr>
                <w:sz w:val="28"/>
                <w:szCs w:val="28"/>
              </w:rPr>
              <w:t>None,</w:t>
            </w:r>
            <w:proofErr w:type="gramEnd"/>
            <w:r>
              <w:rPr>
                <w:sz w:val="28"/>
                <w:szCs w:val="28"/>
              </w:rPr>
              <w:t xml:space="preserve"> send as whole blood.</w:t>
            </w:r>
          </w:p>
        </w:tc>
        <w:tc>
          <w:tcPr>
            <w:tcW w:w="2220" w:type="dxa"/>
            <w:vAlign w:val="center"/>
          </w:tcPr>
          <w:p w14:paraId="663C4294" w14:textId="2C59C0F6" w:rsidR="00616FE2" w:rsidRDefault="00616FE2"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7F4E0C" w14:paraId="58365E8D"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4EA62EDA" w14:textId="12A9D521" w:rsidR="007F4E0C" w:rsidRDefault="00F90630" w:rsidP="00642229">
            <w:pPr>
              <w:jc w:val="center"/>
              <w:rPr>
                <w:sz w:val="28"/>
                <w:szCs w:val="28"/>
              </w:rPr>
            </w:pPr>
            <w:proofErr w:type="spellStart"/>
            <w:r>
              <w:rPr>
                <w:sz w:val="28"/>
                <w:szCs w:val="28"/>
              </w:rPr>
              <w:t>zzHIVAB</w:t>
            </w:r>
            <w:proofErr w:type="spellEnd"/>
            <w:r w:rsidR="00125C38">
              <w:rPr>
                <w:sz w:val="28"/>
                <w:szCs w:val="28"/>
              </w:rPr>
              <w:t>/ HIV Combo</w:t>
            </w:r>
          </w:p>
        </w:tc>
        <w:tc>
          <w:tcPr>
            <w:tcW w:w="9950" w:type="dxa"/>
          </w:tcPr>
          <w:p w14:paraId="2D6628B5" w14:textId="5730E8EE" w:rsidR="00125C38" w:rsidRDefault="00F90630" w:rsidP="00125C38">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This is a changing test from HCMC.  The </w:t>
            </w:r>
            <w:proofErr w:type="spellStart"/>
            <w:r>
              <w:rPr>
                <w:sz w:val="28"/>
                <w:szCs w:val="28"/>
              </w:rPr>
              <w:t>zzHIVAB</w:t>
            </w:r>
            <w:proofErr w:type="spellEnd"/>
            <w:r>
              <w:rPr>
                <w:sz w:val="28"/>
                <w:szCs w:val="28"/>
              </w:rPr>
              <w:t xml:space="preserve"> can be drawn and processed in the same manner as previous, until HCMC runs out of reagent.  This order code happens for all orders placed prior to the EPIC order code change</w:t>
            </w:r>
            <w:r w:rsidR="00F11A12">
              <w:rPr>
                <w:sz w:val="28"/>
                <w:szCs w:val="28"/>
              </w:rPr>
              <w:t xml:space="preserve"> on 6.17.2013</w:t>
            </w:r>
            <w:r>
              <w:rPr>
                <w:sz w:val="28"/>
                <w:szCs w:val="28"/>
              </w:rPr>
              <w:t xml:space="preserve">.  </w:t>
            </w:r>
            <w:r w:rsidR="00125C38">
              <w:rPr>
                <w:sz w:val="28"/>
                <w:szCs w:val="28"/>
              </w:rPr>
              <w:t>New orders will be HIV Combo.</w:t>
            </w:r>
          </w:p>
          <w:p w14:paraId="1C72E2B5" w14:textId="7A4A624B" w:rsidR="007F4E0C" w:rsidRDefault="00125C38" w:rsidP="00125C38">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The new HIV test is</w:t>
            </w:r>
          </w:p>
          <w:p w14:paraId="68F879EE" w14:textId="55126425" w:rsidR="00125C38" w:rsidRDefault="00125C38" w:rsidP="00125C38">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EPIC Name: HIV Combo (Lab0001418)</w:t>
            </w:r>
          </w:p>
          <w:p w14:paraId="4669356C" w14:textId="77777777" w:rsidR="00125C38" w:rsidRDefault="00125C38" w:rsidP="00125C38">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Cerner: HIV Combo</w:t>
            </w:r>
          </w:p>
          <w:p w14:paraId="426E7AEE" w14:textId="77777777" w:rsidR="00125C38" w:rsidRDefault="00125C38" w:rsidP="00125C38">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Preferred Specimen: SST</w:t>
            </w:r>
          </w:p>
          <w:p w14:paraId="58603D5B" w14:textId="0A64E840" w:rsidR="00125C38" w:rsidRDefault="00125C38" w:rsidP="00125C38">
            <w:pPr>
              <w:shd w:val="clear" w:color="auto" w:fill="FFFFFF"/>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Secondary</w:t>
            </w:r>
            <w:r w:rsidR="00F11A12">
              <w:rPr>
                <w:sz w:val="28"/>
                <w:szCs w:val="28"/>
              </w:rPr>
              <w:t xml:space="preserve"> Specimen Type</w:t>
            </w:r>
            <w:r>
              <w:rPr>
                <w:sz w:val="28"/>
                <w:szCs w:val="28"/>
              </w:rPr>
              <w:t xml:space="preserve">: Li </w:t>
            </w:r>
            <w:proofErr w:type="spellStart"/>
            <w:r>
              <w:rPr>
                <w:sz w:val="28"/>
                <w:szCs w:val="28"/>
              </w:rPr>
              <w:t>Hep</w:t>
            </w:r>
            <w:proofErr w:type="spellEnd"/>
            <w:r>
              <w:rPr>
                <w:sz w:val="28"/>
                <w:szCs w:val="28"/>
              </w:rPr>
              <w:t xml:space="preserve"> with separator, Na Heparin, EDTA (for add-ons)</w:t>
            </w:r>
          </w:p>
        </w:tc>
        <w:tc>
          <w:tcPr>
            <w:tcW w:w="2220" w:type="dxa"/>
            <w:vAlign w:val="center"/>
          </w:tcPr>
          <w:p w14:paraId="7F1EB5EE" w14:textId="243CEE9B" w:rsidR="007F4E0C" w:rsidRDefault="00B36DB9"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All Staff</w:t>
            </w:r>
          </w:p>
        </w:tc>
      </w:tr>
      <w:tr w:rsidR="00B33D01" w14:paraId="08EC7D49"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55899B6A" w14:textId="738F1589" w:rsidR="00B33D01" w:rsidRDefault="00B33D01" w:rsidP="00254167">
            <w:pPr>
              <w:jc w:val="center"/>
              <w:rPr>
                <w:sz w:val="28"/>
                <w:szCs w:val="28"/>
              </w:rPr>
            </w:pPr>
            <w:r>
              <w:rPr>
                <w:sz w:val="28"/>
                <w:szCs w:val="28"/>
              </w:rPr>
              <w:lastRenderedPageBreak/>
              <w:t>Current EPIC Orders For HIV</w:t>
            </w:r>
          </w:p>
        </w:tc>
        <w:tc>
          <w:tcPr>
            <w:tcW w:w="9950" w:type="dxa"/>
          </w:tcPr>
          <w:p w14:paraId="1B1C2666" w14:textId="01586C1A" w:rsidR="00B33D01" w:rsidRDefault="00B33D01" w:rsidP="00F9063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providers need to order HIV Combo (as of 6/17/2013).  If they have placed an order for HIV ½ </w:t>
            </w:r>
            <w:proofErr w:type="spellStart"/>
            <w:r>
              <w:rPr>
                <w:sz w:val="28"/>
                <w:szCs w:val="28"/>
              </w:rPr>
              <w:t>Aby</w:t>
            </w:r>
            <w:proofErr w:type="spellEnd"/>
            <w:r>
              <w:rPr>
                <w:sz w:val="28"/>
                <w:szCs w:val="28"/>
              </w:rPr>
              <w:t xml:space="preserve"> after 6/17/2013 it WILL NOT cross to Cerner.  Please cancel and reorder HIV Combo in EPIC.  </w:t>
            </w:r>
          </w:p>
        </w:tc>
        <w:tc>
          <w:tcPr>
            <w:tcW w:w="2220" w:type="dxa"/>
            <w:vAlign w:val="center"/>
          </w:tcPr>
          <w:p w14:paraId="21F9D852" w14:textId="77777777" w:rsidR="00B33D01" w:rsidRDefault="00B33D01"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5C652A" w14:paraId="420DC6E8"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02A98A6" w14:textId="236ED2EE" w:rsidR="005C652A" w:rsidRDefault="00F90630" w:rsidP="00254167">
            <w:pPr>
              <w:jc w:val="center"/>
              <w:rPr>
                <w:sz w:val="28"/>
                <w:szCs w:val="28"/>
              </w:rPr>
            </w:pPr>
            <w:r>
              <w:rPr>
                <w:sz w:val="28"/>
                <w:szCs w:val="28"/>
              </w:rPr>
              <w:t>Billie Process</w:t>
            </w:r>
          </w:p>
        </w:tc>
        <w:tc>
          <w:tcPr>
            <w:tcW w:w="9950" w:type="dxa"/>
          </w:tcPr>
          <w:p w14:paraId="7D2EBD04" w14:textId="093690B7" w:rsidR="00BB3BE8" w:rsidRPr="00616FE2" w:rsidRDefault="00F90630" w:rsidP="00F90630">
            <w:pPr>
              <w:cnfStyle w:val="000000010000" w:firstRow="0" w:lastRow="0" w:firstColumn="0" w:lastColumn="0" w:oddVBand="0" w:evenVBand="0" w:oddHBand="0" w:evenHBand="1" w:firstRowFirstColumn="0" w:firstRowLastColumn="0" w:lastRowFirstColumn="0" w:lastRowLastColumn="0"/>
              <w:rPr>
                <w:b/>
                <w:sz w:val="40"/>
                <w:szCs w:val="40"/>
              </w:rPr>
            </w:pPr>
            <w:r>
              <w:rPr>
                <w:sz w:val="28"/>
                <w:szCs w:val="28"/>
              </w:rPr>
              <w:t xml:space="preserve">We are now testing using the Billie.  Until we have sufficient correlation data, we will be performing all neonatal Total </w:t>
            </w:r>
            <w:proofErr w:type="spellStart"/>
            <w:r>
              <w:rPr>
                <w:sz w:val="28"/>
                <w:szCs w:val="28"/>
              </w:rPr>
              <w:t>bilirubins</w:t>
            </w:r>
            <w:proofErr w:type="spellEnd"/>
            <w:r>
              <w:rPr>
                <w:sz w:val="28"/>
                <w:szCs w:val="28"/>
              </w:rPr>
              <w:t xml:space="preserve"> using Billie, </w:t>
            </w:r>
            <w:r w:rsidRPr="00F90630">
              <w:rPr>
                <w:b/>
                <w:sz w:val="28"/>
                <w:szCs w:val="28"/>
                <w:u w:val="single"/>
              </w:rPr>
              <w:t xml:space="preserve">but not actually </w:t>
            </w:r>
            <w:proofErr w:type="gramStart"/>
            <w:r w:rsidRPr="00F90630">
              <w:rPr>
                <w:b/>
                <w:sz w:val="28"/>
                <w:szCs w:val="28"/>
                <w:u w:val="single"/>
              </w:rPr>
              <w:t>resulting</w:t>
            </w:r>
            <w:proofErr w:type="gramEnd"/>
            <w:r w:rsidRPr="00F90630">
              <w:rPr>
                <w:b/>
                <w:sz w:val="28"/>
                <w:szCs w:val="28"/>
                <w:u w:val="single"/>
              </w:rPr>
              <w:t xml:space="preserve"> them</w:t>
            </w:r>
            <w:r>
              <w:rPr>
                <w:sz w:val="28"/>
                <w:szCs w:val="28"/>
              </w:rPr>
              <w:t xml:space="preserve">.  We will give the providers a verbal preliminary result and then send the specimen to HCMC for actual testing and resulting.  </w:t>
            </w:r>
          </w:p>
        </w:tc>
        <w:tc>
          <w:tcPr>
            <w:tcW w:w="2220" w:type="dxa"/>
            <w:vAlign w:val="center"/>
          </w:tcPr>
          <w:p w14:paraId="051642D0" w14:textId="5086F104" w:rsidR="005C652A" w:rsidRDefault="005C652A"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BB3BE8" w14:paraId="3AA17DFA"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05D925D5" w14:textId="4FA2C269" w:rsidR="00BB3BE8" w:rsidRDefault="00B33D01" w:rsidP="00254167">
            <w:pPr>
              <w:jc w:val="center"/>
              <w:rPr>
                <w:sz w:val="28"/>
                <w:szCs w:val="28"/>
              </w:rPr>
            </w:pPr>
            <w:proofErr w:type="spellStart"/>
            <w:r>
              <w:rPr>
                <w:sz w:val="28"/>
                <w:szCs w:val="28"/>
              </w:rPr>
              <w:t>Hilina</w:t>
            </w:r>
            <w:proofErr w:type="spellEnd"/>
          </w:p>
        </w:tc>
        <w:tc>
          <w:tcPr>
            <w:tcW w:w="9950" w:type="dxa"/>
          </w:tcPr>
          <w:p w14:paraId="768D0835" w14:textId="1F4438E7" w:rsidR="00BB3BE8" w:rsidRDefault="00B33D01" w:rsidP="00616FE2">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rFonts w:cstheme="minorHAnsi"/>
                <w:color w:val="000000"/>
                <w:sz w:val="28"/>
                <w:szCs w:val="28"/>
              </w:rPr>
              <w:t>Hilina</w:t>
            </w:r>
            <w:proofErr w:type="spellEnd"/>
            <w:r>
              <w:rPr>
                <w:rFonts w:cstheme="minorHAnsi"/>
                <w:color w:val="000000"/>
                <w:sz w:val="28"/>
                <w:szCs w:val="28"/>
              </w:rPr>
              <w:t xml:space="preserve"> will be off until September due a family illness.  She is returning to Ethiopia.</w:t>
            </w:r>
          </w:p>
        </w:tc>
        <w:tc>
          <w:tcPr>
            <w:tcW w:w="2220" w:type="dxa"/>
            <w:vAlign w:val="center"/>
          </w:tcPr>
          <w:p w14:paraId="1B80E36D" w14:textId="3817015E" w:rsidR="00BB3BE8" w:rsidRDefault="00B33D01"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BB3BE8" w14:paraId="544CAA36"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3B1E3609" w14:textId="353D1A5F" w:rsidR="00BB3BE8" w:rsidRDefault="00B33D01" w:rsidP="00254167">
            <w:pPr>
              <w:jc w:val="center"/>
              <w:rPr>
                <w:sz w:val="28"/>
                <w:szCs w:val="28"/>
              </w:rPr>
            </w:pPr>
            <w:r>
              <w:rPr>
                <w:sz w:val="28"/>
                <w:szCs w:val="28"/>
              </w:rPr>
              <w:t>Ellie the ESR-Auto Plus</w:t>
            </w:r>
          </w:p>
        </w:tc>
        <w:tc>
          <w:tcPr>
            <w:tcW w:w="9950" w:type="dxa"/>
          </w:tcPr>
          <w:p w14:paraId="5706A5FD" w14:textId="77777777" w:rsidR="00BB3BE8" w:rsidRDefault="00B33D01" w:rsidP="00BB3BE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color w:val="000000"/>
                <w:sz w:val="28"/>
                <w:szCs w:val="28"/>
              </w:rPr>
            </w:pPr>
            <w:r>
              <w:rPr>
                <w:rFonts w:cstheme="minorHAnsi"/>
                <w:color w:val="000000"/>
                <w:sz w:val="28"/>
                <w:szCs w:val="28"/>
              </w:rPr>
              <w:t>We will be going live with Ellie the ESR-Auto Plus on July 8</w:t>
            </w:r>
            <w:r w:rsidRPr="00B33D01">
              <w:rPr>
                <w:rFonts w:cstheme="minorHAnsi"/>
                <w:color w:val="000000"/>
                <w:sz w:val="28"/>
                <w:szCs w:val="28"/>
                <w:vertAlign w:val="superscript"/>
              </w:rPr>
              <w:t>th</w:t>
            </w:r>
            <w:r>
              <w:rPr>
                <w:rFonts w:cstheme="minorHAnsi"/>
                <w:color w:val="000000"/>
                <w:sz w:val="28"/>
                <w:szCs w:val="28"/>
              </w:rPr>
              <w:t>.  What this means to you?</w:t>
            </w:r>
          </w:p>
          <w:p w14:paraId="5D473367" w14:textId="77777777" w:rsidR="00B33D01" w:rsidRDefault="00B33D01" w:rsidP="00BB3BE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color w:val="000000"/>
                <w:sz w:val="28"/>
                <w:szCs w:val="28"/>
              </w:rPr>
            </w:pPr>
            <w:proofErr w:type="spellStart"/>
            <w:r>
              <w:rPr>
                <w:rFonts w:cstheme="minorHAnsi"/>
                <w:color w:val="000000"/>
                <w:sz w:val="28"/>
                <w:szCs w:val="28"/>
              </w:rPr>
              <w:t>Phleb</w:t>
            </w:r>
            <w:proofErr w:type="spellEnd"/>
            <w:r>
              <w:rPr>
                <w:rFonts w:cstheme="minorHAnsi"/>
                <w:color w:val="000000"/>
                <w:sz w:val="28"/>
                <w:szCs w:val="28"/>
              </w:rPr>
              <w:t xml:space="preserve">- </w:t>
            </w:r>
            <w:proofErr w:type="gramStart"/>
            <w:r>
              <w:rPr>
                <w:rFonts w:cstheme="minorHAnsi"/>
                <w:color w:val="000000"/>
                <w:sz w:val="28"/>
                <w:szCs w:val="28"/>
              </w:rPr>
              <w:t>draw</w:t>
            </w:r>
            <w:proofErr w:type="gramEnd"/>
            <w:r>
              <w:rPr>
                <w:rFonts w:cstheme="minorHAnsi"/>
                <w:color w:val="000000"/>
                <w:sz w:val="28"/>
                <w:szCs w:val="28"/>
              </w:rPr>
              <w:t xml:space="preserve"> ESR Vacuum Tube and mix well.  Label appropriately</w:t>
            </w:r>
          </w:p>
          <w:p w14:paraId="599818A3" w14:textId="77777777" w:rsidR="00B33D01" w:rsidRDefault="00B33D01" w:rsidP="00BB3BE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color w:val="000000"/>
                <w:sz w:val="28"/>
                <w:szCs w:val="28"/>
              </w:rPr>
            </w:pPr>
            <w:r>
              <w:rPr>
                <w:rFonts w:cstheme="minorHAnsi"/>
                <w:color w:val="000000"/>
                <w:sz w:val="28"/>
                <w:szCs w:val="28"/>
              </w:rPr>
              <w:t xml:space="preserve">Techs – run QC with each day of patient testing.  Set up patient and result accordingly.  </w:t>
            </w:r>
          </w:p>
          <w:p w14:paraId="110BC8A5" w14:textId="0E993BF8" w:rsidR="00B33D01" w:rsidRPr="00616FE2" w:rsidRDefault="00B33D01" w:rsidP="00BB3BE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color w:val="000000"/>
                <w:sz w:val="28"/>
                <w:szCs w:val="28"/>
              </w:rPr>
            </w:pPr>
            <w:r>
              <w:rPr>
                <w:rFonts w:cstheme="minorHAnsi"/>
                <w:color w:val="000000"/>
                <w:sz w:val="28"/>
                <w:szCs w:val="28"/>
              </w:rPr>
              <w:t>The procedure is written, soon to be followed by a technical checklist.  Techs will need to complete the checklist which serves as training.</w:t>
            </w:r>
          </w:p>
        </w:tc>
        <w:tc>
          <w:tcPr>
            <w:tcW w:w="2220" w:type="dxa"/>
            <w:vAlign w:val="center"/>
          </w:tcPr>
          <w:p w14:paraId="0C1D1F76" w14:textId="6EBAF16E" w:rsidR="00BB3BE8" w:rsidRDefault="00616FE2"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B33D01" w14:paraId="51F890D3" w14:textId="77777777" w:rsidTr="0096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65B5FBF2" w14:textId="47D8DFCB" w:rsidR="00B33D01" w:rsidRDefault="00B33D01" w:rsidP="00254167">
            <w:pPr>
              <w:jc w:val="center"/>
              <w:rPr>
                <w:sz w:val="28"/>
                <w:szCs w:val="28"/>
              </w:rPr>
            </w:pPr>
            <w:r>
              <w:rPr>
                <w:sz w:val="28"/>
                <w:szCs w:val="28"/>
              </w:rPr>
              <w:t>New Student</w:t>
            </w:r>
          </w:p>
        </w:tc>
        <w:tc>
          <w:tcPr>
            <w:tcW w:w="9950" w:type="dxa"/>
          </w:tcPr>
          <w:p w14:paraId="660E5339" w14:textId="77777777" w:rsidR="00B33D01" w:rsidRDefault="00B33D01" w:rsidP="00BB3B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8"/>
                <w:szCs w:val="28"/>
              </w:rPr>
            </w:pPr>
            <w:proofErr w:type="spellStart"/>
            <w:r w:rsidRPr="00B33D01">
              <w:rPr>
                <w:rFonts w:cstheme="minorHAnsi"/>
                <w:b/>
                <w:color w:val="000000"/>
                <w:sz w:val="32"/>
                <w:szCs w:val="32"/>
              </w:rPr>
              <w:t>Tiffanie</w:t>
            </w:r>
            <w:proofErr w:type="spellEnd"/>
            <w:r w:rsidRPr="00B33D01">
              <w:rPr>
                <w:rFonts w:cstheme="minorHAnsi"/>
                <w:b/>
                <w:color w:val="000000"/>
                <w:sz w:val="32"/>
                <w:szCs w:val="32"/>
              </w:rPr>
              <w:t xml:space="preserve"> Kim</w:t>
            </w:r>
            <w:r>
              <w:rPr>
                <w:rFonts w:cstheme="minorHAnsi"/>
                <w:color w:val="000000"/>
                <w:sz w:val="28"/>
                <w:szCs w:val="28"/>
              </w:rPr>
              <w:t xml:space="preserve"> will start on July 1.  She will be here until Aug 30.  We expect her to work as follows:</w:t>
            </w:r>
          </w:p>
          <w:p w14:paraId="6A906C96" w14:textId="77777777" w:rsidR="00B33D01" w:rsidRDefault="00B33D01" w:rsidP="00BB3B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8"/>
                <w:szCs w:val="28"/>
              </w:rPr>
            </w:pPr>
            <w:r>
              <w:rPr>
                <w:rFonts w:cstheme="minorHAnsi"/>
                <w:color w:val="000000"/>
                <w:sz w:val="28"/>
                <w:szCs w:val="28"/>
              </w:rPr>
              <w:t>FDC/</w:t>
            </w:r>
            <w:proofErr w:type="spellStart"/>
            <w:r>
              <w:rPr>
                <w:rFonts w:cstheme="minorHAnsi"/>
                <w:color w:val="000000"/>
                <w:sz w:val="28"/>
                <w:szCs w:val="28"/>
              </w:rPr>
              <w:t>Phleb</w:t>
            </w:r>
            <w:proofErr w:type="spellEnd"/>
            <w:r>
              <w:rPr>
                <w:rFonts w:cstheme="minorHAnsi"/>
                <w:color w:val="000000"/>
                <w:sz w:val="28"/>
                <w:szCs w:val="28"/>
              </w:rPr>
              <w:t xml:space="preserve"> – 2 weeks</w:t>
            </w:r>
          </w:p>
          <w:p w14:paraId="58F0D13B" w14:textId="5BDC1801" w:rsidR="00B33D01" w:rsidRDefault="00B33D01" w:rsidP="00BB3B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8"/>
                <w:szCs w:val="28"/>
              </w:rPr>
            </w:pPr>
            <w:proofErr w:type="spellStart"/>
            <w:r>
              <w:rPr>
                <w:rFonts w:cstheme="minorHAnsi"/>
                <w:color w:val="000000"/>
                <w:sz w:val="28"/>
                <w:szCs w:val="28"/>
              </w:rPr>
              <w:t>Chem</w:t>
            </w:r>
            <w:proofErr w:type="spellEnd"/>
            <w:r>
              <w:rPr>
                <w:rFonts w:cstheme="minorHAnsi"/>
                <w:color w:val="000000"/>
                <w:sz w:val="28"/>
                <w:szCs w:val="28"/>
              </w:rPr>
              <w:t xml:space="preserve"> – 2 weeks (including startup)</w:t>
            </w:r>
          </w:p>
          <w:p w14:paraId="081C32B5" w14:textId="77777777" w:rsidR="00B33D01" w:rsidRDefault="00B33D01" w:rsidP="00BB3B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8"/>
                <w:szCs w:val="28"/>
              </w:rPr>
            </w:pPr>
            <w:r>
              <w:rPr>
                <w:rFonts w:cstheme="minorHAnsi"/>
                <w:color w:val="000000"/>
                <w:sz w:val="28"/>
                <w:szCs w:val="28"/>
              </w:rPr>
              <w:t>UA – 2 weeks</w:t>
            </w:r>
          </w:p>
          <w:p w14:paraId="28CBB52B" w14:textId="77777777" w:rsidR="00B33D01" w:rsidRDefault="00B33D01" w:rsidP="00BB3B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8"/>
                <w:szCs w:val="28"/>
              </w:rPr>
            </w:pPr>
            <w:proofErr w:type="spellStart"/>
            <w:r>
              <w:rPr>
                <w:rFonts w:cstheme="minorHAnsi"/>
                <w:color w:val="000000"/>
                <w:sz w:val="28"/>
                <w:szCs w:val="28"/>
              </w:rPr>
              <w:t>Heme</w:t>
            </w:r>
            <w:proofErr w:type="spellEnd"/>
            <w:r>
              <w:rPr>
                <w:rFonts w:cstheme="minorHAnsi"/>
                <w:color w:val="000000"/>
                <w:sz w:val="28"/>
                <w:szCs w:val="28"/>
              </w:rPr>
              <w:t xml:space="preserve"> – 2 weeks</w:t>
            </w:r>
          </w:p>
          <w:p w14:paraId="118F6316" w14:textId="2173359A" w:rsidR="00B33D01" w:rsidRDefault="00B33D01" w:rsidP="00BB3B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8"/>
                <w:szCs w:val="28"/>
              </w:rPr>
            </w:pPr>
            <w:proofErr w:type="spellStart"/>
            <w:r>
              <w:rPr>
                <w:rFonts w:cstheme="minorHAnsi"/>
                <w:color w:val="000000"/>
                <w:sz w:val="28"/>
                <w:szCs w:val="28"/>
              </w:rPr>
              <w:t>Sendouts</w:t>
            </w:r>
            <w:proofErr w:type="spellEnd"/>
            <w:r>
              <w:rPr>
                <w:rFonts w:cstheme="minorHAnsi"/>
                <w:color w:val="000000"/>
                <w:sz w:val="28"/>
                <w:szCs w:val="28"/>
              </w:rPr>
              <w:t xml:space="preserve"> – 1 week</w:t>
            </w:r>
          </w:p>
        </w:tc>
        <w:tc>
          <w:tcPr>
            <w:tcW w:w="2220" w:type="dxa"/>
            <w:vAlign w:val="center"/>
          </w:tcPr>
          <w:p w14:paraId="44D8F33F" w14:textId="76BD6D87" w:rsidR="00B33D01" w:rsidRDefault="00B33D01"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A64ADB" w14:paraId="262AFE6D" w14:textId="77777777" w:rsidTr="00964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vAlign w:val="center"/>
          </w:tcPr>
          <w:p w14:paraId="58C237F8" w14:textId="5A6F6567" w:rsidR="00A64ADB" w:rsidRDefault="00A64ADB" w:rsidP="00254167">
            <w:pPr>
              <w:jc w:val="center"/>
              <w:rPr>
                <w:sz w:val="28"/>
                <w:szCs w:val="28"/>
              </w:rPr>
            </w:pPr>
            <w:proofErr w:type="spellStart"/>
            <w:r>
              <w:rPr>
                <w:sz w:val="28"/>
                <w:szCs w:val="28"/>
              </w:rPr>
              <w:t>Heme</w:t>
            </w:r>
            <w:proofErr w:type="spellEnd"/>
            <w:r>
              <w:rPr>
                <w:sz w:val="28"/>
                <w:szCs w:val="28"/>
              </w:rPr>
              <w:t xml:space="preserve"> Barcodes</w:t>
            </w:r>
          </w:p>
        </w:tc>
        <w:tc>
          <w:tcPr>
            <w:tcW w:w="9950" w:type="dxa"/>
          </w:tcPr>
          <w:p w14:paraId="2DEA0D65" w14:textId="108CDAF6" w:rsidR="00A64ADB" w:rsidRPr="00A64ADB" w:rsidRDefault="00A64ADB" w:rsidP="00BB3BE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heme="minorHAnsi"/>
                <w:color w:val="000000"/>
                <w:sz w:val="32"/>
                <w:szCs w:val="32"/>
              </w:rPr>
            </w:pPr>
            <w:r>
              <w:rPr>
                <w:rFonts w:cstheme="minorHAnsi"/>
                <w:color w:val="000000"/>
                <w:sz w:val="32"/>
                <w:szCs w:val="32"/>
              </w:rPr>
              <w:t xml:space="preserve">The </w:t>
            </w:r>
            <w:proofErr w:type="spellStart"/>
            <w:r>
              <w:rPr>
                <w:rFonts w:cstheme="minorHAnsi"/>
                <w:color w:val="000000"/>
                <w:sz w:val="32"/>
                <w:szCs w:val="32"/>
              </w:rPr>
              <w:t>Sysmex</w:t>
            </w:r>
            <w:proofErr w:type="spellEnd"/>
            <w:r>
              <w:rPr>
                <w:rFonts w:cstheme="minorHAnsi"/>
                <w:color w:val="000000"/>
                <w:sz w:val="32"/>
                <w:szCs w:val="32"/>
              </w:rPr>
              <w:t xml:space="preserve"> can’t read the barcode if it is too low…</w:t>
            </w:r>
            <w:bookmarkStart w:id="0" w:name="_GoBack"/>
            <w:bookmarkEnd w:id="0"/>
            <w:r>
              <w:rPr>
                <w:rFonts w:cstheme="minorHAnsi"/>
                <w:color w:val="000000"/>
                <w:sz w:val="32"/>
                <w:szCs w:val="32"/>
              </w:rPr>
              <w:t xml:space="preserve">  Please place the barcode vertically close to the tube cap.</w:t>
            </w:r>
          </w:p>
        </w:tc>
        <w:tc>
          <w:tcPr>
            <w:tcW w:w="2220" w:type="dxa"/>
            <w:vAlign w:val="center"/>
          </w:tcPr>
          <w:p w14:paraId="0710AF8A" w14:textId="76657D32" w:rsidR="00A64ADB" w:rsidRDefault="00A64ADB"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bl>
    <w:p w14:paraId="3BC6C56B" w14:textId="29F203D8"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14:paraId="4DAA8704" w14:textId="36DE1476" w:rsidR="00B24E84" w:rsidRPr="00B24E84" w:rsidRDefault="00A64ADB" w:rsidP="00B24E84">
      <w:pPr>
        <w:pStyle w:val="ListParagraph"/>
        <w:numPr>
          <w:ilvl w:val="0"/>
          <w:numId w:val="16"/>
        </w:numPr>
        <w:rPr>
          <w:sz w:val="36"/>
          <w:szCs w:val="36"/>
        </w:rPr>
      </w:pPr>
      <w:hyperlink r:id="rId6" w:history="1">
        <w:r w:rsidR="00B24E84" w:rsidRPr="00B24E84">
          <w:rPr>
            <w:rStyle w:val="Hyperlink"/>
            <w:sz w:val="36"/>
            <w:szCs w:val="36"/>
          </w:rPr>
          <w:t>Transferring Select Test Details to HCMC</w:t>
        </w:r>
      </w:hyperlink>
    </w:p>
    <w:sectPr w:rsidR="00B24E84" w:rsidRPr="00B24E84"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9A"/>
    <w:multiLevelType w:val="hybridMultilevel"/>
    <w:tmpl w:val="FF1C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45688"/>
    <w:multiLevelType w:val="hybridMultilevel"/>
    <w:tmpl w:val="64FEE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14182"/>
    <w:multiLevelType w:val="hybridMultilevel"/>
    <w:tmpl w:val="656EA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010EB"/>
    <w:multiLevelType w:val="hybridMultilevel"/>
    <w:tmpl w:val="EAFE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0661A"/>
    <w:multiLevelType w:val="hybridMultilevel"/>
    <w:tmpl w:val="1AEC0F4C"/>
    <w:lvl w:ilvl="0" w:tplc="AFC814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767D0"/>
    <w:multiLevelType w:val="hybridMultilevel"/>
    <w:tmpl w:val="171AAE54"/>
    <w:lvl w:ilvl="0" w:tplc="B262FB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676F2C"/>
    <w:multiLevelType w:val="hybridMultilevel"/>
    <w:tmpl w:val="80141836"/>
    <w:lvl w:ilvl="0" w:tplc="E3D4B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885989"/>
    <w:multiLevelType w:val="hybridMultilevel"/>
    <w:tmpl w:val="DFCADFFA"/>
    <w:lvl w:ilvl="0" w:tplc="13146526">
      <w:start w:val="1"/>
      <w:numFmt w:val="decimal"/>
      <w:lvlText w:val="%1)"/>
      <w:lvlJc w:val="left"/>
      <w:pPr>
        <w:ind w:left="720" w:hanging="360"/>
      </w:pPr>
      <w:rPr>
        <w:rFonts w:asciiTheme="minorHAnsi" w:eastAsia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767AA5"/>
    <w:multiLevelType w:val="hybridMultilevel"/>
    <w:tmpl w:val="EF927E08"/>
    <w:lvl w:ilvl="0" w:tplc="42A050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F20596"/>
    <w:multiLevelType w:val="hybridMultilevel"/>
    <w:tmpl w:val="F22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96804"/>
    <w:multiLevelType w:val="hybridMultilevel"/>
    <w:tmpl w:val="17F44188"/>
    <w:lvl w:ilvl="0" w:tplc="E27E86C8">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0403E2"/>
    <w:multiLevelType w:val="hybridMultilevel"/>
    <w:tmpl w:val="86028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021F3B"/>
    <w:multiLevelType w:val="hybridMultilevel"/>
    <w:tmpl w:val="9D1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B43C7E"/>
    <w:multiLevelType w:val="hybridMultilevel"/>
    <w:tmpl w:val="E3D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3508C6"/>
    <w:multiLevelType w:val="hybridMultilevel"/>
    <w:tmpl w:val="147ACFCE"/>
    <w:lvl w:ilvl="0" w:tplc="79C85F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E26F7E"/>
    <w:multiLevelType w:val="hybridMultilevel"/>
    <w:tmpl w:val="E866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6"/>
  </w:num>
  <w:num w:numId="5">
    <w:abstractNumId w:val="2"/>
  </w:num>
  <w:num w:numId="6">
    <w:abstractNumId w:val="11"/>
  </w:num>
  <w:num w:numId="7">
    <w:abstractNumId w:val="8"/>
  </w:num>
  <w:num w:numId="8">
    <w:abstractNumId w:val="14"/>
  </w:num>
  <w:num w:numId="9">
    <w:abstractNumId w:val="5"/>
  </w:num>
  <w:num w:numId="10">
    <w:abstractNumId w:val="3"/>
  </w:num>
  <w:num w:numId="11">
    <w:abstractNumId w:val="4"/>
  </w:num>
  <w:num w:numId="12">
    <w:abstractNumId w:val="12"/>
  </w:num>
  <w:num w:numId="13">
    <w:abstractNumId w:val="1"/>
  </w:num>
  <w:num w:numId="14">
    <w:abstractNumId w:val="7"/>
  </w:num>
  <w:num w:numId="15">
    <w:abstractNumId w:val="1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03EB9"/>
    <w:rsid w:val="000171A3"/>
    <w:rsid w:val="0002152B"/>
    <w:rsid w:val="0003625E"/>
    <w:rsid w:val="00037016"/>
    <w:rsid w:val="0004270A"/>
    <w:rsid w:val="0005626E"/>
    <w:rsid w:val="00062446"/>
    <w:rsid w:val="00066F55"/>
    <w:rsid w:val="0007086A"/>
    <w:rsid w:val="00075B29"/>
    <w:rsid w:val="00077199"/>
    <w:rsid w:val="00083B7E"/>
    <w:rsid w:val="00094EBB"/>
    <w:rsid w:val="000A2191"/>
    <w:rsid w:val="000A3181"/>
    <w:rsid w:val="000A6A5C"/>
    <w:rsid w:val="000A6AE5"/>
    <w:rsid w:val="000D0255"/>
    <w:rsid w:val="000D5090"/>
    <w:rsid w:val="000E0F60"/>
    <w:rsid w:val="000E2AF8"/>
    <w:rsid w:val="000F0186"/>
    <w:rsid w:val="000F552D"/>
    <w:rsid w:val="000F750F"/>
    <w:rsid w:val="000F7A6B"/>
    <w:rsid w:val="00102931"/>
    <w:rsid w:val="0010344E"/>
    <w:rsid w:val="00122CE8"/>
    <w:rsid w:val="00122D46"/>
    <w:rsid w:val="00125C38"/>
    <w:rsid w:val="001332A1"/>
    <w:rsid w:val="001336C5"/>
    <w:rsid w:val="00151FC0"/>
    <w:rsid w:val="00157396"/>
    <w:rsid w:val="001574DE"/>
    <w:rsid w:val="00160033"/>
    <w:rsid w:val="00160154"/>
    <w:rsid w:val="00166C6A"/>
    <w:rsid w:val="001947FF"/>
    <w:rsid w:val="001C7E3B"/>
    <w:rsid w:val="001D313C"/>
    <w:rsid w:val="001D6EE1"/>
    <w:rsid w:val="001E5540"/>
    <w:rsid w:val="001F4898"/>
    <w:rsid w:val="002014B4"/>
    <w:rsid w:val="00206DC2"/>
    <w:rsid w:val="00211D87"/>
    <w:rsid w:val="002130B4"/>
    <w:rsid w:val="00214671"/>
    <w:rsid w:val="0022133C"/>
    <w:rsid w:val="00233257"/>
    <w:rsid w:val="00233834"/>
    <w:rsid w:val="00243F19"/>
    <w:rsid w:val="00254167"/>
    <w:rsid w:val="002642E1"/>
    <w:rsid w:val="002A568E"/>
    <w:rsid w:val="002C6998"/>
    <w:rsid w:val="002E377C"/>
    <w:rsid w:val="002E415D"/>
    <w:rsid w:val="002E4D46"/>
    <w:rsid w:val="002E4F05"/>
    <w:rsid w:val="002F5F41"/>
    <w:rsid w:val="002F63FC"/>
    <w:rsid w:val="003106C1"/>
    <w:rsid w:val="003216E3"/>
    <w:rsid w:val="00332AED"/>
    <w:rsid w:val="0036399F"/>
    <w:rsid w:val="00380FEB"/>
    <w:rsid w:val="0038621F"/>
    <w:rsid w:val="003874A5"/>
    <w:rsid w:val="003A2D93"/>
    <w:rsid w:val="003B7A6D"/>
    <w:rsid w:val="003E1DF4"/>
    <w:rsid w:val="003F0C14"/>
    <w:rsid w:val="003F5D6D"/>
    <w:rsid w:val="0040530A"/>
    <w:rsid w:val="00426960"/>
    <w:rsid w:val="004325F8"/>
    <w:rsid w:val="00434BC6"/>
    <w:rsid w:val="00437D72"/>
    <w:rsid w:val="00441CA2"/>
    <w:rsid w:val="004647FE"/>
    <w:rsid w:val="00473215"/>
    <w:rsid w:val="0047713E"/>
    <w:rsid w:val="00481716"/>
    <w:rsid w:val="00492BAB"/>
    <w:rsid w:val="00496F20"/>
    <w:rsid w:val="004A3A8A"/>
    <w:rsid w:val="004B1507"/>
    <w:rsid w:val="004D26FA"/>
    <w:rsid w:val="004D5B66"/>
    <w:rsid w:val="004E3DC7"/>
    <w:rsid w:val="004F48EE"/>
    <w:rsid w:val="004F755B"/>
    <w:rsid w:val="00501EBB"/>
    <w:rsid w:val="0050305D"/>
    <w:rsid w:val="005141F2"/>
    <w:rsid w:val="00524E3D"/>
    <w:rsid w:val="005513AA"/>
    <w:rsid w:val="00557169"/>
    <w:rsid w:val="00573492"/>
    <w:rsid w:val="00574704"/>
    <w:rsid w:val="00581D01"/>
    <w:rsid w:val="0059779F"/>
    <w:rsid w:val="005A6E0A"/>
    <w:rsid w:val="005B3DB8"/>
    <w:rsid w:val="005C5B86"/>
    <w:rsid w:val="005C652A"/>
    <w:rsid w:val="005D0BCD"/>
    <w:rsid w:val="005E25CE"/>
    <w:rsid w:val="005E2AF9"/>
    <w:rsid w:val="005F1CDC"/>
    <w:rsid w:val="005F3DE9"/>
    <w:rsid w:val="00603D69"/>
    <w:rsid w:val="00607572"/>
    <w:rsid w:val="006111DA"/>
    <w:rsid w:val="00611B6A"/>
    <w:rsid w:val="00614D6C"/>
    <w:rsid w:val="00616FE2"/>
    <w:rsid w:val="00624B5B"/>
    <w:rsid w:val="00642229"/>
    <w:rsid w:val="00642703"/>
    <w:rsid w:val="006431E4"/>
    <w:rsid w:val="00647B4F"/>
    <w:rsid w:val="00653894"/>
    <w:rsid w:val="00684A1E"/>
    <w:rsid w:val="00687E45"/>
    <w:rsid w:val="006B458D"/>
    <w:rsid w:val="006E5F2D"/>
    <w:rsid w:val="006E5FEC"/>
    <w:rsid w:val="006F2D67"/>
    <w:rsid w:val="0075401F"/>
    <w:rsid w:val="00765319"/>
    <w:rsid w:val="00785349"/>
    <w:rsid w:val="00786E28"/>
    <w:rsid w:val="007A079E"/>
    <w:rsid w:val="007A1943"/>
    <w:rsid w:val="007A611C"/>
    <w:rsid w:val="007C38C2"/>
    <w:rsid w:val="007D17DE"/>
    <w:rsid w:val="007E1F15"/>
    <w:rsid w:val="007F4E0C"/>
    <w:rsid w:val="00800FFE"/>
    <w:rsid w:val="00807E2F"/>
    <w:rsid w:val="008166B7"/>
    <w:rsid w:val="008173D6"/>
    <w:rsid w:val="0082123E"/>
    <w:rsid w:val="008217E6"/>
    <w:rsid w:val="008227DA"/>
    <w:rsid w:val="0082324C"/>
    <w:rsid w:val="00832F25"/>
    <w:rsid w:val="00854CC8"/>
    <w:rsid w:val="00867401"/>
    <w:rsid w:val="00882664"/>
    <w:rsid w:val="008828F2"/>
    <w:rsid w:val="00882902"/>
    <w:rsid w:val="008859E1"/>
    <w:rsid w:val="00894F85"/>
    <w:rsid w:val="00896594"/>
    <w:rsid w:val="00897670"/>
    <w:rsid w:val="008B528F"/>
    <w:rsid w:val="008B7CD3"/>
    <w:rsid w:val="008D325C"/>
    <w:rsid w:val="008E5C31"/>
    <w:rsid w:val="008F261F"/>
    <w:rsid w:val="008F493D"/>
    <w:rsid w:val="008F7775"/>
    <w:rsid w:val="00901630"/>
    <w:rsid w:val="00913138"/>
    <w:rsid w:val="00920980"/>
    <w:rsid w:val="00923A63"/>
    <w:rsid w:val="00932BA8"/>
    <w:rsid w:val="00933B1B"/>
    <w:rsid w:val="00947A25"/>
    <w:rsid w:val="009506E0"/>
    <w:rsid w:val="00964ED1"/>
    <w:rsid w:val="00965F5F"/>
    <w:rsid w:val="009712F0"/>
    <w:rsid w:val="00975755"/>
    <w:rsid w:val="00976BBD"/>
    <w:rsid w:val="0098184F"/>
    <w:rsid w:val="0098301B"/>
    <w:rsid w:val="0098505D"/>
    <w:rsid w:val="00995A11"/>
    <w:rsid w:val="009979E1"/>
    <w:rsid w:val="009A3826"/>
    <w:rsid w:val="009B441D"/>
    <w:rsid w:val="009C6504"/>
    <w:rsid w:val="009D7378"/>
    <w:rsid w:val="009E7DA5"/>
    <w:rsid w:val="00A12BCF"/>
    <w:rsid w:val="00A20625"/>
    <w:rsid w:val="00A27141"/>
    <w:rsid w:val="00A35B55"/>
    <w:rsid w:val="00A37493"/>
    <w:rsid w:val="00A44555"/>
    <w:rsid w:val="00A47BD4"/>
    <w:rsid w:val="00A64ADB"/>
    <w:rsid w:val="00A77473"/>
    <w:rsid w:val="00A86F9C"/>
    <w:rsid w:val="00A95EF6"/>
    <w:rsid w:val="00AA4437"/>
    <w:rsid w:val="00AB178A"/>
    <w:rsid w:val="00AB4310"/>
    <w:rsid w:val="00AB4905"/>
    <w:rsid w:val="00AC2233"/>
    <w:rsid w:val="00AC3515"/>
    <w:rsid w:val="00AE236C"/>
    <w:rsid w:val="00AF007B"/>
    <w:rsid w:val="00AF1681"/>
    <w:rsid w:val="00AF19A5"/>
    <w:rsid w:val="00B24E84"/>
    <w:rsid w:val="00B27164"/>
    <w:rsid w:val="00B27A4E"/>
    <w:rsid w:val="00B33C43"/>
    <w:rsid w:val="00B33D01"/>
    <w:rsid w:val="00B36DB9"/>
    <w:rsid w:val="00B45E82"/>
    <w:rsid w:val="00B525DB"/>
    <w:rsid w:val="00B56D81"/>
    <w:rsid w:val="00B703D3"/>
    <w:rsid w:val="00BA65AE"/>
    <w:rsid w:val="00BB1631"/>
    <w:rsid w:val="00BB3BE8"/>
    <w:rsid w:val="00BB3F5D"/>
    <w:rsid w:val="00BB5D22"/>
    <w:rsid w:val="00BC04D9"/>
    <w:rsid w:val="00BC45E2"/>
    <w:rsid w:val="00BD7141"/>
    <w:rsid w:val="00BE0681"/>
    <w:rsid w:val="00BE56AE"/>
    <w:rsid w:val="00C14735"/>
    <w:rsid w:val="00C14F16"/>
    <w:rsid w:val="00C26603"/>
    <w:rsid w:val="00C31877"/>
    <w:rsid w:val="00C40B53"/>
    <w:rsid w:val="00C418A7"/>
    <w:rsid w:val="00C44B4C"/>
    <w:rsid w:val="00C5481B"/>
    <w:rsid w:val="00C55034"/>
    <w:rsid w:val="00C6062C"/>
    <w:rsid w:val="00C84BE2"/>
    <w:rsid w:val="00C94242"/>
    <w:rsid w:val="00C97449"/>
    <w:rsid w:val="00CB392D"/>
    <w:rsid w:val="00CB6838"/>
    <w:rsid w:val="00CB7F80"/>
    <w:rsid w:val="00CC260D"/>
    <w:rsid w:val="00CD4063"/>
    <w:rsid w:val="00CE4294"/>
    <w:rsid w:val="00CE610A"/>
    <w:rsid w:val="00CF27B9"/>
    <w:rsid w:val="00CF5D5C"/>
    <w:rsid w:val="00D06160"/>
    <w:rsid w:val="00D15FFD"/>
    <w:rsid w:val="00D16062"/>
    <w:rsid w:val="00D23A94"/>
    <w:rsid w:val="00D26BE1"/>
    <w:rsid w:val="00D37604"/>
    <w:rsid w:val="00D51524"/>
    <w:rsid w:val="00D5438D"/>
    <w:rsid w:val="00D72615"/>
    <w:rsid w:val="00D726AD"/>
    <w:rsid w:val="00D73B2E"/>
    <w:rsid w:val="00D740FD"/>
    <w:rsid w:val="00D80A53"/>
    <w:rsid w:val="00D81288"/>
    <w:rsid w:val="00D97A0D"/>
    <w:rsid w:val="00DA419F"/>
    <w:rsid w:val="00DA5F75"/>
    <w:rsid w:val="00DB7AFE"/>
    <w:rsid w:val="00DC7998"/>
    <w:rsid w:val="00DE68CF"/>
    <w:rsid w:val="00E07961"/>
    <w:rsid w:val="00E07FEC"/>
    <w:rsid w:val="00E16DCF"/>
    <w:rsid w:val="00E362B1"/>
    <w:rsid w:val="00E37A70"/>
    <w:rsid w:val="00E43B4D"/>
    <w:rsid w:val="00E6564B"/>
    <w:rsid w:val="00E67B3F"/>
    <w:rsid w:val="00E7629A"/>
    <w:rsid w:val="00E76793"/>
    <w:rsid w:val="00E848E1"/>
    <w:rsid w:val="00E849E0"/>
    <w:rsid w:val="00E861FF"/>
    <w:rsid w:val="00E9170A"/>
    <w:rsid w:val="00E92994"/>
    <w:rsid w:val="00E92F99"/>
    <w:rsid w:val="00E97B29"/>
    <w:rsid w:val="00EA5A94"/>
    <w:rsid w:val="00EC6230"/>
    <w:rsid w:val="00ED2B97"/>
    <w:rsid w:val="00ED4BB3"/>
    <w:rsid w:val="00EE0836"/>
    <w:rsid w:val="00F00CCA"/>
    <w:rsid w:val="00F01C73"/>
    <w:rsid w:val="00F07603"/>
    <w:rsid w:val="00F07D88"/>
    <w:rsid w:val="00F10D73"/>
    <w:rsid w:val="00F11A12"/>
    <w:rsid w:val="00F13FFD"/>
    <w:rsid w:val="00F23EAB"/>
    <w:rsid w:val="00F251B6"/>
    <w:rsid w:val="00F36B94"/>
    <w:rsid w:val="00F37684"/>
    <w:rsid w:val="00F376FA"/>
    <w:rsid w:val="00F4595E"/>
    <w:rsid w:val="00F462B0"/>
    <w:rsid w:val="00F506A6"/>
    <w:rsid w:val="00F5158B"/>
    <w:rsid w:val="00F6056F"/>
    <w:rsid w:val="00F72B7F"/>
    <w:rsid w:val="00F772C6"/>
    <w:rsid w:val="00F77757"/>
    <w:rsid w:val="00F841F2"/>
    <w:rsid w:val="00F90630"/>
    <w:rsid w:val="00FA4C80"/>
    <w:rsid w:val="00FB53D9"/>
    <w:rsid w:val="00FC4FF1"/>
    <w:rsid w:val="00FD07E8"/>
    <w:rsid w:val="00FD26E2"/>
    <w:rsid w:val="00FF0EF3"/>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E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yonkers\pchcteam\Lab\Procedures,%20Current\Cerner%20Protocols\Transferring%20Select%20Test%20Details%20to%20HCMC.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6</cp:revision>
  <cp:lastPrinted>2013-06-12T12:56:00Z</cp:lastPrinted>
  <dcterms:created xsi:type="dcterms:W3CDTF">2013-06-14T22:19:00Z</dcterms:created>
  <dcterms:modified xsi:type="dcterms:W3CDTF">2013-06-24T17:35:00Z</dcterms:modified>
</cp:coreProperties>
</file>