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2B1" w:rsidRPr="00B77878" w:rsidRDefault="003C32B1" w:rsidP="00B77878">
      <w:pPr>
        <w:jc w:val="center"/>
        <w:rPr>
          <w:b/>
          <w:sz w:val="28"/>
        </w:rPr>
      </w:pPr>
      <w:r w:rsidRPr="00B77878">
        <w:rPr>
          <w:b/>
          <w:sz w:val="28"/>
        </w:rPr>
        <w:t>ESR Auto Plus Training Checklist</w:t>
      </w:r>
    </w:p>
    <w:p w:rsidR="003C32B1" w:rsidRDefault="003C32B1" w:rsidP="003C32B1">
      <w:pPr>
        <w:pStyle w:val="ListParagraph"/>
        <w:numPr>
          <w:ilvl w:val="0"/>
          <w:numId w:val="2"/>
        </w:numPr>
      </w:pPr>
      <w:r>
        <w:t>Complexity</w:t>
      </w:r>
    </w:p>
    <w:p w:rsidR="003C32B1" w:rsidRDefault="003C32B1" w:rsidP="003C32B1">
      <w:pPr>
        <w:pStyle w:val="ListParagraph"/>
        <w:numPr>
          <w:ilvl w:val="1"/>
          <w:numId w:val="2"/>
        </w:numPr>
      </w:pPr>
      <w:r>
        <w:t>Moderate</w:t>
      </w:r>
    </w:p>
    <w:p w:rsidR="003C32B1" w:rsidRDefault="003C32B1" w:rsidP="003C32B1">
      <w:pPr>
        <w:pStyle w:val="ListParagraph"/>
        <w:numPr>
          <w:ilvl w:val="0"/>
          <w:numId w:val="2"/>
        </w:numPr>
      </w:pPr>
      <w:r>
        <w:t>Test Name</w:t>
      </w:r>
    </w:p>
    <w:p w:rsidR="003C32B1" w:rsidRDefault="003C32B1" w:rsidP="003C32B1">
      <w:pPr>
        <w:pStyle w:val="ListParagraph"/>
        <w:numPr>
          <w:ilvl w:val="1"/>
          <w:numId w:val="2"/>
        </w:numPr>
      </w:pPr>
      <w:r>
        <w:t xml:space="preserve">Cerner </w:t>
      </w:r>
    </w:p>
    <w:p w:rsidR="003C32B1" w:rsidRDefault="003C32B1" w:rsidP="003C32B1">
      <w:pPr>
        <w:pStyle w:val="ListParagraph"/>
        <w:numPr>
          <w:ilvl w:val="2"/>
          <w:numId w:val="2"/>
        </w:numPr>
      </w:pPr>
      <w:r>
        <w:t>Sed Rate Automated</w:t>
      </w:r>
    </w:p>
    <w:p w:rsidR="003C32B1" w:rsidRDefault="003C32B1" w:rsidP="003C32B1">
      <w:pPr>
        <w:pStyle w:val="ListParagraph"/>
        <w:numPr>
          <w:ilvl w:val="1"/>
          <w:numId w:val="2"/>
        </w:numPr>
      </w:pPr>
      <w:r>
        <w:t>EPIC</w:t>
      </w:r>
    </w:p>
    <w:p w:rsidR="003C32B1" w:rsidRDefault="003C32B1" w:rsidP="003C32B1">
      <w:pPr>
        <w:pStyle w:val="ListParagraph"/>
        <w:numPr>
          <w:ilvl w:val="2"/>
          <w:numId w:val="2"/>
        </w:numPr>
      </w:pPr>
      <w:r>
        <w:t>Sed Rate NP Lab</w:t>
      </w:r>
    </w:p>
    <w:p w:rsidR="003C32B1" w:rsidRDefault="003C32B1" w:rsidP="003C32B1">
      <w:pPr>
        <w:pStyle w:val="ListParagraph"/>
        <w:numPr>
          <w:ilvl w:val="2"/>
          <w:numId w:val="2"/>
        </w:numPr>
      </w:pPr>
      <w:r>
        <w:t>Lab 0001354</w:t>
      </w:r>
    </w:p>
    <w:p w:rsidR="003C32B1" w:rsidRDefault="003C32B1" w:rsidP="003C32B1">
      <w:pPr>
        <w:pStyle w:val="ListParagraph"/>
        <w:numPr>
          <w:ilvl w:val="0"/>
          <w:numId w:val="2"/>
        </w:numPr>
      </w:pPr>
      <w:r>
        <w:t>Specimen Collection</w:t>
      </w:r>
    </w:p>
    <w:p w:rsidR="009B71B2" w:rsidRDefault="009B71B2" w:rsidP="009B71B2">
      <w:pPr>
        <w:pStyle w:val="ListParagraph"/>
        <w:numPr>
          <w:ilvl w:val="1"/>
          <w:numId w:val="2"/>
        </w:numPr>
      </w:pPr>
      <w:r>
        <w:t>Venous specimens only</w:t>
      </w:r>
    </w:p>
    <w:p w:rsidR="009B71B2" w:rsidRDefault="009B71B2" w:rsidP="009B71B2">
      <w:pPr>
        <w:pStyle w:val="ListParagraph"/>
        <w:numPr>
          <w:ilvl w:val="2"/>
          <w:numId w:val="2"/>
        </w:numPr>
      </w:pPr>
      <w:r>
        <w:t>ESR Vacuum Tube – preferred</w:t>
      </w:r>
    </w:p>
    <w:p w:rsidR="00E80CBA" w:rsidRDefault="00E80CBA" w:rsidP="00E80CBA">
      <w:pPr>
        <w:pStyle w:val="ListParagraph"/>
        <w:numPr>
          <w:ilvl w:val="3"/>
          <w:numId w:val="2"/>
        </w:numPr>
      </w:pPr>
      <w:r>
        <w:t>1.2mL – to fill line</w:t>
      </w:r>
    </w:p>
    <w:p w:rsidR="00E80CBA" w:rsidRDefault="00E80CBA" w:rsidP="00E80CBA">
      <w:pPr>
        <w:pStyle w:val="ListParagraph"/>
        <w:numPr>
          <w:ilvl w:val="4"/>
          <w:numId w:val="2"/>
        </w:numPr>
      </w:pPr>
      <w:r>
        <w:t>May be +/- 5 mm</w:t>
      </w:r>
    </w:p>
    <w:p w:rsidR="00E80CBA" w:rsidRDefault="00E80CBA" w:rsidP="00E80CBA">
      <w:pPr>
        <w:pStyle w:val="ListParagraph"/>
        <w:numPr>
          <w:ilvl w:val="3"/>
          <w:numId w:val="2"/>
        </w:numPr>
      </w:pPr>
      <w:r>
        <w:t>Draw in same position as coag tube</w:t>
      </w:r>
    </w:p>
    <w:p w:rsidR="00E80CBA" w:rsidRDefault="00E80CBA" w:rsidP="00E80CBA">
      <w:pPr>
        <w:pStyle w:val="ListParagraph"/>
        <w:numPr>
          <w:ilvl w:val="3"/>
          <w:numId w:val="2"/>
        </w:numPr>
      </w:pPr>
      <w:r>
        <w:t>Use lead tube, if drawn with butterfly</w:t>
      </w:r>
    </w:p>
    <w:p w:rsidR="00E80CBA" w:rsidRDefault="00E80CBA" w:rsidP="00E80CBA">
      <w:pPr>
        <w:pStyle w:val="ListParagraph"/>
        <w:numPr>
          <w:ilvl w:val="3"/>
          <w:numId w:val="2"/>
        </w:numPr>
      </w:pPr>
      <w:r>
        <w:t xml:space="preserve">Mix immediately following </w:t>
      </w:r>
    </w:p>
    <w:p w:rsidR="00E80CBA" w:rsidRDefault="00E80CBA" w:rsidP="00E80CBA">
      <w:pPr>
        <w:pStyle w:val="ListParagraph"/>
        <w:numPr>
          <w:ilvl w:val="4"/>
          <w:numId w:val="2"/>
        </w:numPr>
      </w:pPr>
      <w:r>
        <w:t>Tube must be completely inverted</w:t>
      </w:r>
    </w:p>
    <w:p w:rsidR="00E80CBA" w:rsidRDefault="00E80CBA" w:rsidP="00E80CBA">
      <w:pPr>
        <w:pStyle w:val="ListParagraph"/>
        <w:numPr>
          <w:ilvl w:val="4"/>
          <w:numId w:val="2"/>
        </w:numPr>
      </w:pPr>
      <w:r>
        <w:t>Invert 6 – 8 times</w:t>
      </w:r>
    </w:p>
    <w:p w:rsidR="009B71B2" w:rsidRDefault="009B71B2" w:rsidP="009B71B2">
      <w:pPr>
        <w:pStyle w:val="ListParagraph"/>
        <w:numPr>
          <w:ilvl w:val="2"/>
          <w:numId w:val="2"/>
        </w:numPr>
      </w:pPr>
      <w:r>
        <w:t>EDTA tube</w:t>
      </w:r>
      <w:r w:rsidR="00E80CBA">
        <w:t xml:space="preserve"> -- secondary</w:t>
      </w:r>
    </w:p>
    <w:p w:rsidR="009B71B2" w:rsidRDefault="00E80CBA" w:rsidP="009B71B2">
      <w:pPr>
        <w:pStyle w:val="ListParagraph"/>
        <w:numPr>
          <w:ilvl w:val="0"/>
          <w:numId w:val="2"/>
        </w:numPr>
      </w:pPr>
      <w:r>
        <w:t>Specimen Labeling</w:t>
      </w:r>
    </w:p>
    <w:p w:rsidR="00E80CBA" w:rsidRDefault="00E80CBA" w:rsidP="00E80CBA">
      <w:pPr>
        <w:pStyle w:val="ListParagraph"/>
        <w:numPr>
          <w:ilvl w:val="1"/>
          <w:numId w:val="2"/>
        </w:numPr>
      </w:pPr>
      <w:r>
        <w:t>Specifications</w:t>
      </w:r>
    </w:p>
    <w:p w:rsidR="00E80CBA" w:rsidRDefault="00E80CBA" w:rsidP="00E80CBA">
      <w:pPr>
        <w:pStyle w:val="ListParagraph"/>
        <w:numPr>
          <w:ilvl w:val="2"/>
          <w:numId w:val="2"/>
        </w:numPr>
      </w:pPr>
      <w:r>
        <w:t>Label at top, directly below cap</w:t>
      </w:r>
    </w:p>
    <w:p w:rsidR="00E80CBA" w:rsidRDefault="00E80CBA" w:rsidP="00E80CBA">
      <w:pPr>
        <w:pStyle w:val="ListParagraph"/>
        <w:numPr>
          <w:ilvl w:val="2"/>
          <w:numId w:val="2"/>
        </w:numPr>
      </w:pPr>
      <w:r>
        <w:t>Label must be smooth – no bubbles or gaps</w:t>
      </w:r>
    </w:p>
    <w:p w:rsidR="00E80CBA" w:rsidRDefault="00E80CBA" w:rsidP="00E80CBA">
      <w:pPr>
        <w:pStyle w:val="ListParagraph"/>
        <w:numPr>
          <w:ilvl w:val="1"/>
          <w:numId w:val="2"/>
        </w:numPr>
      </w:pPr>
      <w:r>
        <w:t>Alternate labeling</w:t>
      </w:r>
    </w:p>
    <w:p w:rsidR="00E80CBA" w:rsidRDefault="00E80CBA" w:rsidP="00E80CBA">
      <w:pPr>
        <w:pStyle w:val="ListParagraph"/>
        <w:numPr>
          <w:ilvl w:val="2"/>
          <w:numId w:val="2"/>
        </w:numPr>
      </w:pPr>
      <w:r>
        <w:t>Peon label</w:t>
      </w:r>
    </w:p>
    <w:p w:rsidR="00E80CBA" w:rsidRDefault="00E80CBA" w:rsidP="00E80CBA">
      <w:pPr>
        <w:pStyle w:val="ListParagraph"/>
        <w:numPr>
          <w:ilvl w:val="2"/>
          <w:numId w:val="2"/>
        </w:numPr>
      </w:pPr>
      <w:r>
        <w:t>Label sleeve</w:t>
      </w:r>
    </w:p>
    <w:p w:rsidR="00E80CBA" w:rsidRDefault="00E80CBA" w:rsidP="009B71B2">
      <w:pPr>
        <w:pStyle w:val="ListParagraph"/>
        <w:numPr>
          <w:ilvl w:val="0"/>
          <w:numId w:val="2"/>
        </w:numPr>
      </w:pPr>
      <w:r>
        <w:t>Specimen Requirements</w:t>
      </w:r>
    </w:p>
    <w:p w:rsidR="00E80CBA" w:rsidRDefault="00E80CBA" w:rsidP="00E80CBA">
      <w:pPr>
        <w:pStyle w:val="ListParagraph"/>
        <w:numPr>
          <w:ilvl w:val="1"/>
          <w:numId w:val="2"/>
        </w:numPr>
      </w:pPr>
      <w:r>
        <w:t xml:space="preserve">ESR Vacuum tube </w:t>
      </w:r>
    </w:p>
    <w:p w:rsidR="00E80CBA" w:rsidRDefault="00E80CBA" w:rsidP="00E80CBA">
      <w:pPr>
        <w:pStyle w:val="ListParagraph"/>
        <w:numPr>
          <w:ilvl w:val="2"/>
          <w:numId w:val="2"/>
        </w:numPr>
      </w:pPr>
      <w:r>
        <w:t>Filled 1.2mL (+/- 5mm)</w:t>
      </w:r>
    </w:p>
    <w:p w:rsidR="00E80CBA" w:rsidRDefault="00E80CBA" w:rsidP="00E80CBA">
      <w:pPr>
        <w:pStyle w:val="ListParagraph"/>
        <w:numPr>
          <w:ilvl w:val="1"/>
          <w:numId w:val="2"/>
        </w:numPr>
      </w:pPr>
      <w:r>
        <w:t>EDTA blood – transferred to ESR Vacuum tube within 4 hours</w:t>
      </w:r>
    </w:p>
    <w:p w:rsidR="00E80CBA" w:rsidRDefault="00E80CBA" w:rsidP="00E80CBA">
      <w:pPr>
        <w:pStyle w:val="ListParagraph"/>
        <w:numPr>
          <w:ilvl w:val="0"/>
          <w:numId w:val="2"/>
        </w:numPr>
      </w:pPr>
      <w:r>
        <w:t>Test Limitations</w:t>
      </w:r>
    </w:p>
    <w:p w:rsidR="00E80CBA" w:rsidRDefault="00E80CBA" w:rsidP="00E80CBA">
      <w:pPr>
        <w:pStyle w:val="ListParagraph"/>
        <w:numPr>
          <w:ilvl w:val="1"/>
          <w:numId w:val="2"/>
        </w:numPr>
      </w:pPr>
      <w:r>
        <w:t>Reject clotted specimens</w:t>
      </w:r>
    </w:p>
    <w:p w:rsidR="00E80CBA" w:rsidRDefault="00E80CBA" w:rsidP="00E80CBA">
      <w:pPr>
        <w:pStyle w:val="ListParagraph"/>
        <w:numPr>
          <w:ilvl w:val="1"/>
          <w:numId w:val="2"/>
        </w:numPr>
      </w:pPr>
      <w:r>
        <w:t>Instrument will reject under or overfilled tubes</w:t>
      </w:r>
    </w:p>
    <w:p w:rsidR="00E80CBA" w:rsidRDefault="00E80CBA" w:rsidP="00E80CBA">
      <w:pPr>
        <w:pStyle w:val="ListParagraph"/>
        <w:numPr>
          <w:ilvl w:val="1"/>
          <w:numId w:val="2"/>
        </w:numPr>
      </w:pPr>
      <w:r>
        <w:t>Reject grossly hemolyzed specimens</w:t>
      </w:r>
    </w:p>
    <w:p w:rsidR="00E80CBA" w:rsidRDefault="00E80CBA" w:rsidP="00E80CBA">
      <w:pPr>
        <w:pStyle w:val="ListParagraph"/>
        <w:numPr>
          <w:ilvl w:val="1"/>
          <w:numId w:val="2"/>
        </w:numPr>
      </w:pPr>
      <w:r>
        <w:t>Icteric specimens – no interference up to 20.2 mg/dL</w:t>
      </w:r>
    </w:p>
    <w:p w:rsidR="00E80CBA" w:rsidRDefault="00E80CBA" w:rsidP="00E80CBA">
      <w:pPr>
        <w:pStyle w:val="ListParagraph"/>
        <w:numPr>
          <w:ilvl w:val="1"/>
          <w:numId w:val="2"/>
        </w:numPr>
      </w:pPr>
      <w:r>
        <w:t xml:space="preserve">Low Hemoglobin – instrument can run specimens with hgb </w:t>
      </w:r>
      <w:r>
        <w:rPr>
          <w:rFonts w:cstheme="minorHAnsi"/>
        </w:rPr>
        <w:t>≥</w:t>
      </w:r>
      <w:r>
        <w:t>3.0 g/dL</w:t>
      </w:r>
    </w:p>
    <w:p w:rsidR="00E80CBA" w:rsidRDefault="00E80CBA" w:rsidP="00E80CBA">
      <w:pPr>
        <w:pStyle w:val="ListParagraph"/>
        <w:numPr>
          <w:ilvl w:val="2"/>
          <w:numId w:val="2"/>
        </w:numPr>
      </w:pPr>
      <w:r>
        <w:t>If ESR result &gt;120 – check hemoglobin concentration on Sysmex, cancel test if hgb critically low</w:t>
      </w:r>
    </w:p>
    <w:p w:rsidR="00E80CBA" w:rsidRDefault="00237392" w:rsidP="00E80CBA">
      <w:pPr>
        <w:pStyle w:val="ListParagraph"/>
        <w:numPr>
          <w:ilvl w:val="2"/>
          <w:numId w:val="2"/>
        </w:numPr>
      </w:pPr>
      <w:r>
        <w:t>If instrument gives sample not recognized, check hemoglobin on sysmex.  Cancel test is Sysmex confirms critically low hgb.</w:t>
      </w:r>
    </w:p>
    <w:p w:rsidR="00237392" w:rsidRDefault="00237392" w:rsidP="00237392">
      <w:pPr>
        <w:pStyle w:val="ListParagraph"/>
        <w:numPr>
          <w:ilvl w:val="1"/>
          <w:numId w:val="2"/>
        </w:numPr>
      </w:pPr>
      <w:r>
        <w:lastRenderedPageBreak/>
        <w:t>Lipemic specimens – if specimen grossly lipemic, cancel and reorder</w:t>
      </w:r>
    </w:p>
    <w:p w:rsidR="00237392" w:rsidRDefault="00237392" w:rsidP="00237392">
      <w:pPr>
        <w:pStyle w:val="ListParagraph"/>
        <w:numPr>
          <w:ilvl w:val="2"/>
          <w:numId w:val="2"/>
        </w:numPr>
      </w:pPr>
      <w:r>
        <w:t>If result questionable, check specimen for lipemia.  If gross lipemia present, cancel and reorder.</w:t>
      </w:r>
    </w:p>
    <w:p w:rsidR="00237392" w:rsidRDefault="00237392" w:rsidP="00237392">
      <w:pPr>
        <w:pStyle w:val="ListParagraph"/>
        <w:numPr>
          <w:ilvl w:val="0"/>
          <w:numId w:val="2"/>
        </w:numPr>
      </w:pPr>
      <w:r>
        <w:t>Specimen Storage and Stability</w:t>
      </w:r>
    </w:p>
    <w:p w:rsidR="00237392" w:rsidRDefault="00237392" w:rsidP="00237392">
      <w:pPr>
        <w:pStyle w:val="ListParagraph"/>
        <w:numPr>
          <w:ilvl w:val="1"/>
          <w:numId w:val="2"/>
        </w:numPr>
      </w:pPr>
      <w:r>
        <w:t>EDTA specimens – good for 4 hours</w:t>
      </w:r>
    </w:p>
    <w:p w:rsidR="00237392" w:rsidRDefault="00237392" w:rsidP="00237392">
      <w:pPr>
        <w:pStyle w:val="ListParagraph"/>
        <w:numPr>
          <w:ilvl w:val="1"/>
          <w:numId w:val="2"/>
        </w:numPr>
      </w:pPr>
      <w:r>
        <w:t>ESR Vacuum Tubes – good for 72 hours when stored at 2-10</w:t>
      </w:r>
      <w:r>
        <w:rPr>
          <w:rFonts w:ascii="Arial" w:hAnsi="Arial" w:cs="Arial"/>
        </w:rPr>
        <w:t>°</w:t>
      </w:r>
      <w:r>
        <w:t>C</w:t>
      </w:r>
    </w:p>
    <w:p w:rsidR="00237392" w:rsidRDefault="00237392" w:rsidP="00237392">
      <w:pPr>
        <w:pStyle w:val="ListParagraph"/>
        <w:numPr>
          <w:ilvl w:val="0"/>
          <w:numId w:val="2"/>
        </w:numPr>
      </w:pPr>
      <w:r>
        <w:t>Reagent Storage and Stability</w:t>
      </w:r>
    </w:p>
    <w:p w:rsidR="00237392" w:rsidRDefault="00237392" w:rsidP="00237392">
      <w:pPr>
        <w:pStyle w:val="ListParagraph"/>
        <w:numPr>
          <w:ilvl w:val="1"/>
          <w:numId w:val="2"/>
        </w:numPr>
      </w:pPr>
      <w:r>
        <w:t>ESR Vacuum Tubes</w:t>
      </w:r>
    </w:p>
    <w:p w:rsidR="00237392" w:rsidRDefault="00237392" w:rsidP="00237392">
      <w:pPr>
        <w:pStyle w:val="ListParagraph"/>
        <w:numPr>
          <w:ilvl w:val="2"/>
          <w:numId w:val="2"/>
        </w:numPr>
      </w:pPr>
      <w:r>
        <w:t>Usually about 18 month outdate</w:t>
      </w:r>
    </w:p>
    <w:p w:rsidR="00237392" w:rsidRDefault="00237392" w:rsidP="00237392">
      <w:pPr>
        <w:pStyle w:val="ListParagraph"/>
        <w:numPr>
          <w:ilvl w:val="2"/>
          <w:numId w:val="2"/>
        </w:numPr>
      </w:pPr>
      <w:r>
        <w:t>Stored at room temperature</w:t>
      </w:r>
    </w:p>
    <w:p w:rsidR="00237392" w:rsidRDefault="00237392" w:rsidP="00237392">
      <w:pPr>
        <w:pStyle w:val="ListParagraph"/>
        <w:numPr>
          <w:ilvl w:val="1"/>
          <w:numId w:val="2"/>
        </w:numPr>
      </w:pPr>
      <w:r>
        <w:t>ESR Chex</w:t>
      </w:r>
    </w:p>
    <w:p w:rsidR="00237392" w:rsidRDefault="00237392" w:rsidP="00237392">
      <w:pPr>
        <w:pStyle w:val="ListParagraph"/>
        <w:numPr>
          <w:ilvl w:val="2"/>
          <w:numId w:val="2"/>
        </w:numPr>
      </w:pPr>
      <w:r>
        <w:t xml:space="preserve">Unopened vials Stored in refrig at </w:t>
      </w:r>
      <w:r>
        <w:t>2-10</w:t>
      </w:r>
      <w:r>
        <w:rPr>
          <w:rFonts w:ascii="Arial" w:hAnsi="Arial" w:cs="Arial"/>
        </w:rPr>
        <w:t>°</w:t>
      </w:r>
      <w:r>
        <w:t>C</w:t>
      </w:r>
      <w:r>
        <w:t>; stable until printed outdate</w:t>
      </w:r>
    </w:p>
    <w:p w:rsidR="00237392" w:rsidRDefault="00237392" w:rsidP="00237392">
      <w:pPr>
        <w:pStyle w:val="ListParagraph"/>
        <w:numPr>
          <w:ilvl w:val="2"/>
          <w:numId w:val="2"/>
        </w:numPr>
      </w:pPr>
      <w:r>
        <w:t xml:space="preserve">Opened vial, </w:t>
      </w:r>
      <w:r w:rsidRPr="00237392">
        <w:rPr>
          <w:b/>
        </w:rPr>
        <w:t>stored at room temp with an open outdate of 95 days</w:t>
      </w:r>
    </w:p>
    <w:p w:rsidR="00237392" w:rsidRDefault="00237392" w:rsidP="00237392">
      <w:pPr>
        <w:pStyle w:val="ListParagraph"/>
        <w:numPr>
          <w:ilvl w:val="0"/>
          <w:numId w:val="2"/>
        </w:numPr>
      </w:pPr>
      <w:r>
        <w:t>Calibration</w:t>
      </w:r>
    </w:p>
    <w:p w:rsidR="00237392" w:rsidRDefault="00237392" w:rsidP="00237392">
      <w:pPr>
        <w:pStyle w:val="ListParagraph"/>
        <w:numPr>
          <w:ilvl w:val="1"/>
          <w:numId w:val="2"/>
        </w:numPr>
      </w:pPr>
      <w:r>
        <w:t xml:space="preserve">Each day perform system check using test rack.  </w:t>
      </w:r>
    </w:p>
    <w:p w:rsidR="00237392" w:rsidRDefault="00237392" w:rsidP="00237392">
      <w:pPr>
        <w:pStyle w:val="ListParagraph"/>
        <w:numPr>
          <w:ilvl w:val="1"/>
          <w:numId w:val="2"/>
        </w:numPr>
      </w:pPr>
      <w:r>
        <w:t>Mark as complete on daily startup log</w:t>
      </w:r>
    </w:p>
    <w:p w:rsidR="00237392" w:rsidRDefault="00237392" w:rsidP="00237392">
      <w:pPr>
        <w:pStyle w:val="ListParagraph"/>
        <w:numPr>
          <w:ilvl w:val="0"/>
          <w:numId w:val="2"/>
        </w:numPr>
      </w:pPr>
      <w:r>
        <w:t>Quality Control</w:t>
      </w:r>
    </w:p>
    <w:p w:rsidR="00237392" w:rsidRDefault="00237392" w:rsidP="00237392">
      <w:pPr>
        <w:pStyle w:val="ListParagraph"/>
        <w:numPr>
          <w:ilvl w:val="1"/>
          <w:numId w:val="2"/>
        </w:numPr>
      </w:pPr>
      <w:r>
        <w:t>Normal/Abnormal results performed each day of patient testing.</w:t>
      </w:r>
    </w:p>
    <w:p w:rsidR="00936025" w:rsidRPr="00E74222" w:rsidRDefault="00936025" w:rsidP="00237392">
      <w:pPr>
        <w:pStyle w:val="ListParagraph"/>
        <w:numPr>
          <w:ilvl w:val="1"/>
          <w:numId w:val="2"/>
        </w:numPr>
        <w:rPr>
          <w:b/>
          <w:highlight w:val="yellow"/>
        </w:rPr>
      </w:pPr>
      <w:r w:rsidRPr="00E74222">
        <w:rPr>
          <w:b/>
          <w:highlight w:val="yellow"/>
        </w:rPr>
        <w:t>See procedure for step by step process</w:t>
      </w:r>
    </w:p>
    <w:p w:rsidR="00237392" w:rsidRDefault="00B77878" w:rsidP="00237392">
      <w:pPr>
        <w:pStyle w:val="ListParagraph"/>
        <w:numPr>
          <w:ilvl w:val="1"/>
          <w:numId w:val="2"/>
        </w:numPr>
      </w:pPr>
      <w:r>
        <w:t>Initial next to appropriate line for QC.</w:t>
      </w:r>
    </w:p>
    <w:tbl>
      <w:tblPr>
        <w:tblW w:w="4820" w:type="dxa"/>
        <w:jc w:val="center"/>
        <w:tblInd w:w="93" w:type="dxa"/>
        <w:tblLook w:val="04A0" w:firstRow="1" w:lastRow="0" w:firstColumn="1" w:lastColumn="0" w:noHBand="0" w:noVBand="1"/>
      </w:tblPr>
      <w:tblGrid>
        <w:gridCol w:w="2860"/>
        <w:gridCol w:w="980"/>
        <w:gridCol w:w="1088"/>
      </w:tblGrid>
      <w:tr w:rsidR="00095957" w:rsidRPr="00095957" w:rsidTr="00095957">
        <w:trPr>
          <w:trHeight w:val="330"/>
          <w:jc w:val="center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957" w:rsidRPr="00095957" w:rsidRDefault="00095957" w:rsidP="000959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595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Patient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957" w:rsidRPr="00095957" w:rsidRDefault="00095957" w:rsidP="000959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595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Result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957" w:rsidRPr="00095957" w:rsidRDefault="00095957" w:rsidP="0009595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095957">
              <w:rPr>
                <w:rFonts w:ascii="Arial" w:eastAsia="Times New Roman" w:hAnsi="Arial" w:cs="Arial"/>
                <w:sz w:val="14"/>
                <w:szCs w:val="14"/>
              </w:rPr>
              <w:t>Perform/Enter</w:t>
            </w:r>
          </w:p>
        </w:tc>
      </w:tr>
      <w:tr w:rsidR="00095957" w:rsidRPr="00095957" w:rsidTr="00095957">
        <w:trPr>
          <w:trHeight w:val="1800"/>
          <w:jc w:val="center"/>
        </w:trPr>
        <w:tc>
          <w:tcPr>
            <w:tcW w:w="28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957" w:rsidRPr="00095957" w:rsidRDefault="00E74222" w:rsidP="000959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82131A" wp14:editId="24238578">
                      <wp:simplePos x="0" y="0"/>
                      <wp:positionH relativeFrom="column">
                        <wp:posOffset>-2012315</wp:posOffset>
                      </wp:positionH>
                      <wp:positionV relativeFrom="paragraph">
                        <wp:posOffset>716915</wp:posOffset>
                      </wp:positionV>
                      <wp:extent cx="1952625" cy="447675"/>
                      <wp:effectExtent l="0" t="0" r="9525" b="952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526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74222" w:rsidRPr="00E74222" w:rsidRDefault="00E74222">
                                  <w:pPr>
                                    <w:rPr>
                                      <w:b/>
                                    </w:rPr>
                                  </w:pPr>
                                  <w:r w:rsidRPr="00E74222">
                                    <w:rPr>
                                      <w:b/>
                                    </w:rPr>
                                    <w:t>Initial next to the appropriate statement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158.45pt;margin-top:56.45pt;width:153.7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" fillcolor="white [3201]" stroked="f" strokeweight=".5pt">
                      <v:textbox>
                        <w:txbxContent>
                          <w:p w:rsidR="00E74222" w:rsidRPr="00E74222" w:rsidRDefault="00E74222">
                            <w:pPr>
                              <w:rPr>
                                <w:b/>
                              </w:rPr>
                            </w:pPr>
                            <w:r w:rsidRPr="00E74222">
                              <w:rPr>
                                <w:b/>
                              </w:rPr>
                              <w:t>Initial next to the appropriate statement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5957" w:rsidRPr="0009595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957" w:rsidRPr="00095957" w:rsidRDefault="00095957" w:rsidP="000959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95957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bottom"/>
            <w:hideMark/>
          </w:tcPr>
          <w:p w:rsidR="00095957" w:rsidRPr="00095957" w:rsidRDefault="00095957" w:rsidP="000959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59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95957" w:rsidRPr="00095957" w:rsidTr="00095957">
        <w:trPr>
          <w:trHeight w:val="525"/>
          <w:jc w:val="center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95957" w:rsidRPr="00095957" w:rsidRDefault="00E74222" w:rsidP="000959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-866140</wp:posOffset>
                      </wp:positionH>
                      <wp:positionV relativeFrom="paragraph">
                        <wp:posOffset>205740</wp:posOffset>
                      </wp:positionV>
                      <wp:extent cx="657225" cy="0"/>
                      <wp:effectExtent l="0" t="133350" r="0" b="17145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-68.2pt;margin-top:16.2pt;width:51.7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" strokecolor="#c0504d [3205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095957" w:rsidRPr="00095957">
              <w:rPr>
                <w:rFonts w:ascii="Arial" w:eastAsia="Times New Roman" w:hAnsi="Arial" w:cs="Arial"/>
                <w:sz w:val="16"/>
                <w:szCs w:val="16"/>
              </w:rPr>
              <w:t xml:space="preserve">QC Performed &amp; Acceptable -- Initial ______________     or   Previously performed &amp; ok -- Initial ________________                                       </w:t>
            </w:r>
          </w:p>
        </w:tc>
      </w:tr>
    </w:tbl>
    <w:p w:rsidR="00095957" w:rsidRDefault="00095957" w:rsidP="00936025">
      <w:pPr>
        <w:pStyle w:val="ListParagraph"/>
        <w:numPr>
          <w:ilvl w:val="1"/>
          <w:numId w:val="2"/>
        </w:numPr>
      </w:pPr>
    </w:p>
    <w:p w:rsidR="00237392" w:rsidRDefault="00936025" w:rsidP="00936025">
      <w:pPr>
        <w:pStyle w:val="ListParagraph"/>
        <w:numPr>
          <w:ilvl w:val="1"/>
          <w:numId w:val="2"/>
        </w:numPr>
      </w:pPr>
      <w:r>
        <w:t xml:space="preserve">Each new lot of QC must be registered and the old lot summary printed.  </w:t>
      </w:r>
      <w:r w:rsidRPr="00E74222">
        <w:rPr>
          <w:b/>
          <w:highlight w:val="yellow"/>
        </w:rPr>
        <w:t>See process in procedure.</w:t>
      </w:r>
    </w:p>
    <w:p w:rsidR="00936025" w:rsidRDefault="00936025" w:rsidP="00936025">
      <w:pPr>
        <w:pStyle w:val="ListParagraph"/>
        <w:numPr>
          <w:ilvl w:val="0"/>
          <w:numId w:val="2"/>
        </w:numPr>
      </w:pPr>
      <w:r>
        <w:t>Patient Testing</w:t>
      </w:r>
    </w:p>
    <w:p w:rsidR="00936025" w:rsidRDefault="00936025" w:rsidP="00936025">
      <w:pPr>
        <w:pStyle w:val="ListParagraph"/>
        <w:numPr>
          <w:ilvl w:val="1"/>
          <w:numId w:val="2"/>
        </w:numPr>
      </w:pPr>
      <w:r>
        <w:t>Testing takes 30 minutes</w:t>
      </w:r>
    </w:p>
    <w:p w:rsidR="00936025" w:rsidRDefault="00936025" w:rsidP="00936025">
      <w:pPr>
        <w:pStyle w:val="ListParagraph"/>
        <w:numPr>
          <w:ilvl w:val="1"/>
          <w:numId w:val="2"/>
        </w:numPr>
      </w:pPr>
      <w:r>
        <w:t>See procedure for step by step process</w:t>
      </w:r>
    </w:p>
    <w:p w:rsidR="00936025" w:rsidRDefault="00936025" w:rsidP="00936025">
      <w:pPr>
        <w:pStyle w:val="ListParagraph"/>
        <w:numPr>
          <w:ilvl w:val="0"/>
          <w:numId w:val="2"/>
        </w:numPr>
      </w:pPr>
      <w:r>
        <w:t>Normal results</w:t>
      </w:r>
    </w:p>
    <w:p w:rsidR="00936025" w:rsidRDefault="00936025" w:rsidP="00936025">
      <w:pPr>
        <w:pStyle w:val="ListParagraph"/>
        <w:numPr>
          <w:ilvl w:val="1"/>
          <w:numId w:val="2"/>
        </w:numPr>
      </w:pPr>
      <w:r>
        <w:t>Male 0-10</w:t>
      </w:r>
    </w:p>
    <w:p w:rsidR="00936025" w:rsidRDefault="00936025" w:rsidP="00936025">
      <w:pPr>
        <w:pStyle w:val="ListParagraph"/>
        <w:numPr>
          <w:ilvl w:val="1"/>
          <w:numId w:val="2"/>
        </w:numPr>
      </w:pPr>
      <w:r>
        <w:t>Female 0-20</w:t>
      </w:r>
    </w:p>
    <w:p w:rsidR="00936025" w:rsidRDefault="00936025" w:rsidP="00936025">
      <w:pPr>
        <w:pStyle w:val="ListParagraph"/>
        <w:numPr>
          <w:ilvl w:val="0"/>
          <w:numId w:val="2"/>
        </w:numPr>
      </w:pPr>
      <w:r>
        <w:t>Unexpected Results</w:t>
      </w:r>
    </w:p>
    <w:p w:rsidR="00936025" w:rsidRDefault="00936025" w:rsidP="00936025">
      <w:pPr>
        <w:pStyle w:val="ListParagraph"/>
        <w:numPr>
          <w:ilvl w:val="1"/>
          <w:numId w:val="2"/>
        </w:numPr>
      </w:pPr>
      <w:r>
        <w:t>If instrument gives you an error, review section 10 in Operators Manual</w:t>
      </w:r>
    </w:p>
    <w:p w:rsidR="00936025" w:rsidRDefault="00936025" w:rsidP="00936025">
      <w:pPr>
        <w:pStyle w:val="ListParagraph"/>
        <w:numPr>
          <w:ilvl w:val="1"/>
          <w:numId w:val="2"/>
        </w:numPr>
      </w:pPr>
      <w:r>
        <w:t>Remedy error  and repeat</w:t>
      </w:r>
    </w:p>
    <w:p w:rsidR="00936025" w:rsidRDefault="00936025" w:rsidP="00936025">
      <w:pPr>
        <w:pStyle w:val="ListParagraph"/>
        <w:numPr>
          <w:ilvl w:val="1"/>
          <w:numId w:val="2"/>
        </w:numPr>
      </w:pPr>
      <w:r>
        <w:lastRenderedPageBreak/>
        <w:t>If error persists, seek supervisor or lead assistance</w:t>
      </w:r>
    </w:p>
    <w:p w:rsidR="00936025" w:rsidRDefault="00936025" w:rsidP="00936025">
      <w:pPr>
        <w:pStyle w:val="ListParagraph"/>
        <w:numPr>
          <w:ilvl w:val="0"/>
          <w:numId w:val="2"/>
        </w:numPr>
      </w:pPr>
      <w:r>
        <w:t>Maintenance</w:t>
      </w:r>
    </w:p>
    <w:p w:rsidR="00936025" w:rsidRDefault="00936025" w:rsidP="00936025">
      <w:pPr>
        <w:pStyle w:val="ListParagraph"/>
        <w:numPr>
          <w:ilvl w:val="1"/>
          <w:numId w:val="2"/>
        </w:numPr>
      </w:pPr>
      <w:r>
        <w:t>Run test rack calibration daily</w:t>
      </w:r>
      <w:bookmarkStart w:id="0" w:name="_GoBack"/>
      <w:bookmarkEnd w:id="0"/>
    </w:p>
    <w:p w:rsidR="00936025" w:rsidRDefault="00936025" w:rsidP="00936025">
      <w:pPr>
        <w:pStyle w:val="ListParagraph"/>
        <w:numPr>
          <w:ilvl w:val="1"/>
          <w:numId w:val="2"/>
        </w:numPr>
      </w:pPr>
      <w:r>
        <w:t>As needed, verify print head is free from dust or paper</w:t>
      </w:r>
    </w:p>
    <w:p w:rsidR="00936025" w:rsidRDefault="00936025" w:rsidP="00936025">
      <w:pPr>
        <w:pStyle w:val="ListParagraph"/>
        <w:numPr>
          <w:ilvl w:val="1"/>
          <w:numId w:val="2"/>
        </w:numPr>
      </w:pPr>
      <w:r>
        <w:t>As need, clean the instrument using a soft, damp cloth or paper</w:t>
      </w:r>
    </w:p>
    <w:p w:rsidR="00936025" w:rsidRDefault="00936025" w:rsidP="00936025">
      <w:pPr>
        <w:pStyle w:val="ListParagraph"/>
        <w:numPr>
          <w:ilvl w:val="0"/>
          <w:numId w:val="2"/>
        </w:numPr>
      </w:pPr>
      <w:r>
        <w:t>Instrument Failure</w:t>
      </w:r>
    </w:p>
    <w:p w:rsidR="00936025" w:rsidRDefault="00936025" w:rsidP="00936025">
      <w:pPr>
        <w:pStyle w:val="ListParagraph"/>
        <w:numPr>
          <w:ilvl w:val="1"/>
          <w:numId w:val="2"/>
        </w:numPr>
      </w:pPr>
      <w:r>
        <w:t>Draw EDTA tubes and send specimens stat by courier to HCMC</w:t>
      </w:r>
    </w:p>
    <w:p w:rsidR="00237392" w:rsidRDefault="00237392" w:rsidP="00936025"/>
    <w:p w:rsidR="00E74222" w:rsidRPr="00B77878" w:rsidRDefault="00E74222" w:rsidP="00936025">
      <w:pPr>
        <w:rPr>
          <w:b/>
          <w:sz w:val="28"/>
        </w:rPr>
      </w:pPr>
      <w:r w:rsidRPr="00B77878">
        <w:rPr>
          <w:b/>
          <w:sz w:val="28"/>
        </w:rPr>
        <w:t xml:space="preserve">To demonstrate your ability to use the ESR Auto Plus, please </w:t>
      </w:r>
      <w:r w:rsidR="00B77878">
        <w:rPr>
          <w:b/>
          <w:sz w:val="28"/>
        </w:rPr>
        <w:t>run</w:t>
      </w:r>
      <w:r w:rsidRPr="00B77878">
        <w:rPr>
          <w:b/>
          <w:sz w:val="28"/>
        </w:rPr>
        <w:t xml:space="preserve"> the Normal and Abnormal QC.  Document your results 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74222" w:rsidTr="00E74222">
        <w:tc>
          <w:tcPr>
            <w:tcW w:w="4788" w:type="dxa"/>
          </w:tcPr>
          <w:p w:rsidR="00E74222" w:rsidRPr="00E74222" w:rsidRDefault="00E74222" w:rsidP="00936025">
            <w:pPr>
              <w:rPr>
                <w:b/>
                <w:sz w:val="32"/>
              </w:rPr>
            </w:pPr>
            <w:r w:rsidRPr="00E74222">
              <w:rPr>
                <w:b/>
                <w:sz w:val="32"/>
              </w:rPr>
              <w:t xml:space="preserve">Normal Range:  </w:t>
            </w:r>
          </w:p>
        </w:tc>
        <w:tc>
          <w:tcPr>
            <w:tcW w:w="4788" w:type="dxa"/>
          </w:tcPr>
          <w:p w:rsidR="00E74222" w:rsidRPr="00E74222" w:rsidRDefault="00E74222" w:rsidP="00936025">
            <w:pPr>
              <w:rPr>
                <w:b/>
                <w:sz w:val="32"/>
              </w:rPr>
            </w:pPr>
            <w:r w:rsidRPr="00E74222">
              <w:rPr>
                <w:b/>
                <w:sz w:val="32"/>
              </w:rPr>
              <w:t>Abnormal Range:</w:t>
            </w:r>
          </w:p>
        </w:tc>
      </w:tr>
      <w:tr w:rsidR="00E74222" w:rsidTr="00E74222">
        <w:tc>
          <w:tcPr>
            <w:tcW w:w="4788" w:type="dxa"/>
          </w:tcPr>
          <w:p w:rsidR="00E74222" w:rsidRPr="00E74222" w:rsidRDefault="00E74222" w:rsidP="00936025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Your Normal R</w:t>
            </w:r>
            <w:r w:rsidRPr="00E74222">
              <w:rPr>
                <w:b/>
                <w:sz w:val="32"/>
              </w:rPr>
              <w:t>esult:</w:t>
            </w:r>
          </w:p>
        </w:tc>
        <w:tc>
          <w:tcPr>
            <w:tcW w:w="4788" w:type="dxa"/>
          </w:tcPr>
          <w:p w:rsidR="00E74222" w:rsidRPr="00E74222" w:rsidRDefault="00E74222" w:rsidP="00936025">
            <w:pPr>
              <w:rPr>
                <w:b/>
                <w:sz w:val="32"/>
              </w:rPr>
            </w:pPr>
            <w:r w:rsidRPr="00E74222">
              <w:rPr>
                <w:b/>
                <w:sz w:val="32"/>
              </w:rPr>
              <w:t>Your Abnormal Result</w:t>
            </w:r>
            <w:r>
              <w:rPr>
                <w:b/>
                <w:sz w:val="32"/>
              </w:rPr>
              <w:t>:</w:t>
            </w:r>
          </w:p>
        </w:tc>
      </w:tr>
      <w:tr w:rsidR="00E74222" w:rsidTr="00E74222">
        <w:tc>
          <w:tcPr>
            <w:tcW w:w="4788" w:type="dxa"/>
          </w:tcPr>
          <w:p w:rsidR="00E74222" w:rsidRPr="00E74222" w:rsidRDefault="00E74222" w:rsidP="00E74222">
            <w:pPr>
              <w:rPr>
                <w:b/>
                <w:sz w:val="32"/>
              </w:rPr>
            </w:pPr>
            <w:r w:rsidRPr="00E74222">
              <w:rPr>
                <w:b/>
                <w:sz w:val="32"/>
              </w:rPr>
              <w:t xml:space="preserve">Normal QC acceptable:  </w:t>
            </w:r>
            <w:r>
              <w:rPr>
                <w:b/>
                <w:sz w:val="32"/>
              </w:rPr>
              <w:t>Y</w:t>
            </w:r>
            <w:r w:rsidRPr="00E74222">
              <w:rPr>
                <w:b/>
                <w:sz w:val="32"/>
              </w:rPr>
              <w:t xml:space="preserve"> or N</w:t>
            </w:r>
          </w:p>
        </w:tc>
        <w:tc>
          <w:tcPr>
            <w:tcW w:w="4788" w:type="dxa"/>
          </w:tcPr>
          <w:p w:rsidR="00E74222" w:rsidRPr="00E74222" w:rsidRDefault="00E74222" w:rsidP="00E74222">
            <w:pPr>
              <w:rPr>
                <w:b/>
                <w:sz w:val="32"/>
              </w:rPr>
            </w:pPr>
            <w:r w:rsidRPr="00E74222">
              <w:rPr>
                <w:b/>
                <w:sz w:val="32"/>
              </w:rPr>
              <w:t xml:space="preserve">Abnormal QC acceptable:  </w:t>
            </w:r>
            <w:r>
              <w:rPr>
                <w:b/>
                <w:sz w:val="32"/>
              </w:rPr>
              <w:t>Y or N</w:t>
            </w:r>
          </w:p>
        </w:tc>
      </w:tr>
    </w:tbl>
    <w:p w:rsidR="00E74222" w:rsidRDefault="00E74222" w:rsidP="00936025"/>
    <w:p w:rsidR="00E74222" w:rsidRPr="00552386" w:rsidRDefault="00E74222" w:rsidP="00B77878">
      <w:pPr>
        <w:spacing w:after="0"/>
        <w:rPr>
          <w:rFonts w:ascii="Calibri" w:hAnsi="Calibri" w:cs="Calibri"/>
        </w:rPr>
      </w:pPr>
      <w:r w:rsidRPr="00552386">
        <w:rPr>
          <w:rFonts w:ascii="Calibri" w:hAnsi="Calibri" w:cs="Calibri"/>
          <w:b/>
        </w:rPr>
        <w:t>I c</w:t>
      </w:r>
      <w:r>
        <w:rPr>
          <w:rFonts w:ascii="Calibri" w:hAnsi="Calibri" w:cs="Calibri"/>
          <w:b/>
        </w:rPr>
        <w:t xml:space="preserve">ertify that I have completed training </w:t>
      </w:r>
      <w:r w:rsidRPr="00552386">
        <w:rPr>
          <w:rFonts w:ascii="Calibri" w:hAnsi="Calibri" w:cs="Calibri"/>
          <w:b/>
        </w:rPr>
        <w:t>an</w:t>
      </w:r>
      <w:r>
        <w:rPr>
          <w:rFonts w:ascii="Calibri" w:hAnsi="Calibri" w:cs="Calibri"/>
          <w:b/>
        </w:rPr>
        <w:t>d can</w:t>
      </w:r>
      <w:r w:rsidRPr="0055238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competently perform </w:t>
      </w:r>
      <w:r>
        <w:rPr>
          <w:rFonts w:ascii="Calibri" w:hAnsi="Calibri" w:cs="Calibri"/>
          <w:b/>
        </w:rPr>
        <w:t>ESR testing</w:t>
      </w:r>
      <w:r>
        <w:rPr>
          <w:rFonts w:ascii="Calibri" w:hAnsi="Calibri" w:cs="Calibri"/>
          <w:b/>
        </w:rPr>
        <w:t xml:space="preserve"> using the </w:t>
      </w:r>
      <w:r>
        <w:rPr>
          <w:rFonts w:ascii="Calibri" w:hAnsi="Calibri" w:cs="Calibri"/>
          <w:b/>
        </w:rPr>
        <w:t>ESR Auto Plus</w:t>
      </w:r>
      <w:r w:rsidRPr="00552386">
        <w:rPr>
          <w:rFonts w:ascii="Calibri" w:hAnsi="Calibri" w:cs="Calibri"/>
        </w:rPr>
        <w:t>.</w:t>
      </w:r>
    </w:p>
    <w:p w:rsidR="00E74222" w:rsidRPr="00552386" w:rsidRDefault="00E74222" w:rsidP="00B77878">
      <w:pPr>
        <w:spacing w:after="0"/>
        <w:rPr>
          <w:rFonts w:ascii="Calibri" w:hAnsi="Calibri" w:cs="Calibri"/>
        </w:rPr>
      </w:pPr>
    </w:p>
    <w:p w:rsidR="00E74222" w:rsidRPr="00552386" w:rsidRDefault="00E74222" w:rsidP="00B77878">
      <w:pPr>
        <w:spacing w:after="0"/>
        <w:rPr>
          <w:rFonts w:ascii="Calibri" w:hAnsi="Calibri" w:cs="Calibri"/>
        </w:rPr>
      </w:pPr>
      <w:r w:rsidRPr="00552386">
        <w:rPr>
          <w:rFonts w:ascii="Calibri" w:hAnsi="Calibri" w:cs="Calibri"/>
        </w:rPr>
        <w:t>_______________________________         __________</w:t>
      </w:r>
    </w:p>
    <w:p w:rsidR="00E74222" w:rsidRPr="00552386" w:rsidRDefault="00E74222" w:rsidP="00B77878">
      <w:pPr>
        <w:spacing w:after="0"/>
        <w:rPr>
          <w:rFonts w:ascii="Calibri" w:hAnsi="Calibri" w:cs="Calibri"/>
        </w:rPr>
      </w:pPr>
      <w:r w:rsidRPr="00552386">
        <w:rPr>
          <w:rFonts w:ascii="Calibri" w:hAnsi="Calibri" w:cs="Calibri"/>
        </w:rPr>
        <w:t>Employee Signature                                             Date</w:t>
      </w:r>
    </w:p>
    <w:p w:rsidR="00E74222" w:rsidRPr="00552386" w:rsidRDefault="00E74222" w:rsidP="00B77878">
      <w:pPr>
        <w:spacing w:after="0"/>
        <w:rPr>
          <w:rFonts w:ascii="Calibri" w:hAnsi="Calibri" w:cs="Calibri"/>
        </w:rPr>
      </w:pPr>
    </w:p>
    <w:p w:rsidR="00E74222" w:rsidRPr="00552386" w:rsidRDefault="00E74222" w:rsidP="00B77878">
      <w:pPr>
        <w:spacing w:after="0"/>
        <w:rPr>
          <w:rFonts w:ascii="Calibri" w:hAnsi="Calibri" w:cs="Calibri"/>
        </w:rPr>
      </w:pPr>
      <w:r w:rsidRPr="00552386">
        <w:rPr>
          <w:rFonts w:ascii="Calibri" w:hAnsi="Calibri" w:cs="Calibri"/>
        </w:rPr>
        <w:t>__________________</w:t>
      </w:r>
      <w:r>
        <w:rPr>
          <w:rFonts w:ascii="Calibri" w:hAnsi="Calibri" w:cs="Calibri"/>
        </w:rPr>
        <w:t xml:space="preserve">_____________       </w:t>
      </w:r>
    </w:p>
    <w:p w:rsidR="00E74222" w:rsidRPr="00552386" w:rsidRDefault="00E74222" w:rsidP="00B77878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Employee Name</w:t>
      </w:r>
      <w:r w:rsidRPr="00552386">
        <w:rPr>
          <w:rFonts w:ascii="Calibri" w:hAnsi="Calibri" w:cs="Calibri"/>
        </w:rPr>
        <w:t xml:space="preserve">   </w:t>
      </w:r>
      <w:r w:rsidR="00B77878">
        <w:rPr>
          <w:rFonts w:ascii="Calibri" w:hAnsi="Calibri" w:cs="Calibri"/>
        </w:rPr>
        <w:t>(print)</w:t>
      </w:r>
      <w:r w:rsidRPr="00552386">
        <w:rPr>
          <w:rFonts w:ascii="Calibri" w:hAnsi="Calibri" w:cs="Calibri"/>
        </w:rPr>
        <w:t xml:space="preserve">   </w:t>
      </w:r>
    </w:p>
    <w:p w:rsidR="00E74222" w:rsidRPr="00552386" w:rsidRDefault="00E74222" w:rsidP="00B77878">
      <w:pPr>
        <w:spacing w:after="0"/>
        <w:rPr>
          <w:rFonts w:ascii="Calibri" w:hAnsi="Calibri" w:cs="Calibri"/>
        </w:rPr>
      </w:pPr>
    </w:p>
    <w:p w:rsidR="00E74222" w:rsidRPr="00552386" w:rsidRDefault="00E74222" w:rsidP="00B77878">
      <w:pPr>
        <w:spacing w:after="0"/>
        <w:rPr>
          <w:rFonts w:ascii="Calibri" w:hAnsi="Calibri" w:cs="Calibri"/>
        </w:rPr>
      </w:pPr>
    </w:p>
    <w:p w:rsidR="00E74222" w:rsidRPr="00552386" w:rsidRDefault="00E74222" w:rsidP="00B77878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b/>
        </w:rPr>
        <w:t>I certify that this employee has completed training and</w:t>
      </w:r>
      <w:r w:rsidRPr="00552386">
        <w:rPr>
          <w:rFonts w:ascii="Calibri" w:hAnsi="Calibri" w:cs="Calibri"/>
          <w:b/>
        </w:rPr>
        <w:t xml:space="preserve"> can competently perform </w:t>
      </w:r>
      <w:r>
        <w:rPr>
          <w:rFonts w:ascii="Calibri" w:hAnsi="Calibri" w:cs="Calibri"/>
          <w:b/>
        </w:rPr>
        <w:t>ESR testing using the ESR Auto Plus</w:t>
      </w:r>
      <w:r w:rsidRPr="00552386">
        <w:rPr>
          <w:rFonts w:ascii="Calibri" w:hAnsi="Calibri" w:cs="Calibri"/>
        </w:rPr>
        <w:t>.</w:t>
      </w:r>
    </w:p>
    <w:p w:rsidR="00E74222" w:rsidRPr="00552386" w:rsidRDefault="00E74222" w:rsidP="00B77878">
      <w:pPr>
        <w:spacing w:after="0"/>
        <w:rPr>
          <w:rFonts w:ascii="Calibri" w:hAnsi="Calibri" w:cs="Calibri"/>
        </w:rPr>
      </w:pPr>
    </w:p>
    <w:p w:rsidR="00E74222" w:rsidRPr="00552386" w:rsidRDefault="00E74222" w:rsidP="00B77878">
      <w:pPr>
        <w:spacing w:after="0"/>
        <w:rPr>
          <w:rFonts w:ascii="Calibri" w:hAnsi="Calibri" w:cs="Calibri"/>
        </w:rPr>
      </w:pPr>
      <w:r w:rsidRPr="00552386">
        <w:rPr>
          <w:rFonts w:ascii="Calibri" w:hAnsi="Calibri" w:cs="Calibri"/>
        </w:rPr>
        <w:t>_______________________________         __________</w:t>
      </w:r>
    </w:p>
    <w:p w:rsidR="00E74222" w:rsidRPr="003C32B1" w:rsidRDefault="00E74222" w:rsidP="00B77878">
      <w:pPr>
        <w:spacing w:after="0"/>
      </w:pPr>
      <w:r w:rsidRPr="00552386">
        <w:rPr>
          <w:rFonts w:ascii="Calibri" w:hAnsi="Calibri" w:cs="Calibri"/>
        </w:rPr>
        <w:t>Supervisor Signature                                             Date</w:t>
      </w:r>
    </w:p>
    <w:p w:rsidR="00B77878" w:rsidRDefault="00B77878">
      <w:pPr>
        <w:spacing w:after="0"/>
      </w:pPr>
    </w:p>
    <w:p w:rsidR="00B77878" w:rsidRDefault="00B77878">
      <w:pPr>
        <w:spacing w:after="0"/>
      </w:pPr>
    </w:p>
    <w:p w:rsidR="00B77878" w:rsidRDefault="00B77878">
      <w:pPr>
        <w:spacing w:after="0"/>
      </w:pPr>
    </w:p>
    <w:p w:rsidR="00B77878" w:rsidRDefault="00B77878">
      <w:pPr>
        <w:spacing w:after="0"/>
      </w:pPr>
    </w:p>
    <w:p w:rsidR="00B77878" w:rsidRDefault="00B77878">
      <w:pPr>
        <w:spacing w:after="0"/>
      </w:pPr>
    </w:p>
    <w:p w:rsidR="00B77878" w:rsidRDefault="00B77878">
      <w:pPr>
        <w:spacing w:after="0"/>
      </w:pPr>
    </w:p>
    <w:p w:rsidR="00B77878" w:rsidRDefault="00B77878">
      <w:pPr>
        <w:spacing w:after="0"/>
      </w:pPr>
    </w:p>
    <w:p w:rsidR="00B77878" w:rsidRPr="00B77878" w:rsidRDefault="00B77878">
      <w:pPr>
        <w:spacing w:after="0"/>
        <w:rPr>
          <w:b/>
        </w:rPr>
      </w:pPr>
      <w:r w:rsidRPr="00B77878">
        <w:rPr>
          <w:b/>
        </w:rPr>
        <w:t>Turn in completed form to Sherry.</w:t>
      </w:r>
    </w:p>
    <w:sectPr w:rsidR="00B77878" w:rsidRPr="00B7787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878" w:rsidRDefault="00B77878" w:rsidP="00B77878">
      <w:pPr>
        <w:spacing w:after="0" w:line="240" w:lineRule="auto"/>
      </w:pPr>
      <w:r>
        <w:separator/>
      </w:r>
    </w:p>
  </w:endnote>
  <w:endnote w:type="continuationSeparator" w:id="0">
    <w:p w:rsidR="00B77878" w:rsidRDefault="00B77878" w:rsidP="00B77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77939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7878" w:rsidRDefault="00B778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3BC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7878" w:rsidRDefault="00B778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878" w:rsidRDefault="00B77878" w:rsidP="00B77878">
      <w:pPr>
        <w:spacing w:after="0" w:line="240" w:lineRule="auto"/>
      </w:pPr>
      <w:r>
        <w:separator/>
      </w:r>
    </w:p>
  </w:footnote>
  <w:footnote w:type="continuationSeparator" w:id="0">
    <w:p w:rsidR="00B77878" w:rsidRDefault="00B77878" w:rsidP="00B778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D276B"/>
    <w:multiLevelType w:val="hybridMultilevel"/>
    <w:tmpl w:val="6A20B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99352D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2B1"/>
    <w:rsid w:val="00095957"/>
    <w:rsid w:val="00237392"/>
    <w:rsid w:val="003C32B1"/>
    <w:rsid w:val="007D395F"/>
    <w:rsid w:val="00823BCA"/>
    <w:rsid w:val="00936025"/>
    <w:rsid w:val="009B71B2"/>
    <w:rsid w:val="00B77878"/>
    <w:rsid w:val="00DF0D55"/>
    <w:rsid w:val="00E74222"/>
    <w:rsid w:val="00E8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32B1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32B1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32B1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32B1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32B1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32B1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32B1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32B1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32B1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3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32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32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32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32B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32B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32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32B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32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3C32B1"/>
    <w:pPr>
      <w:ind w:left="720"/>
      <w:contextualSpacing/>
    </w:pPr>
  </w:style>
  <w:style w:type="table" w:styleId="TableGrid">
    <w:name w:val="Table Grid"/>
    <w:basedOn w:val="TableNormal"/>
    <w:uiPriority w:val="59"/>
    <w:rsid w:val="00E74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77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878"/>
  </w:style>
  <w:style w:type="paragraph" w:styleId="Footer">
    <w:name w:val="footer"/>
    <w:basedOn w:val="Normal"/>
    <w:link w:val="FooterChar"/>
    <w:uiPriority w:val="99"/>
    <w:unhideWhenUsed/>
    <w:rsid w:val="00B77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8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32B1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32B1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32B1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32B1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32B1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32B1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32B1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32B1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32B1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3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32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32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32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32B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32B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32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32B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32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3C32B1"/>
    <w:pPr>
      <w:ind w:left="720"/>
      <w:contextualSpacing/>
    </w:pPr>
  </w:style>
  <w:style w:type="table" w:styleId="TableGrid">
    <w:name w:val="Table Grid"/>
    <w:basedOn w:val="TableNormal"/>
    <w:uiPriority w:val="59"/>
    <w:rsid w:val="00E74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77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878"/>
  </w:style>
  <w:style w:type="paragraph" w:styleId="Footer">
    <w:name w:val="footer"/>
    <w:basedOn w:val="Normal"/>
    <w:link w:val="FooterChar"/>
    <w:uiPriority w:val="99"/>
    <w:unhideWhenUsed/>
    <w:rsid w:val="00B77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6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</Company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Denelle B. Hygrell</dc:creator>
  <cp:keywords/>
  <dc:description/>
  <cp:lastModifiedBy>Denelle B. Hygrell</cp:lastModifiedBy>
  <cp:revision>1</cp:revision>
  <cp:lastPrinted>2013-07-08T15:59:00Z</cp:lastPrinted>
  <dcterms:created xsi:type="dcterms:W3CDTF">2013-07-08T14:48:00Z</dcterms:created>
  <dcterms:modified xsi:type="dcterms:W3CDTF">2013-07-08T19:11:00Z</dcterms:modified>
</cp:coreProperties>
</file>