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32"/>
        </w:rPr>
        <w:id w:val="-1638795323"/>
        <w:placeholder>
          <w:docPart w:val="BA939DD88AF1408AA8B1EC6BEA0102FB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ABD5AB6E402241F4916AB34378A7DFF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29F6D30838CE4DE9AFEC7C7BDEEA1B1D"/>
          </w:placeholder>
        </w:sdtPr>
        <w:sdtEndPr/>
        <w:sdtContent>
          <w:r w:rsidR="007C29F9">
            <w:rPr>
              <w:b/>
              <w:sz w:val="32"/>
            </w:rPr>
            <w:t>2014-</w:t>
          </w:r>
          <w:r w:rsidR="002F2510">
            <w:rPr>
              <w:b/>
              <w:sz w:val="32"/>
            </w:rPr>
            <w:t>B</w:t>
          </w:r>
        </w:sdtContent>
      </w:sdt>
      <w:r w:rsidRPr="00973A7D">
        <w:rPr>
          <w:b/>
          <w:sz w:val="32"/>
        </w:rPr>
        <w:t xml:space="preserve"> </w:t>
      </w:r>
      <w:r w:rsidR="007475DF">
        <w:rPr>
          <w:b/>
          <w:sz w:val="32"/>
        </w:rPr>
        <w:t>Clinical Microscopy</w:t>
      </w:r>
    </w:p>
    <w:p w:rsidR="008C5054" w:rsidRDefault="00AF27D9" w:rsidP="008C5054">
      <w:pPr>
        <w:rPr>
          <w:sz w:val="24"/>
        </w:rPr>
      </w:pPr>
      <w:r>
        <w:rPr>
          <w:sz w:val="24"/>
        </w:rPr>
        <w:t xml:space="preserve">Urine </w:t>
      </w:r>
      <w:r w:rsidR="008C5054">
        <w:rPr>
          <w:sz w:val="24"/>
        </w:rPr>
        <w:t>Case History</w:t>
      </w:r>
      <w:r w:rsidR="002D76D7">
        <w:rPr>
          <w:sz w:val="24"/>
        </w:rPr>
        <w:t xml:space="preserve"> for CM </w:t>
      </w:r>
      <w:sdt>
        <w:sdtPr>
          <w:rPr>
            <w:sz w:val="24"/>
          </w:rPr>
          <w:id w:val="-142735878"/>
          <w:placeholder>
            <w:docPart w:val="EA53AC78378F466A862DC389FDD731D1"/>
          </w:placeholder>
        </w:sdtPr>
        <w:sdtEndPr/>
        <w:sdtContent>
          <w:r w:rsidR="007C29F9">
            <w:rPr>
              <w:sz w:val="24"/>
            </w:rPr>
            <w:t>1</w:t>
          </w:r>
          <w:r w:rsidR="002F2510">
            <w:rPr>
              <w:sz w:val="24"/>
            </w:rPr>
            <w:t>0</w:t>
          </w:r>
          <w:r w:rsidR="007C29F9">
            <w:rPr>
              <w:sz w:val="24"/>
            </w:rPr>
            <w:t>-</w:t>
          </w:r>
          <w:r w:rsidR="002F2510">
            <w:rPr>
              <w:sz w:val="24"/>
            </w:rPr>
            <w:t>11</w:t>
          </w:r>
        </w:sdtContent>
      </w:sdt>
      <w:r w:rsidR="008C5054">
        <w:rPr>
          <w:sz w:val="24"/>
        </w:rPr>
        <w:t xml:space="preserve">: </w:t>
      </w:r>
      <w:sdt>
        <w:sdtPr>
          <w:rPr>
            <w:sz w:val="24"/>
          </w:rPr>
          <w:id w:val="-817801941"/>
          <w:placeholder>
            <w:docPart w:val="F9CCE942B76942A4902C147DA6FE6522"/>
          </w:placeholder>
        </w:sdtPr>
        <w:sdtEndPr/>
        <w:sdtContent>
          <w:r w:rsidR="002F2510">
            <w:rPr>
              <w:sz w:val="24"/>
            </w:rPr>
            <w:t xml:space="preserve">A 45-year-old woman visited her physician for an annual physical.  A urine specimen was collected for a routine UA.  Urinalysis results were:  Colorless and clear; pH – 6.0; blood, glucose, ketones, bilirubin, protein, </w:t>
          </w:r>
          <w:proofErr w:type="gramStart"/>
          <w:r w:rsidR="002F2510">
            <w:rPr>
              <w:sz w:val="24"/>
            </w:rPr>
            <w:t>leukocyte</w:t>
          </w:r>
          <w:proofErr w:type="gramEnd"/>
          <w:r w:rsidR="002F2510">
            <w:rPr>
              <w:sz w:val="24"/>
            </w:rPr>
            <w:t xml:space="preserve"> esterase -- negative.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4EFF761E78AE40DD878BF5AF7EF15822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1</w:t>
          </w:r>
          <w:r w:rsidR="002F2510">
            <w:rPr>
              <w:sz w:val="24"/>
            </w:rPr>
            <w:t>0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A2166794A8124B348C0E1B5ECAF3EFC6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D9394555EE1C41DB9FCFCA08804ADA68"/>
          </w:placeholder>
        </w:sdtPr>
        <w:sdtEndPr/>
        <w:sdtContent>
          <w:r w:rsidR="005A077A">
            <w:rPr>
              <w:sz w:val="24"/>
            </w:rPr>
            <w:t>CM-</w:t>
          </w:r>
          <w:r w:rsidR="002F2510">
            <w:rPr>
              <w:sz w:val="24"/>
            </w:rPr>
            <w:t>11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47720688"/>
          <w:placeholder>
            <w:docPart w:val="8AEB9BFE4DA54A3DA8F66202D5C2A505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="00AF27D9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>Urine Case History</w:t>
      </w:r>
      <w:r w:rsidR="007475DF">
        <w:rPr>
          <w:sz w:val="24"/>
        </w:rPr>
        <w:t xml:space="preserve"> for CM </w:t>
      </w:r>
      <w:sdt>
        <w:sdtPr>
          <w:rPr>
            <w:sz w:val="24"/>
          </w:rPr>
          <w:id w:val="738371133"/>
          <w:placeholder>
            <w:docPart w:val="C128E279CFD149B3A4F9B051BF88720D"/>
          </w:placeholder>
        </w:sdtPr>
        <w:sdtEndPr/>
        <w:sdtContent>
          <w:r w:rsidR="002F2510">
            <w:rPr>
              <w:sz w:val="24"/>
            </w:rPr>
            <w:t>12-13</w:t>
          </w:r>
        </w:sdtContent>
      </w:sdt>
      <w:r w:rsidR="00B24A1F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-1660841846"/>
          <w:placeholder>
            <w:docPart w:val="8B6A170D21E54D46966952FFBA4EE797"/>
          </w:placeholder>
        </w:sdtPr>
        <w:sdtEndPr/>
        <w:sdtContent>
          <w:r w:rsidR="002F2510">
            <w:rPr>
              <w:sz w:val="24"/>
            </w:rPr>
            <w:t xml:space="preserve">This urine was obtained in a </w:t>
          </w:r>
          <w:proofErr w:type="spellStart"/>
          <w:r w:rsidR="002F2510">
            <w:rPr>
              <w:sz w:val="24"/>
            </w:rPr>
            <w:t>pedi</w:t>
          </w:r>
          <w:proofErr w:type="spellEnd"/>
          <w:r w:rsidR="002F2510">
            <w:rPr>
              <w:sz w:val="24"/>
            </w:rPr>
            <w:t xml:space="preserve">-bag from the nursery.  Results of the urinalysis were: yellow, hazy.  </w:t>
          </w:r>
          <w:proofErr w:type="gramStart"/>
          <w:r w:rsidR="002F2510">
            <w:rPr>
              <w:sz w:val="24"/>
            </w:rPr>
            <w:t>pH</w:t>
          </w:r>
          <w:proofErr w:type="gramEnd"/>
          <w:r w:rsidR="002F2510">
            <w:rPr>
              <w:sz w:val="24"/>
            </w:rPr>
            <w:t xml:space="preserve"> 7.5, S.G. 1.015, blood = trace, all other reagent strips were normal.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296FF65DF4734374B8E7B1962E7C58B3"/>
          </w:placeholder>
        </w:sdtPr>
        <w:sdtEndPr/>
        <w:sdtContent>
          <w:r w:rsidR="005A077A">
            <w:rPr>
              <w:sz w:val="24"/>
            </w:rPr>
            <w:t>CM-</w:t>
          </w:r>
          <w:r w:rsidR="002F2510">
            <w:rPr>
              <w:sz w:val="24"/>
            </w:rPr>
            <w:t>12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012028026"/>
          <w:placeholder>
            <w:docPart w:val="9DDEFEBAA6224AA6859FA3EE8F330EC7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E2D64AF1B3694446840DE9E5B62B4D23"/>
          </w:placeholder>
        </w:sdtPr>
        <w:sdtEndPr/>
        <w:sdtContent>
          <w:r w:rsidR="005A077A">
            <w:rPr>
              <w:sz w:val="24"/>
            </w:rPr>
            <w:t>CM-</w:t>
          </w:r>
          <w:r w:rsidR="002F2510">
            <w:rPr>
              <w:sz w:val="24"/>
            </w:rPr>
            <w:t>13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251886363"/>
          <w:placeholder>
            <w:docPart w:val="72B49A7606D7456AB27FDA46F5281169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Vaginal Case History</w:t>
      </w:r>
      <w:r w:rsidR="007C29F9">
        <w:rPr>
          <w:sz w:val="24"/>
        </w:rPr>
        <w:t xml:space="preserve"> for CM </w:t>
      </w:r>
      <w:r w:rsidR="002F2510">
        <w:rPr>
          <w:sz w:val="24"/>
        </w:rPr>
        <w:t>14-15</w:t>
      </w:r>
      <w:r>
        <w:rPr>
          <w:sz w:val="24"/>
        </w:rPr>
        <w:t xml:space="preserve"> </w:t>
      </w:r>
      <w:sdt>
        <w:sdtPr>
          <w:rPr>
            <w:sz w:val="24"/>
          </w:rPr>
          <w:id w:val="-1897655909"/>
          <w:placeholder>
            <w:docPart w:val="03545DE79F9847EBB7F3CEA1DBFF9780"/>
          </w:placeholder>
        </w:sdtPr>
        <w:sdtEndPr/>
        <w:sdtContent>
          <w:proofErr w:type="gramStart"/>
          <w:r w:rsidR="002F2510">
            <w:rPr>
              <w:sz w:val="24"/>
            </w:rPr>
            <w:t>This</w:t>
          </w:r>
          <w:proofErr w:type="gramEnd"/>
          <w:r w:rsidR="002F2510">
            <w:rPr>
              <w:sz w:val="24"/>
            </w:rPr>
            <w:t xml:space="preserve"> specimen was collected from a 25 year old woman complaining of thick white discharge &amp; itching.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892218720"/>
          <w:placeholder>
            <w:docPart w:val="95103301B2B5480C8F92EC77D78AF8AF"/>
          </w:placeholder>
        </w:sdtPr>
        <w:sdtEndPr/>
        <w:sdtContent>
          <w:r w:rsidR="005A077A">
            <w:rPr>
              <w:sz w:val="24"/>
            </w:rPr>
            <w:t>CM-</w:t>
          </w:r>
          <w:r w:rsidR="002F2510">
            <w:rPr>
              <w:sz w:val="24"/>
            </w:rPr>
            <w:t>14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900289296"/>
          <w:placeholder>
            <w:docPart w:val="7B3390FEC71D45498519F8EB526861AB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 w:rsidR="00AF27D9">
            <w:rPr>
              <w:rStyle w:val="PlaceholderText"/>
            </w:rPr>
            <w:t>Vaginal Wet Mount Choices</w:t>
          </w:r>
          <w:r w:rsidR="00AF27D9" w:rsidRPr="00036191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687252506"/>
          <w:placeholder>
            <w:docPart w:val="69BC2CC3021447C4BD939125BA81F6AD"/>
          </w:placeholder>
        </w:sdtPr>
        <w:sdtEndPr/>
        <w:sdtContent>
          <w:r w:rsidR="005A077A">
            <w:rPr>
              <w:sz w:val="24"/>
            </w:rPr>
            <w:t>CM-</w:t>
          </w:r>
          <w:r w:rsidR="002F2510">
            <w:rPr>
              <w:sz w:val="24"/>
            </w:rPr>
            <w:t>15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877626425"/>
          <w:placeholder>
            <w:docPart w:val="FE04C7C4F0614B25AD62362E3AF6407C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Skin Scraping</w:t>
      </w:r>
      <w:r w:rsidR="005A077A">
        <w:rPr>
          <w:sz w:val="24"/>
        </w:rPr>
        <w:t xml:space="preserve"> CM-</w:t>
      </w:r>
      <w:r w:rsidR="002F2510">
        <w:rPr>
          <w:sz w:val="24"/>
        </w:rPr>
        <w:t>16</w:t>
      </w:r>
      <w:r>
        <w:rPr>
          <w:sz w:val="24"/>
        </w:rPr>
        <w:t xml:space="preserve"> </w:t>
      </w:r>
      <w:sdt>
        <w:sdtPr>
          <w:rPr>
            <w:sz w:val="24"/>
          </w:rPr>
          <w:id w:val="661821735"/>
          <w:placeholder>
            <w:docPart w:val="11C50E6057014832B2654AA1817A2A6A"/>
          </w:placeholder>
        </w:sdtPr>
        <w:sdtEndPr/>
        <w:sdtContent>
          <w:r w:rsidR="002F2510">
            <w:rPr>
              <w:sz w:val="24"/>
            </w:rPr>
            <w:t>Sample collected from a 46-year old man whose main complaint is dry itchy skin on the inside of both elbows.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35654376"/>
          <w:placeholder>
            <w:docPart w:val="CF7DAFDA346D405D80BA189DF3EBAD50"/>
          </w:placeholder>
        </w:sdtPr>
        <w:sdtEndPr/>
        <w:sdtContent>
          <w:r w:rsidR="005A077A">
            <w:rPr>
              <w:sz w:val="24"/>
            </w:rPr>
            <w:t>CM-</w:t>
          </w:r>
          <w:r w:rsidR="002F2510">
            <w:rPr>
              <w:sz w:val="24"/>
            </w:rPr>
            <w:t>16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2141332464"/>
          <w:placeholder>
            <w:docPart w:val="C54436D9D6D044ECB76B374ED0D13D42"/>
          </w:placeholder>
          <w:showingPlcHdr/>
          <w:dropDownList>
            <w:listItem w:value="Choose an item."/>
            <w:listItem w:displayText="318 Yeast/fungi present" w:value="318 Yeast/fungi present"/>
            <w:listItem w:displayText="319 Yeast/fungi absent" w:value="319 Yeast/fungi absent"/>
            <w:listItem w:displayText="320 Scabies present" w:value="320 Scabies present"/>
            <w:listItem w:displayText="321 No scabies present" w:value="321 No scabies present"/>
          </w:dropDownList>
        </w:sdtPr>
        <w:sdtEndPr/>
        <w:sdtContent>
          <w:r w:rsidR="007475DF">
            <w:rPr>
              <w:rStyle w:val="PlaceholderText"/>
            </w:rPr>
            <w:t>Skin Scraping</w:t>
          </w:r>
          <w:r>
            <w:rPr>
              <w:rStyle w:val="PlaceholderText"/>
            </w:rPr>
            <w:t xml:space="preserve">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9"/>
    <w:rsid w:val="002D76D7"/>
    <w:rsid w:val="002F2510"/>
    <w:rsid w:val="004D1036"/>
    <w:rsid w:val="005A077A"/>
    <w:rsid w:val="00637753"/>
    <w:rsid w:val="00713713"/>
    <w:rsid w:val="00734A83"/>
    <w:rsid w:val="007475DF"/>
    <w:rsid w:val="007A23BC"/>
    <w:rsid w:val="007C29F9"/>
    <w:rsid w:val="008C5054"/>
    <w:rsid w:val="008E38A2"/>
    <w:rsid w:val="00973A7D"/>
    <w:rsid w:val="00AF27D9"/>
    <w:rsid w:val="00B24A1F"/>
    <w:rsid w:val="00B7799A"/>
    <w:rsid w:val="00DD40EC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Employee_Management\Proficiency%20Testing\Photo%20ID\Clinical%20Microscopy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939DD88AF1408AA8B1EC6BEA01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E3DE-D2BB-4948-8663-244776E21F5F}"/>
      </w:docPartPr>
      <w:docPartBody>
        <w:p w:rsidR="00F10D00" w:rsidRDefault="00F10D00">
          <w:pPr>
            <w:pStyle w:val="BA939DD88AF1408AA8B1EC6BEA0102FB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ABD5AB6E402241F4916AB34378A7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8C4C-E21B-451B-B970-C3AD4EB929ED}"/>
      </w:docPartPr>
      <w:docPartBody>
        <w:p w:rsidR="00F10D00" w:rsidRDefault="00F10D00">
          <w:pPr>
            <w:pStyle w:val="ABD5AB6E402241F4916AB34378A7DFF5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29F6D30838CE4DE9AFEC7C7BDEEA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3287-DB56-431D-BFF2-2F13A081FDA2}"/>
      </w:docPartPr>
      <w:docPartBody>
        <w:bookmarkStart w:id="0" w:name="Text2"/>
        <w:p w:rsidR="00F10D00" w:rsidRDefault="00F10D00">
          <w:pPr>
            <w:pStyle w:val="29F6D30838CE4DE9AFEC7C7BDEEA1B1D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EA53AC78378F466A862DC389FDD7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27EE-A882-49DE-AC0C-C48BBCBC57DF}"/>
      </w:docPartPr>
      <w:docPartBody>
        <w:p w:rsidR="00F10D00" w:rsidRDefault="00F10D00">
          <w:pPr>
            <w:pStyle w:val="EA53AC78378F466A862DC389FDD731D1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F9CCE942B76942A4902C147DA6FE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6060-8A28-4158-92DF-4A03A4D2AD2A}"/>
      </w:docPartPr>
      <w:docPartBody>
        <w:p w:rsidR="00F10D00" w:rsidRDefault="00F10D00">
          <w:pPr>
            <w:pStyle w:val="F9CCE942B76942A4902C147DA6FE6522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4EFF761E78AE40DD878BF5AF7EF1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D412-FBE2-4BCA-AF78-A3643A161AB6}"/>
      </w:docPartPr>
      <w:docPartBody>
        <w:p w:rsidR="00F10D00" w:rsidRDefault="00F10D00">
          <w:pPr>
            <w:pStyle w:val="4EFF761E78AE40DD878BF5AF7EF1582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A2166794A8124B348C0E1B5ECAF3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B1A5-E959-4994-BED2-B9981DECD34B}"/>
      </w:docPartPr>
      <w:docPartBody>
        <w:p w:rsidR="00F10D00" w:rsidRDefault="00F10D00">
          <w:pPr>
            <w:pStyle w:val="A2166794A8124B348C0E1B5ECAF3EFC6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D9394555EE1C41DB9FCFCA08804A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C818-AEBE-4D51-B94F-83EC1A1F1583}"/>
      </w:docPartPr>
      <w:docPartBody>
        <w:p w:rsidR="00F10D00" w:rsidRDefault="00F10D00">
          <w:pPr>
            <w:pStyle w:val="D9394555EE1C41DB9FCFCA08804ADA68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8AEB9BFE4DA54A3DA8F66202D5C2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4D33-3CE3-4C91-9CE7-5F50AD9854D6}"/>
      </w:docPartPr>
      <w:docPartBody>
        <w:p w:rsidR="00F10D00" w:rsidRDefault="00F10D00">
          <w:pPr>
            <w:pStyle w:val="8AEB9BFE4DA54A3DA8F66202D5C2A505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C128E279CFD149B3A4F9B051BF88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7027-A703-461E-B0BE-34C9B3A0A565}"/>
      </w:docPartPr>
      <w:docPartBody>
        <w:p w:rsidR="00F10D00" w:rsidRDefault="00F10D00">
          <w:pPr>
            <w:pStyle w:val="C128E279CFD149B3A4F9B051BF88720D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8B6A170D21E54D46966952FFBA4E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E6D3-EB9A-4BF0-8132-5F330D34C18C}"/>
      </w:docPartPr>
      <w:docPartBody>
        <w:p w:rsidR="00F10D00" w:rsidRDefault="00F10D00">
          <w:pPr>
            <w:pStyle w:val="8B6A170D21E54D46966952FFBA4EE797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296FF65DF4734374B8E7B1962E7C5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CDBB-6BEC-4375-8DC1-5F45483DBD8B}"/>
      </w:docPartPr>
      <w:docPartBody>
        <w:p w:rsidR="00F10D00" w:rsidRDefault="00F10D00">
          <w:pPr>
            <w:pStyle w:val="296FF65DF4734374B8E7B1962E7C58B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9DDEFEBAA6224AA6859FA3EE8F33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1CB8-11A1-4330-930D-6C3E733E6721}"/>
      </w:docPartPr>
      <w:docPartBody>
        <w:p w:rsidR="00F10D00" w:rsidRDefault="00F10D00">
          <w:pPr>
            <w:pStyle w:val="9DDEFEBAA6224AA6859FA3EE8F330EC7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E2D64AF1B3694446840DE9E5B62B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094C-DF3F-484B-BD07-4EBAB3A0ABBF}"/>
      </w:docPartPr>
      <w:docPartBody>
        <w:p w:rsidR="00F10D00" w:rsidRDefault="00F10D00">
          <w:pPr>
            <w:pStyle w:val="E2D64AF1B3694446840DE9E5B62B4D2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2B49A7606D7456AB27FDA46F528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C16E-49C1-4CD2-A033-0D8056161768}"/>
      </w:docPartPr>
      <w:docPartBody>
        <w:p w:rsidR="00F10D00" w:rsidRDefault="00F10D00">
          <w:pPr>
            <w:pStyle w:val="72B49A7606D7456AB27FDA46F5281169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03545DE79F9847EBB7F3CEA1DB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29A4-6725-4162-95F7-956B558BF460}"/>
      </w:docPartPr>
      <w:docPartBody>
        <w:p w:rsidR="00F10D00" w:rsidRDefault="00F10D00">
          <w:pPr>
            <w:pStyle w:val="03545DE79F9847EBB7F3CEA1DBFF9780"/>
          </w:pPr>
          <w:r>
            <w:rPr>
              <w:rStyle w:val="PlaceholderText"/>
            </w:rPr>
            <w:t>Ca</w:t>
          </w:r>
          <w:r>
            <w:rPr>
              <w:rStyle w:val="PlaceholderText"/>
            </w:rPr>
            <w:t>se History</w:t>
          </w:r>
        </w:p>
      </w:docPartBody>
    </w:docPart>
    <w:docPart>
      <w:docPartPr>
        <w:name w:val="95103301B2B5480C8F92EC77D78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4336-4CB4-4A70-BED6-11BCE7BE1354}"/>
      </w:docPartPr>
      <w:docPartBody>
        <w:p w:rsidR="00F10D00" w:rsidRDefault="00F10D00">
          <w:pPr>
            <w:pStyle w:val="95103301B2B5480C8F92EC77D78AF8AF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B3390FEC71D45498519F8EB5268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4874-D7C7-4BE7-ACE8-FEACB81A0420}"/>
      </w:docPartPr>
      <w:docPartBody>
        <w:p w:rsidR="00F10D00" w:rsidRDefault="00F10D00">
          <w:pPr>
            <w:pStyle w:val="7B3390FEC71D45498519F8EB526861AB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69BC2CC3021447C4BD939125BA81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456B-66F9-4A28-A8A7-31BB3D077805}"/>
      </w:docPartPr>
      <w:docPartBody>
        <w:p w:rsidR="00F10D00" w:rsidRDefault="00F10D00">
          <w:pPr>
            <w:pStyle w:val="69BC2CC3021447C4BD939125BA81F6AD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FE04C7C4F0614B25AD62362E3AF6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2FD3-A340-41A9-AEF0-ABECC88DB553}"/>
      </w:docPartPr>
      <w:docPartBody>
        <w:p w:rsidR="00F10D00" w:rsidRDefault="00F10D00">
          <w:pPr>
            <w:pStyle w:val="FE04C7C4F0614B25AD62362E3AF6407C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11C50E6057014832B2654AA1817A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15CB-0A07-4569-B8C1-8A6C5B91641B}"/>
      </w:docPartPr>
      <w:docPartBody>
        <w:p w:rsidR="00F10D00" w:rsidRDefault="00F10D00">
          <w:pPr>
            <w:pStyle w:val="11C50E6057014832B2654AA1817A2A6A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CF7DAFDA346D405D80BA189DF3EB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64F6-9F9E-461B-BC34-5C5EB4422FCC}"/>
      </w:docPartPr>
      <w:docPartBody>
        <w:p w:rsidR="00F10D00" w:rsidRDefault="00F10D00">
          <w:pPr>
            <w:pStyle w:val="CF7DAFDA346D405D80BA189DF3EBAD50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C54436D9D6D044ECB76B374ED0D1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4C81-A737-451A-90F7-4DF6DE893575}"/>
      </w:docPartPr>
      <w:docPartBody>
        <w:p w:rsidR="00F10D00" w:rsidRDefault="00F10D00">
          <w:pPr>
            <w:pStyle w:val="C54436D9D6D044ECB76B374ED0D13D42"/>
          </w:pPr>
          <w:r>
            <w:rPr>
              <w:rStyle w:val="PlaceholderText"/>
            </w:rPr>
            <w:t>Skin Scraping Choices</w:t>
          </w:r>
          <w:r w:rsidRPr="000361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00"/>
    <w:rsid w:val="00F1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39DD88AF1408AA8B1EC6BEA0102FB">
    <w:name w:val="BA939DD88AF1408AA8B1EC6BEA0102F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D5AB6E402241F4916AB34378A7DFF5">
    <w:name w:val="ABD5AB6E402241F4916AB34378A7DFF5"/>
  </w:style>
  <w:style w:type="paragraph" w:customStyle="1" w:styleId="29F6D30838CE4DE9AFEC7C7BDEEA1B1D">
    <w:name w:val="29F6D30838CE4DE9AFEC7C7BDEEA1B1D"/>
  </w:style>
  <w:style w:type="paragraph" w:customStyle="1" w:styleId="EA53AC78378F466A862DC389FDD731D1">
    <w:name w:val="EA53AC78378F466A862DC389FDD731D1"/>
  </w:style>
  <w:style w:type="paragraph" w:customStyle="1" w:styleId="F9CCE942B76942A4902C147DA6FE6522">
    <w:name w:val="F9CCE942B76942A4902C147DA6FE6522"/>
  </w:style>
  <w:style w:type="paragraph" w:customStyle="1" w:styleId="4EFF761E78AE40DD878BF5AF7EF15822">
    <w:name w:val="4EFF761E78AE40DD878BF5AF7EF15822"/>
  </w:style>
  <w:style w:type="paragraph" w:customStyle="1" w:styleId="A2166794A8124B348C0E1B5ECAF3EFC6">
    <w:name w:val="A2166794A8124B348C0E1B5ECAF3EFC6"/>
  </w:style>
  <w:style w:type="paragraph" w:customStyle="1" w:styleId="D9394555EE1C41DB9FCFCA08804ADA68">
    <w:name w:val="D9394555EE1C41DB9FCFCA08804ADA68"/>
  </w:style>
  <w:style w:type="paragraph" w:customStyle="1" w:styleId="8AEB9BFE4DA54A3DA8F66202D5C2A505">
    <w:name w:val="8AEB9BFE4DA54A3DA8F66202D5C2A505"/>
  </w:style>
  <w:style w:type="paragraph" w:customStyle="1" w:styleId="C128E279CFD149B3A4F9B051BF88720D">
    <w:name w:val="C128E279CFD149B3A4F9B051BF88720D"/>
  </w:style>
  <w:style w:type="paragraph" w:customStyle="1" w:styleId="8B6A170D21E54D46966952FFBA4EE797">
    <w:name w:val="8B6A170D21E54D46966952FFBA4EE797"/>
  </w:style>
  <w:style w:type="paragraph" w:customStyle="1" w:styleId="296FF65DF4734374B8E7B1962E7C58B3">
    <w:name w:val="296FF65DF4734374B8E7B1962E7C58B3"/>
  </w:style>
  <w:style w:type="paragraph" w:customStyle="1" w:styleId="9DDEFEBAA6224AA6859FA3EE8F330EC7">
    <w:name w:val="9DDEFEBAA6224AA6859FA3EE8F330EC7"/>
  </w:style>
  <w:style w:type="paragraph" w:customStyle="1" w:styleId="E2D64AF1B3694446840DE9E5B62B4D23">
    <w:name w:val="E2D64AF1B3694446840DE9E5B62B4D23"/>
  </w:style>
  <w:style w:type="paragraph" w:customStyle="1" w:styleId="72B49A7606D7456AB27FDA46F5281169">
    <w:name w:val="72B49A7606D7456AB27FDA46F5281169"/>
  </w:style>
  <w:style w:type="paragraph" w:customStyle="1" w:styleId="03545DE79F9847EBB7F3CEA1DBFF9780">
    <w:name w:val="03545DE79F9847EBB7F3CEA1DBFF9780"/>
  </w:style>
  <w:style w:type="paragraph" w:customStyle="1" w:styleId="95103301B2B5480C8F92EC77D78AF8AF">
    <w:name w:val="95103301B2B5480C8F92EC77D78AF8AF"/>
  </w:style>
  <w:style w:type="paragraph" w:customStyle="1" w:styleId="7B3390FEC71D45498519F8EB526861AB">
    <w:name w:val="7B3390FEC71D45498519F8EB526861AB"/>
  </w:style>
  <w:style w:type="paragraph" w:customStyle="1" w:styleId="69BC2CC3021447C4BD939125BA81F6AD">
    <w:name w:val="69BC2CC3021447C4BD939125BA81F6AD"/>
  </w:style>
  <w:style w:type="paragraph" w:customStyle="1" w:styleId="FE04C7C4F0614B25AD62362E3AF6407C">
    <w:name w:val="FE04C7C4F0614B25AD62362E3AF6407C"/>
  </w:style>
  <w:style w:type="paragraph" w:customStyle="1" w:styleId="11C50E6057014832B2654AA1817A2A6A">
    <w:name w:val="11C50E6057014832B2654AA1817A2A6A"/>
  </w:style>
  <w:style w:type="paragraph" w:customStyle="1" w:styleId="CF7DAFDA346D405D80BA189DF3EBAD50">
    <w:name w:val="CF7DAFDA346D405D80BA189DF3EBAD50"/>
  </w:style>
  <w:style w:type="paragraph" w:customStyle="1" w:styleId="C54436D9D6D044ECB76B374ED0D13D42">
    <w:name w:val="C54436D9D6D044ECB76B374ED0D13D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39DD88AF1408AA8B1EC6BEA0102FB">
    <w:name w:val="BA939DD88AF1408AA8B1EC6BEA0102F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D5AB6E402241F4916AB34378A7DFF5">
    <w:name w:val="ABD5AB6E402241F4916AB34378A7DFF5"/>
  </w:style>
  <w:style w:type="paragraph" w:customStyle="1" w:styleId="29F6D30838CE4DE9AFEC7C7BDEEA1B1D">
    <w:name w:val="29F6D30838CE4DE9AFEC7C7BDEEA1B1D"/>
  </w:style>
  <w:style w:type="paragraph" w:customStyle="1" w:styleId="EA53AC78378F466A862DC389FDD731D1">
    <w:name w:val="EA53AC78378F466A862DC389FDD731D1"/>
  </w:style>
  <w:style w:type="paragraph" w:customStyle="1" w:styleId="F9CCE942B76942A4902C147DA6FE6522">
    <w:name w:val="F9CCE942B76942A4902C147DA6FE6522"/>
  </w:style>
  <w:style w:type="paragraph" w:customStyle="1" w:styleId="4EFF761E78AE40DD878BF5AF7EF15822">
    <w:name w:val="4EFF761E78AE40DD878BF5AF7EF15822"/>
  </w:style>
  <w:style w:type="paragraph" w:customStyle="1" w:styleId="A2166794A8124B348C0E1B5ECAF3EFC6">
    <w:name w:val="A2166794A8124B348C0E1B5ECAF3EFC6"/>
  </w:style>
  <w:style w:type="paragraph" w:customStyle="1" w:styleId="D9394555EE1C41DB9FCFCA08804ADA68">
    <w:name w:val="D9394555EE1C41DB9FCFCA08804ADA68"/>
  </w:style>
  <w:style w:type="paragraph" w:customStyle="1" w:styleId="8AEB9BFE4DA54A3DA8F66202D5C2A505">
    <w:name w:val="8AEB9BFE4DA54A3DA8F66202D5C2A505"/>
  </w:style>
  <w:style w:type="paragraph" w:customStyle="1" w:styleId="C128E279CFD149B3A4F9B051BF88720D">
    <w:name w:val="C128E279CFD149B3A4F9B051BF88720D"/>
  </w:style>
  <w:style w:type="paragraph" w:customStyle="1" w:styleId="8B6A170D21E54D46966952FFBA4EE797">
    <w:name w:val="8B6A170D21E54D46966952FFBA4EE797"/>
  </w:style>
  <w:style w:type="paragraph" w:customStyle="1" w:styleId="296FF65DF4734374B8E7B1962E7C58B3">
    <w:name w:val="296FF65DF4734374B8E7B1962E7C58B3"/>
  </w:style>
  <w:style w:type="paragraph" w:customStyle="1" w:styleId="9DDEFEBAA6224AA6859FA3EE8F330EC7">
    <w:name w:val="9DDEFEBAA6224AA6859FA3EE8F330EC7"/>
  </w:style>
  <w:style w:type="paragraph" w:customStyle="1" w:styleId="E2D64AF1B3694446840DE9E5B62B4D23">
    <w:name w:val="E2D64AF1B3694446840DE9E5B62B4D23"/>
  </w:style>
  <w:style w:type="paragraph" w:customStyle="1" w:styleId="72B49A7606D7456AB27FDA46F5281169">
    <w:name w:val="72B49A7606D7456AB27FDA46F5281169"/>
  </w:style>
  <w:style w:type="paragraph" w:customStyle="1" w:styleId="03545DE79F9847EBB7F3CEA1DBFF9780">
    <w:name w:val="03545DE79F9847EBB7F3CEA1DBFF9780"/>
  </w:style>
  <w:style w:type="paragraph" w:customStyle="1" w:styleId="95103301B2B5480C8F92EC77D78AF8AF">
    <w:name w:val="95103301B2B5480C8F92EC77D78AF8AF"/>
  </w:style>
  <w:style w:type="paragraph" w:customStyle="1" w:styleId="7B3390FEC71D45498519F8EB526861AB">
    <w:name w:val="7B3390FEC71D45498519F8EB526861AB"/>
  </w:style>
  <w:style w:type="paragraph" w:customStyle="1" w:styleId="69BC2CC3021447C4BD939125BA81F6AD">
    <w:name w:val="69BC2CC3021447C4BD939125BA81F6AD"/>
  </w:style>
  <w:style w:type="paragraph" w:customStyle="1" w:styleId="FE04C7C4F0614B25AD62362E3AF6407C">
    <w:name w:val="FE04C7C4F0614B25AD62362E3AF6407C"/>
  </w:style>
  <w:style w:type="paragraph" w:customStyle="1" w:styleId="11C50E6057014832B2654AA1817A2A6A">
    <w:name w:val="11C50E6057014832B2654AA1817A2A6A"/>
  </w:style>
  <w:style w:type="paragraph" w:customStyle="1" w:styleId="CF7DAFDA346D405D80BA189DF3EBAD50">
    <w:name w:val="CF7DAFDA346D405D80BA189DF3EBAD50"/>
  </w:style>
  <w:style w:type="paragraph" w:customStyle="1" w:styleId="C54436D9D6D044ECB76B374ED0D13D42">
    <w:name w:val="C54436D9D6D044ECB76B374ED0D13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Clinical Microscopy ID Template.dotx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3</cp:revision>
  <dcterms:created xsi:type="dcterms:W3CDTF">2014-06-06T12:39:00Z</dcterms:created>
  <dcterms:modified xsi:type="dcterms:W3CDTF">2014-06-06T12:43:00Z</dcterms:modified>
</cp:coreProperties>
</file>