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drawings/drawing5.xml" ContentType="application/vnd.openxmlformats-officedocument.drawingml.chartshapes+xml"/>
  <Override PartName="/word/charts/chart6.xml" ContentType="application/vnd.openxmlformats-officedocument.drawingml.chart+xml"/>
  <Override PartName="/word/drawings/drawing6.xml" ContentType="application/vnd.openxmlformats-officedocument.drawingml.chartshapes+xml"/>
  <Override PartName="/word/charts/chart7.xml" ContentType="application/vnd.openxmlformats-officedocument.drawingml.chart+xml"/>
  <Override PartName="/word/drawings/drawing7.xml" ContentType="application/vnd.openxmlformats-officedocument.drawingml.chartshapes+xml"/>
  <Override PartName="/word/charts/chart8.xml" ContentType="application/vnd.openxmlformats-officedocument.drawingml.chart+xml"/>
  <Override PartName="/word/drawings/drawing8.xml" ContentType="application/vnd.openxmlformats-officedocument.drawingml.chartshapes+xml"/>
  <Override PartName="/word/charts/chart9.xml" ContentType="application/vnd.openxmlformats-officedocument.drawingml.chart+xml"/>
  <Override PartName="/word/drawings/drawing9.xml" ContentType="application/vnd.openxmlformats-officedocument.drawingml.chartshapes+xml"/>
  <Override PartName="/word/charts/chart10.xml" ContentType="application/vnd.openxmlformats-officedocument.drawingml.chart+xml"/>
  <Override PartName="/word/drawings/drawing10.xml" ContentType="application/vnd.openxmlformats-officedocument.drawingml.chartshapes+xml"/>
  <Override PartName="/word/charts/chart11.xml" ContentType="application/vnd.openxmlformats-officedocument.drawingml.chart+xml"/>
  <Override PartName="/word/drawings/drawing11.xml" ContentType="application/vnd.openxmlformats-officedocument.drawingml.chartshapes+xml"/>
  <Override PartName="/word/charts/chart12.xml" ContentType="application/vnd.openxmlformats-officedocument.drawingml.chart+xml"/>
  <Override PartName="/word/drawings/drawing12.xml" ContentType="application/vnd.openxmlformats-officedocument.drawingml.chartshapes+xml"/>
  <Override PartName="/word/charts/chart13.xml" ContentType="application/vnd.openxmlformats-officedocument.drawingml.chart+xml"/>
  <Override PartName="/word/drawings/drawing13.xml" ContentType="application/vnd.openxmlformats-officedocument.drawingml.chartshapes+xml"/>
  <Override PartName="/word/charts/chart14.xml" ContentType="application/vnd.openxmlformats-officedocument.drawingml.chart+xml"/>
  <Override PartName="/word/drawings/drawing14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D6B" w:rsidRDefault="007B464A">
      <w:r>
        <w:rPr>
          <w:noProof/>
        </w:rPr>
        <w:drawing>
          <wp:inline distT="0" distB="0" distL="0" distR="0" wp14:anchorId="5B3D52D4" wp14:editId="120E0FCD">
            <wp:extent cx="5943600" cy="2359025"/>
            <wp:effectExtent l="0" t="0" r="19050" b="222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="00220D3E">
        <w:rPr>
          <w:noProof/>
        </w:rPr>
        <w:drawing>
          <wp:inline distT="0" distB="0" distL="0" distR="0" wp14:anchorId="1B984DAD" wp14:editId="0278EA53">
            <wp:extent cx="5943600" cy="2352040"/>
            <wp:effectExtent l="0" t="0" r="19050" b="1016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220D3E">
        <w:rPr>
          <w:noProof/>
        </w:rPr>
        <w:drawing>
          <wp:inline distT="0" distB="0" distL="0" distR="0" wp14:anchorId="695629FB" wp14:editId="0EA3576A">
            <wp:extent cx="5943600" cy="2445385"/>
            <wp:effectExtent l="0" t="0" r="19050" b="1206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D72FFA">
        <w:rPr>
          <w:noProof/>
        </w:rPr>
        <w:lastRenderedPageBreak/>
        <w:drawing>
          <wp:inline distT="0" distB="0" distL="0" distR="0" wp14:anchorId="0D02C9C5" wp14:editId="7DB42A95">
            <wp:extent cx="5943600" cy="2490470"/>
            <wp:effectExtent l="0" t="0" r="19050" b="2413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A82763">
        <w:rPr>
          <w:noProof/>
        </w:rPr>
        <w:drawing>
          <wp:inline distT="0" distB="0" distL="0" distR="0" wp14:anchorId="1865F2D3" wp14:editId="049583E1">
            <wp:extent cx="5943600" cy="2343150"/>
            <wp:effectExtent l="0" t="0" r="19050" b="1905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2F2886">
        <w:rPr>
          <w:noProof/>
        </w:rPr>
        <w:drawing>
          <wp:inline distT="0" distB="0" distL="0" distR="0" wp14:anchorId="08B9B609" wp14:editId="4F1DF273">
            <wp:extent cx="5943600" cy="2305050"/>
            <wp:effectExtent l="0" t="0" r="19050" b="1905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F22EFE">
        <w:rPr>
          <w:noProof/>
        </w:rPr>
        <w:lastRenderedPageBreak/>
        <w:drawing>
          <wp:inline distT="0" distB="0" distL="0" distR="0" wp14:anchorId="3F615F57" wp14:editId="1C88BEC8">
            <wp:extent cx="5943600" cy="2531110"/>
            <wp:effectExtent l="0" t="0" r="19050" b="2159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FC125A">
        <w:rPr>
          <w:noProof/>
        </w:rPr>
        <w:drawing>
          <wp:inline distT="0" distB="0" distL="0" distR="0" wp14:anchorId="3068A8C4" wp14:editId="6183743D">
            <wp:extent cx="5943600" cy="2760345"/>
            <wp:effectExtent l="0" t="0" r="19050" b="20955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BF6DBD">
        <w:rPr>
          <w:noProof/>
        </w:rPr>
        <w:drawing>
          <wp:inline distT="0" distB="0" distL="0" distR="0" wp14:anchorId="7CDE9AEC" wp14:editId="74902B55">
            <wp:extent cx="5943600" cy="2476500"/>
            <wp:effectExtent l="0" t="0" r="19050" b="1905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2E0E8C">
        <w:rPr>
          <w:noProof/>
        </w:rPr>
        <w:lastRenderedPageBreak/>
        <w:drawing>
          <wp:inline distT="0" distB="0" distL="0" distR="0" wp14:anchorId="4798E476" wp14:editId="61FE426D">
            <wp:extent cx="5943600" cy="2529840"/>
            <wp:effectExtent l="0" t="0" r="19050" b="2286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2E0E8C">
        <w:rPr>
          <w:noProof/>
        </w:rPr>
        <w:drawing>
          <wp:inline distT="0" distB="0" distL="0" distR="0" wp14:anchorId="35E35C0C" wp14:editId="188D3F14">
            <wp:extent cx="5943600" cy="2467610"/>
            <wp:effectExtent l="0" t="0" r="19050" b="2794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2E0E8C">
        <w:rPr>
          <w:noProof/>
        </w:rPr>
        <w:drawing>
          <wp:inline distT="0" distB="0" distL="0" distR="0" wp14:anchorId="117C6604" wp14:editId="629FD093">
            <wp:extent cx="5943600" cy="2597150"/>
            <wp:effectExtent l="0" t="0" r="19050" b="1270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bookmarkStart w:id="0" w:name="_GoBack"/>
      <w:bookmarkEnd w:id="0"/>
      <w:r w:rsidR="002E0E8C">
        <w:rPr>
          <w:noProof/>
        </w:rPr>
        <w:lastRenderedPageBreak/>
        <w:drawing>
          <wp:inline distT="0" distB="0" distL="0" distR="0" wp14:anchorId="75651245" wp14:editId="00F7FA30">
            <wp:extent cx="5943600" cy="2600960"/>
            <wp:effectExtent l="0" t="0" r="19050" b="2794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2E0E8C">
        <w:rPr>
          <w:noProof/>
        </w:rPr>
        <w:drawing>
          <wp:inline distT="0" distB="0" distL="0" distR="0" wp14:anchorId="68DD339E" wp14:editId="15BD8737">
            <wp:extent cx="5943600" cy="2567305"/>
            <wp:effectExtent l="0" t="0" r="19050" b="23495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sectPr w:rsidR="00383D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64A"/>
    <w:rsid w:val="00220D3E"/>
    <w:rsid w:val="002E0E8C"/>
    <w:rsid w:val="002F2886"/>
    <w:rsid w:val="007B464A"/>
    <w:rsid w:val="00811B5F"/>
    <w:rsid w:val="00A82763"/>
    <w:rsid w:val="00BF6DBD"/>
    <w:rsid w:val="00CF724F"/>
    <w:rsid w:val="00D72FFA"/>
    <w:rsid w:val="00F22EFE"/>
    <w:rsid w:val="00FC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4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6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4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" Type="http://schemas.microsoft.com/office/2007/relationships/stylesWithEffects" Target="stylesWithEffects.xml"/><Relationship Id="rId16" Type="http://schemas.openxmlformats.org/officeDocument/2006/relationships/chart" Target="charts/chart1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0.xml"/><Relationship Id="rId1" Type="http://schemas.openxmlformats.org/officeDocument/2006/relationships/oleObject" Target="file:///\\fmdata01\Sdrive\shared\VVMC%20LAB%202\QA\Phlebotomy\Duplicate%20MRN's\DUPLICATE%20MRN's.xls" TargetMode="Externa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1.xml"/><Relationship Id="rId1" Type="http://schemas.openxmlformats.org/officeDocument/2006/relationships/oleObject" Target="file:///\\fmdata01\Sdrive\shared\VVMC%20LAB%202\QA\Gen%20Lab%20QA's\Pending%20QA\Pending%20QA%202014.xlsx" TargetMode="Externa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2.xml"/><Relationship Id="rId1" Type="http://schemas.openxmlformats.org/officeDocument/2006/relationships/oleObject" Target="file:///\\fmdata01\Sdrive\shared\VVMC%20LAB%202\QA\Safety%20QA's\2014\2014%20lab%20safety%20qa.xlsx" TargetMode="Externa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3.xml"/><Relationship Id="rId1" Type="http://schemas.openxmlformats.org/officeDocument/2006/relationships/oleObject" Target="file:///\\fmdata01\Sdrive\shared\VVMC%20LAB%202\QA\Gen%20Lab%20QA's\RBV%20QA\2014%20RBV%20QA.xls" TargetMode="Externa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4.xml"/><Relationship Id="rId1" Type="http://schemas.openxmlformats.org/officeDocument/2006/relationships/oleObject" Target="file:///\\fmdata01\Sdrive\shared\VVMC%20LAB%202\QA\Microbiology%20QA's\blood%20culture%20contamination%20rate\2014%20bc%20contam%20rate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\\fmdata01\Sdrive\shared\VVMC%20LAB%202\QA\Heme%20QA's\Hgb%20TAT\2014%20Data\Hgb%20TAT%202014.xls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\\fmdata01\Sdrive\shared\VVMC%20LAB%202\QA\Heme%20QA's\Protime%20TAT\2014%20Data\PT%20TAT%202014.xls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\\fmdata01\Sdrive\shared\VVMC%20LAB%202\QA\Chemistry%20QA's\K%20QA\2014%20Data\K%20TAT%202014.xls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\\fmdata01\Sdrive\shared\VVMC%20LAB%202\QA\Phlebotomy\Order%20Review%20QA\2014\2014%20Order%20Review%20QA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oleObject" Target="file:///\\fmdata01\Sdrive\shared\VVMC%20LAB%202\QA\Phlebotomy\Outpatient%20Redraw%20QA\2014%20OP%20Redraws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oleObject" Target="file:///\\fmdata01\Sdrive\shared\VVMC%20LAB%202\QA\Gen%20Lab%20QA's\Corrected%20Activity%20QA\Corrected%20Report%20QA%202014.xlsx" TargetMode="Externa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8.xml"/><Relationship Id="rId1" Type="http://schemas.openxmlformats.org/officeDocument/2006/relationships/oleObject" Target="file:///\\fmdata01\Sdrive\shared\VVMC%20LAB%202\QA\Gen%20Lab%20QA's\ED%20Redraws\2014%20ED%20Redraws.xlsx" TargetMode="Externa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9.xml"/><Relationship Id="rId1" Type="http://schemas.openxmlformats.org/officeDocument/2006/relationships/oleObject" Target="file:///\\fmdata01\Sdrive\shared\VVMC%20LAB%202\QA\Microbiology%20QA's\Blood%20Culture%20Volume%20QA\2014%20Blood%20Culture%20Volume%20Q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2014 ED Trop TAT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7.8182466095132366E-2"/>
          <c:y val="0.16700683796104435"/>
          <c:w val="0.76094748600289197"/>
          <c:h val="0.70557362895427544"/>
        </c:manualLayout>
      </c:layout>
      <c:barChart>
        <c:barDir val="col"/>
        <c:grouping val="clustered"/>
        <c:varyColors val="0"/>
        <c:ser>
          <c:idx val="3"/>
          <c:order val="1"/>
          <c:tx>
            <c:strRef>
              <c:f>Charts!$D$2</c:f>
              <c:strCache>
                <c:ptCount val="1"/>
                <c:pt idx="0">
                  <c:v>Total TAT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Charts!$D$3:$D$14</c:f>
              <c:numCache>
                <c:formatCode>General</c:formatCode>
                <c:ptCount val="12"/>
                <c:pt idx="0">
                  <c:v>48.5</c:v>
                </c:pt>
                <c:pt idx="1">
                  <c:v>43.9</c:v>
                </c:pt>
                <c:pt idx="2">
                  <c:v>48.5</c:v>
                </c:pt>
                <c:pt idx="3">
                  <c:v>46.9</c:v>
                </c:pt>
                <c:pt idx="4">
                  <c:v>45.9</c:v>
                </c:pt>
                <c:pt idx="5">
                  <c:v>44.8</c:v>
                </c:pt>
                <c:pt idx="6">
                  <c:v>42.9</c:v>
                </c:pt>
                <c:pt idx="7">
                  <c:v>43.4</c:v>
                </c:pt>
                <c:pt idx="8">
                  <c:v>48.4</c:v>
                </c:pt>
                <c:pt idx="9">
                  <c:v>45.9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920448"/>
        <c:axId val="24922368"/>
      </c:barChart>
      <c:lineChart>
        <c:grouping val="standard"/>
        <c:varyColors val="0"/>
        <c:ser>
          <c:idx val="2"/>
          <c:order val="0"/>
          <c:tx>
            <c:strRef>
              <c:f>Charts!$C$2</c:f>
              <c:strCache>
                <c:ptCount val="1"/>
                <c:pt idx="0">
                  <c:v>In Lab to Verify</c:v>
                </c:pt>
              </c:strCache>
            </c:strRef>
          </c:tx>
          <c:spPr>
            <a:ln>
              <a:solidFill>
                <a:schemeClr val="accent2"/>
              </a:solidFill>
            </a:ln>
          </c:spPr>
          <c:marker>
            <c:spPr>
              <a:solidFill>
                <a:schemeClr val="accent2"/>
              </a:solidFill>
              <a:ln>
                <a:solidFill>
                  <a:schemeClr val="accent2"/>
                </a:solidFill>
              </a:ln>
            </c:spPr>
          </c:marker>
          <c:dLbls>
            <c:spPr>
              <a:solidFill>
                <a:schemeClr val="accent2"/>
              </a:solidFill>
              <a:ln>
                <a:solidFill>
                  <a:schemeClr val="accent2"/>
                </a:solidFill>
              </a:ln>
            </c:sp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Charts!$C$3:$C$14</c:f>
              <c:numCache>
                <c:formatCode>General</c:formatCode>
                <c:ptCount val="12"/>
                <c:pt idx="0">
                  <c:v>26.3</c:v>
                </c:pt>
                <c:pt idx="1">
                  <c:v>24.7</c:v>
                </c:pt>
                <c:pt idx="2">
                  <c:v>24.4</c:v>
                </c:pt>
                <c:pt idx="3">
                  <c:v>24.2</c:v>
                </c:pt>
                <c:pt idx="4">
                  <c:v>23.1</c:v>
                </c:pt>
                <c:pt idx="5">
                  <c:v>23.3</c:v>
                </c:pt>
                <c:pt idx="6">
                  <c:v>23.8</c:v>
                </c:pt>
                <c:pt idx="7">
                  <c:v>23.6</c:v>
                </c:pt>
                <c:pt idx="8">
                  <c:v>24.8</c:v>
                </c:pt>
                <c:pt idx="9">
                  <c:v>24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Charts!$E$2</c:f>
              <c:strCache>
                <c:ptCount val="1"/>
                <c:pt idx="0">
                  <c:v>Target TAT</c:v>
                </c:pt>
              </c:strCache>
            </c:strRef>
          </c:tx>
          <c:spPr>
            <a:ln>
              <a:solidFill>
                <a:schemeClr val="accent4">
                  <a:lumMod val="60000"/>
                  <a:lumOff val="40000"/>
                </a:schemeClr>
              </a:solidFill>
            </a:ln>
          </c:spPr>
          <c:marker>
            <c:spPr>
              <a:solidFill>
                <a:schemeClr val="accent4"/>
              </a:solidFill>
              <a:ln>
                <a:solidFill>
                  <a:schemeClr val="accent4">
                    <a:lumMod val="60000"/>
                    <a:lumOff val="40000"/>
                  </a:schemeClr>
                </a:solidFill>
              </a:ln>
            </c:spPr>
          </c:marker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Charts!$E$3:$E$14</c:f>
              <c:numCache>
                <c:formatCode>General</c:formatCode>
                <c:ptCount val="12"/>
                <c:pt idx="0">
                  <c:v>28</c:v>
                </c:pt>
                <c:pt idx="1">
                  <c:v>28</c:v>
                </c:pt>
                <c:pt idx="2">
                  <c:v>28</c:v>
                </c:pt>
                <c:pt idx="3">
                  <c:v>28</c:v>
                </c:pt>
                <c:pt idx="4">
                  <c:v>28</c:v>
                </c:pt>
                <c:pt idx="5">
                  <c:v>28</c:v>
                </c:pt>
                <c:pt idx="6">
                  <c:v>28</c:v>
                </c:pt>
                <c:pt idx="7">
                  <c:v>28</c:v>
                </c:pt>
                <c:pt idx="8">
                  <c:v>28</c:v>
                </c:pt>
                <c:pt idx="9">
                  <c:v>28</c:v>
                </c:pt>
                <c:pt idx="10">
                  <c:v>28</c:v>
                </c:pt>
                <c:pt idx="11">
                  <c:v>28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920448"/>
        <c:axId val="24922368"/>
      </c:lineChart>
      <c:catAx>
        <c:axId val="24920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24922368"/>
        <c:crosses val="autoZero"/>
        <c:auto val="1"/>
        <c:lblAlgn val="ctr"/>
        <c:lblOffset val="100"/>
        <c:noMultiLvlLbl val="0"/>
      </c:catAx>
      <c:valAx>
        <c:axId val="2492236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Minutes </a:t>
                </a:r>
              </a:p>
            </c:rich>
          </c:tx>
          <c:layout/>
          <c:overlay val="0"/>
        </c:title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249204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300171613163743"/>
          <c:y val="0.4139061044788756"/>
          <c:w val="0.1541777710478498"/>
          <c:h val="0.29610750204003772"/>
        </c:manualLayout>
      </c:layout>
      <c:overlay val="0"/>
      <c:txPr>
        <a:bodyPr/>
        <a:lstStyle/>
        <a:p>
          <a:pPr>
            <a:defRPr sz="800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2014 Duplicate MRN's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4.610427789295779E-2"/>
          <c:y val="0.19894826976415181"/>
          <c:w val="0.80402845960762404"/>
          <c:h val="0.6474778950503528"/>
        </c:manualLayout>
      </c:layout>
      <c:barChart>
        <c:barDir val="col"/>
        <c:grouping val="clustered"/>
        <c:varyColors val="0"/>
        <c:ser>
          <c:idx val="0"/>
          <c:order val="0"/>
          <c:tx>
            <c:v>Duplicate MRN's</c:v>
          </c:tx>
          <c:invertIfNegative val="0"/>
          <c:cat>
            <c:strRef>
              <c:f>Charts!$A$94:$A$105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Charts!$B$94:$B$105</c:f>
              <c:numCache>
                <c:formatCode>General</c:formatCode>
                <c:ptCount val="12"/>
                <c:pt idx="0">
                  <c:v>5</c:v>
                </c:pt>
                <c:pt idx="1">
                  <c:v>17</c:v>
                </c:pt>
                <c:pt idx="2">
                  <c:v>12</c:v>
                </c:pt>
                <c:pt idx="3">
                  <c:v>9</c:v>
                </c:pt>
                <c:pt idx="4">
                  <c:v>3</c:v>
                </c:pt>
                <c:pt idx="5">
                  <c:v>4</c:v>
                </c:pt>
                <c:pt idx="6">
                  <c:v>6</c:v>
                </c:pt>
                <c:pt idx="7">
                  <c:v>2</c:v>
                </c:pt>
                <c:pt idx="8">
                  <c:v>3</c:v>
                </c:pt>
                <c:pt idx="9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6341376"/>
        <c:axId val="96720000"/>
      </c:barChart>
      <c:catAx>
        <c:axId val="96341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6720000"/>
        <c:crosses val="autoZero"/>
        <c:auto val="1"/>
        <c:lblAlgn val="ctr"/>
        <c:lblOffset val="100"/>
        <c:noMultiLvlLbl val="0"/>
      </c:catAx>
      <c:valAx>
        <c:axId val="967200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63413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558976342145499"/>
          <c:y val="0.53047782488727369"/>
          <c:w val="0.13349618473679881"/>
          <c:h val="0.14696412948381454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  <c:userShapes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2014 # of Missed Pendings</a:t>
            </a:r>
          </a:p>
        </c:rich>
      </c:tx>
      <c:layout>
        <c:manualLayout>
          <c:xMode val="edge"/>
          <c:yMode val="edge"/>
          <c:x val="0.24640167575206945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7733413854242544E-2"/>
          <c:y val="0.1367762201032432"/>
          <c:w val="0.79009972477620127"/>
          <c:h val="0.6876545954851406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Charts!$B$2</c:f>
              <c:strCache>
                <c:ptCount val="1"/>
                <c:pt idx="0">
                  <c:v># of Missed Pendings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Charts!$B$3:$B$14</c:f>
              <c:numCache>
                <c:formatCode>General</c:formatCode>
                <c:ptCount val="12"/>
                <c:pt idx="0">
                  <c:v>8</c:v>
                </c:pt>
                <c:pt idx="1">
                  <c:v>5</c:v>
                </c:pt>
                <c:pt idx="2">
                  <c:v>14</c:v>
                </c:pt>
                <c:pt idx="3">
                  <c:v>5</c:v>
                </c:pt>
                <c:pt idx="4">
                  <c:v>6</c:v>
                </c:pt>
                <c:pt idx="5">
                  <c:v>6</c:v>
                </c:pt>
                <c:pt idx="6">
                  <c:v>7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1"/>
          <c:order val="1"/>
          <c:tx>
            <c:strRef>
              <c:f>Charts!$C$2</c:f>
              <c:strCache>
                <c:ptCount val="1"/>
                <c:pt idx="0">
                  <c:v># shifts checked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Charts!$C$3:$C$14</c:f>
              <c:numCache>
                <c:formatCode>General</c:formatCode>
                <c:ptCount val="12"/>
                <c:pt idx="0">
                  <c:v>93</c:v>
                </c:pt>
                <c:pt idx="1">
                  <c:v>84</c:v>
                </c:pt>
                <c:pt idx="2">
                  <c:v>93</c:v>
                </c:pt>
                <c:pt idx="3">
                  <c:v>90</c:v>
                </c:pt>
                <c:pt idx="4">
                  <c:v>93</c:v>
                </c:pt>
                <c:pt idx="5">
                  <c:v>90</c:v>
                </c:pt>
                <c:pt idx="6">
                  <c:v>93</c:v>
                </c:pt>
                <c:pt idx="7">
                  <c:v>93</c:v>
                </c:pt>
                <c:pt idx="8">
                  <c:v>90</c:v>
                </c:pt>
                <c:pt idx="9">
                  <c:v>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6620288"/>
        <c:axId val="97058816"/>
      </c:barChart>
      <c:catAx>
        <c:axId val="1166202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7058816"/>
        <c:crosses val="autoZero"/>
        <c:auto val="1"/>
        <c:lblAlgn val="ctr"/>
        <c:lblOffset val="100"/>
        <c:tickMarkSkip val="1"/>
        <c:noMultiLvlLbl val="0"/>
      </c:catAx>
      <c:valAx>
        <c:axId val="9705881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b="1"/>
                  <a:t># of Pendings</a:t>
                </a:r>
              </a:p>
            </c:rich>
          </c:tx>
          <c:layout>
            <c:manualLayout>
              <c:xMode val="edge"/>
              <c:yMode val="edge"/>
              <c:x val="5.8607680115319765E-3"/>
              <c:y val="0.3994347601396089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166202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854896783102596"/>
          <c:y val="0.49067230067780515"/>
          <c:w val="0.14937208790577969"/>
          <c:h val="0.22701099333970234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  <c:userShapes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2014 Safety  % Compliance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'2014 data and chart'!$D$2</c:f>
              <c:strCache>
                <c:ptCount val="1"/>
                <c:pt idx="0">
                  <c:v>% Compliance</c:v>
                </c:pt>
              </c:strCache>
            </c:strRef>
          </c:tx>
          <c:invertIfNegative val="0"/>
          <c:cat>
            <c:strRef>
              <c:f>'2014 data and chart'!$A$3:$A$14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'2014 data and chart'!$D$3:$D$14</c:f>
              <c:numCache>
                <c:formatCode>0</c:formatCode>
                <c:ptCount val="12"/>
                <c:pt idx="0">
                  <c:v>100</c:v>
                </c:pt>
                <c:pt idx="1">
                  <c:v>100</c:v>
                </c:pt>
                <c:pt idx="2">
                  <c:v>76.470588235294116</c:v>
                </c:pt>
                <c:pt idx="3">
                  <c:v>95.454545454545453</c:v>
                </c:pt>
                <c:pt idx="4">
                  <c:v>95</c:v>
                </c:pt>
                <c:pt idx="5">
                  <c:v>95</c:v>
                </c:pt>
                <c:pt idx="6">
                  <c:v>100</c:v>
                </c:pt>
                <c:pt idx="7">
                  <c:v>95.454545454545453</c:v>
                </c:pt>
                <c:pt idx="8">
                  <c:v>100</c:v>
                </c:pt>
                <c:pt idx="9">
                  <c:v>100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151616"/>
        <c:axId val="117153152"/>
      </c:barChart>
      <c:catAx>
        <c:axId val="117151616"/>
        <c:scaling>
          <c:orientation val="minMax"/>
        </c:scaling>
        <c:delete val="0"/>
        <c:axPos val="b"/>
        <c:majorTickMark val="out"/>
        <c:minorTickMark val="none"/>
        <c:tickLblPos val="nextTo"/>
        <c:crossAx val="117153152"/>
        <c:crosses val="autoZero"/>
        <c:auto val="1"/>
        <c:lblAlgn val="ctr"/>
        <c:lblOffset val="100"/>
        <c:noMultiLvlLbl val="0"/>
      </c:catAx>
      <c:valAx>
        <c:axId val="117153152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11715161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2014 RBV % Compliance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7.4922880402661526E-2"/>
          <c:y val="0.14131841832113556"/>
          <c:w val="0.80894663590779969"/>
          <c:h val="0.6550765914965919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'2014'!$C$2</c:f>
              <c:strCache>
                <c:ptCount val="1"/>
                <c:pt idx="0">
                  <c:v>% Compliance</c:v>
                </c:pt>
              </c:strCache>
            </c:strRef>
          </c:tx>
          <c:invertIfNegative val="0"/>
          <c:cat>
            <c:strRef>
              <c:f>'2014'!$B$3:$B$14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'2014'!$C$3:$C$14</c:f>
              <c:numCache>
                <c:formatCode>0</c:formatCode>
                <c:ptCount val="12"/>
                <c:pt idx="0">
                  <c:v>100</c:v>
                </c:pt>
                <c:pt idx="1">
                  <c:v>99.4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98.6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98.7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8758912"/>
        <c:axId val="148760832"/>
      </c:barChart>
      <c:catAx>
        <c:axId val="1487589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48760832"/>
        <c:crosses val="autoZero"/>
        <c:auto val="1"/>
        <c:lblAlgn val="ctr"/>
        <c:lblOffset val="100"/>
        <c:noMultiLvlLbl val="0"/>
      </c:catAx>
      <c:valAx>
        <c:axId val="148760832"/>
        <c:scaling>
          <c:orientation val="minMax"/>
          <c:max val="100"/>
        </c:scaling>
        <c:delete val="0"/>
        <c:axPos val="l"/>
        <c:majorGridlines/>
        <c:numFmt formatCode="0.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4875891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  <c:userShapes r:id="rId2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2014 BC Contamination</a:t>
            </a:r>
            <a:r>
              <a:rPr lang="en-US" baseline="0"/>
              <a:t> Rate</a:t>
            </a:r>
            <a:endParaRPr lang="en-US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Data!$B$2</c:f>
              <c:strCache>
                <c:ptCount val="1"/>
                <c:pt idx="0">
                  <c:v>% Contaminated</c:v>
                </c:pt>
              </c:strCache>
            </c:strRef>
          </c:tx>
          <c:invertIfNegative val="0"/>
          <c:cat>
            <c:strRef>
              <c:f>Data!$A$3:$A$14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Data!$B$3:$B$14</c:f>
              <c:numCache>
                <c:formatCode>0.0%</c:formatCode>
                <c:ptCount val="12"/>
                <c:pt idx="0">
                  <c:v>2.7E-2</c:v>
                </c:pt>
                <c:pt idx="1">
                  <c:v>1.95E-2</c:v>
                </c:pt>
                <c:pt idx="2">
                  <c:v>1.4999999999999999E-2</c:v>
                </c:pt>
                <c:pt idx="3">
                  <c:v>1.2999999999999999E-2</c:v>
                </c:pt>
                <c:pt idx="4">
                  <c:v>1.4999999999999999E-2</c:v>
                </c:pt>
                <c:pt idx="5">
                  <c:v>2.0500000000000001E-2</c:v>
                </c:pt>
                <c:pt idx="6">
                  <c:v>1.6E-2</c:v>
                </c:pt>
                <c:pt idx="7">
                  <c:v>0.01</c:v>
                </c:pt>
                <c:pt idx="8">
                  <c:v>1.7999999999999999E-2</c:v>
                </c:pt>
                <c:pt idx="9">
                  <c:v>1.0999999999999999E-2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6320896"/>
        <c:axId val="72769920"/>
      </c:barChart>
      <c:catAx>
        <c:axId val="96320896"/>
        <c:scaling>
          <c:orientation val="minMax"/>
        </c:scaling>
        <c:delete val="0"/>
        <c:axPos val="b"/>
        <c:majorTickMark val="out"/>
        <c:minorTickMark val="none"/>
        <c:tickLblPos val="nextTo"/>
        <c:crossAx val="72769920"/>
        <c:crosses val="autoZero"/>
        <c:auto val="1"/>
        <c:lblAlgn val="ctr"/>
        <c:lblOffset val="100"/>
        <c:noMultiLvlLbl val="0"/>
      </c:catAx>
      <c:valAx>
        <c:axId val="72769920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963208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232353914562179E-2"/>
          <c:y val="0.12681421131506826"/>
          <c:w val="0.7738315294857806"/>
          <c:h val="0.767649651055524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Charts!$D$2</c:f>
              <c:strCache>
                <c:ptCount val="1"/>
                <c:pt idx="0">
                  <c:v>Total  TAT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Charts!$D$3:$D$14</c:f>
              <c:numCache>
                <c:formatCode>General</c:formatCode>
                <c:ptCount val="12"/>
                <c:pt idx="0">
                  <c:v>36.700000000000003</c:v>
                </c:pt>
                <c:pt idx="1">
                  <c:v>34.200000000000003</c:v>
                </c:pt>
                <c:pt idx="2">
                  <c:v>36.9</c:v>
                </c:pt>
                <c:pt idx="3">
                  <c:v>34.200000000000003</c:v>
                </c:pt>
                <c:pt idx="4">
                  <c:v>38</c:v>
                </c:pt>
                <c:pt idx="5">
                  <c:v>36.1</c:v>
                </c:pt>
                <c:pt idx="6">
                  <c:v>35.799999999999997</c:v>
                </c:pt>
                <c:pt idx="7">
                  <c:v>34.700000000000003</c:v>
                </c:pt>
                <c:pt idx="8">
                  <c:v>38.4</c:v>
                </c:pt>
                <c:pt idx="9">
                  <c:v>37.5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1375488"/>
        <c:axId val="71381376"/>
      </c:barChart>
      <c:lineChart>
        <c:grouping val="standard"/>
        <c:varyColors val="0"/>
        <c:ser>
          <c:idx val="2"/>
          <c:order val="1"/>
          <c:tx>
            <c:strRef>
              <c:f>Charts!$C$2</c:f>
              <c:strCache>
                <c:ptCount val="1"/>
                <c:pt idx="0">
                  <c:v>In Lab to Verify</c:v>
                </c:pt>
              </c:strCache>
            </c:strRef>
          </c:tx>
          <c:spPr>
            <a:ln>
              <a:solidFill>
                <a:schemeClr val="accent2"/>
              </a:solidFill>
            </a:ln>
          </c:spPr>
          <c:marker>
            <c:spPr>
              <a:solidFill>
                <a:schemeClr val="accent2"/>
              </a:solidFill>
              <a:ln>
                <a:solidFill>
                  <a:schemeClr val="accent2"/>
                </a:solidFill>
              </a:ln>
            </c:spPr>
          </c:marker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Charts!$C$3:$C$14</c:f>
              <c:numCache>
                <c:formatCode>General</c:formatCode>
                <c:ptCount val="12"/>
                <c:pt idx="0">
                  <c:v>10</c:v>
                </c:pt>
                <c:pt idx="1">
                  <c:v>9.1</c:v>
                </c:pt>
                <c:pt idx="2">
                  <c:v>9.1</c:v>
                </c:pt>
                <c:pt idx="3">
                  <c:v>8.5</c:v>
                </c:pt>
                <c:pt idx="4">
                  <c:v>9.3000000000000007</c:v>
                </c:pt>
                <c:pt idx="5">
                  <c:v>9.6</c:v>
                </c:pt>
                <c:pt idx="6">
                  <c:v>11.1</c:v>
                </c:pt>
                <c:pt idx="7">
                  <c:v>9.6999999999999993</c:v>
                </c:pt>
                <c:pt idx="8">
                  <c:v>9.6</c:v>
                </c:pt>
                <c:pt idx="9">
                  <c:v>10.1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Charts!$E$2</c:f>
              <c:strCache>
                <c:ptCount val="1"/>
                <c:pt idx="0">
                  <c:v>Target TAT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Charts!$E$3:$E$14</c:f>
              <c:numCache>
                <c:formatCode>General</c:formatCode>
                <c:ptCount val="12"/>
                <c:pt idx="0">
                  <c:v>13</c:v>
                </c:pt>
                <c:pt idx="1">
                  <c:v>13</c:v>
                </c:pt>
                <c:pt idx="2">
                  <c:v>13</c:v>
                </c:pt>
                <c:pt idx="3">
                  <c:v>13</c:v>
                </c:pt>
                <c:pt idx="4">
                  <c:v>13</c:v>
                </c:pt>
                <c:pt idx="5">
                  <c:v>13</c:v>
                </c:pt>
                <c:pt idx="6">
                  <c:v>13</c:v>
                </c:pt>
                <c:pt idx="7">
                  <c:v>13</c:v>
                </c:pt>
                <c:pt idx="8">
                  <c:v>13</c:v>
                </c:pt>
                <c:pt idx="9">
                  <c:v>13</c:v>
                </c:pt>
                <c:pt idx="10">
                  <c:v>13</c:v>
                </c:pt>
                <c:pt idx="11">
                  <c:v>13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1375488"/>
        <c:axId val="71381376"/>
      </c:lineChart>
      <c:catAx>
        <c:axId val="713754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1381376"/>
        <c:crosses val="autoZero"/>
        <c:auto val="1"/>
        <c:lblAlgn val="ctr"/>
        <c:lblOffset val="100"/>
        <c:noMultiLvlLbl val="0"/>
      </c:catAx>
      <c:valAx>
        <c:axId val="7138137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US"/>
                  <a:t>Minutes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13754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779799528804223"/>
          <c:y val="0.28332043672726653"/>
          <c:w val="0.14221448910646473"/>
          <c:h val="0.38968068262722222"/>
        </c:manualLayout>
      </c:layout>
      <c:overlay val="0"/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6990855442432759E-2"/>
          <c:y val="0.16479163812651176"/>
          <c:w val="0.77433425280438672"/>
          <c:h val="0.72832130727881295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Charts!$D$2</c:f>
              <c:strCache>
                <c:ptCount val="1"/>
                <c:pt idx="0">
                  <c:v>Total TAT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Charts!$D$3:$D$14</c:f>
              <c:numCache>
                <c:formatCode>General</c:formatCode>
                <c:ptCount val="12"/>
                <c:pt idx="0">
                  <c:v>39</c:v>
                </c:pt>
                <c:pt idx="1">
                  <c:v>35.1</c:v>
                </c:pt>
                <c:pt idx="2">
                  <c:v>39.299999999999997</c:v>
                </c:pt>
                <c:pt idx="3">
                  <c:v>38.799999999999997</c:v>
                </c:pt>
                <c:pt idx="4">
                  <c:v>37.200000000000003</c:v>
                </c:pt>
                <c:pt idx="5">
                  <c:v>34.5</c:v>
                </c:pt>
                <c:pt idx="6">
                  <c:v>36.9</c:v>
                </c:pt>
                <c:pt idx="7">
                  <c:v>35.1</c:v>
                </c:pt>
                <c:pt idx="8">
                  <c:v>37.6</c:v>
                </c:pt>
                <c:pt idx="9">
                  <c:v>37.4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1413120"/>
        <c:axId val="71419008"/>
      </c:barChart>
      <c:lineChart>
        <c:grouping val="standard"/>
        <c:varyColors val="0"/>
        <c:ser>
          <c:idx val="1"/>
          <c:order val="1"/>
          <c:tx>
            <c:strRef>
              <c:f>Charts!$C$2</c:f>
              <c:strCache>
                <c:ptCount val="1"/>
                <c:pt idx="0">
                  <c:v>In Lab to Verify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Charts!$C$3:$C$14</c:f>
              <c:numCache>
                <c:formatCode>General</c:formatCode>
                <c:ptCount val="12"/>
                <c:pt idx="0">
                  <c:v>15</c:v>
                </c:pt>
                <c:pt idx="1">
                  <c:v>14.5</c:v>
                </c:pt>
                <c:pt idx="2">
                  <c:v>15.5</c:v>
                </c:pt>
                <c:pt idx="3">
                  <c:v>16.2</c:v>
                </c:pt>
                <c:pt idx="4">
                  <c:v>13.5</c:v>
                </c:pt>
                <c:pt idx="5">
                  <c:v>11.6</c:v>
                </c:pt>
                <c:pt idx="6">
                  <c:v>14.2</c:v>
                </c:pt>
                <c:pt idx="7">
                  <c:v>13.4</c:v>
                </c:pt>
                <c:pt idx="8">
                  <c:v>13.5</c:v>
                </c:pt>
                <c:pt idx="9">
                  <c:v>14.7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Charts!$E$2</c:f>
              <c:strCache>
                <c:ptCount val="1"/>
                <c:pt idx="0">
                  <c:v>Target TAT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Charts!$E$3:$E$14</c:f>
              <c:numCache>
                <c:formatCode>General</c:formatCode>
                <c:ptCount val="12"/>
                <c:pt idx="0">
                  <c:v>22</c:v>
                </c:pt>
                <c:pt idx="1">
                  <c:v>22</c:v>
                </c:pt>
                <c:pt idx="2">
                  <c:v>22</c:v>
                </c:pt>
                <c:pt idx="3">
                  <c:v>22</c:v>
                </c:pt>
                <c:pt idx="4">
                  <c:v>22</c:v>
                </c:pt>
                <c:pt idx="5">
                  <c:v>22</c:v>
                </c:pt>
                <c:pt idx="6">
                  <c:v>22</c:v>
                </c:pt>
                <c:pt idx="7">
                  <c:v>22</c:v>
                </c:pt>
                <c:pt idx="8">
                  <c:v>22</c:v>
                </c:pt>
                <c:pt idx="9">
                  <c:v>22</c:v>
                </c:pt>
                <c:pt idx="10">
                  <c:v>22</c:v>
                </c:pt>
                <c:pt idx="11">
                  <c:v>22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1413120"/>
        <c:axId val="71419008"/>
      </c:lineChart>
      <c:catAx>
        <c:axId val="714131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1419008"/>
        <c:crosses val="autoZero"/>
        <c:auto val="1"/>
        <c:lblAlgn val="ctr"/>
        <c:lblOffset val="100"/>
        <c:noMultiLvlLbl val="0"/>
      </c:catAx>
      <c:valAx>
        <c:axId val="7141900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US"/>
                  <a:t>Minutes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14131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299727502215094"/>
          <c:y val="0.35687059501878027"/>
          <c:w val="0.14681164217530129"/>
          <c:h val="0.34834482265592293"/>
        </c:manualLayout>
      </c:layout>
      <c:overlay val="0"/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369640590759177E-2"/>
          <c:y val="0.14353398519667715"/>
          <c:w val="0.78852168027333369"/>
          <c:h val="0.75651302844683921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Charts!$D$2</c:f>
              <c:strCache>
                <c:ptCount val="1"/>
                <c:pt idx="0">
                  <c:v>Total TAT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Charts!$D$3:$D$14</c:f>
              <c:numCache>
                <c:formatCode>General</c:formatCode>
                <c:ptCount val="12"/>
                <c:pt idx="0">
                  <c:v>51.9</c:v>
                </c:pt>
                <c:pt idx="1">
                  <c:v>49.1</c:v>
                </c:pt>
                <c:pt idx="2">
                  <c:v>53.5</c:v>
                </c:pt>
                <c:pt idx="3">
                  <c:v>49.7</c:v>
                </c:pt>
                <c:pt idx="4">
                  <c:v>49</c:v>
                </c:pt>
                <c:pt idx="5">
                  <c:v>47.2</c:v>
                </c:pt>
                <c:pt idx="6">
                  <c:v>45.6</c:v>
                </c:pt>
                <c:pt idx="7">
                  <c:v>47</c:v>
                </c:pt>
                <c:pt idx="8">
                  <c:v>49.8</c:v>
                </c:pt>
                <c:pt idx="9">
                  <c:v>49.5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3362048"/>
        <c:axId val="73367936"/>
      </c:barChart>
      <c:lineChart>
        <c:grouping val="standard"/>
        <c:varyColors val="0"/>
        <c:ser>
          <c:idx val="1"/>
          <c:order val="1"/>
          <c:tx>
            <c:strRef>
              <c:f>Charts!$C$2</c:f>
              <c:strCache>
                <c:ptCount val="1"/>
                <c:pt idx="0">
                  <c:v>In Lab to Verify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Charts!$C$3:$C$14</c:f>
              <c:numCache>
                <c:formatCode>General</c:formatCode>
                <c:ptCount val="12"/>
                <c:pt idx="0">
                  <c:v>25.5</c:v>
                </c:pt>
                <c:pt idx="1">
                  <c:v>24.2</c:v>
                </c:pt>
                <c:pt idx="2">
                  <c:v>24.8</c:v>
                </c:pt>
                <c:pt idx="3">
                  <c:v>23.8</c:v>
                </c:pt>
                <c:pt idx="4">
                  <c:v>23.1</c:v>
                </c:pt>
                <c:pt idx="5">
                  <c:v>23.3</c:v>
                </c:pt>
                <c:pt idx="6">
                  <c:v>23.7</c:v>
                </c:pt>
                <c:pt idx="7">
                  <c:v>24.6</c:v>
                </c:pt>
                <c:pt idx="8">
                  <c:v>23.8</c:v>
                </c:pt>
                <c:pt idx="9">
                  <c:v>24.9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Charts!$E$2</c:f>
              <c:strCache>
                <c:ptCount val="1"/>
                <c:pt idx="0">
                  <c:v>Target TAT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Charts!$E$3:$E$14</c:f>
              <c:numCache>
                <c:formatCode>General</c:formatCode>
                <c:ptCount val="12"/>
                <c:pt idx="0">
                  <c:v>30</c:v>
                </c:pt>
                <c:pt idx="1">
                  <c:v>30</c:v>
                </c:pt>
                <c:pt idx="2">
                  <c:v>30</c:v>
                </c:pt>
                <c:pt idx="3">
                  <c:v>30</c:v>
                </c:pt>
                <c:pt idx="4">
                  <c:v>30</c:v>
                </c:pt>
                <c:pt idx="5">
                  <c:v>30</c:v>
                </c:pt>
                <c:pt idx="6">
                  <c:v>30</c:v>
                </c:pt>
                <c:pt idx="7">
                  <c:v>30</c:v>
                </c:pt>
                <c:pt idx="8">
                  <c:v>30</c:v>
                </c:pt>
                <c:pt idx="9">
                  <c:v>30</c:v>
                </c:pt>
                <c:pt idx="10">
                  <c:v>30</c:v>
                </c:pt>
                <c:pt idx="11">
                  <c:v>30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3362048"/>
        <c:axId val="73367936"/>
      </c:lineChart>
      <c:catAx>
        <c:axId val="733620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367936"/>
        <c:crosses val="autoZero"/>
        <c:auto val="1"/>
        <c:lblAlgn val="ctr"/>
        <c:lblOffset val="100"/>
        <c:noMultiLvlLbl val="0"/>
      </c:catAx>
      <c:valAx>
        <c:axId val="7336793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US"/>
                  <a:t>Minutes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362048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sz="775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1134039279572805E-2"/>
          <c:y val="0.17441446718728623"/>
          <c:w val="0.74272109089812088"/>
          <c:h val="0.6536829765261037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Chart!$B$3</c:f>
              <c:strCache>
                <c:ptCount val="1"/>
                <c:pt idx="0">
                  <c:v>FHP</c:v>
                </c:pt>
              </c:strCache>
            </c:strRef>
          </c:tx>
          <c:invertIfNegative val="0"/>
          <c:cat>
            <c:strRef>
              <c:f>Chart!$A$4:$A$15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Chart!$B$4:$B$15</c:f>
              <c:numCache>
                <c:formatCode>General</c:formatCode>
                <c:ptCount val="12"/>
                <c:pt idx="0">
                  <c:v>12</c:v>
                </c:pt>
                <c:pt idx="1">
                  <c:v>0</c:v>
                </c:pt>
                <c:pt idx="2">
                  <c:v>8</c:v>
                </c:pt>
                <c:pt idx="3">
                  <c:v>4</c:v>
                </c:pt>
                <c:pt idx="4">
                  <c:v>7</c:v>
                </c:pt>
                <c:pt idx="5">
                  <c:v>11</c:v>
                </c:pt>
                <c:pt idx="6">
                  <c:v>2</c:v>
                </c:pt>
                <c:pt idx="7">
                  <c:v>1</c:v>
                </c:pt>
                <c:pt idx="8">
                  <c:v>11</c:v>
                </c:pt>
                <c:pt idx="9">
                  <c:v>13</c:v>
                </c:pt>
              </c:numCache>
            </c:numRef>
          </c:val>
        </c:ser>
        <c:ser>
          <c:idx val="1"/>
          <c:order val="1"/>
          <c:tx>
            <c:strRef>
              <c:f>Chart!$C$3</c:f>
              <c:strCache>
                <c:ptCount val="1"/>
                <c:pt idx="0">
                  <c:v>CV</c:v>
                </c:pt>
              </c:strCache>
            </c:strRef>
          </c:tx>
          <c:invertIfNegative val="0"/>
          <c:cat>
            <c:strRef>
              <c:f>Chart!$A$4:$A$15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Chart!$C$4:$C$15</c:f>
              <c:numCache>
                <c:formatCode>General</c:formatCode>
                <c:ptCount val="12"/>
                <c:pt idx="0">
                  <c:v>12</c:v>
                </c:pt>
                <c:pt idx="1">
                  <c:v>6</c:v>
                </c:pt>
                <c:pt idx="2">
                  <c:v>9</c:v>
                </c:pt>
                <c:pt idx="3">
                  <c:v>9</c:v>
                </c:pt>
                <c:pt idx="4">
                  <c:v>8</c:v>
                </c:pt>
                <c:pt idx="5">
                  <c:v>18</c:v>
                </c:pt>
                <c:pt idx="6">
                  <c:v>5</c:v>
                </c:pt>
                <c:pt idx="7">
                  <c:v>15</c:v>
                </c:pt>
                <c:pt idx="8">
                  <c:v>6</c:v>
                </c:pt>
                <c:pt idx="9">
                  <c:v>7</c:v>
                </c:pt>
              </c:numCache>
            </c:numRef>
          </c:val>
        </c:ser>
        <c:ser>
          <c:idx val="2"/>
          <c:order val="2"/>
          <c:tx>
            <c:strRef>
              <c:f>Chart!$D$3</c:f>
              <c:strCache>
                <c:ptCount val="1"/>
                <c:pt idx="0">
                  <c:v>VOC</c:v>
                </c:pt>
              </c:strCache>
            </c:strRef>
          </c:tx>
          <c:invertIfNegative val="0"/>
          <c:cat>
            <c:strRef>
              <c:f>Chart!$A$4:$A$15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Chart!$D$4:$D$15</c:f>
              <c:numCache>
                <c:formatCode>General</c:formatCode>
                <c:ptCount val="12"/>
                <c:pt idx="0">
                  <c:v>3</c:v>
                </c:pt>
                <c:pt idx="1">
                  <c:v>7</c:v>
                </c:pt>
                <c:pt idx="2">
                  <c:v>5</c:v>
                </c:pt>
                <c:pt idx="3">
                  <c:v>5</c:v>
                </c:pt>
                <c:pt idx="4">
                  <c:v>4</c:v>
                </c:pt>
                <c:pt idx="5">
                  <c:v>2</c:v>
                </c:pt>
                <c:pt idx="6">
                  <c:v>3</c:v>
                </c:pt>
                <c:pt idx="7">
                  <c:v>4</c:v>
                </c:pt>
                <c:pt idx="8">
                  <c:v>1</c:v>
                </c:pt>
                <c:pt idx="9">
                  <c:v>2</c:v>
                </c:pt>
              </c:numCache>
            </c:numRef>
          </c:val>
        </c:ser>
        <c:ser>
          <c:idx val="3"/>
          <c:order val="3"/>
          <c:tx>
            <c:strRef>
              <c:f>Chart!$E$3</c:f>
              <c:strCache>
                <c:ptCount val="1"/>
                <c:pt idx="0">
                  <c:v>SMC </c:v>
                </c:pt>
              </c:strCache>
            </c:strRef>
          </c:tx>
          <c:invertIfNegative val="0"/>
          <c:cat>
            <c:strRef>
              <c:f>Chart!$A$4:$A$15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Chart!$E$4:$E$15</c:f>
              <c:numCache>
                <c:formatCode>General</c:formatCode>
                <c:ptCount val="12"/>
                <c:pt idx="0">
                  <c:v>13</c:v>
                </c:pt>
                <c:pt idx="1">
                  <c:v>6</c:v>
                </c:pt>
                <c:pt idx="2">
                  <c:v>9</c:v>
                </c:pt>
                <c:pt idx="3">
                  <c:v>8</c:v>
                </c:pt>
                <c:pt idx="4">
                  <c:v>4</c:v>
                </c:pt>
                <c:pt idx="5">
                  <c:v>10</c:v>
                </c:pt>
                <c:pt idx="6">
                  <c:v>8</c:v>
                </c:pt>
                <c:pt idx="7">
                  <c:v>3</c:v>
                </c:pt>
                <c:pt idx="8">
                  <c:v>4</c:v>
                </c:pt>
                <c:pt idx="9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3405568"/>
        <c:axId val="73407104"/>
      </c:barChart>
      <c:lineChart>
        <c:grouping val="standard"/>
        <c:varyColors val="0"/>
        <c:ser>
          <c:idx val="4"/>
          <c:order val="4"/>
          <c:tx>
            <c:strRef>
              <c:f>Chart!$F$3</c:f>
              <c:strCache>
                <c:ptCount val="1"/>
                <c:pt idx="0">
                  <c:v>Total Order #</c:v>
                </c:pt>
              </c:strCache>
            </c:strRef>
          </c:tx>
          <c:cat>
            <c:strRef>
              <c:f>Chart!$A$4:$A$15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Chart!$F$4:$F$15</c:f>
              <c:numCache>
                <c:formatCode>General</c:formatCode>
                <c:ptCount val="12"/>
                <c:pt idx="0">
                  <c:v>1715</c:v>
                </c:pt>
                <c:pt idx="1">
                  <c:v>1255</c:v>
                </c:pt>
                <c:pt idx="2">
                  <c:v>1754</c:v>
                </c:pt>
                <c:pt idx="3">
                  <c:v>2579</c:v>
                </c:pt>
                <c:pt idx="4">
                  <c:v>2436</c:v>
                </c:pt>
                <c:pt idx="5">
                  <c:v>2481</c:v>
                </c:pt>
                <c:pt idx="6">
                  <c:v>2376</c:v>
                </c:pt>
                <c:pt idx="7">
                  <c:v>2134</c:v>
                </c:pt>
                <c:pt idx="8">
                  <c:v>2295</c:v>
                </c:pt>
                <c:pt idx="9">
                  <c:v>2314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3419008"/>
        <c:axId val="73417472"/>
      </c:lineChart>
      <c:catAx>
        <c:axId val="73405568"/>
        <c:scaling>
          <c:orientation val="minMax"/>
        </c:scaling>
        <c:delete val="0"/>
        <c:axPos val="b"/>
        <c:majorTickMark val="out"/>
        <c:minorTickMark val="none"/>
        <c:tickLblPos val="nextTo"/>
        <c:crossAx val="73407104"/>
        <c:crosses val="autoZero"/>
        <c:auto val="1"/>
        <c:lblAlgn val="ctr"/>
        <c:lblOffset val="100"/>
        <c:noMultiLvlLbl val="0"/>
      </c:catAx>
      <c:valAx>
        <c:axId val="7340710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# Order Errors By Location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73405568"/>
        <c:crosses val="autoZero"/>
        <c:crossBetween val="between"/>
      </c:valAx>
      <c:valAx>
        <c:axId val="73417472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crossAx val="73419008"/>
        <c:crosses val="max"/>
        <c:crossBetween val="between"/>
      </c:valAx>
      <c:catAx>
        <c:axId val="73419008"/>
        <c:scaling>
          <c:orientation val="minMax"/>
        </c:scaling>
        <c:delete val="1"/>
        <c:axPos val="b"/>
        <c:majorTickMark val="out"/>
        <c:minorTickMark val="none"/>
        <c:tickLblPos val="none"/>
        <c:crossAx val="73417472"/>
        <c:crosses val="autoZero"/>
        <c:auto val="1"/>
        <c:lblAlgn val="ctr"/>
        <c:lblOffset val="100"/>
        <c:noMultiLvlLbl val="0"/>
      </c:catAx>
    </c:plotArea>
    <c:legend>
      <c:legendPos val="r"/>
      <c:layout>
        <c:manualLayout>
          <c:xMode val="edge"/>
          <c:yMode val="edge"/>
          <c:x val="0.87266656571774681"/>
          <c:y val="0.20533939355141584"/>
          <c:w val="0.11967057002490074"/>
          <c:h val="0.61009453086656851"/>
        </c:manualLayout>
      </c:layout>
      <c:overlay val="0"/>
      <c:txPr>
        <a:bodyPr/>
        <a:lstStyle/>
        <a:p>
          <a:pPr>
            <a:defRPr sz="800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2014 OP Redraws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3.8888883519402159E-2"/>
          <c:y val="0.14669657390749041"/>
          <c:w val="0.833724084306529"/>
          <c:h val="0.70501117627359455"/>
        </c:manualLayout>
      </c:layout>
      <c:barChart>
        <c:barDir val="col"/>
        <c:grouping val="clustered"/>
        <c:varyColors val="0"/>
        <c:ser>
          <c:idx val="0"/>
          <c:order val="0"/>
          <c:tx>
            <c:v>OP Redraws</c:v>
          </c:tx>
          <c:invertIfNegative val="0"/>
          <c:cat>
            <c:strRef>
              <c:f>'2014 Chart'!$A$2:$A$13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'2014 Chart'!$B$2:$B$13</c:f>
              <c:numCache>
                <c:formatCode>General</c:formatCode>
                <c:ptCount val="12"/>
                <c:pt idx="0">
                  <c:v>7</c:v>
                </c:pt>
                <c:pt idx="1">
                  <c:v>7</c:v>
                </c:pt>
                <c:pt idx="2">
                  <c:v>4</c:v>
                </c:pt>
                <c:pt idx="3">
                  <c:v>21</c:v>
                </c:pt>
                <c:pt idx="4">
                  <c:v>7</c:v>
                </c:pt>
                <c:pt idx="5">
                  <c:v>5</c:v>
                </c:pt>
                <c:pt idx="6">
                  <c:v>6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3439872"/>
        <c:axId val="73458048"/>
      </c:barChart>
      <c:catAx>
        <c:axId val="73439872"/>
        <c:scaling>
          <c:orientation val="minMax"/>
        </c:scaling>
        <c:delete val="0"/>
        <c:axPos val="b"/>
        <c:majorTickMark val="out"/>
        <c:minorTickMark val="none"/>
        <c:tickLblPos val="nextTo"/>
        <c:crossAx val="73458048"/>
        <c:crosses val="autoZero"/>
        <c:auto val="1"/>
        <c:lblAlgn val="ctr"/>
        <c:lblOffset val="100"/>
        <c:noMultiLvlLbl val="0"/>
      </c:catAx>
      <c:valAx>
        <c:axId val="734580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343987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8510084452889804E-2"/>
          <c:y val="0.15759385413901941"/>
          <c:w val="0.82784640924205888"/>
          <c:h val="0.7207549618095491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Chart!$B$2</c:f>
              <c:strCache>
                <c:ptCount val="1"/>
                <c:pt idx="0">
                  <c:v># Corrected Reports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Chart!$A$3:$A$14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Chart!$B$3:$B$14</c:f>
              <c:numCache>
                <c:formatCode>General</c:formatCode>
                <c:ptCount val="12"/>
                <c:pt idx="0">
                  <c:v>6</c:v>
                </c:pt>
                <c:pt idx="1">
                  <c:v>9</c:v>
                </c:pt>
                <c:pt idx="2">
                  <c:v>10</c:v>
                </c:pt>
                <c:pt idx="3">
                  <c:v>10</c:v>
                </c:pt>
                <c:pt idx="4">
                  <c:v>5</c:v>
                </c:pt>
                <c:pt idx="5">
                  <c:v>5</c:v>
                </c:pt>
                <c:pt idx="6">
                  <c:v>6</c:v>
                </c:pt>
                <c:pt idx="7">
                  <c:v>4</c:v>
                </c:pt>
                <c:pt idx="8">
                  <c:v>5</c:v>
                </c:pt>
                <c:pt idx="9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3475200"/>
        <c:axId val="73476736"/>
      </c:barChart>
      <c:catAx>
        <c:axId val="73475200"/>
        <c:scaling>
          <c:orientation val="minMax"/>
        </c:scaling>
        <c:delete val="0"/>
        <c:axPos val="b"/>
        <c:majorTickMark val="out"/>
        <c:minorTickMark val="none"/>
        <c:tickLblPos val="nextTo"/>
        <c:crossAx val="73476736"/>
        <c:crosses val="autoZero"/>
        <c:auto val="1"/>
        <c:lblAlgn val="ctr"/>
        <c:lblOffset val="100"/>
        <c:noMultiLvlLbl val="0"/>
      </c:catAx>
      <c:valAx>
        <c:axId val="734767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34752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8592587048363591"/>
          <c:y val="0.52414255802294196"/>
          <c:w val="0.10450475272768092"/>
          <c:h val="0.14263263440384558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2014 ED Redraws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6.2369591344335173E-2"/>
          <c:y val="0.16036451443569555"/>
          <c:w val="0.75873909834411113"/>
          <c:h val="0.694882431731431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Chart!$B$2</c:f>
              <c:strCache>
                <c:ptCount val="1"/>
                <c:pt idx="0">
                  <c:v>Total Redraws</c:v>
                </c:pt>
              </c:strCache>
            </c:strRef>
          </c:tx>
          <c:invertIfNegative val="0"/>
          <c:cat>
            <c:strRef>
              <c:f>Chart!$A$3:$A$14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Chart!$B$3:$B$14</c:f>
              <c:numCache>
                <c:formatCode>General</c:formatCode>
                <c:ptCount val="12"/>
                <c:pt idx="0">
                  <c:v>14</c:v>
                </c:pt>
                <c:pt idx="1">
                  <c:v>18</c:v>
                </c:pt>
                <c:pt idx="2">
                  <c:v>19</c:v>
                </c:pt>
                <c:pt idx="3">
                  <c:v>14</c:v>
                </c:pt>
                <c:pt idx="4">
                  <c:v>24</c:v>
                </c:pt>
                <c:pt idx="5">
                  <c:v>18</c:v>
                </c:pt>
                <c:pt idx="6">
                  <c:v>24</c:v>
                </c:pt>
                <c:pt idx="7">
                  <c:v>36</c:v>
                </c:pt>
                <c:pt idx="8">
                  <c:v>28</c:v>
                </c:pt>
                <c:pt idx="9">
                  <c:v>27</c:v>
                </c:pt>
              </c:numCache>
            </c:numRef>
          </c:val>
        </c:ser>
        <c:ser>
          <c:idx val="1"/>
          <c:order val="1"/>
          <c:tx>
            <c:strRef>
              <c:f>Chart!$C$2</c:f>
              <c:strCache>
                <c:ptCount val="1"/>
                <c:pt idx="0">
                  <c:v>Hemolysis</c:v>
                </c:pt>
              </c:strCache>
            </c:strRef>
          </c:tx>
          <c:invertIfNegative val="0"/>
          <c:cat>
            <c:strRef>
              <c:f>Chart!$A$3:$A$14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Chart!$C$3:$C$14</c:f>
              <c:numCache>
                <c:formatCode>General</c:formatCode>
                <c:ptCount val="12"/>
                <c:pt idx="0">
                  <c:v>5</c:v>
                </c:pt>
                <c:pt idx="1">
                  <c:v>15</c:v>
                </c:pt>
                <c:pt idx="2">
                  <c:v>17</c:v>
                </c:pt>
                <c:pt idx="3">
                  <c:v>13</c:v>
                </c:pt>
                <c:pt idx="4">
                  <c:v>20</c:v>
                </c:pt>
                <c:pt idx="5">
                  <c:v>14</c:v>
                </c:pt>
                <c:pt idx="6">
                  <c:v>13</c:v>
                </c:pt>
                <c:pt idx="7">
                  <c:v>31</c:v>
                </c:pt>
                <c:pt idx="8">
                  <c:v>17</c:v>
                </c:pt>
                <c:pt idx="9">
                  <c:v>24</c:v>
                </c:pt>
              </c:numCache>
            </c:numRef>
          </c:val>
        </c:ser>
        <c:ser>
          <c:idx val="2"/>
          <c:order val="2"/>
          <c:tx>
            <c:strRef>
              <c:f>Chart!$D$2</c:f>
              <c:strCache>
                <c:ptCount val="1"/>
                <c:pt idx="0">
                  <c:v>Clotted</c:v>
                </c:pt>
              </c:strCache>
            </c:strRef>
          </c:tx>
          <c:invertIfNegative val="0"/>
          <c:cat>
            <c:strRef>
              <c:f>Chart!$A$3:$A$14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Chart!$D$3:$D$14</c:f>
              <c:numCache>
                <c:formatCode>General</c:formatCode>
                <c:ptCount val="12"/>
                <c:pt idx="0">
                  <c:v>4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5</c:v>
                </c:pt>
                <c:pt idx="7">
                  <c:v>4</c:v>
                </c:pt>
                <c:pt idx="8">
                  <c:v>8</c:v>
                </c:pt>
                <c:pt idx="9">
                  <c:v>2</c:v>
                </c:pt>
              </c:numCache>
            </c:numRef>
          </c:val>
        </c:ser>
        <c:ser>
          <c:idx val="3"/>
          <c:order val="3"/>
          <c:tx>
            <c:strRef>
              <c:f>Chart!$E$2</c:f>
              <c:strCache>
                <c:ptCount val="1"/>
                <c:pt idx="0">
                  <c:v>QNS</c:v>
                </c:pt>
              </c:strCache>
            </c:strRef>
          </c:tx>
          <c:invertIfNegative val="0"/>
          <c:cat>
            <c:strRef>
              <c:f>Chart!$A$3:$A$14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Chart!$E$3:$E$14</c:f>
              <c:numCache>
                <c:formatCode>General</c:formatCode>
                <c:ptCount val="12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1</c:v>
                </c:pt>
                <c:pt idx="6">
                  <c:v>0</c:v>
                </c:pt>
                <c:pt idx="7">
                  <c:v>1</c:v>
                </c:pt>
                <c:pt idx="8">
                  <c:v>2</c:v>
                </c:pt>
                <c:pt idx="9">
                  <c:v>1</c:v>
                </c:pt>
              </c:numCache>
            </c:numRef>
          </c:val>
        </c:ser>
        <c:ser>
          <c:idx val="4"/>
          <c:order val="4"/>
          <c:tx>
            <c:strRef>
              <c:f>Chart!$F$2</c:f>
              <c:strCache>
                <c:ptCount val="1"/>
                <c:pt idx="0">
                  <c:v>Contam</c:v>
                </c:pt>
              </c:strCache>
            </c:strRef>
          </c:tx>
          <c:invertIfNegative val="0"/>
          <c:cat>
            <c:strRef>
              <c:f>Chart!$A$3:$A$14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Chart!$F$3:$F$14</c:f>
              <c:numCache>
                <c:formatCode>General</c:formatCode>
                <c:ptCount val="12"/>
                <c:pt idx="0">
                  <c:v>3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6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</c:numCache>
            </c:numRef>
          </c:val>
        </c:ser>
        <c:ser>
          <c:idx val="5"/>
          <c:order val="5"/>
          <c:tx>
            <c:strRef>
              <c:f>Chart!#REF!</c:f>
              <c:strCache>
                <c:ptCount val="1"/>
                <c:pt idx="0">
                  <c:v>#REF!</c:v>
                </c:pt>
              </c:strCache>
            </c:strRef>
          </c:tx>
          <c:invertIfNegative val="0"/>
          <c:cat>
            <c:strRef>
              <c:f>Chart!$A$3:$A$14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3522560"/>
        <c:axId val="79824000"/>
      </c:barChart>
      <c:catAx>
        <c:axId val="73522560"/>
        <c:scaling>
          <c:orientation val="minMax"/>
        </c:scaling>
        <c:delete val="0"/>
        <c:axPos val="b"/>
        <c:majorTickMark val="out"/>
        <c:minorTickMark val="none"/>
        <c:tickLblPos val="nextTo"/>
        <c:crossAx val="79824000"/>
        <c:crosses val="autoZero"/>
        <c:auto val="1"/>
        <c:lblAlgn val="ctr"/>
        <c:lblOffset val="100"/>
        <c:noMultiLvlLbl val="0"/>
      </c:catAx>
      <c:valAx>
        <c:axId val="7982400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# of ED</a:t>
                </a:r>
                <a:r>
                  <a:rPr lang="en-US" baseline="0"/>
                  <a:t> Redraws</a:t>
                </a:r>
                <a:endParaRPr lang="en-US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735225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888274369234739"/>
          <c:y val="0.34754682213395932"/>
          <c:w val="0.12580830296591236"/>
          <c:h val="0.42673541913455532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854880101364359E-2"/>
          <c:y val="0.12799383843865897"/>
          <c:w val="0.68598492496130281"/>
          <c:h val="0.738340060808120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Chart!$B$3</c:f>
              <c:strCache>
                <c:ptCount val="1"/>
                <c:pt idx="0">
                  <c:v>Lab - % Avg Error Rate</c:v>
                </c:pt>
              </c:strCache>
            </c:strRef>
          </c:tx>
          <c:invertIfNegative val="0"/>
          <c:cat>
            <c:strRef>
              <c:f>Chart!$A$4:$A$15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Chart!$B$4:$B$15</c:f>
              <c:numCache>
                <c:formatCode>General</c:formatCode>
                <c:ptCount val="12"/>
                <c:pt idx="0">
                  <c:v>35</c:v>
                </c:pt>
                <c:pt idx="1">
                  <c:v>50</c:v>
                </c:pt>
                <c:pt idx="2">
                  <c:v>22</c:v>
                </c:pt>
                <c:pt idx="3">
                  <c:v>23</c:v>
                </c:pt>
                <c:pt idx="4">
                  <c:v>25</c:v>
                </c:pt>
                <c:pt idx="5">
                  <c:v>55</c:v>
                </c:pt>
                <c:pt idx="6">
                  <c:v>0</c:v>
                </c:pt>
                <c:pt idx="7">
                  <c:v>0</c:v>
                </c:pt>
                <c:pt idx="8">
                  <c:v>46</c:v>
                </c:pt>
                <c:pt idx="9">
                  <c:v>63</c:v>
                </c:pt>
              </c:numCache>
            </c:numRef>
          </c:val>
        </c:ser>
        <c:ser>
          <c:idx val="1"/>
          <c:order val="1"/>
          <c:tx>
            <c:strRef>
              <c:f>Chart!$C$3</c:f>
              <c:strCache>
                <c:ptCount val="1"/>
                <c:pt idx="0">
                  <c:v>VVMC ED - % Avg Error Rate</c:v>
                </c:pt>
              </c:strCache>
            </c:strRef>
          </c:tx>
          <c:invertIfNegative val="0"/>
          <c:cat>
            <c:strRef>
              <c:f>Chart!$A$4:$A$15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Chart!$C$4:$C$15</c:f>
              <c:numCache>
                <c:formatCode>General</c:formatCode>
                <c:ptCount val="12"/>
                <c:pt idx="0">
                  <c:v>53</c:v>
                </c:pt>
                <c:pt idx="1">
                  <c:v>70</c:v>
                </c:pt>
                <c:pt idx="2">
                  <c:v>71</c:v>
                </c:pt>
                <c:pt idx="3">
                  <c:v>75</c:v>
                </c:pt>
                <c:pt idx="4">
                  <c:v>50</c:v>
                </c:pt>
                <c:pt idx="5">
                  <c:v>75</c:v>
                </c:pt>
                <c:pt idx="6">
                  <c:v>0</c:v>
                </c:pt>
                <c:pt idx="7">
                  <c:v>0</c:v>
                </c:pt>
                <c:pt idx="8">
                  <c:v>63</c:v>
                </c:pt>
                <c:pt idx="9">
                  <c:v>51</c:v>
                </c:pt>
              </c:numCache>
            </c:numRef>
          </c:val>
        </c:ser>
        <c:ser>
          <c:idx val="2"/>
          <c:order val="2"/>
          <c:tx>
            <c:strRef>
              <c:f>Chart!$D$3</c:f>
              <c:strCache>
                <c:ptCount val="1"/>
                <c:pt idx="0">
                  <c:v>SMC - % Avg Error Rate</c:v>
                </c:pt>
              </c:strCache>
            </c:strRef>
          </c:tx>
          <c:invertIfNegative val="0"/>
          <c:cat>
            <c:strRef>
              <c:f>Chart!$A$4:$A$15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Chart!$D$4:$D$15</c:f>
              <c:numCache>
                <c:formatCode>General</c:formatCode>
                <c:ptCount val="12"/>
                <c:pt idx="0">
                  <c:v>70</c:v>
                </c:pt>
                <c:pt idx="1">
                  <c:v>50</c:v>
                </c:pt>
                <c:pt idx="2">
                  <c:v>84</c:v>
                </c:pt>
                <c:pt idx="3">
                  <c:v>65</c:v>
                </c:pt>
                <c:pt idx="4">
                  <c:v>45</c:v>
                </c:pt>
                <c:pt idx="5">
                  <c:v>79</c:v>
                </c:pt>
                <c:pt idx="6">
                  <c:v>0</c:v>
                </c:pt>
                <c:pt idx="7">
                  <c:v>0</c:v>
                </c:pt>
                <c:pt idx="8">
                  <c:v>80</c:v>
                </c:pt>
                <c:pt idx="9">
                  <c:v>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9871360"/>
        <c:axId val="79877248"/>
      </c:barChart>
      <c:lineChart>
        <c:grouping val="standard"/>
        <c:varyColors val="0"/>
        <c:ser>
          <c:idx val="3"/>
          <c:order val="3"/>
          <c:tx>
            <c:strRef>
              <c:f>Chart!$E$3</c:f>
              <c:strCache>
                <c:ptCount val="1"/>
                <c:pt idx="0">
                  <c:v>% Goal</c:v>
                </c:pt>
              </c:strCache>
            </c:strRef>
          </c:tx>
          <c:cat>
            <c:strRef>
              <c:f>Chart!$A$4:$A$15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Chart!$E$4:$E$15</c:f>
              <c:numCache>
                <c:formatCode>General</c:formatCode>
                <c:ptCount val="12"/>
                <c:pt idx="0">
                  <c:v>20</c:v>
                </c:pt>
                <c:pt idx="1">
                  <c:v>20</c:v>
                </c:pt>
                <c:pt idx="2">
                  <c:v>20</c:v>
                </c:pt>
                <c:pt idx="3">
                  <c:v>20</c:v>
                </c:pt>
                <c:pt idx="4">
                  <c:v>20</c:v>
                </c:pt>
                <c:pt idx="5">
                  <c:v>20</c:v>
                </c:pt>
                <c:pt idx="6">
                  <c:v>20</c:v>
                </c:pt>
                <c:pt idx="7">
                  <c:v>20</c:v>
                </c:pt>
                <c:pt idx="8">
                  <c:v>20</c:v>
                </c:pt>
                <c:pt idx="9">
                  <c:v>20</c:v>
                </c:pt>
                <c:pt idx="10">
                  <c:v>20</c:v>
                </c:pt>
                <c:pt idx="11">
                  <c:v>20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9871360"/>
        <c:axId val="79877248"/>
      </c:lineChart>
      <c:lineChart>
        <c:grouping val="stacked"/>
        <c:varyColors val="0"/>
        <c:ser>
          <c:idx val="4"/>
          <c:order val="4"/>
          <c:tx>
            <c:strRef>
              <c:f>Chart!$F$3</c:f>
              <c:strCache>
                <c:ptCount val="1"/>
                <c:pt idx="0">
                  <c:v>Total Monthly BC</c:v>
                </c:pt>
              </c:strCache>
            </c:strRef>
          </c:tx>
          <c:cat>
            <c:strRef>
              <c:f>Chart!$A$4:$A$15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Chart!$F$4:$F$15</c:f>
              <c:numCache>
                <c:formatCode>General</c:formatCode>
                <c:ptCount val="12"/>
                <c:pt idx="0">
                  <c:v>452</c:v>
                </c:pt>
                <c:pt idx="1">
                  <c:v>444</c:v>
                </c:pt>
                <c:pt idx="2">
                  <c:v>398</c:v>
                </c:pt>
                <c:pt idx="3">
                  <c:v>402</c:v>
                </c:pt>
                <c:pt idx="4">
                  <c:v>337</c:v>
                </c:pt>
                <c:pt idx="5">
                  <c:v>331</c:v>
                </c:pt>
                <c:pt idx="6">
                  <c:v>381</c:v>
                </c:pt>
                <c:pt idx="7">
                  <c:v>413</c:v>
                </c:pt>
                <c:pt idx="8">
                  <c:v>394</c:v>
                </c:pt>
                <c:pt idx="9">
                  <c:v>369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9959168"/>
        <c:axId val="79879168"/>
      </c:lineChart>
      <c:catAx>
        <c:axId val="79871360"/>
        <c:scaling>
          <c:orientation val="minMax"/>
        </c:scaling>
        <c:delete val="0"/>
        <c:axPos val="b"/>
        <c:majorTickMark val="out"/>
        <c:minorTickMark val="none"/>
        <c:tickLblPos val="nextTo"/>
        <c:crossAx val="79877248"/>
        <c:crosses val="autoZero"/>
        <c:auto val="1"/>
        <c:lblAlgn val="ctr"/>
        <c:lblOffset val="100"/>
        <c:noMultiLvlLbl val="0"/>
      </c:catAx>
      <c:valAx>
        <c:axId val="79877248"/>
        <c:scaling>
          <c:orientation val="minMax"/>
          <c:max val="10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% Error Rate</a:t>
                </a:r>
              </a:p>
            </c:rich>
          </c:tx>
          <c:layout/>
          <c:overlay val="0"/>
        </c:title>
        <c:numFmt formatCode="General" sourceLinked="0"/>
        <c:majorTickMark val="out"/>
        <c:minorTickMark val="none"/>
        <c:tickLblPos val="nextTo"/>
        <c:crossAx val="79871360"/>
        <c:crosses val="autoZero"/>
        <c:crossBetween val="between"/>
        <c:majorUnit val="10"/>
      </c:valAx>
      <c:valAx>
        <c:axId val="79879168"/>
        <c:scaling>
          <c:orientation val="minMax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Total Monthly BC 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79959168"/>
        <c:crosses val="max"/>
        <c:crossBetween val="between"/>
      </c:valAx>
      <c:catAx>
        <c:axId val="79959168"/>
        <c:scaling>
          <c:orientation val="minMax"/>
        </c:scaling>
        <c:delete val="1"/>
        <c:axPos val="b"/>
        <c:majorTickMark val="out"/>
        <c:minorTickMark val="none"/>
        <c:tickLblPos val="none"/>
        <c:crossAx val="79879168"/>
        <c:crosses val="autoZero"/>
        <c:auto val="1"/>
        <c:lblAlgn val="ctr"/>
        <c:lblOffset val="100"/>
        <c:noMultiLvlLbl val="0"/>
      </c:catAx>
    </c:plotArea>
    <c:legend>
      <c:legendPos val="r"/>
      <c:layout>
        <c:manualLayout>
          <c:xMode val="edge"/>
          <c:yMode val="edge"/>
          <c:x val="0.83576569755703611"/>
          <c:y val="0.16875065616797899"/>
          <c:w val="0.16423430244296386"/>
          <c:h val="0.67190551181102365"/>
        </c:manualLayout>
      </c:layout>
      <c:overlay val="0"/>
      <c:txPr>
        <a:bodyPr/>
        <a:lstStyle/>
        <a:p>
          <a:pPr>
            <a:defRPr sz="800"/>
          </a:pPr>
          <a:endParaRPr lang="en-US"/>
        </a:p>
      </c:txPr>
    </c:legend>
    <c:plotVisOnly val="1"/>
    <c:dispBlanksAs val="zero"/>
    <c:showDLblsOverMax val="0"/>
  </c:chart>
  <c:externalData r:id="rId1">
    <c:autoUpdate val="0"/>
  </c:externalData>
  <c:userShapes r:id="rId2"/>
</c:chartSpace>
</file>

<file path=word/drawings/_rels/drawing10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0.40209</cdr:x>
      <cdr:y>0.01483</cdr:y>
    </cdr:from>
    <cdr:to>
      <cdr:x>0.71279</cdr:x>
      <cdr:y>0.11038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933700" y="42864"/>
          <a:ext cx="2266950" cy="27622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/>
        </a:p>
      </cdr:txBody>
    </cdr:sp>
  </cdr:relSizeAnchor>
</c:userShapes>
</file>

<file path=word/drawings/drawing10.xml><?xml version="1.0" encoding="utf-8"?>
<c:userShapes xmlns:c="http://schemas.openxmlformats.org/drawingml/2006/chart">
  <cdr:relSizeAnchor xmlns:cdr="http://schemas.openxmlformats.org/drawingml/2006/chartDrawing">
    <cdr:from>
      <cdr:x>0.66303</cdr:x>
      <cdr:y>0.00641</cdr:y>
    </cdr:from>
    <cdr:to>
      <cdr:x>0.98262</cdr:x>
      <cdr:y>0.11514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4629150" y="19050"/>
          <a:ext cx="2231329" cy="323116"/>
        </a:xfrm>
        <a:prstGeom xmlns:a="http://schemas.openxmlformats.org/drawingml/2006/main" prst="rect">
          <a:avLst/>
        </a:prstGeom>
      </cdr:spPr>
    </cdr:pic>
  </cdr:relSizeAnchor>
</c:userShapes>
</file>

<file path=word/drawings/drawing11.xml><?xml version="1.0" encoding="utf-8"?>
<c:userShapes xmlns:c="http://schemas.openxmlformats.org/drawingml/2006/chart">
  <cdr:relSizeAnchor xmlns:cdr="http://schemas.openxmlformats.org/drawingml/2006/chartDrawing">
    <cdr:from>
      <cdr:x>0.69231</cdr:x>
      <cdr:y>0.03774</cdr:y>
    </cdr:from>
    <cdr:to>
      <cdr:x>1</cdr:x>
      <cdr:y>0.14286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114801" y="93128"/>
          <a:ext cx="1828799" cy="2593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000" b="1">
              <a:solidFill>
                <a:srgbClr val="FF0000"/>
              </a:solidFill>
            </a:rPr>
            <a:t>Goal = 0 Missed Pendings</a:t>
          </a:r>
        </a:p>
      </cdr:txBody>
    </cdr:sp>
  </cdr:relSizeAnchor>
</c:userShapes>
</file>

<file path=word/drawings/drawing12.xml><?xml version="1.0" encoding="utf-8"?>
<c:userShapes xmlns:c="http://schemas.openxmlformats.org/drawingml/2006/chart">
  <cdr:relSizeAnchor xmlns:cdr="http://schemas.openxmlformats.org/drawingml/2006/chartDrawing">
    <cdr:from>
      <cdr:x>0.74905</cdr:x>
      <cdr:y>0.05151</cdr:y>
    </cdr:from>
    <cdr:to>
      <cdr:x>0.975</cdr:x>
      <cdr:y>0.18182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878989" y="161924"/>
          <a:ext cx="1773395" cy="4095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Goal = 100% compliance</a:t>
          </a:r>
        </a:p>
      </cdr:txBody>
    </cdr:sp>
  </cdr:relSizeAnchor>
</c:userShapes>
</file>

<file path=word/drawings/drawing13.xml><?xml version="1.0" encoding="utf-8"?>
<c:userShapes xmlns:c="http://schemas.openxmlformats.org/drawingml/2006/chart">
  <cdr:relSizeAnchor xmlns:cdr="http://schemas.openxmlformats.org/drawingml/2006/chartDrawing">
    <cdr:from>
      <cdr:x>0.69273</cdr:x>
      <cdr:y>0.02267</cdr:y>
    </cdr:from>
    <cdr:to>
      <cdr:x>0.98786</cdr:x>
      <cdr:y>0.10075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849709" y="85733"/>
          <a:ext cx="2066168" cy="295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Goal = 100% compliance</a:t>
          </a:r>
        </a:p>
      </cdr:txBody>
    </cdr:sp>
  </cdr:relSizeAnchor>
</c:userShapes>
</file>

<file path=word/drawings/drawing14.xml><?xml version="1.0" encoding="utf-8"?>
<c:userShapes xmlns:c="http://schemas.openxmlformats.org/drawingml/2006/chart">
  <cdr:relSizeAnchor xmlns:cdr="http://schemas.openxmlformats.org/drawingml/2006/chartDrawing">
    <cdr:from>
      <cdr:x>0.74755</cdr:x>
      <cdr:y>0.03546</cdr:y>
    </cdr:from>
    <cdr:to>
      <cdr:x>0.9424</cdr:x>
      <cdr:y>0.11773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810250" y="119064"/>
          <a:ext cx="1514475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Goal</a:t>
          </a:r>
          <a:r>
            <a:rPr lang="en-US" sz="1100" b="1" baseline="0">
              <a:solidFill>
                <a:srgbClr val="FF0000"/>
              </a:solidFill>
            </a:rPr>
            <a:t> = &lt;3% Error</a:t>
          </a:r>
          <a:endParaRPr lang="en-US" sz="1100" b="1">
            <a:solidFill>
              <a:srgbClr val="FF0000"/>
            </a:solidFill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0.36579</cdr:x>
      <cdr:y>0.01106</cdr:y>
    </cdr:from>
    <cdr:to>
      <cdr:x>0.6804</cdr:x>
      <cdr:y>0.11217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790825" y="33340"/>
          <a:ext cx="2400300" cy="304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600" b="1"/>
            <a:t>2014 ED Hgb TAT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0.4</cdr:x>
      <cdr:y>0.024</cdr:y>
    </cdr:from>
    <cdr:to>
      <cdr:x>0.72229</cdr:x>
      <cdr:y>0.14412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2377440" y="58689"/>
          <a:ext cx="1915563" cy="2937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600" b="1"/>
            <a:t>2014 ED PT</a:t>
          </a:r>
          <a:r>
            <a:rPr lang="en-US" sz="1600" b="1" baseline="0"/>
            <a:t> TAT</a:t>
          </a:r>
        </a:p>
        <a:p xmlns:a="http://schemas.openxmlformats.org/drawingml/2006/main">
          <a:endParaRPr lang="en-US" sz="1100"/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0.4</cdr:x>
      <cdr:y>0.02602</cdr:y>
    </cdr:from>
    <cdr:to>
      <cdr:x>0.6366</cdr:x>
      <cdr:y>0.14533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377440" y="64802"/>
          <a:ext cx="1406256" cy="29714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600" b="1"/>
            <a:t>2014 ED K TAT</a:t>
          </a:r>
        </a:p>
        <a:p xmlns:a="http://schemas.openxmlformats.org/drawingml/2006/main">
          <a:endParaRPr lang="en-US" sz="1100"/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0.73571</cdr:x>
      <cdr:y>0.03819</cdr:y>
    </cdr:from>
    <cdr:to>
      <cdr:x>0.96061</cdr:x>
      <cdr:y>0.11458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514975" y="104775"/>
          <a:ext cx="1685925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en-US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0.22115</cdr:x>
      <cdr:y>0.06647</cdr:y>
    </cdr:from>
    <cdr:to>
      <cdr:x>0.68327</cdr:x>
      <cdr:y>0.17221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314451" y="155749"/>
          <a:ext cx="2746634" cy="24776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400" b="1">
              <a:latin typeface="+mn-lt"/>
              <a:ea typeface="+mn-ea"/>
              <a:cs typeface="+mn-cs"/>
            </a:rPr>
            <a:t>2014 OP Order</a:t>
          </a:r>
          <a:r>
            <a:rPr lang="en-US" sz="1400" b="1" baseline="0">
              <a:latin typeface="+mn-lt"/>
              <a:ea typeface="+mn-ea"/>
              <a:cs typeface="+mn-cs"/>
            </a:rPr>
            <a:t> Review by Location</a:t>
          </a:r>
          <a:endParaRPr lang="en-US" sz="1400" b="1">
            <a:latin typeface="+mn-lt"/>
            <a:ea typeface="+mn-ea"/>
            <a:cs typeface="+mn-cs"/>
          </a:endParaRPr>
        </a:p>
        <a:p xmlns:a="http://schemas.openxmlformats.org/drawingml/2006/main">
          <a:endParaRPr lang="en-US" sz="1100"/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0.68585</cdr:x>
      <cdr:y>0.02975</cdr:y>
    </cdr:from>
    <cdr:to>
      <cdr:x>0.96548</cdr:x>
      <cdr:y>0.10737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676900" y="109539"/>
          <a:ext cx="2314575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 b="1">
              <a:solidFill>
                <a:srgbClr val="FF0000"/>
              </a:solidFill>
            </a:rPr>
            <a:t>Goal</a:t>
          </a:r>
          <a:r>
            <a:rPr lang="en-US" sz="1200" b="1" baseline="0">
              <a:solidFill>
                <a:srgbClr val="FF0000"/>
              </a:solidFill>
            </a:rPr>
            <a:t> = 0 Redraws/Month</a:t>
          </a:r>
          <a:endParaRPr lang="en-US" sz="1200" b="1">
            <a:solidFill>
              <a:srgbClr val="FF0000"/>
            </a:solidFill>
          </a:endParaRP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0.69856</cdr:x>
      <cdr:y>0.03371</cdr:y>
    </cdr:from>
    <cdr:to>
      <cdr:x>0.99641</cdr:x>
      <cdr:y>0.15169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562601" y="114299"/>
          <a:ext cx="2371725" cy="40005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Goal </a:t>
          </a:r>
          <a:r>
            <a:rPr lang="en-US" sz="1100" b="1" baseline="0">
              <a:solidFill>
                <a:srgbClr val="FF0000"/>
              </a:solidFill>
            </a:rPr>
            <a:t> = &lt;1%/10,000 reports</a:t>
          </a:r>
          <a:endParaRPr lang="en-US" sz="11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0.4</cdr:x>
      <cdr:y>0.024</cdr:y>
    </cdr:from>
    <cdr:to>
      <cdr:x>0.72229</cdr:x>
      <cdr:y>0.10912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3185160" y="81382"/>
          <a:ext cx="2566364" cy="28863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600" b="1" baseline="0"/>
        </a:p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0.27632</cdr:x>
      <cdr:y>0.04213</cdr:y>
    </cdr:from>
    <cdr:to>
      <cdr:x>0.66986</cdr:x>
      <cdr:y>0.143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642336" y="106636"/>
          <a:ext cx="2339044" cy="25531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600" b="1"/>
            <a:t>2014 Corrected</a:t>
          </a:r>
          <a:r>
            <a:rPr lang="en-US" sz="1600" b="1" baseline="0"/>
            <a:t> Activity Report</a:t>
          </a:r>
          <a:endParaRPr lang="en-US" sz="1600" b="1"/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0.26413</cdr:x>
      <cdr:y>0.03467</cdr:y>
    </cdr:from>
    <cdr:to>
      <cdr:x>0.66667</cdr:x>
      <cdr:y>0.10667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81232" y="123837"/>
          <a:ext cx="3324246" cy="2571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400" b="1"/>
            <a:t>                                 </a:t>
          </a:r>
        </a:p>
      </cdr:txBody>
    </cdr:sp>
  </cdr:relSizeAnchor>
  <cdr:relSizeAnchor xmlns:cdr="http://schemas.openxmlformats.org/drawingml/2006/chartDrawing">
    <cdr:from>
      <cdr:x>0.68051</cdr:x>
      <cdr:y>0.03733</cdr:y>
    </cdr:from>
    <cdr:to>
      <cdr:x>0.9481</cdr:x>
      <cdr:y>0.096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5619751" y="133351"/>
          <a:ext cx="2209800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0.65826</cdr:x>
      <cdr:y>0.03467</cdr:y>
    </cdr:from>
    <cdr:to>
      <cdr:x>0.98558</cdr:x>
      <cdr:y>0.12533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3912433" y="95701"/>
          <a:ext cx="1945441" cy="2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Goal</a:t>
          </a:r>
          <a:r>
            <a:rPr lang="en-US" sz="1100" b="1" baseline="0">
              <a:solidFill>
                <a:srgbClr val="FF0000"/>
              </a:solidFill>
            </a:rPr>
            <a:t> = 0 Redraws/Month</a:t>
          </a:r>
          <a:endParaRPr lang="en-US" sz="1100" b="1">
            <a:solidFill>
              <a:srgbClr val="FF0000"/>
            </a:solidFill>
          </a:endParaRPr>
        </a:p>
      </cdr:txBody>
    </cdr:sp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0.27477</cdr:x>
      <cdr:y>0.02469</cdr:y>
    </cdr:from>
    <cdr:to>
      <cdr:x>0.69617</cdr:x>
      <cdr:y>0.10185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981201" y="76201"/>
          <a:ext cx="3038474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200" b="1"/>
            <a:t>2014 Blood Culture</a:t>
          </a:r>
          <a:r>
            <a:rPr lang="en-US" sz="1200" b="1" baseline="0"/>
            <a:t> Volume QA</a:t>
          </a:r>
          <a:endParaRPr lang="en-US" sz="1200" b="1"/>
        </a:p>
      </cdr:txBody>
    </cdr:sp>
  </cdr:relSizeAnchor>
  <cdr:relSizeAnchor xmlns:cdr="http://schemas.openxmlformats.org/drawingml/2006/chartDrawing">
    <cdr:from>
      <cdr:x>0.72655</cdr:x>
      <cdr:y>0.03086</cdr:y>
    </cdr:from>
    <cdr:to>
      <cdr:x>0.98415</cdr:x>
      <cdr:y>0.10185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5238751" y="95250"/>
          <a:ext cx="1857374" cy="21907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en-US" sz="1200" b="1" baseline="0">
            <a:solidFill>
              <a:srgbClr val="FF0000"/>
            </a:solidFill>
          </a:endParaRPr>
        </a:p>
        <a:p xmlns:a="http://schemas.openxmlformats.org/drawingml/2006/main">
          <a:endParaRPr lang="en-US" sz="1200" b="1" baseline="0">
            <a:solidFill>
              <a:srgbClr val="FF0000"/>
            </a:solidFill>
          </a:endParaRPr>
        </a:p>
        <a:p xmlns:a="http://schemas.openxmlformats.org/drawingml/2006/main">
          <a:endParaRPr lang="en-US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Healthcare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Delaney</dc:creator>
  <cp:lastModifiedBy>Kristine Delaney</cp:lastModifiedBy>
  <cp:revision>8</cp:revision>
  <dcterms:created xsi:type="dcterms:W3CDTF">2014-11-04T13:38:00Z</dcterms:created>
  <dcterms:modified xsi:type="dcterms:W3CDTF">2014-11-11T19:44:00Z</dcterms:modified>
</cp:coreProperties>
</file>