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B" w:rsidRDefault="007E4A9E">
      <w:r>
        <w:rPr>
          <w:noProof/>
        </w:rPr>
        <w:drawing>
          <wp:inline distT="0" distB="0" distL="0" distR="0" wp14:anchorId="2F5970EF" wp14:editId="31239CA5">
            <wp:extent cx="5943600" cy="2490470"/>
            <wp:effectExtent l="0" t="0" r="1905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A657B" wp14:editId="3176C0F3">
            <wp:extent cx="5943600" cy="2359025"/>
            <wp:effectExtent l="0" t="0" r="19050" b="222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E7FEBB" wp14:editId="788810E1">
            <wp:extent cx="5943600" cy="2445385"/>
            <wp:effectExtent l="0" t="0" r="1905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81E5CD" wp14:editId="090FAB27">
            <wp:extent cx="5943600" cy="2352040"/>
            <wp:effectExtent l="0" t="0" r="19050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834DE" wp14:editId="6D4BA03F">
            <wp:extent cx="5943600" cy="2531110"/>
            <wp:effectExtent l="0" t="0" r="19050" b="215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4EA17" wp14:editId="28B84E38">
            <wp:extent cx="5943600" cy="2467610"/>
            <wp:effectExtent l="0" t="0" r="19050" b="279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4B8319" wp14:editId="5E3A26DE">
            <wp:extent cx="5943600" cy="2760345"/>
            <wp:effectExtent l="0" t="0" r="19050" b="209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61E25" wp14:editId="59075DAB">
            <wp:extent cx="5943600" cy="2567305"/>
            <wp:effectExtent l="0" t="0" r="19050" b="234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24DD2" wp14:editId="6D7ED7B9">
            <wp:extent cx="5943600" cy="2476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CFDA20" wp14:editId="232526F6">
            <wp:extent cx="5943600" cy="2465705"/>
            <wp:effectExtent l="0" t="0" r="19050" b="1079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9824FE" wp14:editId="6800DD90">
            <wp:extent cx="5943600" cy="234315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0968D" wp14:editId="0174FD17">
            <wp:extent cx="5943600" cy="2305050"/>
            <wp:effectExtent l="0" t="0" r="19050" b="190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49C723" wp14:editId="1D338B69">
            <wp:extent cx="5943600" cy="2597150"/>
            <wp:effectExtent l="0" t="0" r="1905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757EF" w:rsidRPr="00D757EF">
        <w:rPr>
          <w:noProof/>
        </w:rPr>
        <w:t xml:space="preserve"> </w:t>
      </w:r>
      <w:r w:rsidR="00D757EF">
        <w:rPr>
          <w:noProof/>
        </w:rPr>
        <w:drawing>
          <wp:inline distT="0" distB="0" distL="0" distR="0" wp14:anchorId="70E58C62" wp14:editId="4964AC42">
            <wp:extent cx="5943600" cy="2600960"/>
            <wp:effectExtent l="0" t="0" r="19050" b="2794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0" w:name="_GoBack"/>
      <w:bookmarkEnd w:id="0"/>
    </w:p>
    <w:sectPr w:rsidR="0038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9E"/>
    <w:rsid w:val="003C79A2"/>
    <w:rsid w:val="007E4A9E"/>
    <w:rsid w:val="00811B5F"/>
    <w:rsid w:val="00B91CEE"/>
    <w:rsid w:val="00CF724F"/>
    <w:rsid w:val="00D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Microbiology%20QA's\Gram%20Stain%20QA\2014%20Gram%20Stain%20QA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Microbiology%20QA's\Blood%20Culture%20Volume%20QA\2014%20Blood%20Culture%20Volume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7188643107525889"/>
          <c:w val="0.78852168027333369"/>
          <c:h val="0.7258615661548053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  <c:pt idx="7">
                  <c:v>47</c:v>
                </c:pt>
                <c:pt idx="8">
                  <c:v>49.8</c:v>
                </c:pt>
                <c:pt idx="9">
                  <c:v>49.5</c:v>
                </c:pt>
                <c:pt idx="10">
                  <c:v>48.9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46528"/>
        <c:axId val="91862144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  <c:pt idx="7">
                  <c:v>24.6</c:v>
                </c:pt>
                <c:pt idx="8">
                  <c:v>23.8</c:v>
                </c:pt>
                <c:pt idx="9">
                  <c:v>24.9</c:v>
                </c:pt>
                <c:pt idx="10">
                  <c:v>23.7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46528"/>
        <c:axId val="91862144"/>
      </c:lineChart>
      <c:catAx>
        <c:axId val="9184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862144"/>
        <c:crosses val="autoZero"/>
        <c:auto val="1"/>
        <c:lblAlgn val="ctr"/>
        <c:lblOffset val="100"/>
        <c:noMultiLvlLbl val="0"/>
      </c:catAx>
      <c:valAx>
        <c:axId val="918621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84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41829867420416"/>
          <c:y val="0.38246836942424522"/>
          <c:w val="0.13376118850528299"/>
          <c:h val="0.37793827495700966"/>
        </c:manualLayout>
      </c:layout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600"/>
              <a:t>2014 Gram Stain QA</a:t>
            </a:r>
          </a:p>
        </c:rich>
      </c:tx>
      <c:layout>
        <c:manualLayout>
          <c:xMode val="edge"/>
          <c:yMode val="edge"/>
          <c:x val="0.37250374586715851"/>
          <c:y val="3.33517362053881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890564619243052E-2"/>
          <c:y val="0.14972244848704308"/>
          <c:w val="0.81378366494091059"/>
          <c:h val="0.69064711738619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% Error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6.25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00736"/>
        <c:axId val="87314816"/>
      </c:barChart>
      <c:lineChart>
        <c:grouping val="standard"/>
        <c:varyColors val="0"/>
        <c:ser>
          <c:idx val="1"/>
          <c:order val="1"/>
          <c:tx>
            <c:strRef>
              <c:f>Chart!$C$2</c:f>
              <c:strCache>
                <c:ptCount val="1"/>
                <c:pt idx="0">
                  <c:v># Reviewed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43</c:v>
                </c:pt>
                <c:pt idx="1">
                  <c:v>25</c:v>
                </c:pt>
                <c:pt idx="2">
                  <c:v>21</c:v>
                </c:pt>
                <c:pt idx="3">
                  <c:v>24</c:v>
                </c:pt>
                <c:pt idx="4">
                  <c:v>23</c:v>
                </c:pt>
                <c:pt idx="5">
                  <c:v>27</c:v>
                </c:pt>
                <c:pt idx="6">
                  <c:v>25</c:v>
                </c:pt>
                <c:pt idx="7">
                  <c:v>30</c:v>
                </c:pt>
                <c:pt idx="8">
                  <c:v>16</c:v>
                </c:pt>
                <c:pt idx="9">
                  <c:v>16</c:v>
                </c:pt>
                <c:pt idx="10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318912"/>
        <c:axId val="87316736"/>
      </c:lineChart>
      <c:catAx>
        <c:axId val="8730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7314816"/>
        <c:crosses val="autoZero"/>
        <c:auto val="1"/>
        <c:lblAlgn val="ctr"/>
        <c:lblOffset val="100"/>
        <c:noMultiLvlLbl val="0"/>
      </c:catAx>
      <c:valAx>
        <c:axId val="87314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% Error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300736"/>
        <c:crosses val="autoZero"/>
        <c:crossBetween val="between"/>
      </c:valAx>
      <c:valAx>
        <c:axId val="8731673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</a:t>
                </a:r>
                <a:r>
                  <a:rPr lang="en-US" b="1" baseline="0"/>
                  <a:t> Gram Stains Reviewed</a:t>
                </a:r>
                <a:r>
                  <a:rPr lang="en-US" b="1"/>
                  <a:t> </a:t>
                </a:r>
              </a:p>
            </c:rich>
          </c:tx>
          <c:layout>
            <c:manualLayout>
              <c:xMode val="edge"/>
              <c:yMode val="edge"/>
              <c:x val="0.92827030407656952"/>
              <c:y val="0.279672368540139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7318912"/>
        <c:crosses val="max"/>
        <c:crossBetween val="between"/>
      </c:valAx>
      <c:catAx>
        <c:axId val="87318912"/>
        <c:scaling>
          <c:orientation val="minMax"/>
        </c:scaling>
        <c:delete val="1"/>
        <c:axPos val="b"/>
        <c:majorTickMark val="out"/>
        <c:minorTickMark val="none"/>
        <c:tickLblPos val="none"/>
        <c:crossAx val="8731673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34039279572805E-2"/>
          <c:y val="0.17441446718728623"/>
          <c:w val="0.74272109089812088"/>
          <c:h val="0.65368297652610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2</c:v>
                </c:pt>
                <c:pt idx="7">
                  <c:v>1</c:v>
                </c:pt>
                <c:pt idx="8">
                  <c:v>11</c:v>
                </c:pt>
                <c:pt idx="9">
                  <c:v>13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  <c:pt idx="6">
                  <c:v>5</c:v>
                </c:pt>
                <c:pt idx="7">
                  <c:v>15</c:v>
                </c:pt>
                <c:pt idx="8">
                  <c:v>6</c:v>
                </c:pt>
                <c:pt idx="9">
                  <c:v>7</c:v>
                </c:pt>
                <c:pt idx="10">
                  <c:v>10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8</c:v>
                </c:pt>
                <c:pt idx="7">
                  <c:v>3</c:v>
                </c:pt>
                <c:pt idx="8">
                  <c:v>4</c:v>
                </c:pt>
                <c:pt idx="9">
                  <c:v>7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52448"/>
        <c:axId val="87353984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1754</c:v>
                </c:pt>
                <c:pt idx="3">
                  <c:v>2579</c:v>
                </c:pt>
                <c:pt idx="4">
                  <c:v>2436</c:v>
                </c:pt>
                <c:pt idx="5">
                  <c:v>2481</c:v>
                </c:pt>
                <c:pt idx="6">
                  <c:v>2376</c:v>
                </c:pt>
                <c:pt idx="7">
                  <c:v>2134</c:v>
                </c:pt>
                <c:pt idx="8">
                  <c:v>2295</c:v>
                </c:pt>
                <c:pt idx="9">
                  <c:v>2314</c:v>
                </c:pt>
                <c:pt idx="10">
                  <c:v>2025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357120"/>
        <c:axId val="88355584"/>
      </c:lineChart>
      <c:catAx>
        <c:axId val="8735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87353984"/>
        <c:crosses val="autoZero"/>
        <c:auto val="1"/>
        <c:lblAlgn val="ctr"/>
        <c:lblOffset val="100"/>
        <c:noMultiLvlLbl val="0"/>
      </c:catAx>
      <c:valAx>
        <c:axId val="87353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87352448"/>
        <c:crosses val="autoZero"/>
        <c:crossBetween val="between"/>
      </c:valAx>
      <c:valAx>
        <c:axId val="8835558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88357120"/>
        <c:crosses val="max"/>
        <c:crossBetween val="between"/>
      </c:valAx>
      <c:catAx>
        <c:axId val="88357120"/>
        <c:scaling>
          <c:orientation val="minMax"/>
        </c:scaling>
        <c:delete val="1"/>
        <c:axPos val="b"/>
        <c:majorTickMark val="out"/>
        <c:minorTickMark val="none"/>
        <c:tickLblPos val="none"/>
        <c:crossAx val="8835558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8121357426475533"/>
          <c:y val="0.13487868894436975"/>
          <c:w val="0.11539706575139647"/>
          <c:h val="0.79437637368499681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911"/>
          <c:h val="0.70501117627359478"/>
        </c:manualLayout>
      </c:layout>
      <c:barChart>
        <c:barDir val="col"/>
        <c:grouping val="clustered"/>
        <c:varyColors val="0"/>
        <c:ser>
          <c:idx val="0"/>
          <c:order val="0"/>
          <c:tx>
            <c:v>OP Redraws</c:v>
          </c:tx>
          <c:invertIfNegative val="0"/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70176"/>
        <c:axId val="88376064"/>
      </c:barChart>
      <c:catAx>
        <c:axId val="8837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88376064"/>
        <c:crosses val="autoZero"/>
        <c:auto val="1"/>
        <c:lblAlgn val="ctr"/>
        <c:lblOffset val="100"/>
        <c:noMultiLvlLbl val="0"/>
      </c:catAx>
      <c:valAx>
        <c:axId val="8837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70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2014 Safety 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6209031563362275E-2"/>
          <c:y val="0.19380205224958127"/>
          <c:w val="0.77549027525405478"/>
          <c:h val="0.68369597443351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95</c:v>
                </c:pt>
                <c:pt idx="6">
                  <c:v>100</c:v>
                </c:pt>
                <c:pt idx="7">
                  <c:v>95.454545454545453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84640"/>
        <c:axId val="88386176"/>
      </c:barChart>
      <c:catAx>
        <c:axId val="8838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88386176"/>
        <c:crosses val="autoZero"/>
        <c:auto val="1"/>
        <c:lblAlgn val="ctr"/>
        <c:lblOffset val="100"/>
        <c:noMultiLvlLbl val="0"/>
      </c:catAx>
      <c:valAx>
        <c:axId val="883861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8384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98.7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41408"/>
        <c:axId val="31152384"/>
      </c:barChart>
      <c:catAx>
        <c:axId val="202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1152384"/>
        <c:crosses val="autoZero"/>
        <c:auto val="1"/>
        <c:lblAlgn val="ctr"/>
        <c:lblOffset val="100"/>
        <c:noMultiLvlLbl val="0"/>
      </c:catAx>
      <c:valAx>
        <c:axId val="31152384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241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  <c:pt idx="7">
                  <c:v>43.4</c:v>
                </c:pt>
                <c:pt idx="8">
                  <c:v>48.4</c:v>
                </c:pt>
                <c:pt idx="9">
                  <c:v>45.9</c:v>
                </c:pt>
                <c:pt idx="10">
                  <c:v>44.1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8608"/>
        <c:axId val="27830528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  <c:pt idx="7">
                  <c:v>23.6</c:v>
                </c:pt>
                <c:pt idx="8">
                  <c:v>24.8</c:v>
                </c:pt>
                <c:pt idx="9">
                  <c:v>24</c:v>
                </c:pt>
                <c:pt idx="10">
                  <c:v>23.6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28608"/>
        <c:axId val="27830528"/>
      </c:lineChart>
      <c:catAx>
        <c:axId val="278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7830528"/>
        <c:crosses val="autoZero"/>
        <c:auto val="1"/>
        <c:lblAlgn val="ctr"/>
        <c:lblOffset val="100"/>
        <c:noMultiLvlLbl val="0"/>
      </c:catAx>
      <c:valAx>
        <c:axId val="27830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782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026633690019513"/>
          <c:y val="0.29199520988544003"/>
          <c:w val="0.15691315027929201"/>
          <c:h val="0.437409099098144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2843730447006818"/>
          <c:w val="0.77433425280438672"/>
          <c:h val="0.7646755670886186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  <c:pt idx="7">
                  <c:v>35.1</c:v>
                </c:pt>
                <c:pt idx="8">
                  <c:v>37.6</c:v>
                </c:pt>
                <c:pt idx="9">
                  <c:v>37.4</c:v>
                </c:pt>
                <c:pt idx="10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2912"/>
        <c:axId val="27864448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  <c:pt idx="7">
                  <c:v>13.4</c:v>
                </c:pt>
                <c:pt idx="8">
                  <c:v>13.5</c:v>
                </c:pt>
                <c:pt idx="9">
                  <c:v>14.7</c:v>
                </c:pt>
                <c:pt idx="10">
                  <c:v>14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62912"/>
        <c:axId val="27864448"/>
      </c:lineChart>
      <c:catAx>
        <c:axId val="2786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864448"/>
        <c:crosses val="autoZero"/>
        <c:auto val="1"/>
        <c:lblAlgn val="ctr"/>
        <c:lblOffset val="100"/>
        <c:noMultiLvlLbl val="0"/>
      </c:catAx>
      <c:valAx>
        <c:axId val="27864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86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20106690766484622"/>
          <c:w val="0.14681164217530129"/>
          <c:h val="0.4728208441615532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35.799999999999997</c:v>
                </c:pt>
                <c:pt idx="7">
                  <c:v>34.700000000000003</c:v>
                </c:pt>
                <c:pt idx="8">
                  <c:v>38.4</c:v>
                </c:pt>
                <c:pt idx="9">
                  <c:v>37.5</c:v>
                </c:pt>
                <c:pt idx="10">
                  <c:v>36.1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84160"/>
        <c:axId val="27902336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  <c:pt idx="7">
                  <c:v>9.6999999999999993</c:v>
                </c:pt>
                <c:pt idx="8">
                  <c:v>9.6</c:v>
                </c:pt>
                <c:pt idx="9">
                  <c:v>10.1</c:v>
                </c:pt>
                <c:pt idx="10">
                  <c:v>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84160"/>
        <c:axId val="27902336"/>
      </c:lineChart>
      <c:catAx>
        <c:axId val="2788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902336"/>
        <c:crosses val="autoZero"/>
        <c:auto val="1"/>
        <c:lblAlgn val="ctr"/>
        <c:lblOffset val="100"/>
        <c:noMultiLvlLbl val="0"/>
      </c:catAx>
      <c:valAx>
        <c:axId val="279023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88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14833123586333566"/>
          <c:w val="0.14221448910646473"/>
          <c:h val="0.6973814912812011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11296"/>
        <c:axId val="27912832"/>
      </c:barChart>
      <c:catAx>
        <c:axId val="279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912832"/>
        <c:crosses val="autoZero"/>
        <c:auto val="1"/>
        <c:lblAlgn val="ctr"/>
        <c:lblOffset val="100"/>
        <c:noMultiLvlLbl val="0"/>
      </c:catAx>
      <c:valAx>
        <c:axId val="2791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1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37886129618414"/>
          <c:y val="0.34351015957425796"/>
          <c:w val="0.11305168584696144"/>
          <c:h val="0.513741045527203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600"/>
              <a:t>2014 # of Missed Pendings</a:t>
            </a:r>
          </a:p>
        </c:rich>
      </c:tx>
      <c:layout>
        <c:manualLayout>
          <c:xMode val="edge"/>
          <c:yMode val="edge"/>
          <c:x val="0.3190513152220799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733413854242544E-2"/>
          <c:y val="0.1367762201032432"/>
          <c:w val="0.79009972477620127"/>
          <c:h val="0.68765459548514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90</c:v>
                </c:pt>
                <c:pt idx="6">
                  <c:v>93</c:v>
                </c:pt>
                <c:pt idx="7">
                  <c:v>93</c:v>
                </c:pt>
                <c:pt idx="8">
                  <c:v>90</c:v>
                </c:pt>
                <c:pt idx="9">
                  <c:v>93</c:v>
                </c:pt>
                <c:pt idx="10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32160"/>
        <c:axId val="27933696"/>
      </c:barChart>
      <c:catAx>
        <c:axId val="2793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933696"/>
        <c:crosses val="autoZero"/>
        <c:auto val="1"/>
        <c:lblAlgn val="ctr"/>
        <c:lblOffset val="100"/>
        <c:tickMarkSkip val="1"/>
        <c:noMultiLvlLbl val="0"/>
      </c:catAx>
      <c:valAx>
        <c:axId val="27933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 of Pendings</a:t>
                </a:r>
              </a:p>
            </c:rich>
          </c:tx>
          <c:layout>
            <c:manualLayout>
              <c:xMode val="edge"/>
              <c:yMode val="edge"/>
              <c:x val="5.8607680115319765E-3"/>
              <c:y val="0.399434760139608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9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4896783102596"/>
          <c:y val="0.49067230067780515"/>
          <c:w val="0.14937208790577969"/>
          <c:h val="0.2270109933397023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948824317314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36</c:v>
                </c:pt>
                <c:pt idx="8">
                  <c:v>28</c:v>
                </c:pt>
                <c:pt idx="9">
                  <c:v>27</c:v>
                </c:pt>
                <c:pt idx="10">
                  <c:v>26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  <c:pt idx="7">
                  <c:v>31</c:v>
                </c:pt>
                <c:pt idx="8">
                  <c:v>17</c:v>
                </c:pt>
                <c:pt idx="9">
                  <c:v>24</c:v>
                </c:pt>
                <c:pt idx="10">
                  <c:v>17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80928"/>
        <c:axId val="27982464"/>
      </c:barChart>
      <c:catAx>
        <c:axId val="2798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982464"/>
        <c:crosses val="autoZero"/>
        <c:auto val="1"/>
        <c:lblAlgn val="ctr"/>
        <c:lblOffset val="100"/>
        <c:noMultiLvlLbl val="0"/>
      </c:catAx>
      <c:valAx>
        <c:axId val="27982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798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  <c:pt idx="6">
                  <c:v>1.6E-2</c:v>
                </c:pt>
                <c:pt idx="7">
                  <c:v>0.01</c:v>
                </c:pt>
                <c:pt idx="8">
                  <c:v>1.7999999999999999E-2</c:v>
                </c:pt>
                <c:pt idx="9">
                  <c:v>1.0999999999999999E-2</c:v>
                </c:pt>
                <c:pt idx="10">
                  <c:v>1.4999999999999999E-2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74816"/>
        <c:axId val="29476352"/>
      </c:barChart>
      <c:catAx>
        <c:axId val="2947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9476352"/>
        <c:crosses val="autoZero"/>
        <c:auto val="1"/>
        <c:lblAlgn val="ctr"/>
        <c:lblOffset val="100"/>
        <c:noMultiLvlLbl val="0"/>
      </c:catAx>
      <c:valAx>
        <c:axId val="2947635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947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854880101364359E-2"/>
          <c:y val="0.12799383843865897"/>
          <c:w val="0.69239511727700764"/>
          <c:h val="0.7383400608081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Lab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35</c:v>
                </c:pt>
                <c:pt idx="1">
                  <c:v>50</c:v>
                </c:pt>
                <c:pt idx="2">
                  <c:v>22</c:v>
                </c:pt>
                <c:pt idx="3">
                  <c:v>23</c:v>
                </c:pt>
                <c:pt idx="4">
                  <c:v>25</c:v>
                </c:pt>
                <c:pt idx="5">
                  <c:v>55</c:v>
                </c:pt>
                <c:pt idx="6">
                  <c:v>0</c:v>
                </c:pt>
                <c:pt idx="7">
                  <c:v>0</c:v>
                </c:pt>
                <c:pt idx="8">
                  <c:v>46</c:v>
                </c:pt>
                <c:pt idx="9">
                  <c:v>63</c:v>
                </c:pt>
                <c:pt idx="10">
                  <c:v>55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VVMC ED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53</c:v>
                </c:pt>
                <c:pt idx="1">
                  <c:v>70</c:v>
                </c:pt>
                <c:pt idx="2">
                  <c:v>71</c:v>
                </c:pt>
                <c:pt idx="3">
                  <c:v>75</c:v>
                </c:pt>
                <c:pt idx="4">
                  <c:v>50</c:v>
                </c:pt>
                <c:pt idx="5">
                  <c:v>75</c:v>
                </c:pt>
                <c:pt idx="6">
                  <c:v>0</c:v>
                </c:pt>
                <c:pt idx="7">
                  <c:v>0</c:v>
                </c:pt>
                <c:pt idx="8">
                  <c:v>63</c:v>
                </c:pt>
                <c:pt idx="9">
                  <c:v>51</c:v>
                </c:pt>
                <c:pt idx="10">
                  <c:v>80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SMC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70</c:v>
                </c:pt>
                <c:pt idx="1">
                  <c:v>50</c:v>
                </c:pt>
                <c:pt idx="2">
                  <c:v>84</c:v>
                </c:pt>
                <c:pt idx="3">
                  <c:v>65</c:v>
                </c:pt>
                <c:pt idx="4">
                  <c:v>45</c:v>
                </c:pt>
                <c:pt idx="5">
                  <c:v>79</c:v>
                </c:pt>
                <c:pt idx="6">
                  <c:v>0</c:v>
                </c:pt>
                <c:pt idx="7">
                  <c:v>0</c:v>
                </c:pt>
                <c:pt idx="8">
                  <c:v>80</c:v>
                </c:pt>
                <c:pt idx="9">
                  <c:v>55</c:v>
                </c:pt>
                <c:pt idx="1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95136"/>
        <c:axId val="47006080"/>
      </c:barChart>
      <c:lineChart>
        <c:grouping val="standard"/>
        <c:varyColors val="0"/>
        <c:ser>
          <c:idx val="3"/>
          <c:order val="3"/>
          <c:tx>
            <c:strRef>
              <c:f>Chart!$E$3</c:f>
              <c:strCache>
                <c:ptCount val="1"/>
                <c:pt idx="0">
                  <c:v>% Goal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95136"/>
        <c:axId val="47006080"/>
      </c:lineChart>
      <c:lineChart>
        <c:grouping val="stacke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Monthly BC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452</c:v>
                </c:pt>
                <c:pt idx="1">
                  <c:v>444</c:v>
                </c:pt>
                <c:pt idx="2">
                  <c:v>398</c:v>
                </c:pt>
                <c:pt idx="3">
                  <c:v>402</c:v>
                </c:pt>
                <c:pt idx="4">
                  <c:v>337</c:v>
                </c:pt>
                <c:pt idx="5">
                  <c:v>331</c:v>
                </c:pt>
                <c:pt idx="6">
                  <c:v>381</c:v>
                </c:pt>
                <c:pt idx="7">
                  <c:v>413</c:v>
                </c:pt>
                <c:pt idx="8">
                  <c:v>394</c:v>
                </c:pt>
                <c:pt idx="9">
                  <c:v>369</c:v>
                </c:pt>
                <c:pt idx="10">
                  <c:v>340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014272"/>
        <c:axId val="47008000"/>
      </c:lineChart>
      <c:catAx>
        <c:axId val="3159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47006080"/>
        <c:crosses val="autoZero"/>
        <c:auto val="1"/>
        <c:lblAlgn val="ctr"/>
        <c:lblOffset val="100"/>
        <c:noMultiLvlLbl val="0"/>
      </c:catAx>
      <c:valAx>
        <c:axId val="4700608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Error Rate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31595136"/>
        <c:crosses val="autoZero"/>
        <c:crossBetween val="between"/>
        <c:majorUnit val="10"/>
      </c:valAx>
      <c:valAx>
        <c:axId val="4700800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Monthly BC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7014272"/>
        <c:crosses val="max"/>
        <c:crossBetween val="between"/>
      </c:valAx>
      <c:catAx>
        <c:axId val="47014272"/>
        <c:scaling>
          <c:orientation val="minMax"/>
        </c:scaling>
        <c:delete val="1"/>
        <c:axPos val="b"/>
        <c:majorTickMark val="out"/>
        <c:minorTickMark val="none"/>
        <c:tickLblPos val="none"/>
        <c:crossAx val="4700800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5072296251430113"/>
          <c:y val="0.12772501514233797"/>
          <c:w val="0.1492770374856989"/>
          <c:h val="0.7590849989905108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0.15681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325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0.69487</cdr:x>
      <cdr:y>0.03654</cdr:y>
    </cdr:from>
    <cdr:to>
      <cdr:x>0.94994</cdr:x>
      <cdr:y>0.12957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121119"/>
          <a:ext cx="2038350" cy="308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&lt;2.0% Error</a:t>
          </a:r>
        </a:p>
      </cdr:txBody>
    </cdr:sp>
  </cdr:relSizeAnchor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0.25481</cdr:x>
      <cdr:y>0.06647</cdr:y>
    </cdr:from>
    <cdr:to>
      <cdr:x>0.72756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14475" y="155749"/>
          <a:ext cx="2809875" cy="247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1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52054" y="133779"/>
          <a:ext cx="1491546" cy="3384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0.13243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2651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2336" y="106636"/>
          <a:ext cx="2339044" cy="2553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0.75641</cdr:x>
      <cdr:y>0.03774</cdr:y>
    </cdr:from>
    <cdr:to>
      <cdr:x>1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95799" y="93128"/>
          <a:ext cx="1447801" cy="259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00" b="1">
              <a:solidFill>
                <a:srgbClr val="FF0000"/>
              </a:solidFill>
            </a:rPr>
            <a:t>Goal = 0 Missed Pendings</a:t>
          </a:r>
        </a:p>
      </cdr:txBody>
    </cdr:sp>
  </cdr:relSizeAnchor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0.1264</cdr:y>
    </cdr:to>
    <cdr:sp macro="" textlink="">
      <cdr:nvSpPr>
        <cdr:cNvPr id="4" name="TextBox 2"/>
        <cdr:cNvSpPr txBox="1"/>
      </cdr:nvSpPr>
      <cdr:spPr>
        <a:xfrm xmlns:a="http://schemas.openxmlformats.org/drawingml/2006/main">
          <a:off x="2200276" y="142875"/>
          <a:ext cx="31337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0.95994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12433" y="95701"/>
          <a:ext cx="1793041" cy="2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0.27477</cdr:x>
      <cdr:y>0.02469</cdr:y>
    </cdr:from>
    <cdr:to>
      <cdr:x>0.69617</cdr:x>
      <cdr:y>0.10185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1" y="76201"/>
          <a:ext cx="303847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/>
            <a:t>2014 Blood Culture</a:t>
          </a:r>
          <a:r>
            <a:rPr lang="en-US" sz="1200" b="1" baseline="0"/>
            <a:t> Volume QA</a:t>
          </a:r>
          <a:endParaRPr lang="en-US" sz="1200" b="1"/>
        </a:p>
      </cdr:txBody>
    </cdr:sp>
  </cdr:relSizeAnchor>
  <cdr:relSizeAnchor xmlns:cdr="http://schemas.openxmlformats.org/drawingml/2006/chartDrawing">
    <cdr:from>
      <cdr:x>0.72655</cdr:x>
      <cdr:y>0.03086</cdr:y>
    </cdr:from>
    <cdr:to>
      <cdr:x>0.98415</cdr:x>
      <cdr:y>0.10185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1" y="95250"/>
          <a:ext cx="1857374" cy="219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Kristine Delaney</cp:lastModifiedBy>
  <cp:revision>3</cp:revision>
  <dcterms:created xsi:type="dcterms:W3CDTF">2014-12-18T15:48:00Z</dcterms:created>
  <dcterms:modified xsi:type="dcterms:W3CDTF">2014-12-18T20:45:00Z</dcterms:modified>
</cp:coreProperties>
</file>