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2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tblPr>
      <w:tblGrid>
        <w:gridCol w:w="3540"/>
        <w:gridCol w:w="3540"/>
        <w:gridCol w:w="3540"/>
      </w:tblGrid>
      <w:tr w:rsidR="00DE381A">
        <w:trPr>
          <w:trHeight w:val="566"/>
        </w:trPr>
        <w:tc>
          <w:tcPr>
            <w:tcW w:w="3540" w:type="dxa"/>
            <w:vMerge w:val="restart"/>
          </w:tcPr>
          <w:p w:rsidR="00DE381A" w:rsidRDefault="00DE381A">
            <w:pPr>
              <w:spacing w:line="120" w:lineRule="exact"/>
            </w:pPr>
          </w:p>
          <w:p w:rsidR="00DE381A" w:rsidRDefault="0065415F">
            <w:pPr>
              <w:pBdr>
                <w:top w:val="single" w:sz="6" w:space="0" w:color="FFFFFF"/>
                <w:left w:val="single" w:sz="6" w:space="0" w:color="FFFFFF"/>
                <w:bottom w:val="single" w:sz="6" w:space="0" w:color="FFFFFF"/>
                <w:right w:val="single" w:sz="6" w:space="0" w:color="FFFFFF"/>
              </w:pBdr>
              <w:rPr>
                <w:sz w:val="24"/>
              </w:rPr>
            </w:pPr>
            <w:r>
              <w:rPr>
                <w:noProof/>
                <w:sz w:val="24"/>
              </w:rPr>
              <w:drawing>
                <wp:inline distT="0" distB="0" distL="0" distR="0">
                  <wp:extent cx="2035810" cy="763270"/>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035810" cy="763270"/>
                          </a:xfrm>
                          <a:prstGeom prst="rect">
                            <a:avLst/>
                          </a:prstGeom>
                          <a:noFill/>
                          <a:ln w="9525">
                            <a:noFill/>
                            <a:miter lim="800000"/>
                            <a:headEnd/>
                            <a:tailEnd/>
                          </a:ln>
                        </pic:spPr>
                      </pic:pic>
                    </a:graphicData>
                  </a:graphic>
                </wp:inline>
              </w:drawing>
            </w:r>
          </w:p>
          <w:p w:rsidR="00DE381A" w:rsidRDefault="00DE381A">
            <w:pPr>
              <w:spacing w:after="58"/>
              <w:rPr>
                <w:rFonts w:ascii="Arial" w:hAnsi="Arial" w:cs="Arial"/>
                <w:b/>
                <w:bCs/>
                <w:szCs w:val="20"/>
              </w:rPr>
            </w:pPr>
          </w:p>
        </w:tc>
        <w:tc>
          <w:tcPr>
            <w:tcW w:w="3540" w:type="dxa"/>
            <w:vMerge w:val="restart"/>
          </w:tcPr>
          <w:p w:rsidR="00DE381A" w:rsidRPr="00F0518E" w:rsidRDefault="00DE381A">
            <w:pPr>
              <w:spacing w:line="120" w:lineRule="exact"/>
              <w:rPr>
                <w:rFonts w:ascii="Arial" w:hAnsi="Arial" w:cs="Arial"/>
                <w:b/>
                <w:bCs/>
                <w:sz w:val="24"/>
              </w:rPr>
            </w:pPr>
          </w:p>
          <w:p w:rsidR="00DE381A" w:rsidRPr="00F0518E" w:rsidRDefault="00DE381A">
            <w:pPr>
              <w:jc w:val="center"/>
              <w:rPr>
                <w:rFonts w:ascii="Arial" w:hAnsi="Arial" w:cs="Arial"/>
                <w:b/>
                <w:bCs/>
                <w:sz w:val="24"/>
              </w:rPr>
            </w:pPr>
          </w:p>
          <w:p w:rsidR="0008036D" w:rsidRPr="00F0518E" w:rsidRDefault="0008036D" w:rsidP="0008036D">
            <w:pPr>
              <w:jc w:val="center"/>
              <w:rPr>
                <w:rFonts w:ascii="Arial" w:hAnsi="Arial" w:cs="Arial"/>
                <w:b/>
                <w:bCs/>
                <w:sz w:val="24"/>
              </w:rPr>
            </w:pPr>
            <w:r w:rsidRPr="00F0518E">
              <w:rPr>
                <w:rFonts w:ascii="Arial" w:hAnsi="Arial" w:cs="Arial"/>
                <w:b/>
                <w:bCs/>
                <w:sz w:val="24"/>
              </w:rPr>
              <w:t>LABORATORY DEPARTMENT</w:t>
            </w:r>
          </w:p>
          <w:p w:rsidR="00DE381A" w:rsidRPr="00F0518E" w:rsidRDefault="00DE381A">
            <w:pPr>
              <w:jc w:val="center"/>
              <w:rPr>
                <w:rFonts w:ascii="Arial" w:hAnsi="Arial" w:cs="Arial"/>
                <w:b/>
                <w:bCs/>
                <w:sz w:val="24"/>
              </w:rPr>
            </w:pPr>
          </w:p>
          <w:p w:rsidR="00DE381A" w:rsidRPr="00F0518E" w:rsidRDefault="00DE381A">
            <w:pPr>
              <w:spacing w:after="58"/>
              <w:jc w:val="center"/>
              <w:rPr>
                <w:rFonts w:ascii="Arial" w:hAnsi="Arial" w:cs="Arial"/>
                <w:b/>
                <w:bCs/>
                <w:sz w:val="24"/>
              </w:rPr>
            </w:pPr>
            <w:r w:rsidRPr="00F0518E">
              <w:rPr>
                <w:rFonts w:ascii="Arial" w:hAnsi="Arial" w:cs="Arial"/>
                <w:b/>
                <w:bCs/>
                <w:sz w:val="24"/>
              </w:rPr>
              <w:t>POLICY AND PROCEDURES</w:t>
            </w:r>
          </w:p>
        </w:tc>
        <w:tc>
          <w:tcPr>
            <w:tcW w:w="3540" w:type="dxa"/>
          </w:tcPr>
          <w:p w:rsidR="00DE381A" w:rsidRPr="00F0518E" w:rsidRDefault="00DE381A">
            <w:pPr>
              <w:spacing w:line="120" w:lineRule="exact"/>
              <w:rPr>
                <w:rFonts w:ascii="Arial" w:hAnsi="Arial" w:cs="Arial"/>
                <w:b/>
                <w:bCs/>
                <w:sz w:val="24"/>
              </w:rPr>
            </w:pPr>
          </w:p>
          <w:p w:rsidR="00D65164" w:rsidRPr="00F0518E" w:rsidRDefault="00DE381A" w:rsidP="00D65164">
            <w:pPr>
              <w:rPr>
                <w:rFonts w:ascii="Arial" w:hAnsi="Arial" w:cs="Arial"/>
                <w:b/>
                <w:bCs/>
                <w:sz w:val="24"/>
              </w:rPr>
            </w:pPr>
            <w:r w:rsidRPr="00F0518E">
              <w:rPr>
                <w:rFonts w:ascii="Arial" w:hAnsi="Arial" w:cs="Arial"/>
                <w:b/>
                <w:bCs/>
                <w:sz w:val="24"/>
              </w:rPr>
              <w:t>Department:</w:t>
            </w:r>
            <w:r w:rsidR="004F67B2" w:rsidRPr="00F0518E">
              <w:rPr>
                <w:rFonts w:ascii="Arial" w:hAnsi="Arial" w:cs="Arial"/>
                <w:b/>
                <w:bCs/>
                <w:sz w:val="24"/>
              </w:rPr>
              <w:t xml:space="preserve"> </w:t>
            </w:r>
            <w:r w:rsidR="004D6D07">
              <w:rPr>
                <w:rFonts w:ascii="Arial" w:hAnsi="Arial" w:cs="Arial"/>
                <w:b/>
                <w:bCs/>
                <w:sz w:val="24"/>
              </w:rPr>
              <w:t xml:space="preserve"> </w:t>
            </w:r>
            <w:r w:rsidR="00C9703B" w:rsidRPr="00F0518E">
              <w:rPr>
                <w:rFonts w:ascii="Arial" w:hAnsi="Arial" w:cs="Arial"/>
                <w:b/>
                <w:bCs/>
                <w:sz w:val="24"/>
              </w:rPr>
              <w:t>Serology</w:t>
            </w:r>
          </w:p>
          <w:p w:rsidR="00C9703B" w:rsidRPr="00F0518E" w:rsidRDefault="00C9703B" w:rsidP="00D65164">
            <w:pPr>
              <w:rPr>
                <w:rFonts w:ascii="Arial" w:hAnsi="Arial" w:cs="Arial"/>
                <w:b/>
                <w:bCs/>
                <w:sz w:val="24"/>
              </w:rPr>
            </w:pPr>
          </w:p>
        </w:tc>
      </w:tr>
      <w:tr w:rsidR="00DE381A">
        <w:trPr>
          <w:trHeight w:val="565"/>
        </w:trPr>
        <w:tc>
          <w:tcPr>
            <w:tcW w:w="3540" w:type="dxa"/>
            <w:vMerge/>
          </w:tcPr>
          <w:p w:rsidR="00DE381A" w:rsidRDefault="00DE381A">
            <w:pPr>
              <w:spacing w:line="120" w:lineRule="exact"/>
            </w:pPr>
          </w:p>
        </w:tc>
        <w:tc>
          <w:tcPr>
            <w:tcW w:w="3540" w:type="dxa"/>
            <w:vMerge/>
          </w:tcPr>
          <w:p w:rsidR="00DE381A" w:rsidRPr="00F0518E" w:rsidRDefault="00DE381A">
            <w:pPr>
              <w:spacing w:line="120" w:lineRule="exact"/>
              <w:rPr>
                <w:rFonts w:ascii="Arial" w:hAnsi="Arial" w:cs="Arial"/>
                <w:b/>
                <w:bCs/>
                <w:sz w:val="24"/>
              </w:rPr>
            </w:pPr>
          </w:p>
        </w:tc>
        <w:tc>
          <w:tcPr>
            <w:tcW w:w="3540" w:type="dxa"/>
          </w:tcPr>
          <w:p w:rsidR="00DE381A" w:rsidRPr="00F0518E" w:rsidRDefault="00DE381A" w:rsidP="00DE381A">
            <w:pPr>
              <w:rPr>
                <w:rFonts w:ascii="Arial" w:hAnsi="Arial" w:cs="Arial"/>
                <w:b/>
                <w:bCs/>
                <w:sz w:val="24"/>
              </w:rPr>
            </w:pPr>
            <w:r w:rsidRPr="00F0518E">
              <w:rPr>
                <w:rFonts w:ascii="Arial" w:hAnsi="Arial" w:cs="Arial"/>
                <w:b/>
                <w:bCs/>
                <w:sz w:val="24"/>
              </w:rPr>
              <w:t xml:space="preserve">Number:  </w:t>
            </w:r>
          </w:p>
          <w:p w:rsidR="00DE381A" w:rsidRPr="00F0518E" w:rsidRDefault="004D6D07" w:rsidP="00DE381A">
            <w:pPr>
              <w:rPr>
                <w:rFonts w:ascii="Arial" w:hAnsi="Arial" w:cs="Arial"/>
                <w:color w:val="000000"/>
                <w:sz w:val="24"/>
              </w:rPr>
            </w:pPr>
            <w:r>
              <w:rPr>
                <w:rFonts w:ascii="Arial" w:hAnsi="Arial" w:cs="Arial"/>
                <w:b/>
                <w:bCs/>
                <w:sz w:val="24"/>
              </w:rPr>
              <w:t>1159</w:t>
            </w:r>
            <w:r w:rsidR="007A0A23" w:rsidRPr="00F0518E">
              <w:rPr>
                <w:rFonts w:ascii="Arial" w:hAnsi="Arial" w:cs="Arial"/>
                <w:b/>
                <w:bCs/>
                <w:sz w:val="24"/>
              </w:rPr>
              <w:t>.0.Sero.gu.reg</w:t>
            </w:r>
            <w:r w:rsidR="00F622B3">
              <w:rPr>
                <w:rFonts w:ascii="Arial" w:hAnsi="Arial" w:cs="Arial"/>
                <w:b/>
                <w:bCs/>
                <w:sz w:val="24"/>
              </w:rPr>
              <w:t>11/2013</w:t>
            </w:r>
          </w:p>
        </w:tc>
      </w:tr>
    </w:tbl>
    <w:p w:rsidR="00B97369" w:rsidRDefault="00B97369">
      <w:pPr>
        <w:rPr>
          <w:rFonts w:ascii="Arial" w:hAnsi="Arial" w:cs="Arial"/>
          <w:b/>
          <w:bCs/>
          <w:szCs w:val="20"/>
        </w:rPr>
      </w:pPr>
    </w:p>
    <w:tbl>
      <w:tblPr>
        <w:tblW w:w="10620" w:type="dxa"/>
        <w:tblInd w:w="30" w:type="dxa"/>
        <w:tblLayout w:type="fixed"/>
        <w:tblCellMar>
          <w:left w:w="120" w:type="dxa"/>
          <w:right w:w="120" w:type="dxa"/>
        </w:tblCellMar>
        <w:tblLook w:val="0000"/>
      </w:tblPr>
      <w:tblGrid>
        <w:gridCol w:w="10620"/>
      </w:tblGrid>
      <w:tr w:rsidR="00B97369" w:rsidRPr="00C9703B" w:rsidTr="0050332A">
        <w:tc>
          <w:tcPr>
            <w:tcW w:w="10620" w:type="dxa"/>
            <w:tcBorders>
              <w:top w:val="single" w:sz="7" w:space="0" w:color="000000"/>
              <w:left w:val="single" w:sz="7" w:space="0" w:color="000000"/>
              <w:bottom w:val="single" w:sz="7" w:space="0" w:color="000000"/>
              <w:right w:val="single" w:sz="7" w:space="0" w:color="000000"/>
            </w:tcBorders>
            <w:vAlign w:val="center"/>
          </w:tcPr>
          <w:p w:rsidR="00B97369" w:rsidRPr="007A0A23" w:rsidRDefault="00B97369" w:rsidP="0050332A">
            <w:pPr>
              <w:spacing w:line="120" w:lineRule="exact"/>
              <w:jc w:val="center"/>
              <w:rPr>
                <w:rFonts w:ascii="Arial" w:hAnsi="Arial" w:cs="Arial"/>
                <w:b/>
                <w:bCs/>
                <w:szCs w:val="20"/>
              </w:rPr>
            </w:pPr>
          </w:p>
          <w:p w:rsidR="00A80CE4" w:rsidRPr="007A0A23" w:rsidRDefault="004D6D07" w:rsidP="0050332A">
            <w:pPr>
              <w:jc w:val="center"/>
              <w:rPr>
                <w:b/>
                <w:sz w:val="24"/>
              </w:rPr>
            </w:pPr>
            <w:r>
              <w:rPr>
                <w:rFonts w:ascii="Arial" w:hAnsi="Arial" w:cs="Arial"/>
                <w:b/>
                <w:sz w:val="24"/>
              </w:rPr>
              <w:t>ALERE DETERMINE HIV-1/2  Ag/</w:t>
            </w:r>
            <w:proofErr w:type="spellStart"/>
            <w:r>
              <w:rPr>
                <w:rFonts w:ascii="Arial" w:hAnsi="Arial" w:cs="Arial"/>
                <w:b/>
                <w:sz w:val="24"/>
              </w:rPr>
              <w:t>Ab</w:t>
            </w:r>
            <w:proofErr w:type="spellEnd"/>
            <w:r>
              <w:rPr>
                <w:rFonts w:ascii="Arial" w:hAnsi="Arial" w:cs="Arial"/>
                <w:b/>
                <w:sz w:val="24"/>
              </w:rPr>
              <w:t xml:space="preserve"> Combo</w:t>
            </w:r>
          </w:p>
        </w:tc>
      </w:tr>
    </w:tbl>
    <w:p w:rsidR="00C9703B" w:rsidRPr="00C9703B" w:rsidRDefault="00C9703B" w:rsidP="00DC2E3A">
      <w:pPr>
        <w:ind w:left="720"/>
        <w:rPr>
          <w:szCs w:val="20"/>
        </w:rPr>
      </w:pPr>
    </w:p>
    <w:p w:rsidR="00F622B3" w:rsidRPr="00E54F2D" w:rsidRDefault="001E438E" w:rsidP="00F622B3">
      <w:pPr>
        <w:numPr>
          <w:ilvl w:val="0"/>
          <w:numId w:val="1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cs="Arial"/>
          <w:color w:val="000000"/>
          <w:sz w:val="24"/>
        </w:rPr>
      </w:pPr>
      <w:r>
        <w:rPr>
          <w:rFonts w:ascii="Arial" w:hAnsi="Arial" w:cs="Arial"/>
          <w:b/>
          <w:color w:val="000000"/>
          <w:sz w:val="24"/>
        </w:rPr>
        <w:t xml:space="preserve">  </w:t>
      </w:r>
      <w:r w:rsidR="00F622B3" w:rsidRPr="00E54F2D">
        <w:rPr>
          <w:rFonts w:ascii="Arial" w:hAnsi="Arial" w:cs="Arial"/>
          <w:b/>
          <w:color w:val="000000"/>
          <w:sz w:val="24"/>
        </w:rPr>
        <w:t>Intended Use</w:t>
      </w:r>
    </w:p>
    <w:p w:rsidR="00F622B3" w:rsidRPr="00E54F2D"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 w:val="24"/>
        </w:rPr>
      </w:pPr>
      <w:proofErr w:type="spellStart"/>
      <w:r w:rsidRPr="00E54F2D">
        <w:rPr>
          <w:rFonts w:ascii="Arial" w:hAnsi="Arial" w:cs="Arial"/>
          <w:color w:val="000000"/>
          <w:sz w:val="24"/>
        </w:rPr>
        <w:t>Alere</w:t>
      </w:r>
      <w:proofErr w:type="spellEnd"/>
      <w:r w:rsidRPr="00E54F2D">
        <w:rPr>
          <w:rFonts w:ascii="Arial" w:hAnsi="Arial" w:cs="Arial"/>
          <w:color w:val="000000"/>
          <w:sz w:val="24"/>
        </w:rPr>
        <w:t xml:space="preserve"> Determine™ HIV–1/2 Ag/</w:t>
      </w:r>
      <w:proofErr w:type="spellStart"/>
      <w:r w:rsidRPr="00E54F2D">
        <w:rPr>
          <w:rFonts w:ascii="Arial" w:hAnsi="Arial" w:cs="Arial"/>
          <w:color w:val="000000"/>
          <w:sz w:val="24"/>
        </w:rPr>
        <w:t>Ab</w:t>
      </w:r>
      <w:proofErr w:type="spellEnd"/>
      <w:r w:rsidRPr="00E54F2D">
        <w:rPr>
          <w:rFonts w:ascii="Arial" w:hAnsi="Arial" w:cs="Arial"/>
          <w:color w:val="000000"/>
          <w:sz w:val="24"/>
        </w:rPr>
        <w:t xml:space="preserve"> Combo is an </w:t>
      </w:r>
      <w:r w:rsidRPr="00E54F2D">
        <w:rPr>
          <w:rFonts w:ascii="Arial" w:hAnsi="Arial" w:cs="Arial"/>
          <w:i/>
          <w:iCs/>
          <w:color w:val="000000"/>
          <w:sz w:val="24"/>
        </w:rPr>
        <w:t>in vitro</w:t>
      </w:r>
      <w:r w:rsidRPr="00E54F2D">
        <w:rPr>
          <w:rFonts w:ascii="Arial" w:hAnsi="Arial" w:cs="Arial"/>
          <w:color w:val="000000"/>
          <w:sz w:val="24"/>
        </w:rPr>
        <w:t>, visually read, qualitative immunoassay for the detection of Human Immunodeficiency Virus Type 1 (HIV-1) p24 antigen (Ag) and antibodies (</w:t>
      </w:r>
      <w:proofErr w:type="spellStart"/>
      <w:r w:rsidRPr="00E54F2D">
        <w:rPr>
          <w:rFonts w:ascii="Arial" w:hAnsi="Arial" w:cs="Arial"/>
          <w:color w:val="000000"/>
          <w:sz w:val="24"/>
        </w:rPr>
        <w:t>Ab</w:t>
      </w:r>
      <w:proofErr w:type="spellEnd"/>
      <w:r w:rsidRPr="00E54F2D">
        <w:rPr>
          <w:rFonts w:ascii="Arial" w:hAnsi="Arial" w:cs="Arial"/>
          <w:color w:val="000000"/>
          <w:sz w:val="24"/>
        </w:rPr>
        <w:t>) to HIV Type1 and Type 2 (HIV-1 and HIV-2) in human serum, plasma, capillary (</w:t>
      </w:r>
      <w:proofErr w:type="spellStart"/>
      <w:r w:rsidRPr="00E54F2D">
        <w:rPr>
          <w:rFonts w:ascii="Arial" w:hAnsi="Arial" w:cs="Arial"/>
          <w:color w:val="000000"/>
          <w:sz w:val="24"/>
        </w:rPr>
        <w:t>fingerstick</w:t>
      </w:r>
      <w:proofErr w:type="spellEnd"/>
      <w:r w:rsidRPr="00E54F2D">
        <w:rPr>
          <w:rFonts w:ascii="Arial" w:hAnsi="Arial" w:cs="Arial"/>
          <w:color w:val="000000"/>
          <w:sz w:val="24"/>
        </w:rPr>
        <w:t xml:space="preserve">) whole blood or </w:t>
      </w:r>
      <w:proofErr w:type="spellStart"/>
      <w:r w:rsidRPr="00E54F2D">
        <w:rPr>
          <w:rFonts w:ascii="Arial" w:hAnsi="Arial" w:cs="Arial"/>
          <w:color w:val="000000"/>
          <w:sz w:val="24"/>
        </w:rPr>
        <w:t>venipuncture</w:t>
      </w:r>
      <w:proofErr w:type="spellEnd"/>
      <w:r w:rsidRPr="00E54F2D">
        <w:rPr>
          <w:rFonts w:ascii="Arial" w:hAnsi="Arial" w:cs="Arial"/>
          <w:color w:val="000000"/>
          <w:sz w:val="24"/>
        </w:rPr>
        <w:t xml:space="preserve"> (venous) whole blood. It is intended for use as a point-of-care test to aid in the diagnosis of infection with HIV-1 and HIV-2, including an acute HIV-1 infection, and may distinguish acute HIV-1 infection from established HIV-1 infection when the specimen is positive for HIV-1 p24 antigen and </w:t>
      </w:r>
      <w:proofErr w:type="gramStart"/>
      <w:r w:rsidRPr="00E54F2D">
        <w:rPr>
          <w:rFonts w:ascii="Arial" w:hAnsi="Arial" w:cs="Arial"/>
          <w:color w:val="000000"/>
          <w:sz w:val="24"/>
        </w:rPr>
        <w:t>negative</w:t>
      </w:r>
      <w:proofErr w:type="gramEnd"/>
      <w:r w:rsidRPr="00E54F2D">
        <w:rPr>
          <w:rFonts w:ascii="Arial" w:hAnsi="Arial" w:cs="Arial"/>
          <w:color w:val="000000"/>
          <w:sz w:val="24"/>
        </w:rPr>
        <w:t xml:space="preserve"> for anti-HIV-1 and anti-HIV-2 antibodies. The test is suitable for use in multi-test algorithms designed for the statistical validation of rapid HIV test results. When multiple rapid HIV test are available, this test can be used in appropriate multi-test algorithms.</w:t>
      </w:r>
    </w:p>
    <w:p w:rsidR="00F622B3" w:rsidRPr="00E54F2D"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b/>
          <w:color w:val="000000"/>
          <w:sz w:val="24"/>
        </w:rPr>
      </w:pPr>
      <w:proofErr w:type="spellStart"/>
      <w:r w:rsidRPr="00E54F2D">
        <w:rPr>
          <w:rFonts w:ascii="Arial" w:hAnsi="Arial" w:cs="Arial"/>
          <w:b/>
          <w:color w:val="000000"/>
          <w:sz w:val="24"/>
        </w:rPr>
        <w:t>Alere</w:t>
      </w:r>
      <w:proofErr w:type="spellEnd"/>
      <w:r w:rsidRPr="00E54F2D">
        <w:rPr>
          <w:rFonts w:ascii="Arial" w:hAnsi="Arial" w:cs="Arial"/>
          <w:b/>
          <w:color w:val="000000"/>
          <w:sz w:val="24"/>
        </w:rPr>
        <w:t xml:space="preserve"> Determine™ HIV-1/2 Ag/</w:t>
      </w:r>
      <w:proofErr w:type="spellStart"/>
      <w:r w:rsidRPr="00E54F2D">
        <w:rPr>
          <w:rFonts w:ascii="Arial" w:hAnsi="Arial" w:cs="Arial"/>
          <w:b/>
          <w:color w:val="000000"/>
          <w:sz w:val="24"/>
        </w:rPr>
        <w:t>Ab</w:t>
      </w:r>
      <w:proofErr w:type="spellEnd"/>
      <w:r w:rsidRPr="00E54F2D">
        <w:rPr>
          <w:rFonts w:ascii="Arial" w:hAnsi="Arial" w:cs="Arial"/>
          <w:b/>
          <w:color w:val="000000"/>
          <w:sz w:val="24"/>
        </w:rPr>
        <w:t xml:space="preserve"> Combo is not intended for newborn screening or for use with cord blood specimens or specimens from individuals less than 12 years of age.</w:t>
      </w:r>
    </w:p>
    <w:p w:rsidR="00F622B3" w:rsidRPr="00E54F2D"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b/>
          <w:color w:val="000000"/>
          <w:sz w:val="24"/>
        </w:rPr>
      </w:pPr>
      <w:proofErr w:type="spellStart"/>
      <w:proofErr w:type="gramStart"/>
      <w:r w:rsidRPr="00E54F2D">
        <w:rPr>
          <w:rFonts w:ascii="Arial" w:hAnsi="Arial" w:cs="Arial"/>
          <w:b/>
          <w:color w:val="000000"/>
          <w:sz w:val="24"/>
        </w:rPr>
        <w:t>Alere</w:t>
      </w:r>
      <w:proofErr w:type="spellEnd"/>
      <w:r w:rsidRPr="00E54F2D">
        <w:rPr>
          <w:rFonts w:ascii="Arial" w:hAnsi="Arial" w:cs="Arial"/>
          <w:b/>
          <w:color w:val="000000"/>
          <w:sz w:val="24"/>
        </w:rPr>
        <w:t xml:space="preserve"> Determine™ HIV-1/2 Ag/</w:t>
      </w:r>
      <w:proofErr w:type="spellStart"/>
      <w:r w:rsidRPr="00E54F2D">
        <w:rPr>
          <w:rFonts w:ascii="Arial" w:hAnsi="Arial" w:cs="Arial"/>
          <w:b/>
          <w:color w:val="000000"/>
          <w:sz w:val="24"/>
        </w:rPr>
        <w:t>Ab</w:t>
      </w:r>
      <w:proofErr w:type="spellEnd"/>
      <w:r w:rsidRPr="00E54F2D">
        <w:rPr>
          <w:rFonts w:ascii="Arial" w:hAnsi="Arial" w:cs="Arial"/>
          <w:b/>
          <w:color w:val="000000"/>
          <w:sz w:val="24"/>
        </w:rPr>
        <w:t xml:space="preserve"> Combo is not intended for use in screening blood, plasma, cell, or tissue donors.</w:t>
      </w:r>
      <w:proofErr w:type="gramEnd"/>
    </w:p>
    <w:p w:rsidR="00F622B3" w:rsidRPr="00E54F2D"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 w:val="24"/>
        </w:rPr>
      </w:pPr>
    </w:p>
    <w:p w:rsidR="00F622B3" w:rsidRPr="00E54F2D" w:rsidRDefault="001E438E" w:rsidP="00F622B3">
      <w:pPr>
        <w:numPr>
          <w:ilvl w:val="0"/>
          <w:numId w:val="1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cs="Arial"/>
          <w:color w:val="000000"/>
          <w:sz w:val="24"/>
        </w:rPr>
      </w:pPr>
      <w:r>
        <w:rPr>
          <w:rFonts w:ascii="Arial" w:hAnsi="Arial" w:cs="Arial"/>
          <w:b/>
          <w:color w:val="000000"/>
          <w:sz w:val="24"/>
        </w:rPr>
        <w:t xml:space="preserve"> </w:t>
      </w:r>
      <w:r w:rsidR="00F622B3" w:rsidRPr="00E54F2D">
        <w:rPr>
          <w:rFonts w:ascii="Arial" w:hAnsi="Arial" w:cs="Arial"/>
          <w:b/>
          <w:color w:val="000000"/>
          <w:sz w:val="24"/>
        </w:rPr>
        <w:t>Test Principle</w:t>
      </w:r>
      <w:r w:rsidR="00F622B3" w:rsidRPr="00E54F2D">
        <w:rPr>
          <w:rFonts w:ascii="Arial" w:hAnsi="Arial" w:cs="Arial"/>
          <w:color w:val="000000"/>
          <w:sz w:val="24"/>
        </w:rPr>
        <w:t xml:space="preserve"> </w:t>
      </w:r>
    </w:p>
    <w:p w:rsidR="00F622B3" w:rsidRPr="00E54F2D"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 w:val="24"/>
        </w:rPr>
      </w:pPr>
      <w:proofErr w:type="spellStart"/>
      <w:r w:rsidRPr="00E54F2D">
        <w:rPr>
          <w:rFonts w:ascii="Arial" w:hAnsi="Arial" w:cs="Arial"/>
          <w:color w:val="000000"/>
          <w:sz w:val="24"/>
        </w:rPr>
        <w:t>Alere</w:t>
      </w:r>
      <w:proofErr w:type="spellEnd"/>
      <w:r w:rsidRPr="00E54F2D">
        <w:rPr>
          <w:rFonts w:ascii="Arial" w:hAnsi="Arial" w:cs="Arial"/>
          <w:color w:val="000000"/>
          <w:sz w:val="24"/>
        </w:rPr>
        <w:t xml:space="preserve"> Determine™ HIV–1/2 Ag/</w:t>
      </w:r>
      <w:proofErr w:type="spellStart"/>
      <w:r w:rsidRPr="00E54F2D">
        <w:rPr>
          <w:rFonts w:ascii="Arial" w:hAnsi="Arial" w:cs="Arial"/>
          <w:color w:val="000000"/>
          <w:sz w:val="24"/>
        </w:rPr>
        <w:t>Ab</w:t>
      </w:r>
      <w:proofErr w:type="spellEnd"/>
      <w:r w:rsidRPr="00E54F2D">
        <w:rPr>
          <w:rFonts w:ascii="Arial" w:hAnsi="Arial" w:cs="Arial"/>
          <w:color w:val="000000"/>
          <w:sz w:val="24"/>
        </w:rPr>
        <w:t xml:space="preserve"> Combo is an </w:t>
      </w:r>
      <w:proofErr w:type="spellStart"/>
      <w:r w:rsidRPr="00E54F2D">
        <w:rPr>
          <w:rFonts w:ascii="Arial" w:hAnsi="Arial" w:cs="Arial"/>
          <w:color w:val="000000"/>
          <w:sz w:val="24"/>
        </w:rPr>
        <w:t>immunochromatographic</w:t>
      </w:r>
      <w:proofErr w:type="spellEnd"/>
      <w:r w:rsidRPr="00E54F2D">
        <w:rPr>
          <w:rFonts w:ascii="Arial" w:hAnsi="Arial" w:cs="Arial"/>
          <w:color w:val="000000"/>
          <w:sz w:val="24"/>
        </w:rPr>
        <w:t xml:space="preserve"> test for the simultaneous and separate qualitative detection of free HIV-1 p24 antigen and antibodies to HIV-1 and HIV-2. The test device is a laminated strip that consists of a Sample Pad containing monoclonal </w:t>
      </w:r>
      <w:proofErr w:type="spellStart"/>
      <w:r w:rsidRPr="00E54F2D">
        <w:rPr>
          <w:rFonts w:ascii="Arial" w:hAnsi="Arial" w:cs="Arial"/>
          <w:color w:val="000000"/>
          <w:sz w:val="24"/>
        </w:rPr>
        <w:t>biotinylated</w:t>
      </w:r>
      <w:proofErr w:type="spellEnd"/>
      <w:r w:rsidRPr="00E54F2D">
        <w:rPr>
          <w:rFonts w:ascii="Arial" w:hAnsi="Arial" w:cs="Arial"/>
          <w:color w:val="000000"/>
          <w:sz w:val="24"/>
        </w:rPr>
        <w:t xml:space="preserve"> anti-HIV-1 p24 antibody, a Conjugate Pad containing monoclonal anti-HIV-1 p24 antibody-colloidal selenium and HIV-1 and HIV-2 recombinant antigen-colloidal selenium, and a nitrocellulose membrane with an immobilized mixture of recombinant and synthetic peptide HIV-1 and HIV-2 antigens in the Lower Test Area, immobilized </w:t>
      </w:r>
      <w:proofErr w:type="spellStart"/>
      <w:r w:rsidRPr="00E54F2D">
        <w:rPr>
          <w:rFonts w:ascii="Arial" w:hAnsi="Arial" w:cs="Arial"/>
          <w:color w:val="000000"/>
          <w:sz w:val="24"/>
        </w:rPr>
        <w:t>streptavidin</w:t>
      </w:r>
      <w:proofErr w:type="spellEnd"/>
      <w:r w:rsidRPr="00E54F2D">
        <w:rPr>
          <w:rFonts w:ascii="Arial" w:hAnsi="Arial" w:cs="Arial"/>
          <w:color w:val="000000"/>
          <w:sz w:val="24"/>
        </w:rPr>
        <w:t xml:space="preserve"> in the Upper Test Area, and an immobilized mixture of anti-HIV-1 antibodies, HIV-1/2 antigens, and HIV-1 p24 recombinant antigen and anti-HIV-1 p24 monoclonal antibody in the Control Area.  </w:t>
      </w:r>
    </w:p>
    <w:p w:rsidR="00F622B3" w:rsidRPr="00E54F2D"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 w:val="24"/>
        </w:rPr>
      </w:pPr>
      <w:r w:rsidRPr="00E54F2D">
        <w:rPr>
          <w:rFonts w:ascii="Arial" w:hAnsi="Arial" w:cs="Arial"/>
          <w:color w:val="000000"/>
          <w:sz w:val="24"/>
        </w:rPr>
        <w:t>A specimen (</w:t>
      </w:r>
      <w:proofErr w:type="spellStart"/>
      <w:r w:rsidRPr="00E54F2D">
        <w:rPr>
          <w:rFonts w:ascii="Arial" w:hAnsi="Arial" w:cs="Arial"/>
          <w:color w:val="000000"/>
          <w:sz w:val="24"/>
        </w:rPr>
        <w:t>venipuncture</w:t>
      </w:r>
      <w:proofErr w:type="spellEnd"/>
      <w:r w:rsidRPr="00E54F2D">
        <w:rPr>
          <w:rFonts w:ascii="Arial" w:hAnsi="Arial" w:cs="Arial"/>
          <w:color w:val="000000"/>
          <w:sz w:val="24"/>
        </w:rPr>
        <w:t xml:space="preserve"> or capillary whole blood, serum, or plasma) is applied to the Sample Pad (followed by Chase Buffer for </w:t>
      </w:r>
      <w:proofErr w:type="spellStart"/>
      <w:r w:rsidRPr="00E54F2D">
        <w:rPr>
          <w:rFonts w:ascii="Arial" w:hAnsi="Arial" w:cs="Arial"/>
          <w:color w:val="000000"/>
          <w:sz w:val="24"/>
        </w:rPr>
        <w:t>venipuncture</w:t>
      </w:r>
      <w:proofErr w:type="spellEnd"/>
      <w:r w:rsidRPr="00E54F2D">
        <w:rPr>
          <w:rFonts w:ascii="Arial" w:hAnsi="Arial" w:cs="Arial"/>
          <w:color w:val="000000"/>
          <w:sz w:val="24"/>
        </w:rPr>
        <w:t xml:space="preserve"> or </w:t>
      </w:r>
      <w:proofErr w:type="spellStart"/>
      <w:r w:rsidRPr="00E54F2D">
        <w:rPr>
          <w:rFonts w:ascii="Arial" w:hAnsi="Arial" w:cs="Arial"/>
          <w:color w:val="000000"/>
          <w:sz w:val="24"/>
        </w:rPr>
        <w:t>fingerstick</w:t>
      </w:r>
      <w:proofErr w:type="spellEnd"/>
      <w:r w:rsidRPr="00E54F2D">
        <w:rPr>
          <w:rFonts w:ascii="Arial" w:hAnsi="Arial" w:cs="Arial"/>
          <w:color w:val="000000"/>
          <w:sz w:val="24"/>
        </w:rPr>
        <w:t xml:space="preserve"> whole blood specimens) and migrates by capillary action through the Conjugate Pad and then through the nitrocellulose membrane.</w:t>
      </w:r>
    </w:p>
    <w:p w:rsidR="00F622B3" w:rsidRPr="00E54F2D"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 w:val="24"/>
        </w:rPr>
      </w:pPr>
      <w:r w:rsidRPr="00E54F2D">
        <w:rPr>
          <w:rFonts w:ascii="Arial" w:hAnsi="Arial" w:cs="Arial"/>
          <w:color w:val="000000"/>
          <w:sz w:val="24"/>
        </w:rPr>
        <w:t xml:space="preserve">If HIV-1 p24 antigen is present in the specimen, it binds with the monoclonal </w:t>
      </w:r>
      <w:proofErr w:type="spellStart"/>
      <w:r w:rsidRPr="00E54F2D">
        <w:rPr>
          <w:rFonts w:ascii="Arial" w:hAnsi="Arial" w:cs="Arial"/>
          <w:color w:val="000000"/>
          <w:sz w:val="24"/>
        </w:rPr>
        <w:t>biotinylated</w:t>
      </w:r>
      <w:proofErr w:type="spellEnd"/>
      <w:r w:rsidRPr="00E54F2D">
        <w:rPr>
          <w:rFonts w:ascii="Arial" w:hAnsi="Arial" w:cs="Arial"/>
          <w:color w:val="000000"/>
          <w:sz w:val="24"/>
        </w:rPr>
        <w:t xml:space="preserve"> anti-HIV-1 p24 antibody from the Sample Pad and then with monoclonal anti-HIV-1 p24 antibody-colloidal selenium from the Conjugate Pad to form a complex (</w:t>
      </w:r>
      <w:proofErr w:type="spellStart"/>
      <w:r w:rsidRPr="00E54F2D">
        <w:rPr>
          <w:rFonts w:ascii="Arial" w:hAnsi="Arial" w:cs="Arial"/>
          <w:color w:val="000000"/>
          <w:sz w:val="24"/>
        </w:rPr>
        <w:t>biotinylated</w:t>
      </w:r>
      <w:proofErr w:type="spellEnd"/>
      <w:r w:rsidRPr="00E54F2D">
        <w:rPr>
          <w:rFonts w:ascii="Arial" w:hAnsi="Arial" w:cs="Arial"/>
          <w:color w:val="000000"/>
          <w:sz w:val="24"/>
        </w:rPr>
        <w:t xml:space="preserve"> antibody-antigen-colloidal selenium-antibody). This complex migrates through the solid phase by capillary action until it is captured by immobilized </w:t>
      </w:r>
      <w:proofErr w:type="spellStart"/>
      <w:r w:rsidRPr="00E54F2D">
        <w:rPr>
          <w:rFonts w:ascii="Arial" w:hAnsi="Arial" w:cs="Arial"/>
          <w:color w:val="000000"/>
          <w:sz w:val="24"/>
        </w:rPr>
        <w:t>streptavidin</w:t>
      </w:r>
      <w:proofErr w:type="spellEnd"/>
      <w:r w:rsidRPr="00E54F2D">
        <w:rPr>
          <w:rFonts w:ascii="Arial" w:hAnsi="Arial" w:cs="Arial"/>
          <w:color w:val="000000"/>
          <w:sz w:val="24"/>
        </w:rPr>
        <w:t xml:space="preserve"> at the Upper Test Area (labeled “Ag”) where it forms a single pink/red “Ag” line. If HIV-1 p24 antigen is not present in the specimen or is below the limit of detection of the test, no pink/red Ag line is </w:t>
      </w:r>
      <w:r w:rsidRPr="00E54F2D">
        <w:rPr>
          <w:rFonts w:ascii="Arial" w:hAnsi="Arial" w:cs="Arial"/>
          <w:color w:val="000000"/>
          <w:sz w:val="24"/>
        </w:rPr>
        <w:lastRenderedPageBreak/>
        <w:t xml:space="preserve">formed. NOTE: The monoclonal </w:t>
      </w:r>
      <w:proofErr w:type="spellStart"/>
      <w:r w:rsidRPr="00E54F2D">
        <w:rPr>
          <w:rFonts w:ascii="Arial" w:hAnsi="Arial" w:cs="Arial"/>
          <w:color w:val="000000"/>
          <w:sz w:val="24"/>
        </w:rPr>
        <w:t>biotinylated</w:t>
      </w:r>
      <w:proofErr w:type="spellEnd"/>
      <w:r w:rsidRPr="00E54F2D">
        <w:rPr>
          <w:rFonts w:ascii="Arial" w:hAnsi="Arial" w:cs="Arial"/>
          <w:color w:val="000000"/>
          <w:sz w:val="24"/>
        </w:rPr>
        <w:t xml:space="preserve"> anti-HIV-1 p24 antibody used in this assay does not cross react with HIV-2 p26 antigen.</w:t>
      </w:r>
    </w:p>
    <w:p w:rsidR="00F622B3" w:rsidRPr="00E54F2D"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 w:val="24"/>
        </w:rPr>
      </w:pPr>
      <w:r w:rsidRPr="00E54F2D">
        <w:rPr>
          <w:rFonts w:ascii="Arial" w:hAnsi="Arial" w:cs="Arial"/>
          <w:color w:val="000000"/>
          <w:sz w:val="24"/>
        </w:rPr>
        <w:t>If antibodies to HIV-1 and/or HIV-2 are present in the specimen, the antibodies bind to recombinant gp41 (HIV-1) and gp36 (HIV-2) antigen-colloidal selenium conjugates from the Conjugate Pad. The complex migrates through the solid phase by capillary action until it is captured by immobilized HIV-1 and HIV-2 synthetic peptide antigens and recombinant gp41 antigen at the Lower Test Area (labeled “</w:t>
      </w:r>
      <w:proofErr w:type="spellStart"/>
      <w:r w:rsidRPr="00E54F2D">
        <w:rPr>
          <w:rFonts w:ascii="Arial" w:hAnsi="Arial" w:cs="Arial"/>
          <w:color w:val="000000"/>
          <w:sz w:val="24"/>
        </w:rPr>
        <w:t>Ab</w:t>
      </w:r>
      <w:proofErr w:type="spellEnd"/>
      <w:r w:rsidRPr="00E54F2D">
        <w:rPr>
          <w:rFonts w:ascii="Arial" w:hAnsi="Arial" w:cs="Arial"/>
          <w:color w:val="000000"/>
          <w:sz w:val="24"/>
        </w:rPr>
        <w:t>”) and forms a single pink/red “</w:t>
      </w:r>
      <w:proofErr w:type="spellStart"/>
      <w:r w:rsidRPr="00E54F2D">
        <w:rPr>
          <w:rFonts w:ascii="Arial" w:hAnsi="Arial" w:cs="Arial"/>
          <w:color w:val="000000"/>
          <w:sz w:val="24"/>
        </w:rPr>
        <w:t>Ab</w:t>
      </w:r>
      <w:proofErr w:type="spellEnd"/>
      <w:r w:rsidRPr="00E54F2D">
        <w:rPr>
          <w:rFonts w:ascii="Arial" w:hAnsi="Arial" w:cs="Arial"/>
          <w:color w:val="000000"/>
          <w:sz w:val="24"/>
        </w:rPr>
        <w:t xml:space="preserve">” line. If antibodies to HIV-1 and/or HIV-2 are absent or are below the detection limit of detection of the test, no pink/red </w:t>
      </w:r>
      <w:proofErr w:type="spellStart"/>
      <w:r w:rsidRPr="00E54F2D">
        <w:rPr>
          <w:rFonts w:ascii="Arial" w:hAnsi="Arial" w:cs="Arial"/>
          <w:color w:val="000000"/>
          <w:sz w:val="24"/>
        </w:rPr>
        <w:t>Ab</w:t>
      </w:r>
      <w:proofErr w:type="spellEnd"/>
      <w:r w:rsidRPr="00E54F2D">
        <w:rPr>
          <w:rFonts w:ascii="Arial" w:hAnsi="Arial" w:cs="Arial"/>
          <w:color w:val="000000"/>
          <w:sz w:val="24"/>
        </w:rPr>
        <w:t xml:space="preserve"> line is formed.</w:t>
      </w:r>
    </w:p>
    <w:p w:rsidR="00F201B6" w:rsidRPr="00E54F2D"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 w:val="24"/>
        </w:rPr>
      </w:pPr>
      <w:r w:rsidRPr="00E54F2D">
        <w:rPr>
          <w:rFonts w:ascii="Arial" w:hAnsi="Arial" w:cs="Arial"/>
          <w:color w:val="000000"/>
          <w:sz w:val="24"/>
        </w:rPr>
        <w:t>To ensure assay validity, a procedural “Control” line containing a mixture of anti-HIV-1 antibody, HIV-1/2 antigens, and HIV-1 p24 recombinant antigen and anti-HIV-1 p24 monoclonal antibody is incorporated in the nitrocellulose membrane. For a test result to be valid there must be a visible pink/red Control line. During the testing procedure the colloidal selenium conjugates released from the Conjugate Pad will be captured by the antibodies and antigens immobilized in the Control Area and form a pink/red Control line for samples that are either positive or negative. NOTE: A pink/red Control line may appear even when a test sample has not been applied to the Test Unit.</w:t>
      </w:r>
    </w:p>
    <w:p w:rsidR="00F201B6" w:rsidRPr="00F201B6" w:rsidRDefault="001E438E" w:rsidP="00F201B6">
      <w:pPr>
        <w:numPr>
          <w:ilvl w:val="0"/>
          <w:numId w:val="1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cs="Arial"/>
          <w:color w:val="000000"/>
          <w:sz w:val="24"/>
        </w:rPr>
      </w:pPr>
      <w:r>
        <w:rPr>
          <w:rFonts w:ascii="Arial" w:hAnsi="Arial" w:cs="Arial"/>
          <w:b/>
          <w:color w:val="000000"/>
          <w:sz w:val="24"/>
        </w:rPr>
        <w:t xml:space="preserve"> </w:t>
      </w:r>
      <w:r w:rsidR="00F622B3" w:rsidRPr="00E54F2D">
        <w:rPr>
          <w:rFonts w:ascii="Arial" w:hAnsi="Arial" w:cs="Arial"/>
          <w:b/>
          <w:color w:val="000000"/>
          <w:sz w:val="24"/>
        </w:rPr>
        <w:t>Specimen Collection/Treatment</w:t>
      </w:r>
    </w:p>
    <w:tbl>
      <w:tblPr>
        <w:tblStyle w:val="TableGrid"/>
        <w:tblW w:w="0" w:type="auto"/>
        <w:tblLook w:val="04A0"/>
      </w:tblPr>
      <w:tblGrid>
        <w:gridCol w:w="3528"/>
        <w:gridCol w:w="7128"/>
      </w:tblGrid>
      <w:tr w:rsidR="003F5A65" w:rsidTr="003F5A65">
        <w:tc>
          <w:tcPr>
            <w:tcW w:w="3528" w:type="dxa"/>
          </w:tcPr>
          <w:p w:rsidR="0085761E" w:rsidRPr="0085761E" w:rsidRDefault="0085761E" w:rsidP="0085761E">
            <w:pPr>
              <w:numPr>
                <w:ilvl w:val="0"/>
                <w:numId w:val="35"/>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cs="Arial"/>
                <w:color w:val="000000"/>
                <w:sz w:val="24"/>
              </w:rPr>
            </w:pPr>
            <w:r>
              <w:rPr>
                <w:rFonts w:ascii="Arial" w:hAnsi="Arial" w:cs="Arial"/>
                <w:color w:val="000000"/>
                <w:sz w:val="24"/>
              </w:rPr>
              <w:t>Specimen</w:t>
            </w:r>
          </w:p>
        </w:tc>
        <w:tc>
          <w:tcPr>
            <w:tcW w:w="7128" w:type="dxa"/>
          </w:tcPr>
          <w:p w:rsidR="003F5A65" w:rsidRDefault="0085761E" w:rsidP="0085761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rFonts w:ascii="Arial" w:hAnsi="Arial" w:cs="Arial"/>
                <w:b/>
                <w:color w:val="000000"/>
                <w:sz w:val="24"/>
              </w:rPr>
            </w:pPr>
            <w:r>
              <w:rPr>
                <w:rFonts w:ascii="Arial" w:hAnsi="Arial" w:cs="Arial"/>
                <w:b/>
                <w:color w:val="000000"/>
                <w:sz w:val="24"/>
              </w:rPr>
              <w:t>Prior to specimen collection, provide test subjects with the Subject Information Notice.</w:t>
            </w:r>
          </w:p>
          <w:p w:rsidR="0085761E" w:rsidRPr="0085761E" w:rsidRDefault="0085761E" w:rsidP="0085761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rFonts w:ascii="Arial" w:hAnsi="Arial" w:cs="Arial"/>
                <w:color w:val="000000"/>
                <w:sz w:val="24"/>
              </w:rPr>
            </w:pPr>
            <w:proofErr w:type="spellStart"/>
            <w:r>
              <w:rPr>
                <w:rFonts w:ascii="Arial" w:hAnsi="Arial" w:cs="Arial"/>
                <w:color w:val="000000"/>
                <w:sz w:val="24"/>
              </w:rPr>
              <w:t>Alere</w:t>
            </w:r>
            <w:proofErr w:type="spellEnd"/>
            <w:r>
              <w:rPr>
                <w:rFonts w:ascii="Arial" w:hAnsi="Arial" w:cs="Arial"/>
                <w:color w:val="000000"/>
                <w:sz w:val="24"/>
              </w:rPr>
              <w:t xml:space="preserve"> </w:t>
            </w:r>
            <w:proofErr w:type="spellStart"/>
            <w:proofErr w:type="gramStart"/>
            <w:r>
              <w:rPr>
                <w:rFonts w:ascii="Arial" w:hAnsi="Arial" w:cs="Arial"/>
                <w:color w:val="000000"/>
                <w:sz w:val="24"/>
              </w:rPr>
              <w:t>Determine</w:t>
            </w:r>
            <w:r w:rsidRPr="0085761E">
              <w:rPr>
                <w:rFonts w:ascii="Arial" w:hAnsi="Arial" w:cs="Arial"/>
                <w:color w:val="000000"/>
                <w:sz w:val="24"/>
                <w:vertAlign w:val="superscript"/>
              </w:rPr>
              <w:t>TM</w:t>
            </w:r>
            <w:proofErr w:type="spellEnd"/>
            <w:r>
              <w:rPr>
                <w:rFonts w:ascii="Arial" w:hAnsi="Arial" w:cs="Arial"/>
                <w:color w:val="000000"/>
                <w:sz w:val="24"/>
                <w:vertAlign w:val="superscript"/>
              </w:rPr>
              <w:t xml:space="preserve"> </w:t>
            </w:r>
            <w:r>
              <w:rPr>
                <w:rFonts w:ascii="Arial" w:hAnsi="Arial" w:cs="Arial"/>
                <w:color w:val="000000"/>
                <w:sz w:val="24"/>
              </w:rPr>
              <w:t xml:space="preserve"> HIV</w:t>
            </w:r>
            <w:proofErr w:type="gramEnd"/>
            <w:r>
              <w:rPr>
                <w:rFonts w:ascii="Arial" w:hAnsi="Arial" w:cs="Arial"/>
                <w:color w:val="000000"/>
                <w:sz w:val="24"/>
              </w:rPr>
              <w:t>-1/2 Ag/</w:t>
            </w:r>
            <w:proofErr w:type="spellStart"/>
            <w:r>
              <w:rPr>
                <w:rFonts w:ascii="Arial" w:hAnsi="Arial" w:cs="Arial"/>
                <w:color w:val="000000"/>
                <w:sz w:val="24"/>
              </w:rPr>
              <w:t>Ab</w:t>
            </w:r>
            <w:proofErr w:type="spellEnd"/>
            <w:r>
              <w:rPr>
                <w:rFonts w:ascii="Arial" w:hAnsi="Arial" w:cs="Arial"/>
                <w:color w:val="000000"/>
                <w:sz w:val="24"/>
              </w:rPr>
              <w:t xml:space="preserve"> Combo can be used for testing </w:t>
            </w:r>
            <w:proofErr w:type="spellStart"/>
            <w:r>
              <w:rPr>
                <w:rFonts w:ascii="Arial" w:hAnsi="Arial" w:cs="Arial"/>
                <w:color w:val="000000"/>
                <w:sz w:val="24"/>
              </w:rPr>
              <w:t>fingerstick</w:t>
            </w:r>
            <w:proofErr w:type="spellEnd"/>
            <w:r>
              <w:rPr>
                <w:rFonts w:ascii="Arial" w:hAnsi="Arial" w:cs="Arial"/>
                <w:color w:val="000000"/>
                <w:sz w:val="24"/>
              </w:rPr>
              <w:t xml:space="preserve"> whole blood, venous whole blood, serum, or plasma specimens. </w:t>
            </w:r>
          </w:p>
        </w:tc>
      </w:tr>
      <w:tr w:rsidR="003F5A65" w:rsidTr="003F5A65">
        <w:tc>
          <w:tcPr>
            <w:tcW w:w="3528" w:type="dxa"/>
          </w:tcPr>
          <w:p w:rsidR="0085761E" w:rsidRPr="0085761E" w:rsidRDefault="0085761E" w:rsidP="0085761E">
            <w:pPr>
              <w:numPr>
                <w:ilvl w:val="0"/>
                <w:numId w:val="35"/>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cs="Arial"/>
                <w:color w:val="000000"/>
                <w:sz w:val="24"/>
              </w:rPr>
            </w:pPr>
            <w:r>
              <w:rPr>
                <w:rFonts w:ascii="Arial" w:hAnsi="Arial" w:cs="Arial"/>
                <w:color w:val="000000"/>
                <w:sz w:val="24"/>
              </w:rPr>
              <w:t>Specimen Transport</w:t>
            </w:r>
          </w:p>
        </w:tc>
        <w:tc>
          <w:tcPr>
            <w:tcW w:w="7128" w:type="dxa"/>
          </w:tcPr>
          <w:p w:rsidR="0085761E" w:rsidRDefault="0085761E" w:rsidP="0085761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rFonts w:ascii="Arial" w:hAnsi="Arial" w:cs="Arial"/>
                <w:color w:val="000000"/>
                <w:sz w:val="24"/>
              </w:rPr>
            </w:pPr>
            <w:r>
              <w:rPr>
                <w:rFonts w:ascii="Arial" w:hAnsi="Arial" w:cs="Arial"/>
                <w:color w:val="000000"/>
                <w:sz w:val="24"/>
              </w:rPr>
              <w:t>If specimens are to be shipped, they should be packed in compliance with regulations covering the transportation of etiologic agents.  Venous whole blood, serum, and plasma specimens should be shipped refrigerated with cold packs or wet ice.</w:t>
            </w:r>
          </w:p>
        </w:tc>
      </w:tr>
      <w:tr w:rsidR="003F5A65" w:rsidTr="003F5A65">
        <w:tc>
          <w:tcPr>
            <w:tcW w:w="3528" w:type="dxa"/>
          </w:tcPr>
          <w:p w:rsidR="003F5A65" w:rsidRDefault="0085761E" w:rsidP="0085761E">
            <w:pPr>
              <w:numPr>
                <w:ilvl w:val="0"/>
                <w:numId w:val="35"/>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rFonts w:ascii="Arial" w:hAnsi="Arial" w:cs="Arial"/>
                <w:color w:val="000000"/>
                <w:sz w:val="24"/>
              </w:rPr>
            </w:pPr>
            <w:r>
              <w:rPr>
                <w:rFonts w:ascii="Arial" w:hAnsi="Arial" w:cs="Arial"/>
                <w:color w:val="000000"/>
                <w:sz w:val="24"/>
              </w:rPr>
              <w:t>Specimen Storage</w:t>
            </w:r>
          </w:p>
        </w:tc>
        <w:tc>
          <w:tcPr>
            <w:tcW w:w="7128" w:type="dxa"/>
          </w:tcPr>
          <w:p w:rsidR="003F5A65" w:rsidRDefault="0085761E" w:rsidP="0085761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rFonts w:ascii="Arial" w:hAnsi="Arial" w:cs="Arial"/>
                <w:color w:val="000000"/>
                <w:sz w:val="24"/>
              </w:rPr>
            </w:pPr>
            <w:r>
              <w:rPr>
                <w:rFonts w:ascii="Arial" w:hAnsi="Arial" w:cs="Arial"/>
                <w:color w:val="000000"/>
                <w:sz w:val="24"/>
              </w:rPr>
              <w:t>Serum and plasma specimens should be stored at 2-8</w:t>
            </w:r>
            <w:r>
              <w:rPr>
                <w:rFonts w:ascii="Arial" w:hAnsi="Arial" w:cs="Arial"/>
                <w:color w:val="000000"/>
                <w:sz w:val="24"/>
                <w:vertAlign w:val="superscript"/>
              </w:rPr>
              <w:t>o</w:t>
            </w:r>
            <w:r>
              <w:rPr>
                <w:rFonts w:ascii="Arial" w:hAnsi="Arial" w:cs="Arial"/>
                <w:color w:val="000000"/>
                <w:sz w:val="24"/>
              </w:rPr>
              <w:t xml:space="preserve"> if the test is to be run within 7 days of collection.  If testing is delayed for then 7 days, the specimen should be frozen (-20</w:t>
            </w:r>
            <w:r>
              <w:rPr>
                <w:rFonts w:ascii="Arial" w:hAnsi="Arial" w:cs="Arial"/>
                <w:color w:val="000000"/>
                <w:sz w:val="24"/>
                <w:vertAlign w:val="superscript"/>
              </w:rPr>
              <w:t xml:space="preserve">o </w:t>
            </w:r>
            <w:r>
              <w:rPr>
                <w:rFonts w:ascii="Arial" w:hAnsi="Arial" w:cs="Arial"/>
                <w:color w:val="000000"/>
                <w:sz w:val="24"/>
              </w:rPr>
              <w:t>C or colder).</w:t>
            </w:r>
          </w:p>
          <w:p w:rsidR="0085761E" w:rsidRDefault="0085761E" w:rsidP="0085761E">
            <w:pPr>
              <w:numPr>
                <w:ilvl w:val="0"/>
                <w:numId w:val="36"/>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rFonts w:ascii="Arial" w:hAnsi="Arial" w:cs="Arial"/>
                <w:color w:val="000000"/>
                <w:sz w:val="24"/>
              </w:rPr>
            </w:pPr>
            <w:r>
              <w:rPr>
                <w:rFonts w:ascii="Arial" w:hAnsi="Arial" w:cs="Arial"/>
                <w:color w:val="000000"/>
                <w:sz w:val="24"/>
              </w:rPr>
              <w:t xml:space="preserve">Avoid repeated freeze/thaw cycles.  Specimens that have been frozen and thawed more than 3 times cannot be used. </w:t>
            </w:r>
          </w:p>
          <w:p w:rsidR="0085761E" w:rsidRDefault="0085761E" w:rsidP="0085761E">
            <w:pPr>
              <w:numPr>
                <w:ilvl w:val="0"/>
                <w:numId w:val="36"/>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rFonts w:ascii="Arial" w:hAnsi="Arial" w:cs="Arial"/>
                <w:color w:val="000000"/>
                <w:sz w:val="24"/>
              </w:rPr>
            </w:pPr>
            <w:r>
              <w:rPr>
                <w:rFonts w:ascii="Arial" w:hAnsi="Arial" w:cs="Arial"/>
                <w:color w:val="000000"/>
                <w:sz w:val="24"/>
              </w:rPr>
              <w:t xml:space="preserve">All frozen specimens must be centrifuged at 10,000g for 5 min at room temperature.  Carefully remove the </w:t>
            </w:r>
            <w:r w:rsidR="007256DF">
              <w:rPr>
                <w:rFonts w:ascii="Arial" w:hAnsi="Arial" w:cs="Arial"/>
                <w:color w:val="000000"/>
                <w:sz w:val="24"/>
              </w:rPr>
              <w:t xml:space="preserve">50 </w:t>
            </w:r>
            <w:r w:rsidR="00DF17E1">
              <w:rPr>
                <w:rFonts w:ascii="Arial" w:hAnsi="Arial" w:cs="Arial"/>
                <w:color w:val="000000"/>
                <w:sz w:val="24"/>
              </w:rPr>
              <w:t>µL</w:t>
            </w:r>
            <w:r w:rsidR="007256DF">
              <w:rPr>
                <w:rFonts w:ascii="Arial" w:hAnsi="Arial" w:cs="Arial"/>
                <w:color w:val="000000"/>
                <w:sz w:val="24"/>
              </w:rPr>
              <w:t xml:space="preserve"> test sample from the supernatant.  If a lipid layer is formed on the surface of the liquid, ensure that the sample is taken from the clear liquid below that layer.</w:t>
            </w:r>
          </w:p>
          <w:p w:rsidR="007256DF" w:rsidRDefault="007256DF" w:rsidP="0085761E">
            <w:pPr>
              <w:numPr>
                <w:ilvl w:val="0"/>
                <w:numId w:val="36"/>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rFonts w:ascii="Arial" w:hAnsi="Arial" w:cs="Arial"/>
                <w:color w:val="000000"/>
                <w:sz w:val="24"/>
              </w:rPr>
            </w:pPr>
            <w:r>
              <w:rPr>
                <w:rFonts w:ascii="Arial" w:hAnsi="Arial" w:cs="Arial"/>
                <w:color w:val="000000"/>
                <w:sz w:val="24"/>
              </w:rPr>
              <w:t xml:space="preserve">Whole blood collected by </w:t>
            </w:r>
            <w:proofErr w:type="spellStart"/>
            <w:r>
              <w:rPr>
                <w:rFonts w:ascii="Arial" w:hAnsi="Arial" w:cs="Arial"/>
                <w:color w:val="000000"/>
                <w:sz w:val="24"/>
              </w:rPr>
              <w:t>venipuncture</w:t>
            </w:r>
            <w:proofErr w:type="spellEnd"/>
            <w:r>
              <w:rPr>
                <w:rFonts w:ascii="Arial" w:hAnsi="Arial" w:cs="Arial"/>
                <w:color w:val="000000"/>
                <w:sz w:val="24"/>
              </w:rPr>
              <w:t xml:space="preserve"> should be stored at 2-8</w:t>
            </w:r>
            <w:r>
              <w:rPr>
                <w:rFonts w:ascii="Arial" w:hAnsi="Arial" w:cs="Arial"/>
                <w:color w:val="000000"/>
                <w:sz w:val="24"/>
                <w:vertAlign w:val="superscript"/>
              </w:rPr>
              <w:t>o</w:t>
            </w:r>
            <w:r>
              <w:rPr>
                <w:rFonts w:ascii="Arial" w:hAnsi="Arial" w:cs="Arial"/>
                <w:color w:val="000000"/>
                <w:sz w:val="24"/>
              </w:rPr>
              <w:t xml:space="preserve"> C if the test is run within 6 days of collection.  </w:t>
            </w:r>
            <w:r>
              <w:rPr>
                <w:rFonts w:ascii="Arial" w:hAnsi="Arial" w:cs="Arial"/>
                <w:b/>
                <w:color w:val="000000"/>
                <w:sz w:val="24"/>
              </w:rPr>
              <w:t xml:space="preserve">Do not freeze whole blood specimens.  </w:t>
            </w:r>
            <w:r>
              <w:rPr>
                <w:rFonts w:ascii="Arial" w:hAnsi="Arial" w:cs="Arial"/>
                <w:color w:val="000000"/>
                <w:sz w:val="24"/>
              </w:rPr>
              <w:t>If stored at 2-8</w:t>
            </w:r>
            <w:r>
              <w:rPr>
                <w:rFonts w:ascii="Arial" w:hAnsi="Arial" w:cs="Arial"/>
                <w:color w:val="000000"/>
                <w:sz w:val="24"/>
                <w:vertAlign w:val="superscript"/>
              </w:rPr>
              <w:t>o</w:t>
            </w:r>
            <w:r>
              <w:rPr>
                <w:rFonts w:ascii="Arial" w:hAnsi="Arial" w:cs="Arial"/>
                <w:color w:val="000000"/>
                <w:sz w:val="24"/>
              </w:rPr>
              <w:t>C, bring specimen to room temperature before testing.  Mix specimen well by gentle inversion of the tube immediately before testing.</w:t>
            </w:r>
          </w:p>
          <w:p w:rsidR="007256DF" w:rsidRPr="007256DF" w:rsidRDefault="007256DF" w:rsidP="007256DF">
            <w:pPr>
              <w:numPr>
                <w:ilvl w:val="0"/>
                <w:numId w:val="36"/>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rFonts w:ascii="Arial" w:hAnsi="Arial" w:cs="Arial"/>
                <w:color w:val="000000"/>
                <w:sz w:val="24"/>
              </w:rPr>
            </w:pPr>
            <w:r>
              <w:rPr>
                <w:rFonts w:ascii="Arial" w:hAnsi="Arial" w:cs="Arial"/>
                <w:color w:val="000000"/>
                <w:sz w:val="24"/>
              </w:rPr>
              <w:t xml:space="preserve">Whole blood collected by </w:t>
            </w:r>
            <w:proofErr w:type="spellStart"/>
            <w:r>
              <w:rPr>
                <w:rFonts w:ascii="Arial" w:hAnsi="Arial" w:cs="Arial"/>
                <w:color w:val="000000"/>
                <w:sz w:val="24"/>
              </w:rPr>
              <w:t>fingerstick</w:t>
            </w:r>
            <w:proofErr w:type="spellEnd"/>
            <w:r>
              <w:rPr>
                <w:rFonts w:ascii="Arial" w:hAnsi="Arial" w:cs="Arial"/>
                <w:color w:val="000000"/>
                <w:sz w:val="24"/>
              </w:rPr>
              <w:t xml:space="preserve"> should be tested </w:t>
            </w:r>
            <w:r>
              <w:rPr>
                <w:rFonts w:ascii="Arial" w:hAnsi="Arial" w:cs="Arial"/>
                <w:color w:val="000000"/>
                <w:sz w:val="24"/>
              </w:rPr>
              <w:lastRenderedPageBreak/>
              <w:t>immediately.</w:t>
            </w:r>
          </w:p>
        </w:tc>
      </w:tr>
      <w:tr w:rsidR="003F5A65" w:rsidTr="003F5A65">
        <w:tc>
          <w:tcPr>
            <w:tcW w:w="3528" w:type="dxa"/>
          </w:tcPr>
          <w:p w:rsidR="003F5A65" w:rsidRDefault="0085761E" w:rsidP="0085761E">
            <w:pPr>
              <w:numPr>
                <w:ilvl w:val="0"/>
                <w:numId w:val="35"/>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rFonts w:ascii="Arial" w:hAnsi="Arial" w:cs="Arial"/>
                <w:color w:val="000000"/>
                <w:sz w:val="24"/>
              </w:rPr>
            </w:pPr>
            <w:r>
              <w:rPr>
                <w:rFonts w:ascii="Arial" w:hAnsi="Arial" w:cs="Arial"/>
                <w:color w:val="000000"/>
                <w:sz w:val="24"/>
              </w:rPr>
              <w:lastRenderedPageBreak/>
              <w:t>Handling Precautions</w:t>
            </w:r>
          </w:p>
        </w:tc>
        <w:tc>
          <w:tcPr>
            <w:tcW w:w="7128" w:type="dxa"/>
          </w:tcPr>
          <w:p w:rsidR="003F5A65" w:rsidRDefault="007256DF" w:rsidP="007256DF">
            <w:pPr>
              <w:numPr>
                <w:ilvl w:val="0"/>
                <w:numId w:val="37"/>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rFonts w:ascii="Arial" w:hAnsi="Arial" w:cs="Arial"/>
                <w:color w:val="000000"/>
                <w:sz w:val="24"/>
              </w:rPr>
            </w:pPr>
            <w:r>
              <w:rPr>
                <w:rFonts w:ascii="Arial" w:hAnsi="Arial" w:cs="Arial"/>
                <w:color w:val="000000"/>
                <w:sz w:val="24"/>
              </w:rPr>
              <w:t xml:space="preserve">  Handle the samples, material contacting samples, and kit controls as if capable of transmitting infection.</w:t>
            </w:r>
          </w:p>
          <w:p w:rsidR="007256DF" w:rsidRDefault="007256DF" w:rsidP="007256DF">
            <w:pPr>
              <w:numPr>
                <w:ilvl w:val="0"/>
                <w:numId w:val="37"/>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rFonts w:ascii="Arial" w:hAnsi="Arial" w:cs="Arial"/>
                <w:color w:val="000000"/>
                <w:sz w:val="24"/>
              </w:rPr>
            </w:pPr>
            <w:r>
              <w:rPr>
                <w:rFonts w:ascii="Arial" w:hAnsi="Arial" w:cs="Arial"/>
                <w:color w:val="000000"/>
                <w:sz w:val="24"/>
              </w:rPr>
              <w:t xml:space="preserve">  Wear protective clothing such as laboratory coats, disposable gloves, and eye protection when handling patient samples.</w:t>
            </w:r>
          </w:p>
          <w:p w:rsidR="007256DF" w:rsidRDefault="007256DF" w:rsidP="007256DF">
            <w:pPr>
              <w:numPr>
                <w:ilvl w:val="0"/>
                <w:numId w:val="37"/>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rFonts w:ascii="Arial" w:hAnsi="Arial" w:cs="Arial"/>
                <w:color w:val="000000"/>
                <w:sz w:val="24"/>
              </w:rPr>
            </w:pPr>
            <w:r>
              <w:rPr>
                <w:rFonts w:ascii="Arial" w:hAnsi="Arial" w:cs="Arial"/>
                <w:color w:val="000000"/>
                <w:sz w:val="24"/>
              </w:rPr>
              <w:t xml:space="preserve">  Do not eat, drink, smoke, apply cosmetics, or handle contact lenses in areas where samples and kit reagent materials are handled.  Avoid any contact between hands, eyes, or mouth during sample collection and testing.</w:t>
            </w:r>
          </w:p>
        </w:tc>
      </w:tr>
    </w:tbl>
    <w:p w:rsidR="003F5A65" w:rsidRPr="00E54F2D" w:rsidRDefault="003F5A65" w:rsidP="003F5A6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cs="Arial"/>
          <w:color w:val="000000"/>
          <w:sz w:val="24"/>
        </w:rPr>
      </w:pPr>
    </w:p>
    <w:p w:rsidR="00F622B3" w:rsidRPr="00F201B6" w:rsidRDefault="00F622B3" w:rsidP="00F622B3">
      <w:pPr>
        <w:numPr>
          <w:ilvl w:val="0"/>
          <w:numId w:val="27"/>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cs="Arial"/>
          <w:b/>
          <w:color w:val="000000"/>
          <w:sz w:val="24"/>
        </w:rPr>
      </w:pPr>
      <w:r w:rsidRPr="00E54F2D">
        <w:rPr>
          <w:rFonts w:ascii="Arial" w:hAnsi="Arial" w:cs="Arial"/>
          <w:b/>
          <w:color w:val="000000"/>
          <w:sz w:val="24"/>
        </w:rPr>
        <w:t>Reagents and Equipment</w:t>
      </w:r>
    </w:p>
    <w:p w:rsidR="00DA78FC" w:rsidRPr="00E54F2D" w:rsidRDefault="00F622B3" w:rsidP="00DA78FC">
      <w:pPr>
        <w:numPr>
          <w:ilvl w:val="0"/>
          <w:numId w:val="2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cs="Arial"/>
          <w:b/>
          <w:bCs/>
          <w:color w:val="000000"/>
          <w:sz w:val="24"/>
        </w:rPr>
      </w:pPr>
      <w:r w:rsidRPr="00E54F2D">
        <w:rPr>
          <w:rFonts w:ascii="Arial" w:hAnsi="Arial" w:cs="Arial"/>
          <w:b/>
          <w:bCs/>
          <w:color w:val="000000"/>
          <w:sz w:val="24"/>
        </w:rPr>
        <w:t>MATERIALS REQUIRED AND AVAILABLE AS AN ACCESSORY TO THE KIT</w:t>
      </w:r>
    </w:p>
    <w:p w:rsidR="00F622B3" w:rsidRPr="00E54F2D" w:rsidRDefault="00F622B3" w:rsidP="00DA78F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 w:val="24"/>
        </w:rPr>
      </w:pPr>
      <w:proofErr w:type="spellStart"/>
      <w:r w:rsidRPr="00E54F2D">
        <w:rPr>
          <w:rFonts w:ascii="Arial" w:hAnsi="Arial" w:cs="Arial"/>
          <w:color w:val="000000"/>
          <w:sz w:val="24"/>
        </w:rPr>
        <w:t>Alere</w:t>
      </w:r>
      <w:proofErr w:type="spellEnd"/>
      <w:r w:rsidRPr="00E54F2D">
        <w:rPr>
          <w:rFonts w:ascii="Arial" w:hAnsi="Arial" w:cs="Arial"/>
          <w:color w:val="000000"/>
          <w:sz w:val="24"/>
        </w:rPr>
        <w:t xml:space="preserve"> Determine™ HIV–1/2 Ag/</w:t>
      </w:r>
      <w:proofErr w:type="spellStart"/>
      <w:r w:rsidRPr="00E54F2D">
        <w:rPr>
          <w:rFonts w:ascii="Arial" w:hAnsi="Arial" w:cs="Arial"/>
          <w:color w:val="000000"/>
          <w:sz w:val="24"/>
        </w:rPr>
        <w:t>Ab</w:t>
      </w:r>
      <w:proofErr w:type="spellEnd"/>
      <w:r w:rsidRPr="00E54F2D">
        <w:rPr>
          <w:rFonts w:ascii="Arial" w:hAnsi="Arial" w:cs="Arial"/>
          <w:color w:val="000000"/>
          <w:sz w:val="24"/>
        </w:rPr>
        <w:t xml:space="preserve"> Combo Controls</w:t>
      </w:r>
      <w:r w:rsidR="00DA78FC" w:rsidRPr="00E54F2D">
        <w:rPr>
          <w:rFonts w:ascii="Arial" w:hAnsi="Arial" w:cs="Arial"/>
          <w:color w:val="000000"/>
          <w:sz w:val="24"/>
        </w:rPr>
        <w:t xml:space="preserve">. </w:t>
      </w:r>
      <w:r w:rsidRPr="00E54F2D">
        <w:rPr>
          <w:rFonts w:ascii="Arial" w:hAnsi="Arial" w:cs="Arial"/>
          <w:color w:val="000000"/>
          <w:sz w:val="24"/>
        </w:rPr>
        <w:t xml:space="preserve"> Each package contains:</w:t>
      </w:r>
    </w:p>
    <w:p w:rsidR="00F622B3" w:rsidRPr="00E54F2D" w:rsidRDefault="00F622B3" w:rsidP="00DA78FC">
      <w:pPr>
        <w:numPr>
          <w:ilvl w:val="2"/>
          <w:numId w:val="3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cs="Arial"/>
          <w:color w:val="000000"/>
          <w:sz w:val="24"/>
        </w:rPr>
      </w:pPr>
      <w:r w:rsidRPr="00E54F2D">
        <w:rPr>
          <w:rFonts w:ascii="Arial" w:hAnsi="Arial" w:cs="Arial"/>
          <w:color w:val="000000"/>
          <w:sz w:val="24"/>
        </w:rPr>
        <w:t xml:space="preserve">HIV-1 p24 Antigen Control: 1.5 </w:t>
      </w:r>
      <w:proofErr w:type="spellStart"/>
      <w:r w:rsidRPr="00E54F2D">
        <w:rPr>
          <w:rFonts w:ascii="Arial" w:hAnsi="Arial" w:cs="Arial"/>
          <w:color w:val="000000"/>
          <w:sz w:val="24"/>
        </w:rPr>
        <w:t>mL</w:t>
      </w:r>
      <w:proofErr w:type="spellEnd"/>
      <w:r w:rsidRPr="00E54F2D">
        <w:rPr>
          <w:rFonts w:ascii="Arial" w:hAnsi="Arial" w:cs="Arial"/>
          <w:color w:val="000000"/>
          <w:sz w:val="24"/>
        </w:rPr>
        <w:t xml:space="preserve">, HIV-1 viral </w:t>
      </w:r>
      <w:proofErr w:type="spellStart"/>
      <w:r w:rsidRPr="00E54F2D">
        <w:rPr>
          <w:rFonts w:ascii="Arial" w:hAnsi="Arial" w:cs="Arial"/>
          <w:color w:val="000000"/>
          <w:sz w:val="24"/>
        </w:rPr>
        <w:t>lysate</w:t>
      </w:r>
      <w:proofErr w:type="spellEnd"/>
      <w:r w:rsidRPr="00E54F2D">
        <w:rPr>
          <w:rFonts w:ascii="Arial" w:hAnsi="Arial" w:cs="Arial"/>
          <w:color w:val="000000"/>
          <w:sz w:val="24"/>
        </w:rPr>
        <w:t xml:space="preserve"> in </w:t>
      </w:r>
      <w:proofErr w:type="spellStart"/>
      <w:r w:rsidRPr="00E54F2D">
        <w:rPr>
          <w:rFonts w:ascii="Arial" w:hAnsi="Arial" w:cs="Arial"/>
          <w:color w:val="000000"/>
          <w:sz w:val="24"/>
        </w:rPr>
        <w:t>defibrinated</w:t>
      </w:r>
      <w:proofErr w:type="spellEnd"/>
      <w:r w:rsidRPr="00E54F2D">
        <w:rPr>
          <w:rFonts w:ascii="Arial" w:hAnsi="Arial" w:cs="Arial"/>
          <w:color w:val="000000"/>
          <w:sz w:val="24"/>
        </w:rPr>
        <w:t xml:space="preserve"> pooled normal human plasma; negative for antibodies to HIV-1, HIV-2 and HCV; negative for </w:t>
      </w:r>
      <w:proofErr w:type="spellStart"/>
      <w:r w:rsidRPr="00E54F2D">
        <w:rPr>
          <w:rFonts w:ascii="Arial" w:hAnsi="Arial" w:cs="Arial"/>
          <w:color w:val="000000"/>
          <w:sz w:val="24"/>
        </w:rPr>
        <w:t>HBsAg</w:t>
      </w:r>
      <w:proofErr w:type="spellEnd"/>
      <w:r w:rsidRPr="00E54F2D">
        <w:rPr>
          <w:rFonts w:ascii="Arial" w:hAnsi="Arial" w:cs="Arial"/>
          <w:color w:val="000000"/>
          <w:sz w:val="24"/>
        </w:rPr>
        <w:t>.</w:t>
      </w:r>
    </w:p>
    <w:p w:rsidR="00F622B3" w:rsidRPr="00E54F2D" w:rsidRDefault="00F622B3" w:rsidP="00DA78FC">
      <w:pPr>
        <w:numPr>
          <w:ilvl w:val="2"/>
          <w:numId w:val="3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cs="Arial"/>
          <w:color w:val="000000"/>
          <w:sz w:val="24"/>
        </w:rPr>
      </w:pPr>
      <w:r w:rsidRPr="00E54F2D">
        <w:rPr>
          <w:rFonts w:ascii="Arial" w:hAnsi="Arial" w:cs="Arial"/>
          <w:color w:val="000000"/>
          <w:sz w:val="24"/>
        </w:rPr>
        <w:t xml:space="preserve">HIV-1 Reactive Control: 1.5 </w:t>
      </w:r>
      <w:proofErr w:type="spellStart"/>
      <w:r w:rsidRPr="00E54F2D">
        <w:rPr>
          <w:rFonts w:ascii="Arial" w:hAnsi="Arial" w:cs="Arial"/>
          <w:color w:val="000000"/>
          <w:sz w:val="24"/>
        </w:rPr>
        <w:t>mL</w:t>
      </w:r>
      <w:proofErr w:type="spellEnd"/>
      <w:r w:rsidRPr="00E54F2D">
        <w:rPr>
          <w:rFonts w:ascii="Arial" w:hAnsi="Arial" w:cs="Arial"/>
          <w:color w:val="000000"/>
          <w:sz w:val="24"/>
        </w:rPr>
        <w:t xml:space="preserve">, human plasma positive for anti-HIV-1 antibodies, diluted in </w:t>
      </w:r>
      <w:proofErr w:type="spellStart"/>
      <w:r w:rsidRPr="00E54F2D">
        <w:rPr>
          <w:rFonts w:ascii="Arial" w:hAnsi="Arial" w:cs="Arial"/>
          <w:color w:val="000000"/>
          <w:sz w:val="24"/>
        </w:rPr>
        <w:t>defibrinated</w:t>
      </w:r>
      <w:proofErr w:type="spellEnd"/>
      <w:r w:rsidRPr="00E54F2D">
        <w:rPr>
          <w:rFonts w:ascii="Arial" w:hAnsi="Arial" w:cs="Arial"/>
          <w:color w:val="000000"/>
          <w:sz w:val="24"/>
        </w:rPr>
        <w:t xml:space="preserve"> pooled normal human plasma; negative for antibodies to HIV-2 and HCV; negative for </w:t>
      </w:r>
      <w:proofErr w:type="spellStart"/>
      <w:r w:rsidRPr="00E54F2D">
        <w:rPr>
          <w:rFonts w:ascii="Arial" w:hAnsi="Arial" w:cs="Arial"/>
          <w:color w:val="000000"/>
          <w:sz w:val="24"/>
        </w:rPr>
        <w:t>HBsAg</w:t>
      </w:r>
      <w:proofErr w:type="spellEnd"/>
      <w:r w:rsidRPr="00E54F2D">
        <w:rPr>
          <w:rFonts w:ascii="Arial" w:hAnsi="Arial" w:cs="Arial"/>
          <w:color w:val="000000"/>
          <w:sz w:val="24"/>
        </w:rPr>
        <w:t>.</w:t>
      </w:r>
    </w:p>
    <w:p w:rsidR="00F622B3" w:rsidRPr="00E54F2D" w:rsidRDefault="00F622B3" w:rsidP="00DA78FC">
      <w:pPr>
        <w:numPr>
          <w:ilvl w:val="2"/>
          <w:numId w:val="3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cs="Arial"/>
          <w:color w:val="000000"/>
          <w:sz w:val="24"/>
        </w:rPr>
      </w:pPr>
      <w:r w:rsidRPr="00E54F2D">
        <w:rPr>
          <w:rFonts w:ascii="Arial" w:hAnsi="Arial" w:cs="Arial"/>
          <w:color w:val="000000"/>
          <w:sz w:val="24"/>
        </w:rPr>
        <w:t xml:space="preserve">HIV-2 Reactive Control: 1.5 </w:t>
      </w:r>
      <w:proofErr w:type="spellStart"/>
      <w:r w:rsidRPr="00E54F2D">
        <w:rPr>
          <w:rFonts w:ascii="Arial" w:hAnsi="Arial" w:cs="Arial"/>
          <w:color w:val="000000"/>
          <w:sz w:val="24"/>
        </w:rPr>
        <w:t>mL</w:t>
      </w:r>
      <w:proofErr w:type="spellEnd"/>
      <w:r w:rsidRPr="00E54F2D">
        <w:rPr>
          <w:rFonts w:ascii="Arial" w:hAnsi="Arial" w:cs="Arial"/>
          <w:color w:val="000000"/>
          <w:sz w:val="24"/>
        </w:rPr>
        <w:t xml:space="preserve">, human plasma positive for anti-HIV-2 antibodies, diluted in </w:t>
      </w:r>
      <w:proofErr w:type="spellStart"/>
      <w:r w:rsidRPr="00E54F2D">
        <w:rPr>
          <w:rFonts w:ascii="Arial" w:hAnsi="Arial" w:cs="Arial"/>
          <w:color w:val="000000"/>
          <w:sz w:val="24"/>
        </w:rPr>
        <w:t>defibrinated</w:t>
      </w:r>
      <w:proofErr w:type="spellEnd"/>
      <w:r w:rsidRPr="00E54F2D">
        <w:rPr>
          <w:rFonts w:ascii="Arial" w:hAnsi="Arial" w:cs="Arial"/>
          <w:color w:val="000000"/>
          <w:sz w:val="24"/>
        </w:rPr>
        <w:t xml:space="preserve"> pooled normal human plasma; negative for antibodies to HIV-1 and HCV; negative for </w:t>
      </w:r>
      <w:proofErr w:type="spellStart"/>
      <w:r w:rsidRPr="00E54F2D">
        <w:rPr>
          <w:rFonts w:ascii="Arial" w:hAnsi="Arial" w:cs="Arial"/>
          <w:color w:val="000000"/>
          <w:sz w:val="24"/>
        </w:rPr>
        <w:t>HBsAg</w:t>
      </w:r>
      <w:proofErr w:type="spellEnd"/>
      <w:r w:rsidRPr="00E54F2D">
        <w:rPr>
          <w:rFonts w:ascii="Arial" w:hAnsi="Arial" w:cs="Arial"/>
          <w:color w:val="000000"/>
          <w:sz w:val="24"/>
        </w:rPr>
        <w:t xml:space="preserve"> and HIV-1 p24.</w:t>
      </w:r>
    </w:p>
    <w:p w:rsidR="00F622B3" w:rsidRPr="00E54F2D" w:rsidRDefault="00F622B3" w:rsidP="00DA78FC">
      <w:pPr>
        <w:numPr>
          <w:ilvl w:val="2"/>
          <w:numId w:val="3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cs="Arial"/>
          <w:color w:val="000000"/>
          <w:sz w:val="24"/>
        </w:rPr>
      </w:pPr>
      <w:r w:rsidRPr="00E54F2D">
        <w:rPr>
          <w:rFonts w:ascii="Arial" w:hAnsi="Arial" w:cs="Arial"/>
          <w:color w:val="000000"/>
          <w:sz w:val="24"/>
        </w:rPr>
        <w:t xml:space="preserve">Nonreactive Control: 1.5 </w:t>
      </w:r>
      <w:proofErr w:type="spellStart"/>
      <w:r w:rsidRPr="00E54F2D">
        <w:rPr>
          <w:rFonts w:ascii="Arial" w:hAnsi="Arial" w:cs="Arial"/>
          <w:color w:val="000000"/>
          <w:sz w:val="24"/>
        </w:rPr>
        <w:t>mL</w:t>
      </w:r>
      <w:proofErr w:type="spellEnd"/>
      <w:r w:rsidRPr="00E54F2D">
        <w:rPr>
          <w:rFonts w:ascii="Arial" w:hAnsi="Arial" w:cs="Arial"/>
          <w:color w:val="000000"/>
          <w:sz w:val="24"/>
        </w:rPr>
        <w:t xml:space="preserve">, </w:t>
      </w:r>
      <w:proofErr w:type="spellStart"/>
      <w:r w:rsidRPr="00E54F2D">
        <w:rPr>
          <w:rFonts w:ascii="Arial" w:hAnsi="Arial" w:cs="Arial"/>
          <w:color w:val="000000"/>
          <w:sz w:val="24"/>
        </w:rPr>
        <w:t>defibrinated</w:t>
      </w:r>
      <w:proofErr w:type="spellEnd"/>
      <w:r w:rsidRPr="00E54F2D">
        <w:rPr>
          <w:rFonts w:ascii="Arial" w:hAnsi="Arial" w:cs="Arial"/>
          <w:color w:val="000000"/>
          <w:sz w:val="24"/>
        </w:rPr>
        <w:t xml:space="preserve"> normal human plasma; negative for antibodies to HIV-1, HIV-2, and HCV; negative for </w:t>
      </w:r>
      <w:proofErr w:type="spellStart"/>
      <w:r w:rsidRPr="00E54F2D">
        <w:rPr>
          <w:rFonts w:ascii="Arial" w:hAnsi="Arial" w:cs="Arial"/>
          <w:color w:val="000000"/>
          <w:sz w:val="24"/>
        </w:rPr>
        <w:t>HBsAg</w:t>
      </w:r>
      <w:proofErr w:type="spellEnd"/>
      <w:r w:rsidRPr="00E54F2D">
        <w:rPr>
          <w:rFonts w:ascii="Arial" w:hAnsi="Arial" w:cs="Arial"/>
          <w:color w:val="000000"/>
          <w:sz w:val="24"/>
        </w:rPr>
        <w:t xml:space="preserve"> and HIV-1 p24.</w:t>
      </w:r>
    </w:p>
    <w:p w:rsidR="00F622B3" w:rsidRPr="00F201B6" w:rsidRDefault="00F622B3" w:rsidP="00F201B6">
      <w:pPr>
        <w:numPr>
          <w:ilvl w:val="2"/>
          <w:numId w:val="3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cs="Arial"/>
          <w:b/>
          <w:color w:val="000000"/>
          <w:sz w:val="24"/>
        </w:rPr>
      </w:pPr>
      <w:r w:rsidRPr="00E54F2D">
        <w:rPr>
          <w:rFonts w:ascii="Arial" w:hAnsi="Arial" w:cs="Arial"/>
          <w:color w:val="000000"/>
          <w:sz w:val="24"/>
        </w:rPr>
        <w:t>Package Insert</w:t>
      </w:r>
    </w:p>
    <w:p w:rsidR="00F622B3" w:rsidRPr="00E54F2D" w:rsidRDefault="00F622B3" w:rsidP="00E54F2D">
      <w:pPr>
        <w:numPr>
          <w:ilvl w:val="0"/>
          <w:numId w:val="2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cs="Arial"/>
          <w:b/>
          <w:color w:val="000000"/>
          <w:sz w:val="24"/>
        </w:rPr>
      </w:pPr>
      <w:r w:rsidRPr="00E54F2D">
        <w:rPr>
          <w:rFonts w:ascii="Arial" w:hAnsi="Arial" w:cs="Arial"/>
          <w:b/>
          <w:color w:val="000000"/>
          <w:sz w:val="24"/>
        </w:rPr>
        <w:t>Reagents and Materials Required, but not Provided</w:t>
      </w:r>
    </w:p>
    <w:p w:rsidR="00F622B3" w:rsidRPr="00E54F2D"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 w:val="24"/>
        </w:rPr>
      </w:pPr>
      <w:r w:rsidRPr="00E54F2D">
        <w:rPr>
          <w:rFonts w:ascii="Arial" w:hAnsi="Arial" w:cs="Arial"/>
          <w:color w:val="000000"/>
          <w:sz w:val="24"/>
        </w:rPr>
        <w:t xml:space="preserve">• </w:t>
      </w:r>
      <w:r w:rsidRPr="00E54F2D">
        <w:rPr>
          <w:rFonts w:ascii="Arial" w:hAnsi="Arial" w:cs="Arial"/>
          <w:color w:val="000000"/>
          <w:sz w:val="24"/>
        </w:rPr>
        <w:tab/>
        <w:t>Clock, watch, or other timing device</w:t>
      </w:r>
    </w:p>
    <w:p w:rsidR="00F622B3" w:rsidRPr="00E54F2D"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 w:val="24"/>
        </w:rPr>
      </w:pPr>
      <w:r w:rsidRPr="00E54F2D">
        <w:rPr>
          <w:rFonts w:ascii="Arial" w:hAnsi="Arial" w:cs="Arial"/>
          <w:color w:val="000000"/>
          <w:sz w:val="24"/>
        </w:rPr>
        <w:t xml:space="preserve">• </w:t>
      </w:r>
      <w:r w:rsidRPr="00E54F2D">
        <w:rPr>
          <w:rFonts w:ascii="Arial" w:hAnsi="Arial" w:cs="Arial"/>
          <w:color w:val="000000"/>
          <w:sz w:val="24"/>
        </w:rPr>
        <w:tab/>
        <w:t xml:space="preserve">Precision pipette capable of delivering 50 </w:t>
      </w:r>
      <w:proofErr w:type="spellStart"/>
      <w:r w:rsidRPr="00E54F2D">
        <w:rPr>
          <w:rFonts w:ascii="Arial" w:hAnsi="Arial" w:cs="Arial"/>
          <w:color w:val="000000"/>
          <w:sz w:val="24"/>
        </w:rPr>
        <w:t>μL</w:t>
      </w:r>
      <w:proofErr w:type="spellEnd"/>
      <w:r w:rsidRPr="00E54F2D">
        <w:rPr>
          <w:rFonts w:ascii="Arial" w:hAnsi="Arial" w:cs="Arial"/>
          <w:color w:val="000000"/>
          <w:sz w:val="24"/>
        </w:rPr>
        <w:t xml:space="preserve"> of sample with disposable tips, to be </w:t>
      </w:r>
      <w:r w:rsidR="00E54F2D">
        <w:rPr>
          <w:rFonts w:ascii="Arial" w:hAnsi="Arial" w:cs="Arial"/>
          <w:color w:val="000000"/>
          <w:sz w:val="24"/>
        </w:rPr>
        <w:tab/>
      </w:r>
      <w:r w:rsidRPr="00E54F2D">
        <w:rPr>
          <w:rFonts w:ascii="Arial" w:hAnsi="Arial" w:cs="Arial"/>
          <w:color w:val="000000"/>
          <w:sz w:val="24"/>
        </w:rPr>
        <w:t xml:space="preserve">used in lieu of the disposable capillaries supplied with the kit (for other than </w:t>
      </w:r>
      <w:r w:rsidR="00E54F2D">
        <w:rPr>
          <w:rFonts w:ascii="Arial" w:hAnsi="Arial" w:cs="Arial"/>
          <w:color w:val="000000"/>
          <w:sz w:val="24"/>
        </w:rPr>
        <w:tab/>
      </w:r>
      <w:proofErr w:type="spellStart"/>
      <w:r w:rsidRPr="00E54F2D">
        <w:rPr>
          <w:rFonts w:ascii="Arial" w:hAnsi="Arial" w:cs="Arial"/>
          <w:color w:val="000000"/>
          <w:sz w:val="24"/>
        </w:rPr>
        <w:t>fingerstick</w:t>
      </w:r>
      <w:proofErr w:type="spellEnd"/>
      <w:r w:rsidRPr="00E54F2D">
        <w:rPr>
          <w:rFonts w:ascii="Arial" w:hAnsi="Arial" w:cs="Arial"/>
          <w:color w:val="000000"/>
          <w:sz w:val="24"/>
        </w:rPr>
        <w:t xml:space="preserve"> whole blood specimens)</w:t>
      </w:r>
    </w:p>
    <w:p w:rsidR="00F622B3" w:rsidRPr="00E54F2D"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 w:val="24"/>
        </w:rPr>
      </w:pPr>
      <w:r w:rsidRPr="00E54F2D">
        <w:rPr>
          <w:rFonts w:ascii="Arial" w:hAnsi="Arial" w:cs="Arial"/>
          <w:color w:val="000000"/>
          <w:sz w:val="24"/>
        </w:rPr>
        <w:t xml:space="preserve">• </w:t>
      </w:r>
      <w:r w:rsidRPr="00E54F2D">
        <w:rPr>
          <w:rFonts w:ascii="Arial" w:hAnsi="Arial" w:cs="Arial"/>
          <w:color w:val="000000"/>
          <w:sz w:val="24"/>
        </w:rPr>
        <w:tab/>
        <w:t>Disposable gloves</w:t>
      </w:r>
    </w:p>
    <w:p w:rsidR="00F622B3" w:rsidRPr="00E54F2D"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 w:val="24"/>
        </w:rPr>
      </w:pPr>
      <w:r w:rsidRPr="00E54F2D">
        <w:rPr>
          <w:rFonts w:ascii="Arial" w:hAnsi="Arial" w:cs="Arial"/>
          <w:color w:val="000000"/>
          <w:sz w:val="24"/>
        </w:rPr>
        <w:t xml:space="preserve">• </w:t>
      </w:r>
      <w:r w:rsidRPr="00E54F2D">
        <w:rPr>
          <w:rFonts w:ascii="Arial" w:hAnsi="Arial" w:cs="Arial"/>
          <w:color w:val="000000"/>
          <w:sz w:val="24"/>
        </w:rPr>
        <w:tab/>
        <w:t xml:space="preserve">Sterile gauze (for </w:t>
      </w:r>
      <w:proofErr w:type="spellStart"/>
      <w:r w:rsidRPr="00E54F2D">
        <w:rPr>
          <w:rFonts w:ascii="Arial" w:hAnsi="Arial" w:cs="Arial"/>
          <w:color w:val="000000"/>
          <w:sz w:val="24"/>
        </w:rPr>
        <w:t>fingerstick</w:t>
      </w:r>
      <w:proofErr w:type="spellEnd"/>
      <w:r w:rsidRPr="00E54F2D">
        <w:rPr>
          <w:rFonts w:ascii="Arial" w:hAnsi="Arial" w:cs="Arial"/>
          <w:color w:val="000000"/>
          <w:sz w:val="24"/>
        </w:rPr>
        <w:t xml:space="preserve"> whole blood specimens)</w:t>
      </w:r>
    </w:p>
    <w:p w:rsidR="00F622B3" w:rsidRPr="00E54F2D"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 w:val="24"/>
        </w:rPr>
      </w:pPr>
      <w:r w:rsidRPr="00E54F2D">
        <w:rPr>
          <w:rFonts w:ascii="Arial" w:hAnsi="Arial" w:cs="Arial"/>
          <w:color w:val="000000"/>
          <w:sz w:val="24"/>
        </w:rPr>
        <w:t xml:space="preserve">• </w:t>
      </w:r>
      <w:r w:rsidRPr="00E54F2D">
        <w:rPr>
          <w:rFonts w:ascii="Arial" w:hAnsi="Arial" w:cs="Arial"/>
          <w:color w:val="000000"/>
          <w:sz w:val="24"/>
        </w:rPr>
        <w:tab/>
        <w:t>Antiseptic wipes</w:t>
      </w:r>
    </w:p>
    <w:p w:rsidR="00F622B3" w:rsidRPr="00E54F2D"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 w:val="24"/>
        </w:rPr>
      </w:pPr>
      <w:r w:rsidRPr="00E54F2D">
        <w:rPr>
          <w:rFonts w:ascii="Arial" w:hAnsi="Arial" w:cs="Arial"/>
          <w:color w:val="000000"/>
          <w:sz w:val="24"/>
        </w:rPr>
        <w:t xml:space="preserve">• </w:t>
      </w:r>
      <w:r w:rsidRPr="00E54F2D">
        <w:rPr>
          <w:rFonts w:ascii="Arial" w:hAnsi="Arial" w:cs="Arial"/>
          <w:color w:val="000000"/>
          <w:sz w:val="24"/>
        </w:rPr>
        <w:tab/>
        <w:t>Biohazard disposal container</w:t>
      </w:r>
    </w:p>
    <w:p w:rsidR="00F622B3" w:rsidRPr="00E54F2D"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b/>
          <w:color w:val="000000"/>
          <w:sz w:val="24"/>
        </w:rPr>
      </w:pPr>
      <w:r w:rsidRPr="00E54F2D">
        <w:rPr>
          <w:rFonts w:ascii="Arial" w:hAnsi="Arial" w:cs="Arial"/>
          <w:color w:val="000000"/>
          <w:sz w:val="24"/>
        </w:rPr>
        <w:t xml:space="preserve">• </w:t>
      </w:r>
      <w:r w:rsidRPr="00E54F2D">
        <w:rPr>
          <w:rFonts w:ascii="Arial" w:hAnsi="Arial" w:cs="Arial"/>
          <w:color w:val="000000"/>
          <w:sz w:val="24"/>
        </w:rPr>
        <w:tab/>
        <w:t xml:space="preserve">Collection devices for specimens (other than </w:t>
      </w:r>
      <w:proofErr w:type="spellStart"/>
      <w:r w:rsidRPr="00E54F2D">
        <w:rPr>
          <w:rFonts w:ascii="Arial" w:hAnsi="Arial" w:cs="Arial"/>
          <w:color w:val="000000"/>
          <w:sz w:val="24"/>
        </w:rPr>
        <w:t>fingerstick</w:t>
      </w:r>
      <w:proofErr w:type="spellEnd"/>
      <w:r w:rsidRPr="00E54F2D">
        <w:rPr>
          <w:rFonts w:ascii="Arial" w:hAnsi="Arial" w:cs="Arial"/>
          <w:color w:val="000000"/>
          <w:sz w:val="24"/>
        </w:rPr>
        <w:t xml:space="preserve"> whole blood specimens) </w:t>
      </w:r>
    </w:p>
    <w:p w:rsidR="00F622B3" w:rsidRPr="00E54F2D" w:rsidRDefault="00F622B3" w:rsidP="00F622B3">
      <w:pPr>
        <w:numPr>
          <w:ilvl w:val="0"/>
          <w:numId w:val="21"/>
        </w:numPr>
        <w:tabs>
          <w:tab w:val="num"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cs="Arial"/>
          <w:b/>
          <w:color w:val="000000"/>
          <w:sz w:val="24"/>
        </w:rPr>
      </w:pPr>
      <w:r w:rsidRPr="00E54F2D">
        <w:rPr>
          <w:rFonts w:ascii="Arial" w:hAnsi="Arial" w:cs="Arial"/>
          <w:b/>
          <w:color w:val="000000"/>
          <w:sz w:val="24"/>
        </w:rPr>
        <w:t>Storage and Stability</w:t>
      </w:r>
    </w:p>
    <w:p w:rsidR="00F622B3" w:rsidRPr="00E54F2D"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 w:val="24"/>
        </w:rPr>
      </w:pPr>
      <w:proofErr w:type="spellStart"/>
      <w:r w:rsidRPr="00E54F2D">
        <w:rPr>
          <w:rFonts w:ascii="Arial" w:hAnsi="Arial" w:cs="Arial"/>
          <w:color w:val="000000"/>
          <w:sz w:val="24"/>
        </w:rPr>
        <w:t>Alere</w:t>
      </w:r>
      <w:proofErr w:type="spellEnd"/>
      <w:r w:rsidRPr="00E54F2D">
        <w:rPr>
          <w:rFonts w:ascii="Arial" w:hAnsi="Arial" w:cs="Arial"/>
          <w:color w:val="000000"/>
          <w:sz w:val="24"/>
        </w:rPr>
        <w:t xml:space="preserve"> Determine™ HIV–1/2 Ag/</w:t>
      </w:r>
      <w:proofErr w:type="spellStart"/>
      <w:r w:rsidRPr="00E54F2D">
        <w:rPr>
          <w:rFonts w:ascii="Arial" w:hAnsi="Arial" w:cs="Arial"/>
          <w:color w:val="000000"/>
          <w:sz w:val="24"/>
        </w:rPr>
        <w:t>Ab</w:t>
      </w:r>
      <w:proofErr w:type="spellEnd"/>
      <w:r w:rsidRPr="00E54F2D">
        <w:rPr>
          <w:rFonts w:ascii="Arial" w:hAnsi="Arial" w:cs="Arial"/>
          <w:color w:val="000000"/>
          <w:sz w:val="24"/>
        </w:rPr>
        <w:t xml:space="preserve"> Combo Test Cards and Chase Buffer must be stored at 2-30°C (36-86°F) until expiration date.</w:t>
      </w:r>
    </w:p>
    <w:p w:rsidR="00F622B3" w:rsidRPr="00E54F2D" w:rsidRDefault="00F622B3" w:rsidP="00DA78F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cs="Arial"/>
          <w:b/>
          <w:color w:val="000000"/>
          <w:sz w:val="24"/>
        </w:rPr>
      </w:pPr>
    </w:p>
    <w:p w:rsidR="00F622B3" w:rsidRPr="00E54F2D" w:rsidRDefault="00F622B3" w:rsidP="00E54F2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576"/>
        <w:rPr>
          <w:rFonts w:ascii="Arial" w:hAnsi="Arial" w:cs="Arial"/>
          <w:b/>
          <w:color w:val="000000"/>
          <w:sz w:val="24"/>
        </w:rPr>
      </w:pPr>
    </w:p>
    <w:p w:rsidR="00F201B6" w:rsidRPr="00F201B6" w:rsidRDefault="00F622B3" w:rsidP="00F201B6">
      <w:pPr>
        <w:numPr>
          <w:ilvl w:val="0"/>
          <w:numId w:val="27"/>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cs="Arial"/>
          <w:b/>
          <w:color w:val="000000"/>
          <w:sz w:val="24"/>
        </w:rPr>
      </w:pPr>
      <w:r w:rsidRPr="00E54F2D">
        <w:rPr>
          <w:rFonts w:ascii="Arial" w:hAnsi="Arial" w:cs="Arial"/>
          <w:b/>
          <w:color w:val="000000"/>
          <w:sz w:val="24"/>
        </w:rPr>
        <w:t xml:space="preserve">Quality Control </w:t>
      </w:r>
    </w:p>
    <w:p w:rsidR="00F622B3" w:rsidRPr="00E54F2D" w:rsidRDefault="00F622B3" w:rsidP="00F622B3">
      <w:pPr>
        <w:numPr>
          <w:ilvl w:val="0"/>
          <w:numId w:val="2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cs="Arial"/>
          <w:b/>
          <w:color w:val="000000"/>
          <w:sz w:val="24"/>
        </w:rPr>
      </w:pPr>
      <w:r w:rsidRPr="00E54F2D">
        <w:rPr>
          <w:rFonts w:ascii="Arial" w:hAnsi="Arial" w:cs="Arial"/>
          <w:b/>
          <w:color w:val="000000"/>
          <w:sz w:val="24"/>
        </w:rPr>
        <w:t>Internal Quality Control</w:t>
      </w:r>
    </w:p>
    <w:p w:rsidR="00F622B3" w:rsidRPr="00E54F2D"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 w:val="24"/>
        </w:rPr>
      </w:pPr>
      <w:r w:rsidRPr="00E54F2D">
        <w:rPr>
          <w:rFonts w:ascii="Arial" w:hAnsi="Arial" w:cs="Arial"/>
          <w:color w:val="000000"/>
          <w:sz w:val="24"/>
        </w:rPr>
        <w:t xml:space="preserve">To ensure assay validity, a procedural control is incorporated in the device and is labeled “Control”. Any visible line (even very faint) in the control window should be interpreted as a valid result. If the control line does not turn pink/red by assay completion, the test result is invalid and the sample should be retested.  If the problem persists, contact </w:t>
      </w:r>
      <w:proofErr w:type="spellStart"/>
      <w:r w:rsidRPr="00E54F2D">
        <w:rPr>
          <w:rFonts w:ascii="Arial" w:hAnsi="Arial" w:cs="Arial"/>
          <w:color w:val="000000"/>
          <w:sz w:val="24"/>
        </w:rPr>
        <w:t>Alere</w:t>
      </w:r>
      <w:proofErr w:type="spellEnd"/>
      <w:r w:rsidRPr="00E54F2D">
        <w:rPr>
          <w:rFonts w:ascii="Arial" w:hAnsi="Arial" w:cs="Arial"/>
          <w:color w:val="000000"/>
          <w:sz w:val="24"/>
        </w:rPr>
        <w:t xml:space="preserve">™ Technical Support. Note:  A pink/red Control line does not indicate that a sample or Control has been applied, but that liquid had been applied to the strip.  </w:t>
      </w:r>
    </w:p>
    <w:p w:rsidR="00F622B3" w:rsidRPr="00E54F2D" w:rsidRDefault="00F622B3" w:rsidP="00F622B3">
      <w:pPr>
        <w:numPr>
          <w:ilvl w:val="0"/>
          <w:numId w:val="2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cs="Arial"/>
          <w:b/>
          <w:color w:val="000000"/>
          <w:sz w:val="24"/>
        </w:rPr>
      </w:pPr>
      <w:r w:rsidRPr="00E54F2D">
        <w:rPr>
          <w:rFonts w:ascii="Arial" w:hAnsi="Arial" w:cs="Arial"/>
          <w:b/>
          <w:color w:val="000000"/>
          <w:sz w:val="24"/>
        </w:rPr>
        <w:t>External Quality Control</w:t>
      </w:r>
    </w:p>
    <w:p w:rsidR="00F622B3" w:rsidRPr="00E54F2D"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 w:val="24"/>
        </w:rPr>
      </w:pPr>
      <w:proofErr w:type="spellStart"/>
      <w:r w:rsidRPr="00E54F2D">
        <w:rPr>
          <w:rFonts w:ascii="Arial" w:hAnsi="Arial" w:cs="Arial"/>
          <w:i/>
          <w:iCs/>
          <w:color w:val="000000"/>
          <w:sz w:val="24"/>
        </w:rPr>
        <w:t>Alere</w:t>
      </w:r>
      <w:proofErr w:type="spellEnd"/>
      <w:r w:rsidRPr="00E54F2D">
        <w:rPr>
          <w:rFonts w:ascii="Arial" w:hAnsi="Arial" w:cs="Arial"/>
          <w:i/>
          <w:iCs/>
          <w:color w:val="000000"/>
          <w:sz w:val="24"/>
        </w:rPr>
        <w:t xml:space="preserve"> Determine™ HIV-1/2 Ag/</w:t>
      </w:r>
      <w:proofErr w:type="spellStart"/>
      <w:r w:rsidRPr="00E54F2D">
        <w:rPr>
          <w:rFonts w:ascii="Arial" w:hAnsi="Arial" w:cs="Arial"/>
          <w:i/>
          <w:iCs/>
          <w:color w:val="000000"/>
          <w:sz w:val="24"/>
        </w:rPr>
        <w:t>Ab</w:t>
      </w:r>
      <w:proofErr w:type="spellEnd"/>
      <w:r w:rsidRPr="00E54F2D">
        <w:rPr>
          <w:rFonts w:ascii="Arial" w:hAnsi="Arial" w:cs="Arial"/>
          <w:i/>
          <w:iCs/>
          <w:color w:val="000000"/>
          <w:sz w:val="24"/>
        </w:rPr>
        <w:t xml:space="preserve"> Combo Controls should be tested prior to testing patient specimens when a new operator performs testing, a new test kit lot is to be used, a new shipment of test kits is receiv</w:t>
      </w:r>
      <w:r w:rsidR="00FA08ED">
        <w:rPr>
          <w:rFonts w:ascii="Arial" w:hAnsi="Arial" w:cs="Arial"/>
          <w:i/>
          <w:iCs/>
          <w:color w:val="000000"/>
          <w:sz w:val="24"/>
        </w:rPr>
        <w:t xml:space="preserve">ed, and </w:t>
      </w:r>
      <w:r w:rsidR="00FA08ED" w:rsidRPr="00FA08ED">
        <w:rPr>
          <w:rFonts w:ascii="Arial" w:hAnsi="Arial" w:cs="Arial"/>
          <w:i/>
          <w:iCs/>
          <w:color w:val="000000"/>
          <w:sz w:val="24"/>
        </w:rPr>
        <w:t>ever</w:t>
      </w:r>
      <w:r w:rsidR="00FA08ED">
        <w:rPr>
          <w:rFonts w:ascii="Arial" w:hAnsi="Arial" w:cs="Arial"/>
          <w:i/>
          <w:iCs/>
          <w:color w:val="000000"/>
          <w:sz w:val="24"/>
        </w:rPr>
        <w:t>y</w:t>
      </w:r>
      <w:r w:rsidR="00FA08ED" w:rsidRPr="00FA08ED">
        <w:rPr>
          <w:rFonts w:ascii="Arial" w:hAnsi="Arial" w:cs="Arial"/>
          <w:i/>
          <w:iCs/>
          <w:color w:val="000000"/>
          <w:sz w:val="24"/>
        </w:rPr>
        <w:t xml:space="preserve"> 30 days whichever is more frequent</w:t>
      </w:r>
      <w:r w:rsidRPr="00E54F2D">
        <w:rPr>
          <w:rFonts w:ascii="Arial" w:hAnsi="Arial" w:cs="Arial"/>
          <w:i/>
          <w:iCs/>
          <w:color w:val="000000"/>
          <w:sz w:val="24"/>
        </w:rPr>
        <w:t>. Controls should be tested in the same manner as serum or plasma samples in the following Test Procedure.</w:t>
      </w:r>
    </w:p>
    <w:p w:rsidR="00F622B3" w:rsidRPr="00E54F2D"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 w:val="24"/>
        </w:rPr>
      </w:pPr>
      <w:r w:rsidRPr="00E54F2D">
        <w:rPr>
          <w:rFonts w:ascii="Arial" w:hAnsi="Arial" w:cs="Arial"/>
          <w:color w:val="000000"/>
          <w:sz w:val="24"/>
        </w:rPr>
        <w:t xml:space="preserve">Good Laboratory Practices (GLP) </w:t>
      </w:r>
      <w:proofErr w:type="gramStart"/>
      <w:r w:rsidRPr="00E54F2D">
        <w:rPr>
          <w:rFonts w:ascii="Arial" w:hAnsi="Arial" w:cs="Arial"/>
          <w:color w:val="000000"/>
          <w:sz w:val="24"/>
        </w:rPr>
        <w:t>necessitate</w:t>
      </w:r>
      <w:proofErr w:type="gramEnd"/>
      <w:r w:rsidRPr="00E54F2D">
        <w:rPr>
          <w:rFonts w:ascii="Arial" w:hAnsi="Arial" w:cs="Arial"/>
          <w:color w:val="000000"/>
          <w:sz w:val="24"/>
        </w:rPr>
        <w:t xml:space="preserve"> testing external control material along with the test samples to ensure proper performance of the test kit. </w:t>
      </w:r>
      <w:proofErr w:type="spellStart"/>
      <w:r w:rsidRPr="00E54F2D">
        <w:rPr>
          <w:rFonts w:ascii="Arial" w:hAnsi="Arial" w:cs="Arial"/>
          <w:color w:val="000000"/>
          <w:sz w:val="24"/>
        </w:rPr>
        <w:t>Alere</w:t>
      </w:r>
      <w:proofErr w:type="spellEnd"/>
      <w:r w:rsidRPr="00E54F2D">
        <w:rPr>
          <w:rFonts w:ascii="Arial" w:hAnsi="Arial" w:cs="Arial"/>
          <w:color w:val="000000"/>
          <w:sz w:val="24"/>
        </w:rPr>
        <w:t xml:space="preserve"> Determine™ Combo HIV-1, HIV-2, p24 Reactive and Nonreactive Controls are available separately for use with </w:t>
      </w:r>
      <w:proofErr w:type="spellStart"/>
      <w:r w:rsidRPr="00E54F2D">
        <w:rPr>
          <w:rFonts w:ascii="Arial" w:hAnsi="Arial" w:cs="Arial"/>
          <w:color w:val="000000"/>
          <w:sz w:val="24"/>
        </w:rPr>
        <w:t>Alere</w:t>
      </w:r>
      <w:proofErr w:type="spellEnd"/>
      <w:r w:rsidRPr="00E54F2D">
        <w:rPr>
          <w:rFonts w:ascii="Arial" w:hAnsi="Arial" w:cs="Arial"/>
          <w:color w:val="000000"/>
          <w:sz w:val="24"/>
        </w:rPr>
        <w:t xml:space="preserve"> Determine™ HIV-1/2 Ag/</w:t>
      </w:r>
      <w:proofErr w:type="spellStart"/>
      <w:r w:rsidRPr="00E54F2D">
        <w:rPr>
          <w:rFonts w:ascii="Arial" w:hAnsi="Arial" w:cs="Arial"/>
          <w:color w:val="000000"/>
          <w:sz w:val="24"/>
        </w:rPr>
        <w:t>Ab</w:t>
      </w:r>
      <w:proofErr w:type="spellEnd"/>
      <w:r w:rsidRPr="00E54F2D">
        <w:rPr>
          <w:rFonts w:ascii="Arial" w:hAnsi="Arial" w:cs="Arial"/>
          <w:color w:val="000000"/>
          <w:sz w:val="24"/>
        </w:rPr>
        <w:t xml:space="preserve"> Combo. The HIV Controls are used to verify proper functioning of the test and the operator’s ability to properly perform the test and to interpret the results. </w:t>
      </w:r>
    </w:p>
    <w:p w:rsidR="00F622B3" w:rsidRPr="00E54F2D"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 w:val="24"/>
        </w:rPr>
      </w:pPr>
      <w:r w:rsidRPr="00E54F2D">
        <w:rPr>
          <w:rFonts w:ascii="Arial" w:hAnsi="Arial" w:cs="Arial"/>
          <w:color w:val="000000"/>
          <w:sz w:val="24"/>
        </w:rPr>
        <w:t>The HIV-1 and HIV-2 Reactive Controls will produce a REACTIVE test result and have been manufactured to produce a visible Test “</w:t>
      </w:r>
      <w:proofErr w:type="spellStart"/>
      <w:r w:rsidRPr="00E54F2D">
        <w:rPr>
          <w:rFonts w:ascii="Arial" w:hAnsi="Arial" w:cs="Arial"/>
          <w:color w:val="000000"/>
          <w:sz w:val="24"/>
        </w:rPr>
        <w:t>Ab</w:t>
      </w:r>
      <w:proofErr w:type="spellEnd"/>
      <w:r w:rsidRPr="00E54F2D">
        <w:rPr>
          <w:rFonts w:ascii="Arial" w:hAnsi="Arial" w:cs="Arial"/>
          <w:color w:val="000000"/>
          <w:sz w:val="24"/>
        </w:rPr>
        <w:t xml:space="preserve">” line. The HIV-1 p24 Antigen Control will produce a REACTIVE test result and has been manufactured to produce a visible Test “Ag” line. The Nonreactive Control will produce a NONREACTVE Test Result. Run the Controls as per the TEST PROCEDURE for serum/plasma samples (the use of Chase Buffer is not required) and interpret results as described in INTERPRETATION OF TEST RESULTS sections of the Product Insert. It is the responsibility of each facility using </w:t>
      </w:r>
      <w:proofErr w:type="spellStart"/>
      <w:r w:rsidRPr="00E54F2D">
        <w:rPr>
          <w:rFonts w:ascii="Arial" w:hAnsi="Arial" w:cs="Arial"/>
          <w:color w:val="000000"/>
          <w:sz w:val="24"/>
        </w:rPr>
        <w:t>Alere</w:t>
      </w:r>
      <w:proofErr w:type="spellEnd"/>
      <w:r w:rsidRPr="00E54F2D">
        <w:rPr>
          <w:rFonts w:ascii="Arial" w:hAnsi="Arial" w:cs="Arial"/>
          <w:color w:val="000000"/>
          <w:sz w:val="24"/>
        </w:rPr>
        <w:t xml:space="preserve"> Determine™ HIV–1/2 Ag/</w:t>
      </w:r>
      <w:proofErr w:type="spellStart"/>
      <w:r w:rsidRPr="00E54F2D">
        <w:rPr>
          <w:rFonts w:ascii="Arial" w:hAnsi="Arial" w:cs="Arial"/>
          <w:color w:val="000000"/>
          <w:sz w:val="24"/>
        </w:rPr>
        <w:t>Ab</w:t>
      </w:r>
      <w:proofErr w:type="spellEnd"/>
      <w:r w:rsidRPr="00E54F2D">
        <w:rPr>
          <w:rFonts w:ascii="Arial" w:hAnsi="Arial" w:cs="Arial"/>
          <w:color w:val="000000"/>
          <w:sz w:val="24"/>
        </w:rPr>
        <w:t xml:space="preserve"> Combo to establish an adequate quality assurance program to ensure the performance of the device under specific locations and conditions of use.</w:t>
      </w:r>
    </w:p>
    <w:p w:rsidR="00F622B3" w:rsidRPr="00E54F2D"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 w:val="24"/>
        </w:rPr>
      </w:pPr>
      <w:r w:rsidRPr="00E54F2D">
        <w:rPr>
          <w:rFonts w:ascii="Arial" w:hAnsi="Arial" w:cs="Arial"/>
          <w:i/>
          <w:iCs/>
          <w:color w:val="000000"/>
          <w:sz w:val="24"/>
        </w:rPr>
        <w:t xml:space="preserve">Please refer to the </w:t>
      </w:r>
      <w:proofErr w:type="spellStart"/>
      <w:r w:rsidRPr="00E54F2D">
        <w:rPr>
          <w:rFonts w:ascii="Arial" w:hAnsi="Arial" w:cs="Arial"/>
          <w:i/>
          <w:iCs/>
          <w:color w:val="000000"/>
          <w:sz w:val="24"/>
        </w:rPr>
        <w:t>Alere</w:t>
      </w:r>
      <w:proofErr w:type="spellEnd"/>
      <w:r w:rsidRPr="00E54F2D">
        <w:rPr>
          <w:rFonts w:ascii="Arial" w:hAnsi="Arial" w:cs="Arial"/>
          <w:i/>
          <w:iCs/>
          <w:color w:val="000000"/>
          <w:sz w:val="24"/>
        </w:rPr>
        <w:t xml:space="preserve"> Determine™ HIV-1/2 Ag/</w:t>
      </w:r>
      <w:proofErr w:type="spellStart"/>
      <w:r w:rsidRPr="00E54F2D">
        <w:rPr>
          <w:rFonts w:ascii="Arial" w:hAnsi="Arial" w:cs="Arial"/>
          <w:i/>
          <w:iCs/>
          <w:color w:val="000000"/>
          <w:sz w:val="24"/>
        </w:rPr>
        <w:t>Ab</w:t>
      </w:r>
      <w:proofErr w:type="spellEnd"/>
      <w:r w:rsidRPr="00E54F2D">
        <w:rPr>
          <w:rFonts w:ascii="Arial" w:hAnsi="Arial" w:cs="Arial"/>
          <w:i/>
          <w:iCs/>
          <w:color w:val="000000"/>
          <w:sz w:val="24"/>
        </w:rPr>
        <w:t xml:space="preserve"> Combo Package Insert for pictorial examples of REACTIVE, NONREACTIVE and INVALID Test Results.</w:t>
      </w:r>
    </w:p>
    <w:p w:rsidR="003F5A65" w:rsidRPr="0085761E" w:rsidRDefault="003E6046" w:rsidP="0085761E">
      <w:pPr>
        <w:numPr>
          <w:ilvl w:val="0"/>
          <w:numId w:val="27"/>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cs="Arial"/>
          <w:b/>
          <w:bCs/>
          <w:color w:val="000000"/>
          <w:sz w:val="24"/>
        </w:rPr>
      </w:pPr>
      <w:r>
        <w:rPr>
          <w:rFonts w:ascii="Arial" w:hAnsi="Arial" w:cs="Arial"/>
          <w:b/>
          <w:bCs/>
          <w:color w:val="000000"/>
          <w:sz w:val="24"/>
        </w:rPr>
        <w:t xml:space="preserve">  </w:t>
      </w:r>
      <w:r w:rsidR="00F622B3" w:rsidRPr="00E54F2D">
        <w:rPr>
          <w:rFonts w:ascii="Arial" w:hAnsi="Arial" w:cs="Arial"/>
          <w:b/>
          <w:bCs/>
          <w:color w:val="000000"/>
          <w:sz w:val="24"/>
        </w:rPr>
        <w:t xml:space="preserve">Precautions </w:t>
      </w:r>
    </w:p>
    <w:p w:rsidR="00F622B3" w:rsidRPr="00E54F2D" w:rsidRDefault="00F622B3" w:rsidP="00F622B3">
      <w:pPr>
        <w:numPr>
          <w:ilvl w:val="0"/>
          <w:numId w:val="23"/>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cs="Arial"/>
          <w:b/>
          <w:bCs/>
          <w:color w:val="000000"/>
          <w:sz w:val="24"/>
        </w:rPr>
      </w:pPr>
      <w:r w:rsidRPr="00E54F2D">
        <w:rPr>
          <w:rFonts w:ascii="Arial" w:hAnsi="Arial" w:cs="Arial"/>
          <w:b/>
          <w:bCs/>
          <w:color w:val="000000"/>
          <w:sz w:val="24"/>
        </w:rPr>
        <w:t>Safety Precautions</w:t>
      </w:r>
    </w:p>
    <w:p w:rsidR="00F622B3" w:rsidRPr="00E54F2D" w:rsidRDefault="00F622B3" w:rsidP="00F622B3">
      <w:pPr>
        <w:numPr>
          <w:ilvl w:val="0"/>
          <w:numId w:val="2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cs="Arial"/>
          <w:color w:val="000000"/>
          <w:sz w:val="24"/>
        </w:rPr>
      </w:pPr>
      <w:r w:rsidRPr="00E54F2D">
        <w:rPr>
          <w:rFonts w:ascii="Arial" w:hAnsi="Arial" w:cs="Arial"/>
          <w:color w:val="000000"/>
          <w:sz w:val="24"/>
        </w:rPr>
        <w:t>Handle the samples, material contacting samples, and kit controls as if capable of transmitting infection.</w:t>
      </w:r>
    </w:p>
    <w:p w:rsidR="00F622B3" w:rsidRPr="00E54F2D" w:rsidRDefault="00F622B3" w:rsidP="00F622B3">
      <w:pPr>
        <w:numPr>
          <w:ilvl w:val="0"/>
          <w:numId w:val="2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cs="Arial"/>
          <w:color w:val="000000"/>
          <w:sz w:val="24"/>
        </w:rPr>
      </w:pPr>
      <w:r w:rsidRPr="00E54F2D">
        <w:rPr>
          <w:rFonts w:ascii="Arial" w:hAnsi="Arial" w:cs="Arial"/>
          <w:color w:val="000000"/>
          <w:sz w:val="24"/>
        </w:rPr>
        <w:t>Wear protective clothing such as laboratory coats, disposable gloves, and eye protection when handling patient samples.</w:t>
      </w:r>
    </w:p>
    <w:p w:rsidR="00F622B3" w:rsidRPr="00E54F2D" w:rsidRDefault="00F622B3" w:rsidP="00F622B3">
      <w:pPr>
        <w:numPr>
          <w:ilvl w:val="0"/>
          <w:numId w:val="2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cs="Arial"/>
          <w:color w:val="000000"/>
          <w:sz w:val="24"/>
        </w:rPr>
      </w:pPr>
      <w:r w:rsidRPr="00E54F2D">
        <w:rPr>
          <w:rFonts w:ascii="Arial" w:hAnsi="Arial" w:cs="Arial"/>
          <w:color w:val="000000"/>
          <w:sz w:val="24"/>
        </w:rPr>
        <w:t>Do not eat, drink, smoke, apply cosmetics, or handle contact lenses in areas where samples and kit reagent materials are handled. Avoid any contact between hands, eyes, or mouth during sample collection and testing.</w:t>
      </w:r>
    </w:p>
    <w:p w:rsidR="00F622B3" w:rsidRPr="00E54F2D" w:rsidRDefault="00F622B3" w:rsidP="00F622B3">
      <w:pPr>
        <w:numPr>
          <w:ilvl w:val="0"/>
          <w:numId w:val="2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cs="Arial"/>
          <w:color w:val="000000"/>
          <w:sz w:val="24"/>
        </w:rPr>
      </w:pPr>
      <w:r w:rsidRPr="00E54F2D">
        <w:rPr>
          <w:rFonts w:ascii="Arial" w:hAnsi="Arial" w:cs="Arial"/>
          <w:color w:val="000000"/>
          <w:sz w:val="24"/>
        </w:rPr>
        <w:t xml:space="preserve">Decontaminate and dispose of all specimens, reagents, disposable workstations, and other potentially contaminated materials in a biohazard waste container in accordance with local regulations. Lancets should be placed in a puncture-resistant container prior to disposal. The recommended method of disposal of biohazard waste is autoclaving for a minimum of 1 hour at 121°C. Disposable materials may </w:t>
      </w:r>
      <w:r w:rsidRPr="00E54F2D">
        <w:rPr>
          <w:rFonts w:ascii="Arial" w:hAnsi="Arial" w:cs="Arial"/>
          <w:color w:val="000000"/>
          <w:sz w:val="24"/>
        </w:rPr>
        <w:lastRenderedPageBreak/>
        <w:t>incinerate. Liquid wastes may be mixed with appropriate chemical disinfectants. A freshly prepared solution of 10% bleach (0.5% solution of sodium hypochlorite) is recommended. Allow 60 minutes for effective decontamination. NOTE: Do not autoclave solutions that contain bleach. The workstations are for single use only. The used workstation and Test Unit should be regarded as potentially infectious material. They should be disposed of together, without trying to remove the Test Unit from the workstation, in a biohazard waste container as indicated above.</w:t>
      </w:r>
    </w:p>
    <w:p w:rsidR="00F622B3" w:rsidRPr="00E54F2D" w:rsidRDefault="00F622B3" w:rsidP="00F622B3">
      <w:pPr>
        <w:numPr>
          <w:ilvl w:val="0"/>
          <w:numId w:val="2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cs="Arial"/>
          <w:color w:val="000000"/>
          <w:sz w:val="24"/>
        </w:rPr>
      </w:pPr>
      <w:r w:rsidRPr="00E54F2D">
        <w:rPr>
          <w:rFonts w:ascii="Arial" w:hAnsi="Arial" w:cs="Arial"/>
          <w:color w:val="000000"/>
          <w:sz w:val="24"/>
        </w:rPr>
        <w:t>Clean and disinfect all spills of specimens or reagents using 10% bleach or other appropriate disinfectant. The bleach solution should be made fresh every day.</w:t>
      </w:r>
    </w:p>
    <w:p w:rsidR="00F622B3" w:rsidRPr="00F201B6" w:rsidRDefault="00F622B3" w:rsidP="00F201B6">
      <w:pPr>
        <w:numPr>
          <w:ilvl w:val="0"/>
          <w:numId w:val="2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cs="Arial"/>
          <w:color w:val="000000"/>
          <w:sz w:val="24"/>
        </w:rPr>
      </w:pPr>
      <w:r w:rsidRPr="00E54F2D">
        <w:rPr>
          <w:rFonts w:ascii="Arial" w:hAnsi="Arial" w:cs="Arial"/>
          <w:color w:val="000000"/>
          <w:sz w:val="24"/>
        </w:rPr>
        <w:t>For additional information refer to: Centers for Disease Control and Prevention: Updated U.S. Public Health Service Guidelines for the Management of Occupational Exposures to HBV, HCV, and HIV and Recommendation for Post-exposure Prophylaxis.</w:t>
      </w:r>
      <w:r w:rsidRPr="00E54F2D">
        <w:rPr>
          <w:rFonts w:ascii="Arial" w:hAnsi="Arial" w:cs="Arial"/>
          <w:color w:val="000000"/>
          <w:sz w:val="24"/>
          <w:vertAlign w:val="superscript"/>
        </w:rPr>
        <w:t>8</w:t>
      </w:r>
    </w:p>
    <w:p w:rsidR="00F622B3" w:rsidRPr="00E54F2D" w:rsidRDefault="00F622B3" w:rsidP="00F622B3">
      <w:pPr>
        <w:numPr>
          <w:ilvl w:val="0"/>
          <w:numId w:val="3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cs="Arial"/>
          <w:b/>
          <w:bCs/>
          <w:color w:val="000000"/>
          <w:sz w:val="24"/>
        </w:rPr>
      </w:pPr>
      <w:r w:rsidRPr="00E54F2D">
        <w:rPr>
          <w:rFonts w:ascii="Arial" w:hAnsi="Arial" w:cs="Arial"/>
          <w:b/>
          <w:bCs/>
          <w:color w:val="000000"/>
          <w:sz w:val="24"/>
        </w:rPr>
        <w:t>Handling Precautions</w:t>
      </w:r>
    </w:p>
    <w:p w:rsidR="00F622B3" w:rsidRPr="00E54F2D" w:rsidRDefault="00F622B3" w:rsidP="00F622B3">
      <w:pPr>
        <w:numPr>
          <w:ilvl w:val="1"/>
          <w:numId w:val="23"/>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cs="Arial"/>
          <w:color w:val="000000"/>
          <w:sz w:val="24"/>
        </w:rPr>
      </w:pPr>
      <w:r w:rsidRPr="00E54F2D">
        <w:rPr>
          <w:rFonts w:ascii="Arial" w:hAnsi="Arial" w:cs="Arial"/>
          <w:color w:val="000000"/>
          <w:sz w:val="24"/>
        </w:rPr>
        <w:t xml:space="preserve">If Desiccant Packet is missing, DO NOT USE.  Discard Test Cards (all Test Units) and use a new Test Card. </w:t>
      </w:r>
    </w:p>
    <w:p w:rsidR="00F622B3" w:rsidRPr="00E54F2D" w:rsidRDefault="00F622B3" w:rsidP="00F622B3">
      <w:pPr>
        <w:numPr>
          <w:ilvl w:val="1"/>
          <w:numId w:val="23"/>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cs="Arial"/>
          <w:color w:val="000000"/>
          <w:sz w:val="24"/>
        </w:rPr>
      </w:pPr>
      <w:r w:rsidRPr="00E54F2D">
        <w:rPr>
          <w:rFonts w:ascii="Arial" w:hAnsi="Arial" w:cs="Arial"/>
          <w:color w:val="000000"/>
          <w:sz w:val="24"/>
        </w:rPr>
        <w:t>Do not use any Test Units from Test Cards if the pouch has been perforated.</w:t>
      </w:r>
    </w:p>
    <w:p w:rsidR="00F622B3" w:rsidRPr="00E54F2D" w:rsidRDefault="00F622B3" w:rsidP="00F622B3">
      <w:pPr>
        <w:numPr>
          <w:ilvl w:val="1"/>
          <w:numId w:val="23"/>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cs="Arial"/>
          <w:color w:val="000000"/>
          <w:sz w:val="24"/>
        </w:rPr>
      </w:pPr>
      <w:r w:rsidRPr="00E54F2D">
        <w:rPr>
          <w:rFonts w:ascii="Arial" w:hAnsi="Arial" w:cs="Arial"/>
          <w:color w:val="000000"/>
          <w:sz w:val="24"/>
        </w:rPr>
        <w:t xml:space="preserve">Each test device, lancet and disposable capillary tube for collection and transfer of </w:t>
      </w:r>
      <w:proofErr w:type="spellStart"/>
      <w:r w:rsidRPr="00E54F2D">
        <w:rPr>
          <w:rFonts w:ascii="Arial" w:hAnsi="Arial" w:cs="Arial"/>
          <w:color w:val="000000"/>
          <w:sz w:val="24"/>
        </w:rPr>
        <w:t>fingerstick</w:t>
      </w:r>
      <w:proofErr w:type="spellEnd"/>
      <w:r w:rsidRPr="00E54F2D">
        <w:rPr>
          <w:rFonts w:ascii="Arial" w:hAnsi="Arial" w:cs="Arial"/>
          <w:color w:val="000000"/>
          <w:sz w:val="24"/>
        </w:rPr>
        <w:t xml:space="preserve">     samples is for single use only.</w:t>
      </w:r>
    </w:p>
    <w:p w:rsidR="00F622B3" w:rsidRPr="00E54F2D" w:rsidRDefault="00F622B3" w:rsidP="00F622B3">
      <w:pPr>
        <w:numPr>
          <w:ilvl w:val="1"/>
          <w:numId w:val="23"/>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cs="Arial"/>
          <w:b/>
          <w:bCs/>
          <w:color w:val="000000"/>
          <w:sz w:val="24"/>
        </w:rPr>
      </w:pPr>
      <w:r w:rsidRPr="00E54F2D">
        <w:rPr>
          <w:rFonts w:ascii="Arial" w:hAnsi="Arial" w:cs="Arial"/>
          <w:color w:val="000000"/>
          <w:sz w:val="24"/>
        </w:rPr>
        <w:t>Do not use kit components beyond the expiration date printed on the label. Always check expiration date prior to testing.</w:t>
      </w:r>
    </w:p>
    <w:p w:rsidR="00F622B3" w:rsidRPr="00E54F2D" w:rsidRDefault="00F622B3" w:rsidP="00F622B3">
      <w:pPr>
        <w:numPr>
          <w:ilvl w:val="1"/>
          <w:numId w:val="23"/>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cs="Arial"/>
          <w:b/>
          <w:bCs/>
          <w:color w:val="000000"/>
          <w:sz w:val="24"/>
        </w:rPr>
      </w:pPr>
      <w:r w:rsidRPr="00E54F2D">
        <w:rPr>
          <w:rFonts w:ascii="Arial" w:hAnsi="Arial" w:cs="Arial"/>
          <w:color w:val="000000"/>
          <w:sz w:val="24"/>
        </w:rPr>
        <w:t>Adequate lighting is required to read a test result.</w:t>
      </w:r>
    </w:p>
    <w:p w:rsidR="00F622B3" w:rsidRPr="00E54F2D"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 w:val="24"/>
        </w:rPr>
      </w:pPr>
    </w:p>
    <w:p w:rsidR="00F622B3" w:rsidRPr="00E54F2D" w:rsidRDefault="003F5A65" w:rsidP="00F622B3">
      <w:pPr>
        <w:numPr>
          <w:ilvl w:val="0"/>
          <w:numId w:val="27"/>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cs="Arial"/>
          <w:b/>
          <w:color w:val="000000"/>
          <w:sz w:val="24"/>
        </w:rPr>
      </w:pPr>
      <w:r>
        <w:rPr>
          <w:rFonts w:ascii="Arial" w:hAnsi="Arial" w:cs="Arial"/>
          <w:b/>
          <w:color w:val="000000"/>
          <w:sz w:val="24"/>
        </w:rPr>
        <w:t xml:space="preserve">  </w:t>
      </w:r>
      <w:r w:rsidR="00F622B3" w:rsidRPr="00E54F2D">
        <w:rPr>
          <w:rFonts w:ascii="Arial" w:hAnsi="Arial" w:cs="Arial"/>
          <w:b/>
          <w:color w:val="000000"/>
          <w:sz w:val="24"/>
        </w:rPr>
        <w:t>Test Procedure</w:t>
      </w:r>
    </w:p>
    <w:p w:rsidR="00F622B3" w:rsidRPr="003F5A65"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i/>
          <w:iCs/>
          <w:color w:val="000000"/>
          <w:sz w:val="24"/>
        </w:rPr>
      </w:pPr>
      <w:r w:rsidRPr="00E54F2D">
        <w:rPr>
          <w:rFonts w:ascii="Arial" w:hAnsi="Arial" w:cs="Arial"/>
          <w:color w:val="000000"/>
          <w:sz w:val="24"/>
        </w:rPr>
        <w:t xml:space="preserve">NOTE:  </w:t>
      </w:r>
      <w:proofErr w:type="spellStart"/>
      <w:r w:rsidRPr="00E54F2D">
        <w:rPr>
          <w:rFonts w:ascii="Arial" w:hAnsi="Arial" w:cs="Arial"/>
          <w:i/>
          <w:iCs/>
          <w:color w:val="000000"/>
          <w:sz w:val="24"/>
        </w:rPr>
        <w:t>Alere</w:t>
      </w:r>
      <w:proofErr w:type="spellEnd"/>
      <w:r w:rsidRPr="00E54F2D">
        <w:rPr>
          <w:rFonts w:ascii="Arial" w:hAnsi="Arial" w:cs="Arial"/>
          <w:i/>
          <w:iCs/>
          <w:color w:val="000000"/>
          <w:sz w:val="24"/>
        </w:rPr>
        <w:t xml:space="preserve"> Determine™ HIV-1/2 Ag/</w:t>
      </w:r>
      <w:proofErr w:type="spellStart"/>
      <w:r w:rsidRPr="00E54F2D">
        <w:rPr>
          <w:rFonts w:ascii="Arial" w:hAnsi="Arial" w:cs="Arial"/>
          <w:i/>
          <w:iCs/>
          <w:color w:val="000000"/>
          <w:sz w:val="24"/>
        </w:rPr>
        <w:t>Ab</w:t>
      </w:r>
      <w:proofErr w:type="spellEnd"/>
      <w:r w:rsidRPr="00E54F2D">
        <w:rPr>
          <w:rFonts w:ascii="Arial" w:hAnsi="Arial" w:cs="Arial"/>
          <w:i/>
          <w:iCs/>
          <w:color w:val="000000"/>
          <w:sz w:val="24"/>
        </w:rPr>
        <w:t xml:space="preserve"> Combo Controls should be tested prior to testing patient specimens when a new operator performs testing, a new test kit lot is to be used, a new shipment of test kits is received, and at periodic intervals indicated by the testing facility. Controls should be tested in the same manner as serum or plasma samples in the following Test Procedure.</w:t>
      </w:r>
    </w:p>
    <w:p w:rsidR="00F622B3" w:rsidRPr="00E54F2D"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b/>
          <w:color w:val="000000"/>
          <w:sz w:val="24"/>
        </w:rPr>
      </w:pPr>
      <w:r w:rsidRPr="00E54F2D">
        <w:rPr>
          <w:rFonts w:ascii="Arial" w:hAnsi="Arial" w:cs="Arial"/>
          <w:b/>
          <w:color w:val="000000"/>
          <w:sz w:val="24"/>
        </w:rPr>
        <w:t>Kit Component Preparation</w:t>
      </w:r>
    </w:p>
    <w:p w:rsidR="00F622B3" w:rsidRPr="00E54F2D"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 w:val="24"/>
        </w:rPr>
      </w:pPr>
      <w:r w:rsidRPr="00E54F2D">
        <w:rPr>
          <w:rFonts w:ascii="Arial" w:hAnsi="Arial" w:cs="Arial"/>
          <w:color w:val="000000"/>
          <w:sz w:val="24"/>
        </w:rPr>
        <w:t xml:space="preserve">1. </w:t>
      </w:r>
      <w:r w:rsidRPr="00E54F2D">
        <w:rPr>
          <w:rFonts w:ascii="Arial" w:hAnsi="Arial" w:cs="Arial"/>
          <w:color w:val="000000"/>
          <w:sz w:val="24"/>
        </w:rPr>
        <w:tab/>
        <w:t xml:space="preserve">Open the aluminum pouch containing the </w:t>
      </w:r>
      <w:proofErr w:type="spellStart"/>
      <w:r w:rsidRPr="00E54F2D">
        <w:rPr>
          <w:rFonts w:ascii="Arial" w:hAnsi="Arial" w:cs="Arial"/>
          <w:color w:val="000000"/>
          <w:sz w:val="24"/>
        </w:rPr>
        <w:t>Alere</w:t>
      </w:r>
      <w:proofErr w:type="spellEnd"/>
      <w:r w:rsidRPr="00E54F2D">
        <w:rPr>
          <w:rFonts w:ascii="Arial" w:hAnsi="Arial" w:cs="Arial"/>
          <w:color w:val="000000"/>
          <w:sz w:val="24"/>
        </w:rPr>
        <w:t xml:space="preserve"> Determine™ HIV-1/2 Ag/</w:t>
      </w:r>
      <w:proofErr w:type="spellStart"/>
      <w:r w:rsidRPr="00E54F2D">
        <w:rPr>
          <w:rFonts w:ascii="Arial" w:hAnsi="Arial" w:cs="Arial"/>
          <w:color w:val="000000"/>
          <w:sz w:val="24"/>
        </w:rPr>
        <w:t>Ab</w:t>
      </w:r>
      <w:proofErr w:type="spellEnd"/>
      <w:r w:rsidRPr="00E54F2D">
        <w:rPr>
          <w:rFonts w:ascii="Arial" w:hAnsi="Arial" w:cs="Arial"/>
          <w:color w:val="000000"/>
          <w:sz w:val="24"/>
        </w:rPr>
        <w:t xml:space="preserve"> Combo </w:t>
      </w:r>
      <w:r w:rsidR="003F5A65">
        <w:rPr>
          <w:rFonts w:ascii="Arial" w:hAnsi="Arial" w:cs="Arial"/>
          <w:color w:val="000000"/>
          <w:sz w:val="24"/>
        </w:rPr>
        <w:tab/>
      </w:r>
      <w:r w:rsidRPr="00E54F2D">
        <w:rPr>
          <w:rFonts w:ascii="Arial" w:hAnsi="Arial" w:cs="Arial"/>
          <w:color w:val="000000"/>
          <w:sz w:val="24"/>
        </w:rPr>
        <w:t>Cards.</w:t>
      </w:r>
    </w:p>
    <w:p w:rsidR="00F622B3" w:rsidRPr="00E54F2D"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 w:val="24"/>
        </w:rPr>
      </w:pPr>
      <w:r w:rsidRPr="00E54F2D">
        <w:rPr>
          <w:rFonts w:ascii="Arial" w:hAnsi="Arial" w:cs="Arial"/>
          <w:color w:val="000000"/>
          <w:sz w:val="24"/>
        </w:rPr>
        <w:t xml:space="preserve">2. </w:t>
      </w:r>
      <w:r w:rsidRPr="00E54F2D">
        <w:rPr>
          <w:rFonts w:ascii="Arial" w:hAnsi="Arial" w:cs="Arial"/>
          <w:color w:val="000000"/>
          <w:sz w:val="24"/>
        </w:rPr>
        <w:tab/>
        <w:t xml:space="preserve">Remove the desired numbers of test units from the 5 or 10-Test Unit Card by </w:t>
      </w:r>
      <w:r w:rsidR="003F5A65">
        <w:rPr>
          <w:rFonts w:ascii="Arial" w:hAnsi="Arial" w:cs="Arial"/>
          <w:color w:val="000000"/>
          <w:sz w:val="24"/>
        </w:rPr>
        <w:tab/>
      </w:r>
      <w:r w:rsidRPr="00E54F2D">
        <w:rPr>
          <w:rFonts w:ascii="Arial" w:hAnsi="Arial" w:cs="Arial"/>
          <w:color w:val="000000"/>
          <w:sz w:val="24"/>
        </w:rPr>
        <w:t>bending and tearing</w:t>
      </w:r>
      <w:r w:rsidRPr="00E54F2D">
        <w:rPr>
          <w:rFonts w:ascii="Arial" w:hAnsi="Arial" w:cs="Arial"/>
          <w:color w:val="000000"/>
          <w:sz w:val="24"/>
        </w:rPr>
        <w:tab/>
      </w:r>
    </w:p>
    <w:p w:rsidR="00F622B3" w:rsidRPr="00E54F2D"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 w:val="24"/>
        </w:rPr>
      </w:pPr>
      <w:r w:rsidRPr="00E54F2D">
        <w:rPr>
          <w:rFonts w:ascii="Arial" w:hAnsi="Arial" w:cs="Arial"/>
          <w:color w:val="000000"/>
          <w:sz w:val="24"/>
        </w:rPr>
        <w:tab/>
      </w:r>
      <w:proofErr w:type="gramStart"/>
      <w:r w:rsidRPr="00E54F2D">
        <w:rPr>
          <w:rFonts w:ascii="Arial" w:hAnsi="Arial" w:cs="Arial"/>
          <w:color w:val="000000"/>
          <w:sz w:val="24"/>
        </w:rPr>
        <w:t>at</w:t>
      </w:r>
      <w:proofErr w:type="gramEnd"/>
      <w:r w:rsidRPr="00E54F2D">
        <w:rPr>
          <w:rFonts w:ascii="Arial" w:hAnsi="Arial" w:cs="Arial"/>
          <w:color w:val="000000"/>
          <w:sz w:val="24"/>
        </w:rPr>
        <w:t xml:space="preserve"> the perforation.</w:t>
      </w:r>
    </w:p>
    <w:p w:rsidR="00F622B3" w:rsidRPr="00E54F2D"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i/>
          <w:iCs/>
          <w:color w:val="000000"/>
          <w:sz w:val="24"/>
        </w:rPr>
      </w:pPr>
      <w:r w:rsidRPr="00E54F2D">
        <w:rPr>
          <w:rFonts w:ascii="Arial" w:hAnsi="Arial" w:cs="Arial"/>
          <w:i/>
          <w:iCs/>
          <w:color w:val="000000"/>
          <w:sz w:val="24"/>
        </w:rPr>
        <w:tab/>
        <w:t xml:space="preserve">NOTE: Removal of the test units should start from the right side of the Card to </w:t>
      </w:r>
      <w:r w:rsidR="003F5A65">
        <w:rPr>
          <w:rFonts w:ascii="Arial" w:hAnsi="Arial" w:cs="Arial"/>
          <w:i/>
          <w:iCs/>
          <w:color w:val="000000"/>
          <w:sz w:val="24"/>
        </w:rPr>
        <w:tab/>
      </w:r>
      <w:r w:rsidRPr="00E54F2D">
        <w:rPr>
          <w:rFonts w:ascii="Arial" w:hAnsi="Arial" w:cs="Arial"/>
          <w:i/>
          <w:iCs/>
          <w:color w:val="000000"/>
          <w:sz w:val="24"/>
        </w:rPr>
        <w:t>preserve the lot number which appears on the left side of the Card.</w:t>
      </w:r>
    </w:p>
    <w:p w:rsidR="00F622B3" w:rsidRPr="00E54F2D"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 w:val="24"/>
        </w:rPr>
      </w:pPr>
      <w:r w:rsidRPr="00E54F2D">
        <w:rPr>
          <w:rFonts w:ascii="Arial" w:hAnsi="Arial" w:cs="Arial"/>
          <w:color w:val="000000"/>
          <w:sz w:val="24"/>
        </w:rPr>
        <w:t xml:space="preserve">3. </w:t>
      </w:r>
      <w:r w:rsidRPr="00E54F2D">
        <w:rPr>
          <w:rFonts w:ascii="Arial" w:hAnsi="Arial" w:cs="Arial"/>
          <w:color w:val="000000"/>
          <w:sz w:val="24"/>
        </w:rPr>
        <w:tab/>
        <w:t>Return the unused test units to the aluminum pouch and close the pouch with the z</w:t>
      </w:r>
      <w:r w:rsidR="003F5A65">
        <w:rPr>
          <w:rFonts w:ascii="Arial" w:hAnsi="Arial" w:cs="Arial"/>
          <w:color w:val="000000"/>
          <w:sz w:val="24"/>
        </w:rPr>
        <w:tab/>
      </w:r>
      <w:proofErr w:type="spellStart"/>
      <w:r w:rsidRPr="00E54F2D">
        <w:rPr>
          <w:rFonts w:ascii="Arial" w:hAnsi="Arial" w:cs="Arial"/>
          <w:color w:val="000000"/>
          <w:sz w:val="24"/>
        </w:rPr>
        <w:t>iplock</w:t>
      </w:r>
      <w:proofErr w:type="spellEnd"/>
      <w:r w:rsidRPr="00E54F2D">
        <w:rPr>
          <w:rFonts w:ascii="Arial" w:hAnsi="Arial" w:cs="Arial"/>
          <w:color w:val="000000"/>
          <w:sz w:val="24"/>
        </w:rPr>
        <w:t>.</w:t>
      </w:r>
    </w:p>
    <w:p w:rsidR="00F622B3" w:rsidRPr="00E54F2D"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i/>
          <w:iCs/>
          <w:color w:val="000000"/>
          <w:sz w:val="24"/>
        </w:rPr>
      </w:pPr>
      <w:r w:rsidRPr="00E54F2D">
        <w:rPr>
          <w:rFonts w:ascii="Arial" w:hAnsi="Arial" w:cs="Arial"/>
          <w:i/>
          <w:iCs/>
          <w:color w:val="000000"/>
          <w:sz w:val="24"/>
        </w:rPr>
        <w:tab/>
        <w:t xml:space="preserve">NOTE: Store the unused cards and test units only in the aluminum pouch containing </w:t>
      </w:r>
      <w:r w:rsidR="003F5A65">
        <w:rPr>
          <w:rFonts w:ascii="Arial" w:hAnsi="Arial" w:cs="Arial"/>
          <w:i/>
          <w:iCs/>
          <w:color w:val="000000"/>
          <w:sz w:val="24"/>
        </w:rPr>
        <w:tab/>
      </w:r>
      <w:r w:rsidRPr="00E54F2D">
        <w:rPr>
          <w:rFonts w:ascii="Arial" w:hAnsi="Arial" w:cs="Arial"/>
          <w:i/>
          <w:iCs/>
          <w:color w:val="000000"/>
          <w:sz w:val="24"/>
        </w:rPr>
        <w:t xml:space="preserve">the desiccant package. Carefully close the </w:t>
      </w:r>
      <w:proofErr w:type="spellStart"/>
      <w:r w:rsidRPr="00E54F2D">
        <w:rPr>
          <w:rFonts w:ascii="Arial" w:hAnsi="Arial" w:cs="Arial"/>
          <w:i/>
          <w:iCs/>
          <w:color w:val="000000"/>
          <w:sz w:val="24"/>
        </w:rPr>
        <w:t>ziplock</w:t>
      </w:r>
      <w:proofErr w:type="spellEnd"/>
      <w:r w:rsidRPr="00E54F2D">
        <w:rPr>
          <w:rFonts w:ascii="Arial" w:hAnsi="Arial" w:cs="Arial"/>
          <w:i/>
          <w:iCs/>
          <w:color w:val="000000"/>
          <w:sz w:val="24"/>
        </w:rPr>
        <w:t xml:space="preserve">, so that the cards are not </w:t>
      </w:r>
      <w:r w:rsidR="003F5A65">
        <w:rPr>
          <w:rFonts w:ascii="Arial" w:hAnsi="Arial" w:cs="Arial"/>
          <w:i/>
          <w:iCs/>
          <w:color w:val="000000"/>
          <w:sz w:val="24"/>
        </w:rPr>
        <w:tab/>
      </w:r>
      <w:r w:rsidRPr="00E54F2D">
        <w:rPr>
          <w:rFonts w:ascii="Arial" w:hAnsi="Arial" w:cs="Arial"/>
          <w:i/>
          <w:iCs/>
          <w:color w:val="000000"/>
          <w:sz w:val="24"/>
        </w:rPr>
        <w:t>exposed to ambient humidity during storage.</w:t>
      </w:r>
    </w:p>
    <w:p w:rsidR="00F622B3" w:rsidRPr="00E54F2D"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 w:val="24"/>
        </w:rPr>
      </w:pPr>
      <w:r w:rsidRPr="00E54F2D">
        <w:rPr>
          <w:rFonts w:ascii="Arial" w:hAnsi="Arial" w:cs="Arial"/>
          <w:color w:val="000000"/>
          <w:sz w:val="24"/>
        </w:rPr>
        <w:t xml:space="preserve">4. </w:t>
      </w:r>
      <w:r w:rsidRPr="00E54F2D">
        <w:rPr>
          <w:rFonts w:ascii="Arial" w:hAnsi="Arial" w:cs="Arial"/>
          <w:color w:val="000000"/>
          <w:sz w:val="24"/>
        </w:rPr>
        <w:tab/>
        <w:t xml:space="preserve">Lay the Test Unit flat in the workstation and remove the protective foil cover from </w:t>
      </w:r>
      <w:r w:rsidR="003F5A65">
        <w:rPr>
          <w:rFonts w:ascii="Arial" w:hAnsi="Arial" w:cs="Arial"/>
          <w:color w:val="000000"/>
          <w:sz w:val="24"/>
        </w:rPr>
        <w:lastRenderedPageBreak/>
        <w:tab/>
      </w:r>
      <w:r w:rsidRPr="00E54F2D">
        <w:rPr>
          <w:rFonts w:ascii="Arial" w:hAnsi="Arial" w:cs="Arial"/>
          <w:color w:val="000000"/>
          <w:sz w:val="24"/>
        </w:rPr>
        <w:t xml:space="preserve">each Test Unit. The test should be initiated within 2 hours after removing the </w:t>
      </w:r>
      <w:r w:rsidR="003F5A65">
        <w:rPr>
          <w:rFonts w:ascii="Arial" w:hAnsi="Arial" w:cs="Arial"/>
          <w:color w:val="000000"/>
          <w:sz w:val="24"/>
        </w:rPr>
        <w:tab/>
      </w:r>
      <w:r w:rsidRPr="00E54F2D">
        <w:rPr>
          <w:rFonts w:ascii="Arial" w:hAnsi="Arial" w:cs="Arial"/>
          <w:color w:val="000000"/>
          <w:sz w:val="24"/>
        </w:rPr>
        <w:t>protective foil cover from each Test Unit.</w:t>
      </w:r>
    </w:p>
    <w:p w:rsidR="00F622B3" w:rsidRPr="00E54F2D"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i/>
          <w:iCs/>
          <w:color w:val="000000"/>
          <w:sz w:val="24"/>
        </w:rPr>
      </w:pPr>
      <w:r w:rsidRPr="00E54F2D">
        <w:rPr>
          <w:rFonts w:ascii="Arial" w:hAnsi="Arial" w:cs="Arial"/>
          <w:i/>
          <w:iCs/>
          <w:color w:val="000000"/>
          <w:sz w:val="24"/>
        </w:rPr>
        <w:tab/>
        <w:t xml:space="preserve">NOTE: Use of the workstation is optional. If the workstation is not used, place the </w:t>
      </w:r>
      <w:r w:rsidR="003F5A65">
        <w:rPr>
          <w:rFonts w:ascii="Arial" w:hAnsi="Arial" w:cs="Arial"/>
          <w:i/>
          <w:iCs/>
          <w:color w:val="000000"/>
          <w:sz w:val="24"/>
        </w:rPr>
        <w:tab/>
      </w:r>
      <w:r w:rsidRPr="00E54F2D">
        <w:rPr>
          <w:rFonts w:ascii="Arial" w:hAnsi="Arial" w:cs="Arial"/>
          <w:i/>
          <w:iCs/>
          <w:color w:val="000000"/>
          <w:sz w:val="24"/>
        </w:rPr>
        <w:t>Test Unit on a flat surface.</w:t>
      </w:r>
    </w:p>
    <w:p w:rsidR="00F622B3" w:rsidRPr="00E54F2D"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b/>
          <w:color w:val="000000"/>
          <w:sz w:val="24"/>
        </w:rPr>
      </w:pPr>
      <w:r w:rsidRPr="00E54F2D">
        <w:rPr>
          <w:rFonts w:ascii="Arial" w:hAnsi="Arial" w:cs="Arial"/>
          <w:b/>
          <w:color w:val="000000"/>
          <w:sz w:val="24"/>
        </w:rPr>
        <w:t>For serum or plasma samples:</w:t>
      </w:r>
    </w:p>
    <w:p w:rsidR="00F622B3" w:rsidRPr="00E54F2D"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 w:val="24"/>
        </w:rPr>
      </w:pPr>
      <w:r w:rsidRPr="00E54F2D">
        <w:rPr>
          <w:rFonts w:ascii="Arial" w:hAnsi="Arial" w:cs="Arial"/>
          <w:color w:val="000000"/>
          <w:sz w:val="24"/>
        </w:rPr>
        <w:t xml:space="preserve">1. </w:t>
      </w:r>
      <w:r w:rsidRPr="00E54F2D">
        <w:rPr>
          <w:rFonts w:ascii="Arial" w:hAnsi="Arial" w:cs="Arial"/>
          <w:color w:val="000000"/>
          <w:sz w:val="24"/>
        </w:rPr>
        <w:tab/>
        <w:t xml:space="preserve">Apply 50 </w:t>
      </w:r>
      <w:proofErr w:type="spellStart"/>
      <w:r w:rsidRPr="00E54F2D">
        <w:rPr>
          <w:rFonts w:ascii="Arial" w:hAnsi="Arial" w:cs="Arial"/>
          <w:color w:val="000000"/>
          <w:sz w:val="24"/>
        </w:rPr>
        <w:t>μL</w:t>
      </w:r>
      <w:proofErr w:type="spellEnd"/>
      <w:r w:rsidRPr="00E54F2D">
        <w:rPr>
          <w:rFonts w:ascii="Arial" w:hAnsi="Arial" w:cs="Arial"/>
          <w:color w:val="000000"/>
          <w:sz w:val="24"/>
        </w:rPr>
        <w:t xml:space="preserve"> of sample (precision pipette) to the Sample Pad (marked by the arrow </w:t>
      </w:r>
      <w:r w:rsidR="003F5A65">
        <w:rPr>
          <w:rFonts w:ascii="Arial" w:hAnsi="Arial" w:cs="Arial"/>
          <w:color w:val="000000"/>
          <w:sz w:val="24"/>
        </w:rPr>
        <w:tab/>
      </w:r>
      <w:r w:rsidRPr="00E54F2D">
        <w:rPr>
          <w:rFonts w:ascii="Arial" w:hAnsi="Arial" w:cs="Arial"/>
          <w:color w:val="000000"/>
          <w:sz w:val="24"/>
        </w:rPr>
        <w:t>symbol).  Do not add Chase Buffer when using serum or plasma specimens.</w:t>
      </w:r>
    </w:p>
    <w:p w:rsidR="00F622B3" w:rsidRPr="00E54F2D" w:rsidRDefault="00CA2ECF" w:rsidP="00CA2ECF">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1440" w:hanging="720"/>
        <w:rPr>
          <w:rFonts w:ascii="Arial" w:hAnsi="Arial" w:cs="Arial"/>
          <w:color w:val="000000"/>
          <w:sz w:val="24"/>
        </w:rPr>
      </w:pPr>
      <w:r>
        <w:rPr>
          <w:rFonts w:ascii="Arial" w:hAnsi="Arial" w:cs="Arial"/>
          <w:color w:val="000000"/>
          <w:sz w:val="24"/>
        </w:rPr>
        <w:t xml:space="preserve">2. </w:t>
      </w:r>
      <w:r>
        <w:rPr>
          <w:rFonts w:ascii="Arial" w:hAnsi="Arial" w:cs="Arial"/>
          <w:color w:val="000000"/>
          <w:sz w:val="24"/>
        </w:rPr>
        <w:tab/>
        <w:t>Set a timer for 20 minutes</w:t>
      </w:r>
      <w:r w:rsidR="00F622B3" w:rsidRPr="00E54F2D">
        <w:rPr>
          <w:rFonts w:ascii="Arial" w:hAnsi="Arial" w:cs="Arial"/>
          <w:color w:val="000000"/>
          <w:sz w:val="24"/>
        </w:rPr>
        <w:t xml:space="preserve"> after</w:t>
      </w:r>
      <w:r>
        <w:rPr>
          <w:rFonts w:ascii="Arial" w:hAnsi="Arial" w:cs="Arial"/>
          <w:color w:val="000000"/>
          <w:sz w:val="24"/>
        </w:rPr>
        <w:t xml:space="preserve"> the addition of the Sample. Do </w:t>
      </w:r>
      <w:r w:rsidR="00F622B3" w:rsidRPr="00E54F2D">
        <w:rPr>
          <w:rFonts w:ascii="Arial" w:hAnsi="Arial" w:cs="Arial"/>
          <w:color w:val="000000"/>
          <w:sz w:val="24"/>
        </w:rPr>
        <w:t xml:space="preserve">not read Test Results </w:t>
      </w:r>
      <w:r>
        <w:rPr>
          <w:rFonts w:ascii="Arial" w:hAnsi="Arial" w:cs="Arial"/>
          <w:color w:val="000000"/>
          <w:sz w:val="24"/>
        </w:rPr>
        <w:t xml:space="preserve">       </w:t>
      </w:r>
      <w:r w:rsidR="00F622B3" w:rsidRPr="00E54F2D">
        <w:rPr>
          <w:rFonts w:ascii="Arial" w:hAnsi="Arial" w:cs="Arial"/>
          <w:color w:val="000000"/>
          <w:sz w:val="24"/>
        </w:rPr>
        <w:t>after 30 minutes.</w:t>
      </w:r>
    </w:p>
    <w:p w:rsidR="00F622B3" w:rsidRPr="00E54F2D"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 w:val="24"/>
        </w:rPr>
      </w:pPr>
      <w:r w:rsidRPr="00E54F2D">
        <w:rPr>
          <w:rFonts w:ascii="Arial" w:hAnsi="Arial" w:cs="Arial"/>
          <w:b/>
          <w:color w:val="000000"/>
          <w:sz w:val="24"/>
        </w:rPr>
        <w:t>For whole blood (</w:t>
      </w:r>
      <w:proofErr w:type="spellStart"/>
      <w:r w:rsidRPr="00E54F2D">
        <w:rPr>
          <w:rFonts w:ascii="Arial" w:hAnsi="Arial" w:cs="Arial"/>
          <w:b/>
          <w:color w:val="000000"/>
          <w:sz w:val="24"/>
        </w:rPr>
        <w:t>venipuncture</w:t>
      </w:r>
      <w:proofErr w:type="spellEnd"/>
      <w:r w:rsidRPr="00E54F2D">
        <w:rPr>
          <w:rFonts w:ascii="Arial" w:hAnsi="Arial" w:cs="Arial"/>
          <w:b/>
          <w:color w:val="000000"/>
          <w:sz w:val="24"/>
        </w:rPr>
        <w:t>) samples</w:t>
      </w:r>
      <w:r w:rsidRPr="00E54F2D">
        <w:rPr>
          <w:rFonts w:ascii="Arial" w:hAnsi="Arial" w:cs="Arial"/>
          <w:color w:val="000000"/>
          <w:sz w:val="24"/>
        </w:rPr>
        <w:t>:</w:t>
      </w:r>
    </w:p>
    <w:p w:rsidR="00F622B3" w:rsidRPr="00E54F2D"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 w:val="24"/>
        </w:rPr>
      </w:pPr>
      <w:r w:rsidRPr="00E54F2D">
        <w:rPr>
          <w:rFonts w:ascii="Arial" w:hAnsi="Arial" w:cs="Arial"/>
          <w:color w:val="000000"/>
          <w:sz w:val="24"/>
        </w:rPr>
        <w:t xml:space="preserve">1.  </w:t>
      </w:r>
      <w:r w:rsidR="003F5A65">
        <w:rPr>
          <w:rFonts w:ascii="Arial" w:hAnsi="Arial" w:cs="Arial"/>
          <w:color w:val="000000"/>
          <w:sz w:val="24"/>
        </w:rPr>
        <w:tab/>
      </w:r>
      <w:proofErr w:type="gramStart"/>
      <w:r w:rsidRPr="00E54F2D">
        <w:rPr>
          <w:rFonts w:ascii="Arial" w:hAnsi="Arial" w:cs="Arial"/>
          <w:color w:val="000000"/>
          <w:sz w:val="24"/>
        </w:rPr>
        <w:t>Using</w:t>
      </w:r>
      <w:proofErr w:type="gramEnd"/>
      <w:r w:rsidRPr="00E54F2D">
        <w:rPr>
          <w:rFonts w:ascii="Arial" w:hAnsi="Arial" w:cs="Arial"/>
          <w:color w:val="000000"/>
          <w:sz w:val="24"/>
        </w:rPr>
        <w:t xml:space="preserve"> a precision pipette with a disposable tip, apply 50 </w:t>
      </w:r>
      <w:proofErr w:type="spellStart"/>
      <w:r w:rsidRPr="00E54F2D">
        <w:rPr>
          <w:rFonts w:ascii="Arial" w:hAnsi="Arial" w:cs="Arial"/>
          <w:color w:val="000000"/>
          <w:sz w:val="24"/>
        </w:rPr>
        <w:t>μL</w:t>
      </w:r>
      <w:proofErr w:type="spellEnd"/>
      <w:r w:rsidRPr="00E54F2D">
        <w:rPr>
          <w:rFonts w:ascii="Arial" w:hAnsi="Arial" w:cs="Arial"/>
          <w:color w:val="000000"/>
          <w:sz w:val="24"/>
        </w:rPr>
        <w:t xml:space="preserve"> of sample to the Sample </w:t>
      </w:r>
      <w:r w:rsidR="003F5A65">
        <w:rPr>
          <w:rFonts w:ascii="Arial" w:hAnsi="Arial" w:cs="Arial"/>
          <w:color w:val="000000"/>
          <w:sz w:val="24"/>
        </w:rPr>
        <w:tab/>
      </w:r>
      <w:r w:rsidRPr="00E54F2D">
        <w:rPr>
          <w:rFonts w:ascii="Arial" w:hAnsi="Arial" w:cs="Arial"/>
          <w:color w:val="000000"/>
          <w:sz w:val="24"/>
        </w:rPr>
        <w:t>Pad (marked by the arrow symbol).</w:t>
      </w:r>
    </w:p>
    <w:p w:rsidR="00F622B3" w:rsidRPr="00E54F2D"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 w:val="24"/>
        </w:rPr>
      </w:pPr>
      <w:r w:rsidRPr="00E54F2D">
        <w:rPr>
          <w:rFonts w:ascii="Arial" w:hAnsi="Arial" w:cs="Arial"/>
          <w:color w:val="000000"/>
          <w:sz w:val="24"/>
        </w:rPr>
        <w:t xml:space="preserve">2.  </w:t>
      </w:r>
      <w:r w:rsidR="003F5A65">
        <w:rPr>
          <w:rFonts w:ascii="Arial" w:hAnsi="Arial" w:cs="Arial"/>
          <w:color w:val="000000"/>
          <w:sz w:val="24"/>
        </w:rPr>
        <w:tab/>
      </w:r>
      <w:r w:rsidRPr="00E54F2D">
        <w:rPr>
          <w:rFonts w:ascii="Arial" w:hAnsi="Arial" w:cs="Arial"/>
          <w:color w:val="000000"/>
          <w:sz w:val="24"/>
        </w:rPr>
        <w:t>Wait for one minute, then apply one drop of Chase Buffer to the Sample Pad.</w:t>
      </w:r>
    </w:p>
    <w:p w:rsidR="00F622B3" w:rsidRPr="00E54F2D" w:rsidRDefault="00F622B3" w:rsidP="00CA2ECF">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1440" w:hanging="720"/>
        <w:rPr>
          <w:rFonts w:ascii="Arial" w:hAnsi="Arial" w:cs="Arial"/>
          <w:color w:val="000000"/>
          <w:sz w:val="24"/>
        </w:rPr>
      </w:pPr>
      <w:r w:rsidRPr="00E54F2D">
        <w:rPr>
          <w:rFonts w:ascii="Arial" w:hAnsi="Arial" w:cs="Arial"/>
          <w:color w:val="000000"/>
          <w:sz w:val="24"/>
        </w:rPr>
        <w:t xml:space="preserve">3.  </w:t>
      </w:r>
      <w:r w:rsidR="003F5A65">
        <w:rPr>
          <w:rFonts w:ascii="Arial" w:hAnsi="Arial" w:cs="Arial"/>
          <w:color w:val="000000"/>
          <w:sz w:val="24"/>
        </w:rPr>
        <w:tab/>
      </w:r>
      <w:r w:rsidR="00CA2ECF">
        <w:rPr>
          <w:rFonts w:ascii="Arial" w:hAnsi="Arial" w:cs="Arial"/>
          <w:color w:val="000000"/>
          <w:sz w:val="24"/>
        </w:rPr>
        <w:t>Set a timer for 20 minutes</w:t>
      </w:r>
      <w:r w:rsidRPr="00E54F2D">
        <w:rPr>
          <w:rFonts w:ascii="Arial" w:hAnsi="Arial" w:cs="Arial"/>
          <w:color w:val="000000"/>
          <w:sz w:val="24"/>
        </w:rPr>
        <w:t xml:space="preserve"> after the addition of Chase Buffer. </w:t>
      </w:r>
      <w:r w:rsidR="003F5A65">
        <w:rPr>
          <w:rFonts w:ascii="Arial" w:hAnsi="Arial" w:cs="Arial"/>
          <w:color w:val="000000"/>
          <w:sz w:val="24"/>
        </w:rPr>
        <w:tab/>
      </w:r>
      <w:r w:rsidRPr="00E54F2D">
        <w:rPr>
          <w:rFonts w:ascii="Arial" w:hAnsi="Arial" w:cs="Arial"/>
          <w:color w:val="000000"/>
          <w:sz w:val="24"/>
        </w:rPr>
        <w:t>Do not read Test Results after 30 minutes.</w:t>
      </w:r>
    </w:p>
    <w:p w:rsidR="00F622B3" w:rsidRPr="00E54F2D"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b/>
          <w:color w:val="000000"/>
          <w:sz w:val="24"/>
        </w:rPr>
      </w:pPr>
      <w:r w:rsidRPr="00E54F2D">
        <w:rPr>
          <w:rFonts w:ascii="Arial" w:hAnsi="Arial" w:cs="Arial"/>
          <w:b/>
          <w:color w:val="000000"/>
          <w:sz w:val="24"/>
        </w:rPr>
        <w:t>For whole blood (</w:t>
      </w:r>
      <w:proofErr w:type="spellStart"/>
      <w:r w:rsidRPr="00E54F2D">
        <w:rPr>
          <w:rFonts w:ascii="Arial" w:hAnsi="Arial" w:cs="Arial"/>
          <w:b/>
          <w:color w:val="000000"/>
          <w:sz w:val="24"/>
        </w:rPr>
        <w:t>fingerstick</w:t>
      </w:r>
      <w:proofErr w:type="spellEnd"/>
      <w:r w:rsidRPr="00E54F2D">
        <w:rPr>
          <w:rFonts w:ascii="Arial" w:hAnsi="Arial" w:cs="Arial"/>
          <w:b/>
          <w:color w:val="000000"/>
          <w:sz w:val="24"/>
        </w:rPr>
        <w:t>) samples using the disposable Capillary Tube:</w:t>
      </w:r>
    </w:p>
    <w:p w:rsidR="00F622B3" w:rsidRPr="00E54F2D"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 w:val="24"/>
        </w:rPr>
      </w:pPr>
      <w:r w:rsidRPr="00E54F2D">
        <w:rPr>
          <w:rFonts w:ascii="Arial" w:hAnsi="Arial" w:cs="Arial"/>
          <w:color w:val="000000"/>
          <w:sz w:val="24"/>
        </w:rPr>
        <w:t xml:space="preserve">Clean the finger of the person being tested with an antiseptic wipe. Allow the finger to dry thoroughly or wipe dry with a sterile gauze pad. Using a sterile lancet capable of producing 50 </w:t>
      </w:r>
      <w:proofErr w:type="spellStart"/>
      <w:r w:rsidRPr="00E54F2D">
        <w:rPr>
          <w:rFonts w:ascii="Arial" w:hAnsi="Arial" w:cs="Arial"/>
          <w:color w:val="000000"/>
          <w:sz w:val="24"/>
        </w:rPr>
        <w:t>μL</w:t>
      </w:r>
      <w:proofErr w:type="spellEnd"/>
      <w:r w:rsidRPr="00E54F2D">
        <w:rPr>
          <w:rFonts w:ascii="Arial" w:hAnsi="Arial" w:cs="Arial"/>
          <w:color w:val="000000"/>
          <w:sz w:val="24"/>
        </w:rPr>
        <w:t xml:space="preserve"> of blood, puncture the skin just off the center of the finger pad and wipe away the first drop with sterile gauze. Avoid squeezing the fingertip to accelerate bleeding. Collect the second drop of blood by holding the capillary tube horizontally, and touch the tip of the capillary tube to the blood sample. </w:t>
      </w:r>
      <w:r w:rsidRPr="00E54F2D">
        <w:rPr>
          <w:rFonts w:ascii="Arial" w:hAnsi="Arial" w:cs="Arial"/>
          <w:i/>
          <w:color w:val="000000"/>
          <w:sz w:val="24"/>
        </w:rPr>
        <w:t>Note: Filling of</w:t>
      </w:r>
      <w:r w:rsidRPr="00E54F2D">
        <w:rPr>
          <w:rFonts w:ascii="Arial" w:hAnsi="Arial" w:cs="Arial"/>
          <w:color w:val="000000"/>
          <w:sz w:val="24"/>
        </w:rPr>
        <w:t xml:space="preserve"> </w:t>
      </w:r>
      <w:r w:rsidRPr="00E54F2D">
        <w:rPr>
          <w:rFonts w:ascii="Arial" w:hAnsi="Arial" w:cs="Arial"/>
          <w:i/>
          <w:color w:val="000000"/>
          <w:sz w:val="24"/>
        </w:rPr>
        <w:t>the capillary is automatic – do NOT squeeze the bulb while sampling. Maintain this position until the flow of the sample has reached the fill line and stopped.</w:t>
      </w:r>
      <w:r w:rsidRPr="00E54F2D">
        <w:rPr>
          <w:rFonts w:ascii="Arial" w:hAnsi="Arial" w:cs="Arial"/>
          <w:color w:val="000000"/>
          <w:sz w:val="24"/>
        </w:rPr>
        <w:t xml:space="preserve"> </w:t>
      </w:r>
    </w:p>
    <w:p w:rsidR="00F622B3" w:rsidRPr="00E54F2D" w:rsidRDefault="003F5A65" w:rsidP="00F622B3">
      <w:pPr>
        <w:numPr>
          <w:ilvl w:val="0"/>
          <w:numId w:val="2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cs="Arial"/>
          <w:color w:val="000000"/>
          <w:sz w:val="24"/>
        </w:rPr>
      </w:pPr>
      <w:r>
        <w:rPr>
          <w:rFonts w:ascii="Arial" w:hAnsi="Arial" w:cs="Arial"/>
          <w:color w:val="000000"/>
          <w:sz w:val="24"/>
        </w:rPr>
        <w:tab/>
      </w:r>
      <w:r w:rsidR="00F622B3" w:rsidRPr="00E54F2D">
        <w:rPr>
          <w:rFonts w:ascii="Arial" w:hAnsi="Arial" w:cs="Arial"/>
          <w:color w:val="000000"/>
          <w:sz w:val="24"/>
        </w:rPr>
        <w:t>Align the tip of the Capillary Tube containing the blood sample with the Sample Pad (marked by the arrow symbol) and gently squeeze the bulb. Avoid air bubbles. Wait until all the blood is transferred from the Capillary Tube to the Sample Pad.</w:t>
      </w:r>
    </w:p>
    <w:p w:rsidR="00F622B3" w:rsidRPr="00E54F2D"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i/>
          <w:iCs/>
          <w:color w:val="000000"/>
          <w:sz w:val="24"/>
        </w:rPr>
      </w:pPr>
      <w:r w:rsidRPr="00E54F2D">
        <w:rPr>
          <w:rFonts w:ascii="Arial" w:hAnsi="Arial" w:cs="Arial"/>
          <w:i/>
          <w:iCs/>
          <w:color w:val="000000"/>
          <w:sz w:val="24"/>
        </w:rPr>
        <w:t xml:space="preserve">Caution: Do not lift the Capillary Tube from the Sample Pad before all the blood has been transferred – a bubble may form which will prevent the complete transfer of sample.  </w:t>
      </w:r>
    </w:p>
    <w:p w:rsidR="00F622B3" w:rsidRPr="00E54F2D"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i/>
          <w:iCs/>
          <w:color w:val="000000"/>
          <w:sz w:val="24"/>
        </w:rPr>
      </w:pPr>
      <w:r w:rsidRPr="00E54F2D">
        <w:rPr>
          <w:rFonts w:ascii="Arial" w:hAnsi="Arial" w:cs="Arial"/>
          <w:i/>
          <w:iCs/>
          <w:color w:val="000000"/>
          <w:sz w:val="24"/>
        </w:rPr>
        <w:t>If a sample won’t expel, cover the small opening at the mark on the capillary with a gloved finger. Then squeeze the bulb until the sample is fully dispensed onto the Sample Pad.</w:t>
      </w:r>
    </w:p>
    <w:p w:rsidR="00F622B3" w:rsidRPr="00E54F2D" w:rsidRDefault="003F5A65" w:rsidP="00F622B3">
      <w:pPr>
        <w:numPr>
          <w:ilvl w:val="0"/>
          <w:numId w:val="2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cs="Arial"/>
          <w:color w:val="000000"/>
          <w:sz w:val="24"/>
        </w:rPr>
      </w:pPr>
      <w:r>
        <w:rPr>
          <w:rFonts w:ascii="Arial" w:hAnsi="Arial" w:cs="Arial"/>
          <w:color w:val="000000"/>
          <w:sz w:val="24"/>
        </w:rPr>
        <w:tab/>
      </w:r>
      <w:r w:rsidR="00F622B3" w:rsidRPr="00E54F2D">
        <w:rPr>
          <w:rFonts w:ascii="Arial" w:hAnsi="Arial" w:cs="Arial"/>
          <w:color w:val="000000"/>
          <w:sz w:val="24"/>
        </w:rPr>
        <w:t>Wait for one minute, then apply one drop of Chase Buffer to the Sample Pad.</w:t>
      </w:r>
    </w:p>
    <w:p w:rsidR="00F622B3" w:rsidRPr="00F201B6" w:rsidRDefault="003F5A65" w:rsidP="00F622B3">
      <w:pPr>
        <w:numPr>
          <w:ilvl w:val="0"/>
          <w:numId w:val="2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cs="Arial"/>
          <w:color w:val="000000"/>
          <w:sz w:val="24"/>
        </w:rPr>
      </w:pPr>
      <w:r>
        <w:rPr>
          <w:rFonts w:ascii="Arial" w:hAnsi="Arial" w:cs="Arial"/>
          <w:color w:val="000000"/>
          <w:sz w:val="24"/>
        </w:rPr>
        <w:tab/>
      </w:r>
      <w:r w:rsidR="00CA2ECF">
        <w:rPr>
          <w:rFonts w:ascii="Arial" w:hAnsi="Arial" w:cs="Arial"/>
          <w:color w:val="000000"/>
          <w:sz w:val="24"/>
        </w:rPr>
        <w:t>Set a timer for 20 minutes</w:t>
      </w:r>
      <w:r w:rsidR="00CA2ECF" w:rsidRPr="00E54F2D">
        <w:rPr>
          <w:rFonts w:ascii="Arial" w:hAnsi="Arial" w:cs="Arial"/>
          <w:color w:val="000000"/>
          <w:sz w:val="24"/>
        </w:rPr>
        <w:t xml:space="preserve"> after the addition of Chase Buffer</w:t>
      </w:r>
      <w:r w:rsidR="00F622B3" w:rsidRPr="00E54F2D">
        <w:rPr>
          <w:rFonts w:ascii="Arial" w:hAnsi="Arial" w:cs="Arial"/>
          <w:color w:val="000000"/>
          <w:sz w:val="24"/>
        </w:rPr>
        <w:t>. Do not read Test Results after 30 minutes.</w:t>
      </w:r>
    </w:p>
    <w:p w:rsidR="00F622B3" w:rsidRPr="00F201B6"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i/>
          <w:color w:val="000000"/>
          <w:sz w:val="24"/>
        </w:rPr>
      </w:pPr>
      <w:r w:rsidRPr="00E54F2D">
        <w:rPr>
          <w:rFonts w:ascii="Arial" w:hAnsi="Arial" w:cs="Arial"/>
          <w:i/>
          <w:color w:val="000000"/>
          <w:sz w:val="24"/>
        </w:rPr>
        <w:t>Note: Discard the used pipette tips, Capillary Tube, Test Units and any other test materials into a biohazard waste container.</w:t>
      </w:r>
    </w:p>
    <w:p w:rsidR="00F622B3" w:rsidRPr="00E54F2D" w:rsidRDefault="00F622B3" w:rsidP="00F622B3">
      <w:pPr>
        <w:numPr>
          <w:ilvl w:val="0"/>
          <w:numId w:val="27"/>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cs="Arial"/>
          <w:b/>
          <w:color w:val="000000"/>
          <w:sz w:val="24"/>
        </w:rPr>
      </w:pPr>
      <w:r w:rsidRPr="00E54F2D">
        <w:rPr>
          <w:rFonts w:ascii="Arial" w:hAnsi="Arial" w:cs="Arial"/>
          <w:b/>
          <w:color w:val="000000"/>
          <w:sz w:val="24"/>
        </w:rPr>
        <w:t>Interpretation of Test Results</w:t>
      </w:r>
    </w:p>
    <w:p w:rsidR="00F622B3" w:rsidRPr="00E54F2D"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b/>
          <w:bCs/>
          <w:color w:val="000000"/>
          <w:sz w:val="24"/>
        </w:rPr>
      </w:pPr>
      <w:r w:rsidRPr="00E54F2D">
        <w:rPr>
          <w:rFonts w:ascii="Arial" w:hAnsi="Arial" w:cs="Arial"/>
          <w:b/>
          <w:bCs/>
          <w:color w:val="000000"/>
          <w:sz w:val="24"/>
        </w:rPr>
        <w:t xml:space="preserve">ANTIBODY REACTIVE (Two Lines - Control and </w:t>
      </w:r>
      <w:proofErr w:type="spellStart"/>
      <w:r w:rsidRPr="00E54F2D">
        <w:rPr>
          <w:rFonts w:ascii="Arial" w:hAnsi="Arial" w:cs="Arial"/>
          <w:b/>
          <w:bCs/>
          <w:color w:val="000000"/>
          <w:sz w:val="24"/>
        </w:rPr>
        <w:t>Ab</w:t>
      </w:r>
      <w:proofErr w:type="spellEnd"/>
      <w:r w:rsidRPr="00E54F2D">
        <w:rPr>
          <w:rFonts w:ascii="Arial" w:hAnsi="Arial" w:cs="Arial"/>
          <w:b/>
          <w:bCs/>
          <w:color w:val="000000"/>
          <w:sz w:val="24"/>
        </w:rPr>
        <w:t xml:space="preserve"> Line)</w:t>
      </w:r>
    </w:p>
    <w:p w:rsidR="00F622B3" w:rsidRPr="00E54F2D"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 w:val="24"/>
        </w:rPr>
      </w:pPr>
      <w:r w:rsidRPr="00E54F2D">
        <w:rPr>
          <w:rFonts w:ascii="Arial" w:hAnsi="Arial" w:cs="Arial"/>
          <w:color w:val="000000"/>
          <w:sz w:val="24"/>
        </w:rPr>
        <w:t xml:space="preserve">A pink/red Control line appears in the Control Area AND a pink/red </w:t>
      </w:r>
      <w:proofErr w:type="spellStart"/>
      <w:r w:rsidRPr="00E54F2D">
        <w:rPr>
          <w:rFonts w:ascii="Arial" w:hAnsi="Arial" w:cs="Arial"/>
          <w:color w:val="000000"/>
          <w:sz w:val="24"/>
        </w:rPr>
        <w:t>Ab</w:t>
      </w:r>
      <w:proofErr w:type="spellEnd"/>
      <w:r w:rsidRPr="00E54F2D">
        <w:rPr>
          <w:rFonts w:ascii="Arial" w:hAnsi="Arial" w:cs="Arial"/>
          <w:color w:val="000000"/>
          <w:sz w:val="24"/>
        </w:rPr>
        <w:t xml:space="preserve"> line appears in the Lower Test Area of the Test Unit.  The intensity of the </w:t>
      </w:r>
      <w:proofErr w:type="spellStart"/>
      <w:r w:rsidRPr="00E54F2D">
        <w:rPr>
          <w:rFonts w:ascii="Arial" w:hAnsi="Arial" w:cs="Arial"/>
          <w:color w:val="000000"/>
          <w:sz w:val="24"/>
        </w:rPr>
        <w:t>Ab</w:t>
      </w:r>
      <w:proofErr w:type="spellEnd"/>
      <w:r w:rsidRPr="00E54F2D">
        <w:rPr>
          <w:rFonts w:ascii="Arial" w:hAnsi="Arial" w:cs="Arial"/>
          <w:color w:val="000000"/>
          <w:sz w:val="24"/>
        </w:rPr>
        <w:t xml:space="preserve"> and Control lines may vary.  Any visible pink/red color in both the Control and Lower Test Areas, regardless of intensity, is considered REACTIVE. A Reactive Test Result means that HIV-1 and/or HIV-2 antibodies have been detected in the specimen. The Test Result is interpreted as PRELIMINARY </w:t>
      </w:r>
      <w:r w:rsidRPr="00E54F2D">
        <w:rPr>
          <w:rFonts w:ascii="Arial" w:hAnsi="Arial" w:cs="Arial"/>
          <w:color w:val="000000"/>
          <w:sz w:val="24"/>
        </w:rPr>
        <w:lastRenderedPageBreak/>
        <w:t>POSITIVE for HIV-1 and/or HIV-2 antibodies.</w:t>
      </w:r>
    </w:p>
    <w:p w:rsidR="00F622B3" w:rsidRPr="00E54F2D"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b/>
          <w:bCs/>
          <w:color w:val="000000"/>
          <w:sz w:val="24"/>
        </w:rPr>
      </w:pPr>
      <w:r w:rsidRPr="00E54F2D">
        <w:rPr>
          <w:rFonts w:ascii="Arial" w:hAnsi="Arial" w:cs="Arial"/>
          <w:b/>
          <w:bCs/>
          <w:color w:val="000000"/>
          <w:sz w:val="24"/>
        </w:rPr>
        <w:t>ANTIGEN (HIV-1 p24) REACTIVE (Two Lines - Control and Ag Line)</w:t>
      </w:r>
    </w:p>
    <w:p w:rsidR="00F622B3" w:rsidRPr="00E54F2D"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 w:val="24"/>
        </w:rPr>
      </w:pPr>
      <w:r w:rsidRPr="00E54F2D">
        <w:rPr>
          <w:rFonts w:ascii="Arial" w:hAnsi="Arial" w:cs="Arial"/>
          <w:color w:val="000000"/>
          <w:sz w:val="24"/>
        </w:rPr>
        <w:t>A pink/red Control line appears in the Control Area AND a pink/red Ag line appears in the Upper Test Area of the Test Unit.  The intensity of the Ag and Control lines may vary. Any visible pink/red color in both the Control and Upper Test Areas, regardless of intensity, is considered REACTIVE. A Reactive Test Result means that HIV-1 p24 antigen has been detected in the specimen.  The test result is interpreted as PRELIMINARY POSITIVE for HIV-1 p24 antigen.</w:t>
      </w:r>
    </w:p>
    <w:p w:rsidR="00F622B3" w:rsidRPr="00F201B6"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i/>
          <w:color w:val="000000"/>
          <w:sz w:val="24"/>
        </w:rPr>
      </w:pPr>
      <w:r w:rsidRPr="00E54F2D">
        <w:rPr>
          <w:rFonts w:ascii="Arial" w:hAnsi="Arial" w:cs="Arial"/>
          <w:i/>
          <w:color w:val="000000"/>
          <w:sz w:val="24"/>
        </w:rPr>
        <w:t xml:space="preserve">Note: A test result that is PRELIMINAR POSITIVE for HIV-1 p24 antigen in the absence of reactivity for HIV-1 or HIV-2 antibodies may indicate an acute HIV-1 infection in the test subject.  In this case the acute HIV-1 infection is distinguished from an established HIV-1 infection in which antibodies to HIV-1 are present. </w:t>
      </w:r>
    </w:p>
    <w:p w:rsidR="00F622B3" w:rsidRPr="00E54F2D"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b/>
          <w:bCs/>
          <w:color w:val="000000"/>
          <w:sz w:val="24"/>
        </w:rPr>
      </w:pPr>
      <w:r w:rsidRPr="00E54F2D">
        <w:rPr>
          <w:rFonts w:ascii="Arial" w:hAnsi="Arial" w:cs="Arial"/>
          <w:b/>
          <w:bCs/>
          <w:color w:val="000000"/>
          <w:sz w:val="24"/>
        </w:rPr>
        <w:t xml:space="preserve">ANTIBODY REACTIVE AND ANTIGEN (HIV-1 p24) REACTIVE (Three Lines - Control, </w:t>
      </w:r>
      <w:proofErr w:type="spellStart"/>
      <w:r w:rsidRPr="00E54F2D">
        <w:rPr>
          <w:rFonts w:ascii="Arial" w:hAnsi="Arial" w:cs="Arial"/>
          <w:b/>
          <w:bCs/>
          <w:color w:val="000000"/>
          <w:sz w:val="24"/>
        </w:rPr>
        <w:t>Ab</w:t>
      </w:r>
      <w:proofErr w:type="spellEnd"/>
      <w:r w:rsidRPr="00E54F2D">
        <w:rPr>
          <w:rFonts w:ascii="Arial" w:hAnsi="Arial" w:cs="Arial"/>
          <w:b/>
          <w:bCs/>
          <w:color w:val="000000"/>
          <w:sz w:val="24"/>
        </w:rPr>
        <w:t xml:space="preserve"> and Ag Lines)</w:t>
      </w:r>
    </w:p>
    <w:p w:rsidR="00F622B3" w:rsidRPr="00E54F2D"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 w:val="24"/>
        </w:rPr>
      </w:pPr>
      <w:r w:rsidRPr="00E54F2D">
        <w:rPr>
          <w:rFonts w:ascii="Arial" w:hAnsi="Arial" w:cs="Arial"/>
          <w:color w:val="000000"/>
          <w:sz w:val="24"/>
        </w:rPr>
        <w:t xml:space="preserve">A pink/red Control line appears in the Control Area AND a pink/red </w:t>
      </w:r>
      <w:proofErr w:type="spellStart"/>
      <w:r w:rsidRPr="00E54F2D">
        <w:rPr>
          <w:rFonts w:ascii="Arial" w:hAnsi="Arial" w:cs="Arial"/>
          <w:color w:val="000000"/>
          <w:sz w:val="24"/>
        </w:rPr>
        <w:t>Ab</w:t>
      </w:r>
      <w:proofErr w:type="spellEnd"/>
      <w:r w:rsidRPr="00E54F2D">
        <w:rPr>
          <w:rFonts w:ascii="Arial" w:hAnsi="Arial" w:cs="Arial"/>
          <w:color w:val="000000"/>
          <w:sz w:val="24"/>
        </w:rPr>
        <w:t xml:space="preserve"> line appears in the Lower Test Area AND a pink/red Ag line appears in the Upper Test Area of the Test Unit.  The intensity of the Ag, </w:t>
      </w:r>
      <w:proofErr w:type="spellStart"/>
      <w:r w:rsidRPr="00E54F2D">
        <w:rPr>
          <w:rFonts w:ascii="Arial" w:hAnsi="Arial" w:cs="Arial"/>
          <w:color w:val="000000"/>
          <w:sz w:val="24"/>
        </w:rPr>
        <w:t>Ab</w:t>
      </w:r>
      <w:proofErr w:type="spellEnd"/>
      <w:r w:rsidRPr="00E54F2D">
        <w:rPr>
          <w:rFonts w:ascii="Arial" w:hAnsi="Arial" w:cs="Arial"/>
          <w:color w:val="000000"/>
          <w:sz w:val="24"/>
        </w:rPr>
        <w:t xml:space="preserve"> and Control lines may vary. Any visible pink/red color in the Control Area, the Lower Test Area and the Upper Test Area, regardless of intensity, is considered REACTIVE. The Test Result is interpreted as PRELIMINARY POSITIVE for HIV-1 and/or HIV-2 antibodies and HIV-1 p24 antigen.</w:t>
      </w:r>
    </w:p>
    <w:p w:rsidR="00F622B3" w:rsidRPr="00E54F2D"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b/>
          <w:bCs/>
          <w:color w:val="000000"/>
          <w:sz w:val="24"/>
        </w:rPr>
      </w:pPr>
      <w:r w:rsidRPr="00E54F2D">
        <w:rPr>
          <w:rFonts w:ascii="Arial" w:hAnsi="Arial" w:cs="Arial"/>
          <w:b/>
          <w:bCs/>
          <w:color w:val="000000"/>
          <w:sz w:val="24"/>
        </w:rPr>
        <w:t>NONREACTIVE (One Line – Control Line)</w:t>
      </w:r>
    </w:p>
    <w:p w:rsidR="00F622B3" w:rsidRPr="00E54F2D"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 w:val="24"/>
        </w:rPr>
      </w:pPr>
      <w:r w:rsidRPr="00E54F2D">
        <w:rPr>
          <w:rFonts w:ascii="Arial" w:hAnsi="Arial" w:cs="Arial"/>
          <w:color w:val="000000"/>
          <w:sz w:val="24"/>
        </w:rPr>
        <w:t xml:space="preserve">A pink/red line appears in the Control Area of the Test Unit, and no pink/red </w:t>
      </w:r>
      <w:proofErr w:type="spellStart"/>
      <w:r w:rsidRPr="00E54F2D">
        <w:rPr>
          <w:rFonts w:ascii="Arial" w:hAnsi="Arial" w:cs="Arial"/>
          <w:color w:val="000000"/>
          <w:sz w:val="24"/>
        </w:rPr>
        <w:t>Ab</w:t>
      </w:r>
      <w:proofErr w:type="spellEnd"/>
      <w:r w:rsidRPr="00E54F2D">
        <w:rPr>
          <w:rFonts w:ascii="Arial" w:hAnsi="Arial" w:cs="Arial"/>
          <w:color w:val="000000"/>
          <w:sz w:val="24"/>
        </w:rPr>
        <w:t xml:space="preserve"> or Ag </w:t>
      </w:r>
      <w:proofErr w:type="spellStart"/>
      <w:r w:rsidRPr="00E54F2D">
        <w:rPr>
          <w:rFonts w:ascii="Arial" w:hAnsi="Arial" w:cs="Arial"/>
          <w:color w:val="000000"/>
          <w:sz w:val="24"/>
        </w:rPr>
        <w:t>lineappears</w:t>
      </w:r>
      <w:proofErr w:type="spellEnd"/>
      <w:r w:rsidRPr="00E54F2D">
        <w:rPr>
          <w:rFonts w:ascii="Arial" w:hAnsi="Arial" w:cs="Arial"/>
          <w:color w:val="000000"/>
          <w:sz w:val="24"/>
        </w:rPr>
        <w:t xml:space="preserve"> in the Lower Test Area and the Upper Test Area of the Test Unit, respectively A NONREACTIVE Test Result means that HIV-1 or HIV-2 antibodies and HIV-1 p24 antigen were not detected in the specimen.</w:t>
      </w:r>
    </w:p>
    <w:p w:rsidR="00F622B3" w:rsidRPr="00E54F2D"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b/>
          <w:bCs/>
          <w:color w:val="000000"/>
          <w:sz w:val="24"/>
        </w:rPr>
      </w:pPr>
      <w:r w:rsidRPr="00E54F2D">
        <w:rPr>
          <w:rFonts w:ascii="Arial" w:hAnsi="Arial" w:cs="Arial"/>
          <w:b/>
          <w:bCs/>
          <w:color w:val="000000"/>
          <w:sz w:val="24"/>
        </w:rPr>
        <w:t>INVALID (No Control Line)</w:t>
      </w:r>
    </w:p>
    <w:p w:rsidR="00F622B3"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 w:val="24"/>
        </w:rPr>
      </w:pPr>
      <w:r w:rsidRPr="00E54F2D">
        <w:rPr>
          <w:rFonts w:ascii="Arial" w:hAnsi="Arial" w:cs="Arial"/>
          <w:color w:val="000000"/>
          <w:sz w:val="24"/>
        </w:rPr>
        <w:t xml:space="preserve">If there is no pink/red line in the Control Area of the Test Unit, even if a pink/red line appears in the Lower Test Area or the Upper Test Area of the Test Unit, the result is INVALID and the test should be repeated. If the problem persists, contact </w:t>
      </w:r>
      <w:proofErr w:type="spellStart"/>
      <w:r w:rsidRPr="00E54F2D">
        <w:rPr>
          <w:rFonts w:ascii="Arial" w:hAnsi="Arial" w:cs="Arial"/>
          <w:color w:val="000000"/>
          <w:sz w:val="24"/>
        </w:rPr>
        <w:t>Alere</w:t>
      </w:r>
      <w:proofErr w:type="spellEnd"/>
      <w:r w:rsidRPr="00E54F2D">
        <w:rPr>
          <w:rFonts w:ascii="Arial" w:hAnsi="Arial" w:cs="Arial"/>
          <w:color w:val="000000"/>
          <w:sz w:val="24"/>
        </w:rPr>
        <w:t>™ Technical Support.</w:t>
      </w:r>
    </w:p>
    <w:p w:rsidR="00E52622" w:rsidRDefault="00E52622"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 w:val="24"/>
        </w:rPr>
      </w:pPr>
    </w:p>
    <w:p w:rsidR="00E52622" w:rsidRPr="00F201B6" w:rsidRDefault="00E52622"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 w:val="24"/>
        </w:rPr>
      </w:pPr>
      <w:r w:rsidRPr="00E52622">
        <w:rPr>
          <w:rFonts w:ascii="Arial" w:hAnsi="Arial" w:cs="Arial"/>
          <w:color w:val="000000"/>
          <w:sz w:val="24"/>
        </w:rPr>
        <w:drawing>
          <wp:inline distT="0" distB="0" distL="0" distR="0">
            <wp:extent cx="5158207" cy="2450592"/>
            <wp:effectExtent l="19050" t="0" r="4343"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2284" t="13080" r="10145" b="31427"/>
                    <a:stretch>
                      <a:fillRect/>
                    </a:stretch>
                  </pic:blipFill>
                  <pic:spPr bwMode="auto">
                    <a:xfrm>
                      <a:off x="0" y="0"/>
                      <a:ext cx="5158207" cy="2450592"/>
                    </a:xfrm>
                    <a:prstGeom prst="rect">
                      <a:avLst/>
                    </a:prstGeom>
                    <a:noFill/>
                    <a:ln w="9525">
                      <a:noFill/>
                      <a:miter lim="800000"/>
                      <a:headEnd/>
                      <a:tailEnd/>
                    </a:ln>
                  </pic:spPr>
                </pic:pic>
              </a:graphicData>
            </a:graphic>
          </wp:inline>
        </w:drawing>
      </w:r>
    </w:p>
    <w:p w:rsidR="00E52622" w:rsidRDefault="00E52622" w:rsidP="00E5262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cs="Arial"/>
          <w:b/>
          <w:color w:val="000000"/>
          <w:sz w:val="24"/>
        </w:rPr>
      </w:pPr>
    </w:p>
    <w:p w:rsidR="00F622B3" w:rsidRPr="00E54F2D" w:rsidRDefault="00E52622" w:rsidP="00E5262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360"/>
        <w:rPr>
          <w:rFonts w:ascii="Arial" w:hAnsi="Arial" w:cs="Arial"/>
          <w:b/>
          <w:color w:val="000000"/>
          <w:sz w:val="24"/>
        </w:rPr>
      </w:pPr>
      <w:r>
        <w:rPr>
          <w:rFonts w:ascii="Arial" w:hAnsi="Arial" w:cs="Arial"/>
          <w:b/>
          <w:color w:val="000000"/>
          <w:sz w:val="24"/>
        </w:rPr>
        <w:lastRenderedPageBreak/>
        <w:t>6.</w:t>
      </w:r>
      <w:r w:rsidR="00F622B3" w:rsidRPr="00E54F2D">
        <w:rPr>
          <w:rFonts w:ascii="Arial" w:hAnsi="Arial" w:cs="Arial"/>
          <w:b/>
          <w:color w:val="000000"/>
          <w:sz w:val="24"/>
        </w:rPr>
        <w:t xml:space="preserve"> Limitations</w:t>
      </w:r>
    </w:p>
    <w:p w:rsidR="00F622B3" w:rsidRPr="00E54F2D" w:rsidRDefault="00E54F2D" w:rsidP="00F622B3">
      <w:pPr>
        <w:numPr>
          <w:ilvl w:val="0"/>
          <w:numId w:val="2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cs="Arial"/>
          <w:color w:val="000000"/>
          <w:sz w:val="24"/>
        </w:rPr>
      </w:pPr>
      <w:r>
        <w:rPr>
          <w:rFonts w:ascii="Arial" w:hAnsi="Arial" w:cs="Arial"/>
          <w:color w:val="000000"/>
          <w:sz w:val="24"/>
        </w:rPr>
        <w:t xml:space="preserve">  </w:t>
      </w:r>
      <w:proofErr w:type="spellStart"/>
      <w:r w:rsidR="00F622B3" w:rsidRPr="00E54F2D">
        <w:rPr>
          <w:rFonts w:ascii="Arial" w:hAnsi="Arial" w:cs="Arial"/>
          <w:color w:val="000000"/>
          <w:sz w:val="24"/>
        </w:rPr>
        <w:t>Alere</w:t>
      </w:r>
      <w:proofErr w:type="spellEnd"/>
      <w:r w:rsidR="00F622B3" w:rsidRPr="00E54F2D">
        <w:rPr>
          <w:rFonts w:ascii="Arial" w:hAnsi="Arial" w:cs="Arial"/>
          <w:color w:val="000000"/>
          <w:sz w:val="24"/>
        </w:rPr>
        <w:t xml:space="preserve"> Determine™ HIV-1/2 Ag/</w:t>
      </w:r>
      <w:proofErr w:type="spellStart"/>
      <w:r w:rsidR="00F622B3" w:rsidRPr="00E54F2D">
        <w:rPr>
          <w:rFonts w:ascii="Arial" w:hAnsi="Arial" w:cs="Arial"/>
          <w:color w:val="000000"/>
          <w:sz w:val="24"/>
        </w:rPr>
        <w:t>Ab</w:t>
      </w:r>
      <w:proofErr w:type="spellEnd"/>
      <w:r w:rsidR="00F622B3" w:rsidRPr="00E54F2D">
        <w:rPr>
          <w:rFonts w:ascii="Arial" w:hAnsi="Arial" w:cs="Arial"/>
          <w:color w:val="000000"/>
          <w:sz w:val="24"/>
        </w:rPr>
        <w:t xml:space="preserve"> Combo must ONLY be used with capillary (</w:t>
      </w:r>
      <w:proofErr w:type="spellStart"/>
      <w:r w:rsidR="00F622B3" w:rsidRPr="00E54F2D">
        <w:rPr>
          <w:rFonts w:ascii="Arial" w:hAnsi="Arial" w:cs="Arial"/>
          <w:color w:val="000000"/>
          <w:sz w:val="24"/>
        </w:rPr>
        <w:t>fingerstick</w:t>
      </w:r>
      <w:proofErr w:type="spellEnd"/>
      <w:r w:rsidR="00F622B3" w:rsidRPr="00E54F2D">
        <w:rPr>
          <w:rFonts w:ascii="Arial" w:hAnsi="Arial" w:cs="Arial"/>
          <w:color w:val="000000"/>
          <w:sz w:val="24"/>
        </w:rPr>
        <w:t>) or venous (</w:t>
      </w:r>
      <w:proofErr w:type="spellStart"/>
      <w:r w:rsidR="00F622B3" w:rsidRPr="00E54F2D">
        <w:rPr>
          <w:rFonts w:ascii="Arial" w:hAnsi="Arial" w:cs="Arial"/>
          <w:color w:val="000000"/>
          <w:sz w:val="24"/>
        </w:rPr>
        <w:t>venipuncture</w:t>
      </w:r>
      <w:proofErr w:type="spellEnd"/>
      <w:r w:rsidR="00F622B3" w:rsidRPr="00E54F2D">
        <w:rPr>
          <w:rFonts w:ascii="Arial" w:hAnsi="Arial" w:cs="Arial"/>
          <w:color w:val="000000"/>
          <w:sz w:val="24"/>
        </w:rPr>
        <w:t xml:space="preserve">) whole blood, serum or EDTA plasma. Using other types of samples or testing of </w:t>
      </w:r>
      <w:proofErr w:type="spellStart"/>
      <w:r w:rsidR="00F622B3" w:rsidRPr="00E54F2D">
        <w:rPr>
          <w:rFonts w:ascii="Arial" w:hAnsi="Arial" w:cs="Arial"/>
          <w:color w:val="000000"/>
          <w:sz w:val="24"/>
        </w:rPr>
        <w:t>venipuncture</w:t>
      </w:r>
      <w:proofErr w:type="spellEnd"/>
      <w:r w:rsidR="00F622B3" w:rsidRPr="00E54F2D">
        <w:rPr>
          <w:rFonts w:ascii="Arial" w:hAnsi="Arial" w:cs="Arial"/>
          <w:color w:val="000000"/>
          <w:sz w:val="24"/>
        </w:rPr>
        <w:t xml:space="preserve"> whole blood and plasma samples collected using a tube containing an anticoagulant other than EDTA may not yield accurate results. For serum samples, collect blood without anticoagulant. </w:t>
      </w:r>
    </w:p>
    <w:p w:rsidR="00F622B3" w:rsidRPr="00E54F2D" w:rsidRDefault="00E54F2D" w:rsidP="00F622B3">
      <w:pPr>
        <w:numPr>
          <w:ilvl w:val="0"/>
          <w:numId w:val="2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cs="Arial"/>
          <w:color w:val="000000"/>
          <w:sz w:val="24"/>
        </w:rPr>
      </w:pPr>
      <w:r>
        <w:rPr>
          <w:rFonts w:ascii="Arial" w:hAnsi="Arial" w:cs="Arial"/>
          <w:color w:val="000000"/>
          <w:sz w:val="24"/>
        </w:rPr>
        <w:t xml:space="preserve">  </w:t>
      </w:r>
      <w:proofErr w:type="spellStart"/>
      <w:r w:rsidR="00F622B3" w:rsidRPr="00E54F2D">
        <w:rPr>
          <w:rFonts w:ascii="Arial" w:hAnsi="Arial" w:cs="Arial"/>
          <w:color w:val="000000"/>
          <w:sz w:val="24"/>
        </w:rPr>
        <w:t>Alere</w:t>
      </w:r>
      <w:proofErr w:type="spellEnd"/>
      <w:r w:rsidR="00F622B3" w:rsidRPr="00E54F2D">
        <w:rPr>
          <w:rFonts w:ascii="Arial" w:hAnsi="Arial" w:cs="Arial"/>
          <w:color w:val="000000"/>
          <w:sz w:val="24"/>
        </w:rPr>
        <w:t xml:space="preserve"> Determine™ HIV–1/2 Ag/</w:t>
      </w:r>
      <w:proofErr w:type="spellStart"/>
      <w:r w:rsidR="00F622B3" w:rsidRPr="00E54F2D">
        <w:rPr>
          <w:rFonts w:ascii="Arial" w:hAnsi="Arial" w:cs="Arial"/>
          <w:color w:val="000000"/>
          <w:sz w:val="24"/>
        </w:rPr>
        <w:t>Ab</w:t>
      </w:r>
      <w:proofErr w:type="spellEnd"/>
      <w:r w:rsidR="00F622B3" w:rsidRPr="00E54F2D">
        <w:rPr>
          <w:rFonts w:ascii="Arial" w:hAnsi="Arial" w:cs="Arial"/>
          <w:color w:val="000000"/>
          <w:sz w:val="24"/>
        </w:rPr>
        <w:t xml:space="preserve"> Combo must be used in accordance with the instructions in this Package Insert to obtain accurate results.</w:t>
      </w:r>
    </w:p>
    <w:p w:rsidR="00F622B3" w:rsidRPr="00E54F2D" w:rsidRDefault="00E54F2D" w:rsidP="00F622B3">
      <w:pPr>
        <w:numPr>
          <w:ilvl w:val="0"/>
          <w:numId w:val="2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cs="Arial"/>
          <w:color w:val="000000"/>
          <w:sz w:val="24"/>
        </w:rPr>
      </w:pPr>
      <w:r>
        <w:rPr>
          <w:rFonts w:ascii="Arial" w:hAnsi="Arial" w:cs="Arial"/>
          <w:color w:val="000000"/>
          <w:sz w:val="24"/>
        </w:rPr>
        <w:t xml:space="preserve">  </w:t>
      </w:r>
      <w:r w:rsidR="00F622B3" w:rsidRPr="00E54F2D">
        <w:rPr>
          <w:rFonts w:ascii="Arial" w:hAnsi="Arial" w:cs="Arial"/>
          <w:color w:val="000000"/>
          <w:sz w:val="24"/>
        </w:rPr>
        <w:t xml:space="preserve">This assay does not detect or has not been validated to detect HIV-2 antigen. </w:t>
      </w:r>
    </w:p>
    <w:p w:rsidR="00F622B3" w:rsidRPr="00E54F2D" w:rsidRDefault="00E54F2D" w:rsidP="00F622B3">
      <w:pPr>
        <w:numPr>
          <w:ilvl w:val="0"/>
          <w:numId w:val="2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cs="Arial"/>
          <w:color w:val="000000"/>
          <w:sz w:val="24"/>
        </w:rPr>
      </w:pPr>
      <w:r>
        <w:rPr>
          <w:rFonts w:ascii="Arial" w:hAnsi="Arial" w:cs="Arial"/>
          <w:color w:val="000000"/>
          <w:sz w:val="24"/>
        </w:rPr>
        <w:t xml:space="preserve">  </w:t>
      </w:r>
      <w:r w:rsidR="00F622B3" w:rsidRPr="00E54F2D">
        <w:rPr>
          <w:rFonts w:ascii="Arial" w:hAnsi="Arial" w:cs="Arial"/>
          <w:color w:val="000000"/>
          <w:sz w:val="24"/>
        </w:rPr>
        <w:t xml:space="preserve">A Reactive result using </w:t>
      </w:r>
      <w:proofErr w:type="spellStart"/>
      <w:r w:rsidR="00F622B3" w:rsidRPr="00E54F2D">
        <w:rPr>
          <w:rFonts w:ascii="Arial" w:hAnsi="Arial" w:cs="Arial"/>
          <w:color w:val="000000"/>
          <w:sz w:val="24"/>
        </w:rPr>
        <w:t>Alere</w:t>
      </w:r>
      <w:proofErr w:type="spellEnd"/>
      <w:r w:rsidR="00F622B3" w:rsidRPr="00E54F2D">
        <w:rPr>
          <w:rFonts w:ascii="Arial" w:hAnsi="Arial" w:cs="Arial"/>
          <w:color w:val="000000"/>
          <w:sz w:val="24"/>
        </w:rPr>
        <w:t xml:space="preserve"> Determine™ HIV-1/2 Ag/</w:t>
      </w:r>
      <w:proofErr w:type="spellStart"/>
      <w:r w:rsidR="00F622B3" w:rsidRPr="00E54F2D">
        <w:rPr>
          <w:rFonts w:ascii="Arial" w:hAnsi="Arial" w:cs="Arial"/>
          <w:color w:val="000000"/>
          <w:sz w:val="24"/>
        </w:rPr>
        <w:t>Ab</w:t>
      </w:r>
      <w:proofErr w:type="spellEnd"/>
      <w:r w:rsidR="00F622B3" w:rsidRPr="00E54F2D">
        <w:rPr>
          <w:rFonts w:ascii="Arial" w:hAnsi="Arial" w:cs="Arial"/>
          <w:color w:val="000000"/>
          <w:sz w:val="24"/>
        </w:rPr>
        <w:t xml:space="preserve"> Combo suggests the presence of HIV-1 p24 antigen and/or antibodies to HIV-1 and/or HIV-2 in the sample. The Reactive result is interpreted as Preliminary Positive for HIV-1 p24 antigen and/or antibodies to HIV-1 and/or HIV-2. </w:t>
      </w:r>
      <w:proofErr w:type="spellStart"/>
      <w:r w:rsidR="00F622B3" w:rsidRPr="00E54F2D">
        <w:rPr>
          <w:rFonts w:ascii="Arial" w:hAnsi="Arial" w:cs="Arial"/>
          <w:color w:val="000000"/>
          <w:sz w:val="24"/>
        </w:rPr>
        <w:t>Alere</w:t>
      </w:r>
      <w:proofErr w:type="spellEnd"/>
      <w:r w:rsidR="00F622B3" w:rsidRPr="00E54F2D">
        <w:rPr>
          <w:rFonts w:ascii="Arial" w:hAnsi="Arial" w:cs="Arial"/>
          <w:color w:val="000000"/>
          <w:sz w:val="24"/>
        </w:rPr>
        <w:t xml:space="preserve"> Determine™ HIV-1/2 Ag/</w:t>
      </w:r>
      <w:proofErr w:type="spellStart"/>
      <w:r w:rsidR="00F622B3" w:rsidRPr="00E54F2D">
        <w:rPr>
          <w:rFonts w:ascii="Arial" w:hAnsi="Arial" w:cs="Arial"/>
          <w:color w:val="000000"/>
          <w:sz w:val="24"/>
        </w:rPr>
        <w:t>Ab</w:t>
      </w:r>
      <w:proofErr w:type="spellEnd"/>
      <w:r w:rsidR="00F622B3" w:rsidRPr="00E54F2D">
        <w:rPr>
          <w:rFonts w:ascii="Arial" w:hAnsi="Arial" w:cs="Arial"/>
          <w:color w:val="000000"/>
          <w:sz w:val="24"/>
        </w:rPr>
        <w:t xml:space="preserve"> Combo is intended as aid in the diagnosis of infection with HIV-1/2. AIDS-related conditions are clinical syndromes, and their diagnosis can only be established clinically. </w:t>
      </w:r>
    </w:p>
    <w:p w:rsidR="00F622B3" w:rsidRPr="00E54F2D" w:rsidRDefault="00E54F2D" w:rsidP="00F622B3">
      <w:pPr>
        <w:numPr>
          <w:ilvl w:val="0"/>
          <w:numId w:val="2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cs="Arial"/>
          <w:color w:val="000000"/>
          <w:sz w:val="24"/>
        </w:rPr>
      </w:pPr>
      <w:r>
        <w:rPr>
          <w:rFonts w:ascii="Arial" w:hAnsi="Arial" w:cs="Arial"/>
          <w:color w:val="000000"/>
          <w:sz w:val="24"/>
        </w:rPr>
        <w:t xml:space="preserve">  </w:t>
      </w:r>
      <w:r w:rsidR="00F622B3" w:rsidRPr="00E54F2D">
        <w:rPr>
          <w:rFonts w:ascii="Arial" w:hAnsi="Arial" w:cs="Arial"/>
          <w:color w:val="000000"/>
          <w:sz w:val="24"/>
        </w:rPr>
        <w:t xml:space="preserve">For a Reactive result, the intensity of the test line does not necessarily correlate with the titer of antigen or antibody in the sample. </w:t>
      </w:r>
    </w:p>
    <w:p w:rsidR="00F622B3" w:rsidRPr="00E54F2D" w:rsidRDefault="00E54F2D" w:rsidP="00F622B3">
      <w:pPr>
        <w:numPr>
          <w:ilvl w:val="0"/>
          <w:numId w:val="2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cs="Arial"/>
          <w:color w:val="000000"/>
          <w:sz w:val="24"/>
        </w:rPr>
      </w:pPr>
      <w:r>
        <w:rPr>
          <w:rFonts w:ascii="Arial" w:hAnsi="Arial" w:cs="Arial"/>
          <w:color w:val="000000"/>
          <w:sz w:val="24"/>
        </w:rPr>
        <w:t xml:space="preserve">  </w:t>
      </w:r>
      <w:r w:rsidR="00F622B3" w:rsidRPr="00E54F2D">
        <w:rPr>
          <w:rFonts w:ascii="Arial" w:hAnsi="Arial" w:cs="Arial"/>
          <w:color w:val="000000"/>
          <w:sz w:val="24"/>
        </w:rPr>
        <w:t xml:space="preserve">Reactive test results should be confirmed by additional testing using other tests. </w:t>
      </w:r>
    </w:p>
    <w:p w:rsidR="00F622B3" w:rsidRPr="00E54F2D" w:rsidRDefault="00E54F2D" w:rsidP="00F622B3">
      <w:pPr>
        <w:numPr>
          <w:ilvl w:val="0"/>
          <w:numId w:val="2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cs="Arial"/>
          <w:color w:val="000000"/>
          <w:sz w:val="24"/>
        </w:rPr>
      </w:pPr>
      <w:r>
        <w:rPr>
          <w:rFonts w:ascii="Arial" w:hAnsi="Arial" w:cs="Arial"/>
          <w:color w:val="000000"/>
          <w:sz w:val="24"/>
        </w:rPr>
        <w:t xml:space="preserve">  </w:t>
      </w:r>
      <w:r w:rsidR="00F622B3" w:rsidRPr="00E54F2D">
        <w:rPr>
          <w:rFonts w:ascii="Arial" w:hAnsi="Arial" w:cs="Arial"/>
          <w:color w:val="000000"/>
          <w:sz w:val="24"/>
        </w:rPr>
        <w:t xml:space="preserve">A Nonreactive result does not preclude the possibility of exposure to HIV or infection with HIV. </w:t>
      </w:r>
    </w:p>
    <w:p w:rsidR="00F622B3" w:rsidRPr="00E54F2D" w:rsidRDefault="00E54F2D" w:rsidP="00F622B3">
      <w:pPr>
        <w:numPr>
          <w:ilvl w:val="0"/>
          <w:numId w:val="2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cs="Arial"/>
          <w:color w:val="000000"/>
          <w:sz w:val="24"/>
        </w:rPr>
      </w:pPr>
      <w:r>
        <w:rPr>
          <w:rFonts w:ascii="Arial" w:hAnsi="Arial" w:cs="Arial"/>
          <w:color w:val="000000"/>
          <w:sz w:val="24"/>
        </w:rPr>
        <w:t xml:space="preserve">  </w:t>
      </w:r>
      <w:r w:rsidR="00F622B3" w:rsidRPr="00E54F2D">
        <w:rPr>
          <w:rFonts w:ascii="Arial" w:hAnsi="Arial" w:cs="Arial"/>
          <w:color w:val="000000"/>
          <w:sz w:val="24"/>
        </w:rPr>
        <w:t xml:space="preserve">A person who has HIV-1 p24 antigen or antibodies to HIV-1 or HIV-2 is presumed to be infected with the virus. However, a person who has participated in an HIV vaccine study may develop antibodies to the vaccine and may or may not be infected with HIV. </w:t>
      </w:r>
    </w:p>
    <w:p w:rsidR="00F622B3" w:rsidRPr="00E54F2D" w:rsidRDefault="00E54F2D" w:rsidP="00F622B3">
      <w:pPr>
        <w:numPr>
          <w:ilvl w:val="0"/>
          <w:numId w:val="2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cs="Arial"/>
          <w:color w:val="000000"/>
          <w:sz w:val="24"/>
        </w:rPr>
      </w:pPr>
      <w:r>
        <w:rPr>
          <w:rFonts w:ascii="Arial" w:hAnsi="Arial" w:cs="Arial"/>
          <w:color w:val="000000"/>
          <w:sz w:val="24"/>
        </w:rPr>
        <w:t xml:space="preserve">  </w:t>
      </w:r>
      <w:r w:rsidR="00F622B3" w:rsidRPr="00E54F2D">
        <w:rPr>
          <w:rFonts w:ascii="Arial" w:hAnsi="Arial" w:cs="Arial"/>
          <w:color w:val="000000"/>
          <w:sz w:val="24"/>
        </w:rPr>
        <w:t xml:space="preserve">This assay has not been evaluated for newborn screening, cord blood specimens, or individuals less than 12 years of age. </w:t>
      </w:r>
    </w:p>
    <w:p w:rsidR="00F622B3" w:rsidRPr="00E54F2D" w:rsidRDefault="00E54F2D" w:rsidP="00F622B3">
      <w:pPr>
        <w:numPr>
          <w:ilvl w:val="0"/>
          <w:numId w:val="2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cs="Arial"/>
          <w:color w:val="000000"/>
          <w:sz w:val="24"/>
        </w:rPr>
      </w:pPr>
      <w:r>
        <w:rPr>
          <w:rFonts w:ascii="Arial" w:hAnsi="Arial" w:cs="Arial"/>
          <w:color w:val="000000"/>
          <w:sz w:val="24"/>
        </w:rPr>
        <w:t xml:space="preserve"> </w:t>
      </w:r>
      <w:r w:rsidR="00F622B3" w:rsidRPr="00E54F2D">
        <w:rPr>
          <w:rFonts w:ascii="Arial" w:hAnsi="Arial" w:cs="Arial"/>
          <w:color w:val="000000"/>
          <w:sz w:val="24"/>
        </w:rPr>
        <w:t xml:space="preserve">Specimens from individuals infected with HIV-1 and/or HIV-2 who is receiving highly active antiretroviral therapy (HAART) may produce false negative test results. </w:t>
      </w:r>
    </w:p>
    <w:p w:rsidR="00F622B3" w:rsidRPr="00F201B6" w:rsidRDefault="00E54F2D" w:rsidP="00F622B3">
      <w:pPr>
        <w:numPr>
          <w:ilvl w:val="0"/>
          <w:numId w:val="2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cs="Arial"/>
          <w:color w:val="000000"/>
          <w:sz w:val="24"/>
        </w:rPr>
      </w:pPr>
      <w:r>
        <w:rPr>
          <w:rFonts w:ascii="Arial" w:hAnsi="Arial" w:cs="Arial"/>
          <w:color w:val="000000"/>
          <w:sz w:val="24"/>
        </w:rPr>
        <w:t xml:space="preserve"> </w:t>
      </w:r>
      <w:r w:rsidR="00F622B3" w:rsidRPr="00E54F2D">
        <w:rPr>
          <w:rFonts w:ascii="Arial" w:hAnsi="Arial" w:cs="Arial"/>
          <w:color w:val="000000"/>
          <w:sz w:val="24"/>
        </w:rPr>
        <w:t xml:space="preserve">Specimens from individuals with </w:t>
      </w:r>
      <w:proofErr w:type="spellStart"/>
      <w:r w:rsidR="00F622B3" w:rsidRPr="00E54F2D">
        <w:rPr>
          <w:rFonts w:ascii="Arial" w:hAnsi="Arial" w:cs="Arial"/>
          <w:color w:val="000000"/>
          <w:sz w:val="24"/>
        </w:rPr>
        <w:t>Toxoplasma</w:t>
      </w:r>
      <w:proofErr w:type="spellEnd"/>
      <w:r w:rsidR="00F622B3" w:rsidRPr="00E54F2D">
        <w:rPr>
          <w:rFonts w:ascii="Arial" w:hAnsi="Arial" w:cs="Arial"/>
          <w:color w:val="000000"/>
          <w:sz w:val="24"/>
        </w:rPr>
        <w:t xml:space="preserve"> </w:t>
      </w:r>
      <w:proofErr w:type="spellStart"/>
      <w:r w:rsidR="00F622B3" w:rsidRPr="00E54F2D">
        <w:rPr>
          <w:rFonts w:ascii="Arial" w:hAnsi="Arial" w:cs="Arial"/>
          <w:color w:val="000000"/>
          <w:sz w:val="24"/>
        </w:rPr>
        <w:t>IgG</w:t>
      </w:r>
      <w:proofErr w:type="spellEnd"/>
      <w:r w:rsidR="00F622B3" w:rsidRPr="00E54F2D">
        <w:rPr>
          <w:rFonts w:ascii="Arial" w:hAnsi="Arial" w:cs="Arial"/>
          <w:color w:val="000000"/>
          <w:sz w:val="24"/>
        </w:rPr>
        <w:t xml:space="preserve">, human anti-mouse antibodies, rheumatoid factor, elevated triglycerides, herpes simplex virus infection, and hospitalized and cancer patients may give false positive test results. </w:t>
      </w:r>
    </w:p>
    <w:p w:rsidR="00F622B3" w:rsidRPr="00E54F2D" w:rsidRDefault="003F5A65" w:rsidP="00F622B3">
      <w:pPr>
        <w:numPr>
          <w:ilvl w:val="0"/>
          <w:numId w:val="3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cs="Arial"/>
          <w:b/>
          <w:bCs/>
          <w:color w:val="000000"/>
          <w:sz w:val="24"/>
        </w:rPr>
      </w:pPr>
      <w:r>
        <w:rPr>
          <w:rFonts w:ascii="Arial" w:hAnsi="Arial" w:cs="Arial"/>
          <w:b/>
          <w:bCs/>
          <w:color w:val="000000"/>
          <w:sz w:val="24"/>
        </w:rPr>
        <w:t xml:space="preserve">  </w:t>
      </w:r>
      <w:r w:rsidR="00F622B3" w:rsidRPr="00E54F2D">
        <w:rPr>
          <w:rFonts w:ascii="Arial" w:hAnsi="Arial" w:cs="Arial"/>
          <w:b/>
          <w:bCs/>
          <w:color w:val="000000"/>
          <w:sz w:val="24"/>
        </w:rPr>
        <w:t>Performance Characteristics</w:t>
      </w:r>
    </w:p>
    <w:p w:rsidR="00F622B3" w:rsidRPr="00E54F2D" w:rsidRDefault="003F5A65"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 w:val="24"/>
        </w:rPr>
      </w:pPr>
      <w:r>
        <w:rPr>
          <w:rFonts w:ascii="Arial" w:hAnsi="Arial" w:cs="Arial"/>
          <w:color w:val="000000"/>
          <w:sz w:val="24"/>
        </w:rPr>
        <w:tab/>
      </w:r>
      <w:r w:rsidR="00F622B3" w:rsidRPr="00E54F2D">
        <w:rPr>
          <w:rFonts w:ascii="Arial" w:hAnsi="Arial" w:cs="Arial"/>
          <w:color w:val="000000"/>
          <w:sz w:val="24"/>
        </w:rPr>
        <w:t xml:space="preserve">The clinical performance of </w:t>
      </w:r>
      <w:proofErr w:type="spellStart"/>
      <w:r w:rsidR="00F622B3" w:rsidRPr="00E54F2D">
        <w:rPr>
          <w:rFonts w:ascii="Arial" w:hAnsi="Arial" w:cs="Arial"/>
          <w:color w:val="000000"/>
          <w:sz w:val="24"/>
        </w:rPr>
        <w:t>Alere</w:t>
      </w:r>
      <w:proofErr w:type="spellEnd"/>
      <w:r w:rsidR="00F622B3" w:rsidRPr="00E54F2D">
        <w:rPr>
          <w:rFonts w:ascii="Arial" w:hAnsi="Arial" w:cs="Arial"/>
          <w:color w:val="000000"/>
          <w:sz w:val="24"/>
        </w:rPr>
        <w:t xml:space="preserve"> </w:t>
      </w:r>
      <w:proofErr w:type="spellStart"/>
      <w:r w:rsidR="00F622B3" w:rsidRPr="00E54F2D">
        <w:rPr>
          <w:rFonts w:ascii="Arial" w:hAnsi="Arial" w:cs="Arial"/>
          <w:color w:val="000000"/>
          <w:sz w:val="24"/>
        </w:rPr>
        <w:t>Determine</w:t>
      </w:r>
      <w:r w:rsidR="00F622B3" w:rsidRPr="00E54F2D">
        <w:rPr>
          <w:rFonts w:ascii="Arial" w:hAnsi="Arial" w:cs="Arial"/>
          <w:color w:val="000000"/>
          <w:sz w:val="24"/>
          <w:vertAlign w:val="superscript"/>
        </w:rPr>
        <w:t>TM</w:t>
      </w:r>
      <w:proofErr w:type="spellEnd"/>
      <w:r w:rsidR="00F622B3" w:rsidRPr="00E54F2D">
        <w:rPr>
          <w:rFonts w:ascii="Arial" w:hAnsi="Arial" w:cs="Arial"/>
          <w:color w:val="000000"/>
          <w:sz w:val="24"/>
        </w:rPr>
        <w:t xml:space="preserve"> HIV-1/2 Ag/</w:t>
      </w:r>
      <w:proofErr w:type="spellStart"/>
      <w:r w:rsidR="00F622B3" w:rsidRPr="00E54F2D">
        <w:rPr>
          <w:rFonts w:ascii="Arial" w:hAnsi="Arial" w:cs="Arial"/>
          <w:color w:val="000000"/>
          <w:sz w:val="24"/>
        </w:rPr>
        <w:t>Ab</w:t>
      </w:r>
      <w:proofErr w:type="spellEnd"/>
      <w:r w:rsidR="00F622B3" w:rsidRPr="00E54F2D">
        <w:rPr>
          <w:rFonts w:ascii="Arial" w:hAnsi="Arial" w:cs="Arial"/>
          <w:color w:val="000000"/>
          <w:sz w:val="24"/>
        </w:rPr>
        <w:t xml:space="preserve"> Combo was </w:t>
      </w:r>
      <w:r>
        <w:rPr>
          <w:rFonts w:ascii="Arial" w:hAnsi="Arial" w:cs="Arial"/>
          <w:color w:val="000000"/>
          <w:sz w:val="24"/>
        </w:rPr>
        <w:tab/>
      </w:r>
      <w:r w:rsidR="00F622B3" w:rsidRPr="00E54F2D">
        <w:rPr>
          <w:rFonts w:ascii="Arial" w:hAnsi="Arial" w:cs="Arial"/>
          <w:color w:val="000000"/>
          <w:sz w:val="24"/>
        </w:rPr>
        <w:t xml:space="preserve">established in a prospective clinical study conducted at 11 clinical trial sites located </w:t>
      </w:r>
      <w:r>
        <w:rPr>
          <w:rFonts w:ascii="Arial" w:hAnsi="Arial" w:cs="Arial"/>
          <w:color w:val="000000"/>
          <w:sz w:val="24"/>
        </w:rPr>
        <w:tab/>
      </w:r>
      <w:r w:rsidR="00F622B3" w:rsidRPr="00E54F2D">
        <w:rPr>
          <w:rFonts w:ascii="Arial" w:hAnsi="Arial" w:cs="Arial"/>
          <w:color w:val="000000"/>
          <w:sz w:val="24"/>
        </w:rPr>
        <w:t xml:space="preserve">in the United States from 2010 – 2011. In this study, venous whole blood, serum </w:t>
      </w:r>
      <w:r>
        <w:rPr>
          <w:rFonts w:ascii="Arial" w:hAnsi="Arial" w:cs="Arial"/>
          <w:color w:val="000000"/>
          <w:sz w:val="24"/>
        </w:rPr>
        <w:tab/>
      </w:r>
      <w:r w:rsidR="00F622B3" w:rsidRPr="00E54F2D">
        <w:rPr>
          <w:rFonts w:ascii="Arial" w:hAnsi="Arial" w:cs="Arial"/>
          <w:color w:val="000000"/>
          <w:sz w:val="24"/>
        </w:rPr>
        <w:t xml:space="preserve">and plasma specimens were evaluated from individuals either known to be infected </w:t>
      </w:r>
      <w:r>
        <w:rPr>
          <w:rFonts w:ascii="Arial" w:hAnsi="Arial" w:cs="Arial"/>
          <w:color w:val="000000"/>
          <w:sz w:val="24"/>
        </w:rPr>
        <w:tab/>
      </w:r>
      <w:r w:rsidR="00F622B3" w:rsidRPr="00E54F2D">
        <w:rPr>
          <w:rFonts w:ascii="Arial" w:hAnsi="Arial" w:cs="Arial"/>
          <w:color w:val="000000"/>
          <w:sz w:val="24"/>
        </w:rPr>
        <w:t xml:space="preserve">with HIV-1 as confirmed by FDA-licensed confirmatory assays and/or FDA-approved </w:t>
      </w:r>
      <w:r>
        <w:rPr>
          <w:rFonts w:ascii="Arial" w:hAnsi="Arial" w:cs="Arial"/>
          <w:color w:val="000000"/>
          <w:sz w:val="24"/>
        </w:rPr>
        <w:tab/>
      </w:r>
      <w:r w:rsidR="00F622B3" w:rsidRPr="00E54F2D">
        <w:rPr>
          <w:rFonts w:ascii="Arial" w:hAnsi="Arial" w:cs="Arial"/>
          <w:color w:val="000000"/>
          <w:sz w:val="24"/>
        </w:rPr>
        <w:t xml:space="preserve">NAT assays, at low risk for HIV infection, or at high risk for HIV infection. A subset of </w:t>
      </w:r>
      <w:r>
        <w:rPr>
          <w:rFonts w:ascii="Arial" w:hAnsi="Arial" w:cs="Arial"/>
          <w:color w:val="000000"/>
          <w:sz w:val="24"/>
        </w:rPr>
        <w:tab/>
      </w:r>
      <w:r w:rsidR="00F622B3" w:rsidRPr="00E54F2D">
        <w:rPr>
          <w:rFonts w:ascii="Arial" w:hAnsi="Arial" w:cs="Arial"/>
          <w:color w:val="000000"/>
          <w:sz w:val="24"/>
        </w:rPr>
        <w:t xml:space="preserve">individuals also provided capillary </w:t>
      </w:r>
      <w:proofErr w:type="spellStart"/>
      <w:r w:rsidR="00F622B3" w:rsidRPr="00E54F2D">
        <w:rPr>
          <w:rFonts w:ascii="Arial" w:hAnsi="Arial" w:cs="Arial"/>
          <w:color w:val="000000"/>
          <w:sz w:val="24"/>
        </w:rPr>
        <w:t>fingerstick</w:t>
      </w:r>
      <w:proofErr w:type="spellEnd"/>
      <w:r w:rsidR="00F622B3" w:rsidRPr="00E54F2D">
        <w:rPr>
          <w:rFonts w:ascii="Arial" w:hAnsi="Arial" w:cs="Arial"/>
          <w:color w:val="000000"/>
          <w:sz w:val="24"/>
        </w:rPr>
        <w:t xml:space="preserve"> samples for evaluation.  Refer to the </w:t>
      </w:r>
      <w:r>
        <w:rPr>
          <w:rFonts w:ascii="Arial" w:hAnsi="Arial" w:cs="Arial"/>
          <w:color w:val="000000"/>
          <w:sz w:val="24"/>
        </w:rPr>
        <w:tab/>
      </w:r>
      <w:r w:rsidR="00F622B3" w:rsidRPr="00E54F2D">
        <w:rPr>
          <w:rFonts w:ascii="Arial" w:hAnsi="Arial" w:cs="Arial"/>
          <w:color w:val="000000"/>
          <w:sz w:val="24"/>
        </w:rPr>
        <w:t>Package Insert for detailed performance characteristics.</w:t>
      </w:r>
    </w:p>
    <w:p w:rsidR="00F622B3" w:rsidRPr="00F622B3"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bCs/>
          <w:color w:val="000000"/>
          <w:szCs w:val="20"/>
        </w:rPr>
      </w:pPr>
      <w:r w:rsidRPr="00E54F2D">
        <w:rPr>
          <w:rFonts w:ascii="Arial" w:hAnsi="Arial" w:cs="Arial"/>
          <w:bCs/>
          <w:color w:val="000000"/>
          <w:sz w:val="24"/>
        </w:rPr>
        <w:br w:type="page"/>
      </w:r>
    </w:p>
    <w:p w:rsidR="00F622B3" w:rsidRPr="00F622B3"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bCs/>
          <w:color w:val="000000"/>
          <w:szCs w:val="20"/>
        </w:rPr>
      </w:pPr>
    </w:p>
    <w:p w:rsidR="00F622B3" w:rsidRPr="003F5A65" w:rsidRDefault="00F622B3" w:rsidP="00F622B3">
      <w:pPr>
        <w:numPr>
          <w:ilvl w:val="0"/>
          <w:numId w:val="3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cs="Arial"/>
          <w:b/>
          <w:color w:val="000000"/>
          <w:sz w:val="22"/>
          <w:szCs w:val="22"/>
        </w:rPr>
      </w:pPr>
      <w:r w:rsidRPr="003F5A65">
        <w:rPr>
          <w:rFonts w:ascii="Arial" w:hAnsi="Arial" w:cs="Arial"/>
          <w:b/>
          <w:color w:val="000000"/>
          <w:sz w:val="22"/>
          <w:szCs w:val="22"/>
        </w:rPr>
        <w:t>References</w:t>
      </w:r>
    </w:p>
    <w:p w:rsidR="00F622B3" w:rsidRPr="003F5A65"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Cs w:val="20"/>
        </w:rPr>
      </w:pPr>
      <w:r w:rsidRPr="003F5A65">
        <w:rPr>
          <w:rFonts w:ascii="Arial" w:hAnsi="Arial" w:cs="Arial"/>
          <w:color w:val="000000"/>
          <w:szCs w:val="20"/>
        </w:rPr>
        <w:t xml:space="preserve">1. </w:t>
      </w:r>
      <w:r w:rsidRPr="003F5A65">
        <w:rPr>
          <w:rFonts w:ascii="Arial" w:hAnsi="Arial" w:cs="Arial"/>
          <w:color w:val="000000"/>
          <w:szCs w:val="20"/>
        </w:rPr>
        <w:tab/>
        <w:t xml:space="preserve">Julian W Tang, Paul KS Chan (2007) </w:t>
      </w:r>
      <w:proofErr w:type="gramStart"/>
      <w:r w:rsidRPr="003F5A65">
        <w:rPr>
          <w:rFonts w:ascii="Arial" w:hAnsi="Arial" w:cs="Arial"/>
          <w:color w:val="000000"/>
          <w:szCs w:val="20"/>
        </w:rPr>
        <w:t>The</w:t>
      </w:r>
      <w:proofErr w:type="gramEnd"/>
      <w:r w:rsidRPr="003F5A65">
        <w:rPr>
          <w:rFonts w:ascii="Arial" w:hAnsi="Arial" w:cs="Arial"/>
          <w:color w:val="000000"/>
          <w:szCs w:val="20"/>
        </w:rPr>
        <w:t xml:space="preserve"> Basics of HIV Medicine.</w:t>
      </w:r>
    </w:p>
    <w:p w:rsidR="00F622B3" w:rsidRPr="003F5A65"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Cs w:val="20"/>
        </w:rPr>
      </w:pPr>
      <w:r w:rsidRPr="003F5A65">
        <w:rPr>
          <w:rFonts w:ascii="Arial" w:hAnsi="Arial" w:cs="Arial"/>
          <w:color w:val="000000"/>
          <w:szCs w:val="20"/>
        </w:rPr>
        <w:t xml:space="preserve">      </w:t>
      </w:r>
      <w:r w:rsidRPr="003F5A65">
        <w:rPr>
          <w:rFonts w:ascii="Arial" w:hAnsi="Arial" w:cs="Arial"/>
          <w:color w:val="000000"/>
          <w:szCs w:val="20"/>
        </w:rPr>
        <w:tab/>
        <w:t>http://www.info.gov.hk/aids/pdf/g190htm/i_index.htm</w:t>
      </w:r>
    </w:p>
    <w:p w:rsidR="00F622B3" w:rsidRPr="003F5A65"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Cs w:val="20"/>
        </w:rPr>
      </w:pPr>
      <w:r w:rsidRPr="003F5A65">
        <w:rPr>
          <w:rFonts w:ascii="Arial" w:hAnsi="Arial" w:cs="Arial"/>
          <w:color w:val="000000"/>
          <w:szCs w:val="20"/>
        </w:rPr>
        <w:t xml:space="preserve">2.   </w:t>
      </w:r>
      <w:r w:rsidRPr="003F5A65">
        <w:rPr>
          <w:rFonts w:ascii="Arial" w:hAnsi="Arial" w:cs="Arial"/>
          <w:color w:val="000000"/>
          <w:szCs w:val="20"/>
        </w:rPr>
        <w:tab/>
      </w:r>
      <w:proofErr w:type="spellStart"/>
      <w:r w:rsidRPr="003F5A65">
        <w:rPr>
          <w:rFonts w:ascii="Arial" w:hAnsi="Arial" w:cs="Arial"/>
          <w:color w:val="000000"/>
          <w:szCs w:val="20"/>
        </w:rPr>
        <w:t>Pilcher</w:t>
      </w:r>
      <w:proofErr w:type="spellEnd"/>
      <w:r w:rsidRPr="003F5A65">
        <w:rPr>
          <w:rFonts w:ascii="Arial" w:hAnsi="Arial" w:cs="Arial"/>
          <w:color w:val="000000"/>
          <w:szCs w:val="20"/>
        </w:rPr>
        <w:t xml:space="preserve"> C, </w:t>
      </w:r>
      <w:proofErr w:type="spellStart"/>
      <w:r w:rsidRPr="003F5A65">
        <w:rPr>
          <w:rFonts w:ascii="Arial" w:hAnsi="Arial" w:cs="Arial"/>
          <w:color w:val="000000"/>
          <w:szCs w:val="20"/>
        </w:rPr>
        <w:t>Eron</w:t>
      </w:r>
      <w:proofErr w:type="spellEnd"/>
      <w:r w:rsidRPr="003F5A65">
        <w:rPr>
          <w:rFonts w:ascii="Arial" w:hAnsi="Arial" w:cs="Arial"/>
          <w:color w:val="000000"/>
          <w:szCs w:val="20"/>
        </w:rPr>
        <w:t xml:space="preserve"> JJ, Galvin S, Gay S and Cohen MS (2004) Acute HIV revisited: new opportunities</w:t>
      </w:r>
    </w:p>
    <w:p w:rsidR="00F622B3" w:rsidRPr="003F5A65"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Cs w:val="20"/>
        </w:rPr>
      </w:pPr>
      <w:r w:rsidRPr="003F5A65">
        <w:rPr>
          <w:rFonts w:ascii="Arial" w:hAnsi="Arial" w:cs="Arial"/>
          <w:color w:val="000000"/>
          <w:szCs w:val="20"/>
        </w:rPr>
        <w:t xml:space="preserve">      </w:t>
      </w:r>
      <w:r w:rsidRPr="003F5A65">
        <w:rPr>
          <w:rFonts w:ascii="Arial" w:hAnsi="Arial" w:cs="Arial"/>
          <w:color w:val="000000"/>
          <w:szCs w:val="20"/>
        </w:rPr>
        <w:tab/>
      </w:r>
      <w:proofErr w:type="gramStart"/>
      <w:r w:rsidRPr="003F5A65">
        <w:rPr>
          <w:rFonts w:ascii="Arial" w:hAnsi="Arial" w:cs="Arial"/>
          <w:color w:val="000000"/>
          <w:szCs w:val="20"/>
        </w:rPr>
        <w:t>for</w:t>
      </w:r>
      <w:proofErr w:type="gramEnd"/>
      <w:r w:rsidRPr="003F5A65">
        <w:rPr>
          <w:rFonts w:ascii="Arial" w:hAnsi="Arial" w:cs="Arial"/>
          <w:color w:val="000000"/>
          <w:szCs w:val="20"/>
        </w:rPr>
        <w:t xml:space="preserve"> treatment and prevention. The Journal of Clinical Investigations 113(7): 937-945.</w:t>
      </w:r>
    </w:p>
    <w:p w:rsidR="00F622B3" w:rsidRPr="003F5A65"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Cs w:val="20"/>
        </w:rPr>
      </w:pPr>
      <w:r w:rsidRPr="003F5A65">
        <w:rPr>
          <w:rFonts w:ascii="Arial" w:hAnsi="Arial" w:cs="Arial"/>
          <w:color w:val="000000"/>
          <w:szCs w:val="20"/>
        </w:rPr>
        <w:t xml:space="preserve">3.   </w:t>
      </w:r>
      <w:r w:rsidRPr="003F5A65">
        <w:rPr>
          <w:rFonts w:ascii="Arial" w:hAnsi="Arial" w:cs="Arial"/>
          <w:color w:val="000000"/>
          <w:szCs w:val="20"/>
        </w:rPr>
        <w:tab/>
      </w:r>
      <w:proofErr w:type="spellStart"/>
      <w:r w:rsidRPr="003F5A65">
        <w:rPr>
          <w:rFonts w:ascii="Arial" w:hAnsi="Arial" w:cs="Arial"/>
          <w:color w:val="000000"/>
          <w:szCs w:val="20"/>
        </w:rPr>
        <w:t>Respess</w:t>
      </w:r>
      <w:proofErr w:type="spellEnd"/>
      <w:r w:rsidRPr="003F5A65">
        <w:rPr>
          <w:rFonts w:ascii="Arial" w:hAnsi="Arial" w:cs="Arial"/>
          <w:color w:val="000000"/>
          <w:szCs w:val="20"/>
        </w:rPr>
        <w:t xml:space="preserve"> RA, </w:t>
      </w:r>
      <w:proofErr w:type="spellStart"/>
      <w:r w:rsidRPr="003F5A65">
        <w:rPr>
          <w:rFonts w:ascii="Arial" w:hAnsi="Arial" w:cs="Arial"/>
          <w:color w:val="000000"/>
          <w:szCs w:val="20"/>
        </w:rPr>
        <w:t>Rayfield</w:t>
      </w:r>
      <w:proofErr w:type="spellEnd"/>
      <w:r w:rsidRPr="003F5A65">
        <w:rPr>
          <w:rFonts w:ascii="Arial" w:hAnsi="Arial" w:cs="Arial"/>
          <w:color w:val="000000"/>
          <w:szCs w:val="20"/>
        </w:rPr>
        <w:t xml:space="preserve"> MA and </w:t>
      </w:r>
      <w:proofErr w:type="spellStart"/>
      <w:r w:rsidRPr="003F5A65">
        <w:rPr>
          <w:rFonts w:ascii="Arial" w:hAnsi="Arial" w:cs="Arial"/>
          <w:color w:val="000000"/>
          <w:szCs w:val="20"/>
        </w:rPr>
        <w:t>Dondero</w:t>
      </w:r>
      <w:proofErr w:type="spellEnd"/>
      <w:r w:rsidRPr="003F5A65">
        <w:rPr>
          <w:rFonts w:ascii="Arial" w:hAnsi="Arial" w:cs="Arial"/>
          <w:color w:val="000000"/>
          <w:szCs w:val="20"/>
        </w:rPr>
        <w:t xml:space="preserve"> TJ (2001) Laboratory testing and rapid HIV assays:</w:t>
      </w:r>
    </w:p>
    <w:p w:rsidR="00F622B3" w:rsidRPr="003F5A65"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Cs w:val="20"/>
        </w:rPr>
      </w:pPr>
      <w:r w:rsidRPr="003F5A65">
        <w:rPr>
          <w:rFonts w:ascii="Arial" w:hAnsi="Arial" w:cs="Arial"/>
          <w:color w:val="000000"/>
          <w:szCs w:val="20"/>
        </w:rPr>
        <w:t xml:space="preserve">      </w:t>
      </w:r>
      <w:r w:rsidRPr="003F5A65">
        <w:rPr>
          <w:rFonts w:ascii="Arial" w:hAnsi="Arial" w:cs="Arial"/>
          <w:color w:val="000000"/>
          <w:szCs w:val="20"/>
        </w:rPr>
        <w:tab/>
      </w:r>
      <w:proofErr w:type="gramStart"/>
      <w:r w:rsidRPr="003F5A65">
        <w:rPr>
          <w:rFonts w:ascii="Arial" w:hAnsi="Arial" w:cs="Arial"/>
          <w:color w:val="000000"/>
          <w:szCs w:val="20"/>
        </w:rPr>
        <w:t>applications</w:t>
      </w:r>
      <w:proofErr w:type="gramEnd"/>
      <w:r w:rsidRPr="003F5A65">
        <w:rPr>
          <w:rFonts w:ascii="Arial" w:hAnsi="Arial" w:cs="Arial"/>
          <w:color w:val="000000"/>
          <w:szCs w:val="20"/>
        </w:rPr>
        <w:t xml:space="preserve"> for HIV surveillance in hard- to-reach populations. AIDS 15 Supplement 3: S49-S59.</w:t>
      </w:r>
    </w:p>
    <w:p w:rsidR="00F622B3" w:rsidRPr="003F5A65"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Cs w:val="20"/>
        </w:rPr>
      </w:pPr>
      <w:r w:rsidRPr="003F5A65">
        <w:rPr>
          <w:rFonts w:ascii="Arial" w:hAnsi="Arial" w:cs="Arial"/>
          <w:color w:val="000000"/>
          <w:szCs w:val="20"/>
        </w:rPr>
        <w:t xml:space="preserve">4.   </w:t>
      </w:r>
      <w:r w:rsidRPr="003F5A65">
        <w:rPr>
          <w:rFonts w:ascii="Arial" w:hAnsi="Arial" w:cs="Arial"/>
          <w:color w:val="000000"/>
          <w:szCs w:val="20"/>
        </w:rPr>
        <w:tab/>
        <w:t xml:space="preserve">Constantine N. HIV Viral Antigen Assays (2001). </w:t>
      </w:r>
      <w:proofErr w:type="gramStart"/>
      <w:r w:rsidRPr="003F5A65">
        <w:rPr>
          <w:rFonts w:ascii="Arial" w:hAnsi="Arial" w:cs="Arial"/>
          <w:color w:val="000000"/>
          <w:szCs w:val="20"/>
        </w:rPr>
        <w:t>University of Maryland School of Medicine.</w:t>
      </w:r>
      <w:proofErr w:type="gramEnd"/>
    </w:p>
    <w:p w:rsidR="00F622B3" w:rsidRPr="003F5A65"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Cs w:val="20"/>
        </w:rPr>
      </w:pPr>
      <w:r w:rsidRPr="003F5A65">
        <w:rPr>
          <w:rFonts w:ascii="Arial" w:hAnsi="Arial" w:cs="Arial"/>
          <w:color w:val="000000"/>
          <w:szCs w:val="20"/>
        </w:rPr>
        <w:t xml:space="preserve">      </w:t>
      </w:r>
      <w:r w:rsidRPr="003F5A65">
        <w:rPr>
          <w:rFonts w:ascii="Arial" w:hAnsi="Arial" w:cs="Arial"/>
          <w:color w:val="000000"/>
          <w:szCs w:val="20"/>
        </w:rPr>
        <w:tab/>
        <w:t>http://hivinsite.ucsf.edu/InSite?page=kb-02-02-02-02</w:t>
      </w:r>
    </w:p>
    <w:p w:rsidR="00F622B3" w:rsidRPr="003F5A65"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Cs w:val="20"/>
        </w:rPr>
      </w:pPr>
      <w:r w:rsidRPr="003F5A65">
        <w:rPr>
          <w:rFonts w:ascii="Arial" w:hAnsi="Arial" w:cs="Arial"/>
          <w:color w:val="000000"/>
          <w:szCs w:val="20"/>
        </w:rPr>
        <w:t xml:space="preserve">5.   </w:t>
      </w:r>
      <w:r w:rsidRPr="003F5A65">
        <w:rPr>
          <w:rFonts w:ascii="Arial" w:hAnsi="Arial" w:cs="Arial"/>
          <w:color w:val="000000"/>
          <w:szCs w:val="20"/>
        </w:rPr>
        <w:tab/>
        <w:t xml:space="preserve">Hoffmann C, </w:t>
      </w:r>
      <w:proofErr w:type="spellStart"/>
      <w:r w:rsidRPr="003F5A65">
        <w:rPr>
          <w:rFonts w:ascii="Arial" w:hAnsi="Arial" w:cs="Arial"/>
          <w:color w:val="000000"/>
          <w:szCs w:val="20"/>
        </w:rPr>
        <w:t>Rockstroh</w:t>
      </w:r>
      <w:proofErr w:type="spellEnd"/>
      <w:r w:rsidRPr="003F5A65">
        <w:rPr>
          <w:rFonts w:ascii="Arial" w:hAnsi="Arial" w:cs="Arial"/>
          <w:color w:val="000000"/>
          <w:szCs w:val="20"/>
        </w:rPr>
        <w:t xml:space="preserve"> JK, and </w:t>
      </w:r>
      <w:proofErr w:type="spellStart"/>
      <w:r w:rsidRPr="003F5A65">
        <w:rPr>
          <w:rFonts w:ascii="Arial" w:hAnsi="Arial" w:cs="Arial"/>
          <w:color w:val="000000"/>
          <w:szCs w:val="20"/>
        </w:rPr>
        <w:t>Kamps</w:t>
      </w:r>
      <w:proofErr w:type="spellEnd"/>
      <w:r w:rsidRPr="003F5A65">
        <w:rPr>
          <w:rFonts w:ascii="Arial" w:hAnsi="Arial" w:cs="Arial"/>
          <w:color w:val="000000"/>
          <w:szCs w:val="20"/>
        </w:rPr>
        <w:t xml:space="preserve"> BC, HIV Medicine 2007, Flying Publisher, Paris, France.</w:t>
      </w:r>
    </w:p>
    <w:p w:rsidR="00F622B3" w:rsidRPr="003F5A65"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Cs w:val="20"/>
        </w:rPr>
      </w:pPr>
      <w:r w:rsidRPr="003F5A65">
        <w:rPr>
          <w:rFonts w:ascii="Arial" w:hAnsi="Arial" w:cs="Arial"/>
          <w:color w:val="000000"/>
          <w:szCs w:val="20"/>
        </w:rPr>
        <w:t xml:space="preserve">6.   </w:t>
      </w:r>
      <w:r w:rsidRPr="003F5A65">
        <w:rPr>
          <w:rFonts w:ascii="Arial" w:hAnsi="Arial" w:cs="Arial"/>
          <w:color w:val="000000"/>
          <w:szCs w:val="20"/>
        </w:rPr>
        <w:tab/>
        <w:t xml:space="preserve">Lyons MS, </w:t>
      </w:r>
      <w:proofErr w:type="spellStart"/>
      <w:r w:rsidRPr="003F5A65">
        <w:rPr>
          <w:rFonts w:ascii="Arial" w:hAnsi="Arial" w:cs="Arial"/>
          <w:color w:val="000000"/>
          <w:szCs w:val="20"/>
        </w:rPr>
        <w:t>Lindsell</w:t>
      </w:r>
      <w:proofErr w:type="spellEnd"/>
      <w:r w:rsidRPr="003F5A65">
        <w:rPr>
          <w:rFonts w:ascii="Arial" w:hAnsi="Arial" w:cs="Arial"/>
          <w:color w:val="000000"/>
          <w:szCs w:val="20"/>
        </w:rPr>
        <w:t xml:space="preserve"> CJ, Hawkins DA, </w:t>
      </w:r>
      <w:proofErr w:type="spellStart"/>
      <w:r w:rsidRPr="003F5A65">
        <w:rPr>
          <w:rFonts w:ascii="Arial" w:hAnsi="Arial" w:cs="Arial"/>
          <w:color w:val="000000"/>
          <w:szCs w:val="20"/>
        </w:rPr>
        <w:t>Raab</w:t>
      </w:r>
      <w:proofErr w:type="spellEnd"/>
      <w:r w:rsidRPr="003F5A65">
        <w:rPr>
          <w:rFonts w:ascii="Arial" w:hAnsi="Arial" w:cs="Arial"/>
          <w:color w:val="000000"/>
          <w:szCs w:val="20"/>
        </w:rPr>
        <w:t xml:space="preserve"> DL, </w:t>
      </w:r>
      <w:proofErr w:type="spellStart"/>
      <w:r w:rsidRPr="003F5A65">
        <w:rPr>
          <w:rFonts w:ascii="Arial" w:hAnsi="Arial" w:cs="Arial"/>
          <w:color w:val="000000"/>
          <w:szCs w:val="20"/>
        </w:rPr>
        <w:t>Trott</w:t>
      </w:r>
      <w:proofErr w:type="spellEnd"/>
      <w:r w:rsidRPr="003F5A65">
        <w:rPr>
          <w:rFonts w:ascii="Arial" w:hAnsi="Arial" w:cs="Arial"/>
          <w:color w:val="000000"/>
          <w:szCs w:val="20"/>
        </w:rPr>
        <w:t xml:space="preserve"> AT and </w:t>
      </w:r>
      <w:proofErr w:type="spellStart"/>
      <w:r w:rsidRPr="003F5A65">
        <w:rPr>
          <w:rFonts w:ascii="Arial" w:hAnsi="Arial" w:cs="Arial"/>
          <w:color w:val="000000"/>
          <w:szCs w:val="20"/>
        </w:rPr>
        <w:t>Fichtenbaum</w:t>
      </w:r>
      <w:proofErr w:type="spellEnd"/>
      <w:r w:rsidRPr="003F5A65">
        <w:rPr>
          <w:rFonts w:ascii="Arial" w:hAnsi="Arial" w:cs="Arial"/>
          <w:color w:val="000000"/>
          <w:szCs w:val="20"/>
        </w:rPr>
        <w:t xml:space="preserve"> CJ (2008) Contributions to </w:t>
      </w:r>
      <w:r w:rsidR="003F5A65">
        <w:rPr>
          <w:rFonts w:ascii="Arial" w:hAnsi="Arial" w:cs="Arial"/>
          <w:color w:val="000000"/>
          <w:szCs w:val="20"/>
        </w:rPr>
        <w:tab/>
      </w:r>
      <w:r w:rsidRPr="003F5A65">
        <w:rPr>
          <w:rFonts w:ascii="Arial" w:hAnsi="Arial" w:cs="Arial"/>
          <w:color w:val="000000"/>
          <w:szCs w:val="20"/>
        </w:rPr>
        <w:t>early HIV diagnosis among patients linked to care vary by testing venue. BMC</w:t>
      </w:r>
    </w:p>
    <w:p w:rsidR="00F622B3" w:rsidRPr="003F5A65"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Cs w:val="20"/>
        </w:rPr>
      </w:pPr>
      <w:r w:rsidRPr="003F5A65">
        <w:rPr>
          <w:rFonts w:ascii="Arial" w:hAnsi="Arial" w:cs="Arial"/>
          <w:color w:val="000000"/>
          <w:szCs w:val="20"/>
        </w:rPr>
        <w:t xml:space="preserve">      </w:t>
      </w:r>
      <w:r w:rsidRPr="003F5A65">
        <w:rPr>
          <w:rFonts w:ascii="Arial" w:hAnsi="Arial" w:cs="Arial"/>
          <w:color w:val="000000"/>
          <w:szCs w:val="20"/>
        </w:rPr>
        <w:tab/>
        <w:t>Public Health 8:220.</w:t>
      </w:r>
    </w:p>
    <w:p w:rsidR="00F622B3" w:rsidRPr="003F5A65"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Cs w:val="20"/>
        </w:rPr>
      </w:pPr>
      <w:r w:rsidRPr="003F5A65">
        <w:rPr>
          <w:rFonts w:ascii="Arial" w:hAnsi="Arial" w:cs="Arial"/>
          <w:color w:val="000000"/>
          <w:szCs w:val="20"/>
        </w:rPr>
        <w:t xml:space="preserve">7.   </w:t>
      </w:r>
      <w:r w:rsidRPr="003F5A65">
        <w:rPr>
          <w:rFonts w:ascii="Arial" w:hAnsi="Arial" w:cs="Arial"/>
          <w:color w:val="000000"/>
          <w:szCs w:val="20"/>
        </w:rPr>
        <w:tab/>
        <w:t>Centers for Disease Control and Prevention (CDC) Universal Precautions for Prevention of</w:t>
      </w:r>
    </w:p>
    <w:p w:rsidR="00F622B3" w:rsidRPr="003F5A65"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Cs w:val="20"/>
        </w:rPr>
      </w:pPr>
      <w:r w:rsidRPr="003F5A65">
        <w:rPr>
          <w:rFonts w:ascii="Arial" w:hAnsi="Arial" w:cs="Arial"/>
          <w:color w:val="000000"/>
          <w:szCs w:val="20"/>
        </w:rPr>
        <w:t xml:space="preserve">      </w:t>
      </w:r>
      <w:r w:rsidRPr="003F5A65">
        <w:rPr>
          <w:rFonts w:ascii="Arial" w:hAnsi="Arial" w:cs="Arial"/>
          <w:color w:val="000000"/>
          <w:szCs w:val="20"/>
        </w:rPr>
        <w:tab/>
        <w:t xml:space="preserve">Transmission of Human Immunodeficiency Virus, Hepatitis B Virus, and other </w:t>
      </w:r>
      <w:proofErr w:type="spellStart"/>
      <w:r w:rsidRPr="003F5A65">
        <w:rPr>
          <w:rFonts w:ascii="Arial" w:hAnsi="Arial" w:cs="Arial"/>
          <w:color w:val="000000"/>
          <w:szCs w:val="20"/>
        </w:rPr>
        <w:t>Bloodborne</w:t>
      </w:r>
      <w:proofErr w:type="spellEnd"/>
    </w:p>
    <w:p w:rsidR="00F622B3" w:rsidRPr="003F5A65"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Cs w:val="20"/>
        </w:rPr>
      </w:pPr>
      <w:r w:rsidRPr="003F5A65">
        <w:rPr>
          <w:rFonts w:ascii="Arial" w:hAnsi="Arial" w:cs="Arial"/>
          <w:color w:val="000000"/>
          <w:szCs w:val="20"/>
        </w:rPr>
        <w:t xml:space="preserve">      </w:t>
      </w:r>
      <w:r w:rsidRPr="003F5A65">
        <w:rPr>
          <w:rFonts w:ascii="Arial" w:hAnsi="Arial" w:cs="Arial"/>
          <w:color w:val="000000"/>
          <w:szCs w:val="20"/>
        </w:rPr>
        <w:tab/>
      </w:r>
      <w:proofErr w:type="gramStart"/>
      <w:r w:rsidRPr="003F5A65">
        <w:rPr>
          <w:rFonts w:ascii="Arial" w:hAnsi="Arial" w:cs="Arial"/>
          <w:color w:val="000000"/>
          <w:szCs w:val="20"/>
        </w:rPr>
        <w:t>Pathogens in Health-Care Settings.</w:t>
      </w:r>
      <w:proofErr w:type="gramEnd"/>
      <w:r w:rsidRPr="003F5A65">
        <w:rPr>
          <w:rFonts w:ascii="Arial" w:hAnsi="Arial" w:cs="Arial"/>
          <w:color w:val="000000"/>
          <w:szCs w:val="20"/>
        </w:rPr>
        <w:t xml:space="preserve"> MMWR 1988; 37(24):377-388.</w:t>
      </w:r>
    </w:p>
    <w:p w:rsidR="00F622B3" w:rsidRPr="003F5A65"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Cs w:val="20"/>
        </w:rPr>
      </w:pPr>
      <w:r w:rsidRPr="003F5A65">
        <w:rPr>
          <w:rFonts w:ascii="Arial" w:hAnsi="Arial" w:cs="Arial"/>
          <w:color w:val="000000"/>
          <w:szCs w:val="20"/>
        </w:rPr>
        <w:t xml:space="preserve">8.   </w:t>
      </w:r>
      <w:r w:rsidRPr="003F5A65">
        <w:rPr>
          <w:rFonts w:ascii="Arial" w:hAnsi="Arial" w:cs="Arial"/>
          <w:color w:val="000000"/>
          <w:szCs w:val="20"/>
        </w:rPr>
        <w:tab/>
        <w:t>Centers for Disease Control and Prevention (CDC). Updated U.S. Public Health Service</w:t>
      </w:r>
    </w:p>
    <w:p w:rsidR="00F622B3" w:rsidRPr="003F5A65"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Cs w:val="20"/>
        </w:rPr>
      </w:pPr>
      <w:r w:rsidRPr="003F5A65">
        <w:rPr>
          <w:rFonts w:ascii="Arial" w:hAnsi="Arial" w:cs="Arial"/>
          <w:color w:val="000000"/>
          <w:szCs w:val="20"/>
        </w:rPr>
        <w:t xml:space="preserve">      </w:t>
      </w:r>
      <w:r w:rsidRPr="003F5A65">
        <w:rPr>
          <w:rFonts w:ascii="Arial" w:hAnsi="Arial" w:cs="Arial"/>
          <w:color w:val="000000"/>
          <w:szCs w:val="20"/>
        </w:rPr>
        <w:tab/>
        <w:t>Guidelines for the Management of Occupational Exposures to HBV, HCV, and HIV</w:t>
      </w:r>
    </w:p>
    <w:p w:rsidR="00F622B3" w:rsidRPr="003F5A65"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Cs w:val="20"/>
        </w:rPr>
      </w:pPr>
      <w:r w:rsidRPr="003F5A65">
        <w:rPr>
          <w:rFonts w:ascii="Arial" w:hAnsi="Arial" w:cs="Arial"/>
          <w:color w:val="000000"/>
          <w:szCs w:val="20"/>
        </w:rPr>
        <w:t xml:space="preserve">      </w:t>
      </w:r>
      <w:r w:rsidRPr="003F5A65">
        <w:rPr>
          <w:rFonts w:ascii="Arial" w:hAnsi="Arial" w:cs="Arial"/>
          <w:color w:val="000000"/>
          <w:szCs w:val="20"/>
        </w:rPr>
        <w:tab/>
      </w:r>
      <w:proofErr w:type="gramStart"/>
      <w:r w:rsidRPr="003F5A65">
        <w:rPr>
          <w:rFonts w:ascii="Arial" w:hAnsi="Arial" w:cs="Arial"/>
          <w:color w:val="000000"/>
          <w:szCs w:val="20"/>
        </w:rPr>
        <w:t xml:space="preserve">Recommendations for </w:t>
      </w:r>
      <w:proofErr w:type="spellStart"/>
      <w:r w:rsidRPr="003F5A65">
        <w:rPr>
          <w:rFonts w:ascii="Arial" w:hAnsi="Arial" w:cs="Arial"/>
          <w:color w:val="000000"/>
          <w:szCs w:val="20"/>
        </w:rPr>
        <w:t>Postexposure</w:t>
      </w:r>
      <w:proofErr w:type="spellEnd"/>
      <w:r w:rsidRPr="003F5A65">
        <w:rPr>
          <w:rFonts w:ascii="Arial" w:hAnsi="Arial" w:cs="Arial"/>
          <w:color w:val="000000"/>
          <w:szCs w:val="20"/>
        </w:rPr>
        <w:t xml:space="preserve"> Prophylaxis.</w:t>
      </w:r>
      <w:proofErr w:type="gramEnd"/>
      <w:r w:rsidRPr="003F5A65">
        <w:rPr>
          <w:rFonts w:ascii="Arial" w:hAnsi="Arial" w:cs="Arial"/>
          <w:color w:val="000000"/>
          <w:szCs w:val="20"/>
        </w:rPr>
        <w:t xml:space="preserve"> MMWR 2001; 50(RR-11): 1-42.</w:t>
      </w:r>
    </w:p>
    <w:p w:rsidR="00F622B3" w:rsidRPr="003F5A65"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Cs w:val="20"/>
        </w:rPr>
      </w:pPr>
      <w:r w:rsidRPr="003F5A65">
        <w:rPr>
          <w:rFonts w:ascii="Arial" w:hAnsi="Arial" w:cs="Arial"/>
          <w:color w:val="000000"/>
          <w:szCs w:val="20"/>
        </w:rPr>
        <w:t xml:space="preserve">9.   </w:t>
      </w:r>
      <w:r w:rsidRPr="003F5A65">
        <w:rPr>
          <w:rFonts w:ascii="Arial" w:hAnsi="Arial" w:cs="Arial"/>
          <w:color w:val="000000"/>
          <w:szCs w:val="20"/>
        </w:rPr>
        <w:tab/>
        <w:t>National Committee for Clinical Standards Clinical Waste Management: Approved Guideline.</w:t>
      </w:r>
    </w:p>
    <w:p w:rsidR="00F622B3" w:rsidRPr="003F5A65"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Cs w:val="20"/>
        </w:rPr>
      </w:pPr>
      <w:r w:rsidRPr="003F5A65">
        <w:rPr>
          <w:rFonts w:ascii="Arial" w:hAnsi="Arial" w:cs="Arial"/>
          <w:color w:val="000000"/>
          <w:szCs w:val="20"/>
        </w:rPr>
        <w:t xml:space="preserve">      </w:t>
      </w:r>
      <w:r w:rsidRPr="003F5A65">
        <w:rPr>
          <w:rFonts w:ascii="Arial" w:hAnsi="Arial" w:cs="Arial"/>
          <w:color w:val="000000"/>
          <w:szCs w:val="20"/>
        </w:rPr>
        <w:tab/>
      </w:r>
      <w:proofErr w:type="gramStart"/>
      <w:r w:rsidRPr="003F5A65">
        <w:rPr>
          <w:rFonts w:ascii="Arial" w:hAnsi="Arial" w:cs="Arial"/>
          <w:color w:val="000000"/>
          <w:szCs w:val="20"/>
        </w:rPr>
        <w:t>NCCLS Document GPS-A.</w:t>
      </w:r>
      <w:proofErr w:type="gramEnd"/>
      <w:r w:rsidRPr="003F5A65">
        <w:rPr>
          <w:rFonts w:ascii="Arial" w:hAnsi="Arial" w:cs="Arial"/>
          <w:color w:val="000000"/>
          <w:szCs w:val="20"/>
        </w:rPr>
        <w:t xml:space="preserve"> Villanova, PA: NCCLS, 1993; 13(22):1-18, 29-42.</w:t>
      </w:r>
    </w:p>
    <w:p w:rsidR="00F622B3" w:rsidRPr="003F5A65"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Cs w:val="20"/>
        </w:rPr>
      </w:pPr>
      <w:r w:rsidRPr="003F5A65">
        <w:rPr>
          <w:rFonts w:ascii="Arial" w:hAnsi="Arial" w:cs="Arial"/>
          <w:color w:val="000000"/>
          <w:szCs w:val="20"/>
        </w:rPr>
        <w:t xml:space="preserve">10. </w:t>
      </w:r>
      <w:r w:rsidRPr="003F5A65">
        <w:rPr>
          <w:rFonts w:ascii="Arial" w:hAnsi="Arial" w:cs="Arial"/>
          <w:color w:val="000000"/>
          <w:szCs w:val="20"/>
        </w:rPr>
        <w:tab/>
        <w:t>US Environmental Protection Agency EPA Guide for Infections Waste Management: Publication</w:t>
      </w:r>
    </w:p>
    <w:p w:rsidR="00F622B3" w:rsidRPr="003F5A65"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Cs w:val="20"/>
        </w:rPr>
      </w:pPr>
      <w:r w:rsidRPr="003F5A65">
        <w:rPr>
          <w:rFonts w:ascii="Arial" w:hAnsi="Arial" w:cs="Arial"/>
          <w:color w:val="000000"/>
          <w:szCs w:val="20"/>
        </w:rPr>
        <w:t xml:space="preserve">      </w:t>
      </w:r>
      <w:r w:rsidRPr="003F5A65">
        <w:rPr>
          <w:rFonts w:ascii="Arial" w:hAnsi="Arial" w:cs="Arial"/>
          <w:color w:val="000000"/>
          <w:szCs w:val="20"/>
        </w:rPr>
        <w:tab/>
        <w:t xml:space="preserve">No. </w:t>
      </w:r>
      <w:proofErr w:type="gramStart"/>
      <w:r w:rsidRPr="003F5A65">
        <w:rPr>
          <w:rFonts w:ascii="Arial" w:hAnsi="Arial" w:cs="Arial"/>
          <w:color w:val="000000"/>
          <w:szCs w:val="20"/>
        </w:rPr>
        <w:t>EPA /530-SW-86-014.</w:t>
      </w:r>
      <w:proofErr w:type="gramEnd"/>
      <w:r w:rsidRPr="003F5A65">
        <w:rPr>
          <w:rFonts w:ascii="Arial" w:hAnsi="Arial" w:cs="Arial"/>
          <w:color w:val="000000"/>
          <w:szCs w:val="20"/>
        </w:rPr>
        <w:t xml:space="preserve"> Washington, DC: US Environmental Protection Agency, 1986:1-1-5,</w:t>
      </w:r>
    </w:p>
    <w:p w:rsidR="00F622B3" w:rsidRPr="003F5A65"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Cs w:val="20"/>
        </w:rPr>
      </w:pPr>
      <w:r w:rsidRPr="003F5A65">
        <w:rPr>
          <w:rFonts w:ascii="Arial" w:hAnsi="Arial" w:cs="Arial"/>
          <w:color w:val="000000"/>
          <w:szCs w:val="20"/>
        </w:rPr>
        <w:t xml:space="preserve">      </w:t>
      </w:r>
      <w:r w:rsidRPr="003F5A65">
        <w:rPr>
          <w:rFonts w:ascii="Arial" w:hAnsi="Arial" w:cs="Arial"/>
          <w:color w:val="000000"/>
          <w:szCs w:val="20"/>
        </w:rPr>
        <w:tab/>
      </w:r>
      <w:proofErr w:type="gramStart"/>
      <w:r w:rsidRPr="003F5A65">
        <w:rPr>
          <w:rFonts w:ascii="Arial" w:hAnsi="Arial" w:cs="Arial"/>
          <w:color w:val="000000"/>
          <w:szCs w:val="20"/>
        </w:rPr>
        <w:t>R1-R3, A1-A24.</w:t>
      </w:r>
      <w:proofErr w:type="gramEnd"/>
    </w:p>
    <w:p w:rsidR="00F622B3" w:rsidRPr="003F5A65"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Cs w:val="20"/>
        </w:rPr>
      </w:pPr>
      <w:r w:rsidRPr="003F5A65">
        <w:rPr>
          <w:rFonts w:ascii="Arial" w:hAnsi="Arial" w:cs="Arial"/>
          <w:color w:val="000000"/>
          <w:szCs w:val="20"/>
        </w:rPr>
        <w:t xml:space="preserve">11. </w:t>
      </w:r>
      <w:r w:rsidRPr="003F5A65">
        <w:rPr>
          <w:rFonts w:ascii="Arial" w:hAnsi="Arial" w:cs="Arial"/>
          <w:color w:val="000000"/>
          <w:szCs w:val="20"/>
        </w:rPr>
        <w:tab/>
        <w:t>Clinical and Laboratory Standards Institute. Procedures and Devices for the Collection of</w:t>
      </w:r>
    </w:p>
    <w:p w:rsidR="00F622B3" w:rsidRPr="003F5A65"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Cs w:val="20"/>
        </w:rPr>
      </w:pPr>
      <w:r w:rsidRPr="003F5A65">
        <w:rPr>
          <w:rFonts w:ascii="Arial" w:hAnsi="Arial" w:cs="Arial"/>
          <w:color w:val="000000"/>
          <w:szCs w:val="20"/>
        </w:rPr>
        <w:t xml:space="preserve">      </w:t>
      </w:r>
      <w:r w:rsidRPr="003F5A65">
        <w:rPr>
          <w:rFonts w:ascii="Arial" w:hAnsi="Arial" w:cs="Arial"/>
          <w:color w:val="000000"/>
          <w:szCs w:val="20"/>
        </w:rPr>
        <w:tab/>
        <w:t>Diagnostic Capillary Blood Specimens; Approved Standard-5th H4-A5 Vol.24 No.21.</w:t>
      </w:r>
    </w:p>
    <w:p w:rsidR="00F622B3" w:rsidRPr="003F5A65"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Cs w:val="20"/>
        </w:rPr>
      </w:pPr>
      <w:r w:rsidRPr="003F5A65">
        <w:rPr>
          <w:rFonts w:ascii="Arial" w:hAnsi="Arial" w:cs="Arial"/>
          <w:color w:val="000000"/>
          <w:szCs w:val="20"/>
        </w:rPr>
        <w:t xml:space="preserve">12. </w:t>
      </w:r>
      <w:r w:rsidRPr="003F5A65">
        <w:rPr>
          <w:rFonts w:ascii="Arial" w:hAnsi="Arial" w:cs="Arial"/>
          <w:color w:val="000000"/>
          <w:szCs w:val="20"/>
        </w:rPr>
        <w:tab/>
        <w:t>Centers for Disease Control and Prevention (CDC). Revised Case Definitions for HIV Infection</w:t>
      </w:r>
    </w:p>
    <w:p w:rsidR="00F622B3" w:rsidRPr="003F5A65"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Cs w:val="20"/>
        </w:rPr>
      </w:pPr>
      <w:r w:rsidRPr="003F5A65">
        <w:rPr>
          <w:rFonts w:ascii="Arial" w:hAnsi="Arial" w:cs="Arial"/>
          <w:color w:val="000000"/>
          <w:szCs w:val="20"/>
        </w:rPr>
        <w:t xml:space="preserve">      </w:t>
      </w:r>
      <w:r w:rsidRPr="003F5A65">
        <w:rPr>
          <w:rFonts w:ascii="Arial" w:hAnsi="Arial" w:cs="Arial"/>
          <w:color w:val="000000"/>
          <w:szCs w:val="20"/>
        </w:rPr>
        <w:tab/>
        <w:t>Among Adults, Adolescents, and Children Aged &lt;18 Months and for HIV Infection Among</w:t>
      </w:r>
    </w:p>
    <w:p w:rsidR="00F622B3" w:rsidRPr="003F5A65"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Cs w:val="20"/>
        </w:rPr>
      </w:pPr>
      <w:r w:rsidRPr="003F5A65">
        <w:rPr>
          <w:rFonts w:ascii="Arial" w:hAnsi="Arial" w:cs="Arial"/>
          <w:color w:val="000000"/>
          <w:szCs w:val="20"/>
        </w:rPr>
        <w:t xml:space="preserve">      </w:t>
      </w:r>
      <w:r w:rsidRPr="003F5A65">
        <w:rPr>
          <w:rFonts w:ascii="Arial" w:hAnsi="Arial" w:cs="Arial"/>
          <w:color w:val="000000"/>
          <w:szCs w:val="20"/>
        </w:rPr>
        <w:tab/>
        <w:t>Children Aged 18 Months to &lt;13 Years –United States, 2008 MMWR 2008; 57(RR-10): 1-8</w:t>
      </w:r>
    </w:p>
    <w:p w:rsidR="00F622B3" w:rsidRPr="003F5A65"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b/>
          <w:color w:val="000000"/>
          <w:szCs w:val="20"/>
        </w:rPr>
      </w:pPr>
      <w:r w:rsidRPr="003F5A65">
        <w:rPr>
          <w:rFonts w:ascii="Arial" w:hAnsi="Arial" w:cs="Arial"/>
          <w:color w:val="000000"/>
          <w:szCs w:val="20"/>
        </w:rPr>
        <w:t xml:space="preserve">      </w:t>
      </w:r>
      <w:r w:rsidRPr="003F5A65">
        <w:rPr>
          <w:rFonts w:ascii="Arial" w:hAnsi="Arial" w:cs="Arial"/>
          <w:color w:val="000000"/>
          <w:szCs w:val="20"/>
        </w:rPr>
        <w:tab/>
        <w:t>http://www.cdc.gov/osels/ph_surveillance/nndss/casedef/aids2008.htm</w:t>
      </w:r>
    </w:p>
    <w:p w:rsidR="00F622B3" w:rsidRPr="00F622B3" w:rsidRDefault="00F622B3" w:rsidP="00F622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Cs w:val="20"/>
        </w:rPr>
      </w:pPr>
    </w:p>
    <w:p w:rsidR="00A77CF1" w:rsidRPr="00C9703B" w:rsidRDefault="00A77CF1" w:rsidP="00F0518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rFonts w:ascii="Arial" w:hAnsi="Arial" w:cs="Arial"/>
          <w:color w:val="000000"/>
          <w:szCs w:val="20"/>
        </w:rPr>
      </w:pPr>
    </w:p>
    <w:p w:rsidR="00F0518E" w:rsidRDefault="00F0518E" w:rsidP="00F0518E">
      <w:pPr>
        <w:ind w:left="720"/>
        <w:rPr>
          <w:sz w:val="24"/>
        </w:rPr>
      </w:pPr>
    </w:p>
    <w:p w:rsidR="00F0518E" w:rsidRPr="000704AE" w:rsidRDefault="00F0518E" w:rsidP="00F0518E">
      <w:pPr>
        <w:widowControl/>
        <w:tabs>
          <w:tab w:val="left" w:pos="2880"/>
        </w:tabs>
        <w:autoSpaceDE/>
        <w:autoSpaceDN/>
        <w:adjustRightInd/>
        <w:ind w:left="720"/>
        <w:rPr>
          <w:rFonts w:ascii="Arial" w:hAnsi="Arial" w:cs="Arial"/>
          <w:strike/>
          <w:color w:val="000000"/>
          <w:sz w:val="22"/>
          <w:szCs w:val="22"/>
        </w:rPr>
      </w:pPr>
    </w:p>
    <w:tbl>
      <w:tblPr>
        <w:tblW w:w="10620" w:type="dxa"/>
        <w:tblInd w:w="30" w:type="dxa"/>
        <w:tblLayout w:type="fixed"/>
        <w:tblCellMar>
          <w:left w:w="120" w:type="dxa"/>
          <w:right w:w="120" w:type="dxa"/>
        </w:tblCellMar>
        <w:tblLook w:val="0000"/>
      </w:tblPr>
      <w:tblGrid>
        <w:gridCol w:w="3540"/>
        <w:gridCol w:w="3540"/>
        <w:gridCol w:w="3540"/>
      </w:tblGrid>
      <w:tr w:rsidR="00F0518E" w:rsidRPr="002D64D1" w:rsidTr="00460B47">
        <w:tc>
          <w:tcPr>
            <w:tcW w:w="3540" w:type="dxa"/>
            <w:tcBorders>
              <w:top w:val="single" w:sz="7" w:space="0" w:color="000000"/>
              <w:left w:val="single" w:sz="7" w:space="0" w:color="000000"/>
              <w:bottom w:val="single" w:sz="7" w:space="0" w:color="000000"/>
              <w:right w:val="single" w:sz="7" w:space="0" w:color="000000"/>
            </w:tcBorders>
          </w:tcPr>
          <w:p w:rsidR="00F0518E" w:rsidRPr="00F0518E" w:rsidRDefault="00F0518E" w:rsidP="00460B47">
            <w:pPr>
              <w:rPr>
                <w:rFonts w:ascii="Arial" w:hAnsi="Arial" w:cs="Arial"/>
                <w:b/>
                <w:bCs/>
                <w:sz w:val="24"/>
                <w:u w:val="single"/>
              </w:rPr>
            </w:pPr>
            <w:r w:rsidRPr="00F0518E">
              <w:rPr>
                <w:rFonts w:ascii="Arial" w:hAnsi="Arial" w:cs="Arial"/>
                <w:b/>
                <w:bCs/>
                <w:sz w:val="24"/>
                <w:u w:val="single"/>
              </w:rPr>
              <w:t>Prepared by/Title/Date:</w:t>
            </w:r>
          </w:p>
          <w:p w:rsidR="00F0518E" w:rsidRPr="00F0518E" w:rsidRDefault="00E6446A" w:rsidP="00460B47">
            <w:pPr>
              <w:rPr>
                <w:rFonts w:ascii="Arial" w:hAnsi="Arial" w:cs="Arial"/>
                <w:bCs/>
                <w:sz w:val="24"/>
              </w:rPr>
            </w:pPr>
            <w:r>
              <w:rPr>
                <w:rFonts w:ascii="Arial" w:hAnsi="Arial" w:cs="Arial"/>
                <w:bCs/>
                <w:sz w:val="24"/>
              </w:rPr>
              <w:t>Michael Gilliam 10/16</w:t>
            </w:r>
            <w:r w:rsidR="00F0518E" w:rsidRPr="00F0518E">
              <w:rPr>
                <w:rFonts w:ascii="Arial" w:hAnsi="Arial" w:cs="Arial"/>
                <w:bCs/>
                <w:sz w:val="24"/>
              </w:rPr>
              <w:t>/2013</w:t>
            </w:r>
          </w:p>
          <w:p w:rsidR="00F0518E" w:rsidRPr="00F0518E" w:rsidRDefault="00F0518E" w:rsidP="00460B47">
            <w:pPr>
              <w:rPr>
                <w:rFonts w:ascii="Arial" w:hAnsi="Arial" w:cs="Arial"/>
                <w:bCs/>
                <w:sz w:val="24"/>
              </w:rPr>
            </w:pPr>
          </w:p>
          <w:p w:rsidR="00F0518E" w:rsidRPr="00F0518E" w:rsidRDefault="00F0518E" w:rsidP="00460B47">
            <w:pPr>
              <w:rPr>
                <w:rFonts w:ascii="Arial" w:hAnsi="Arial" w:cs="Arial"/>
                <w:b/>
                <w:bCs/>
                <w:sz w:val="24"/>
                <w:u w:val="single"/>
              </w:rPr>
            </w:pPr>
            <w:r w:rsidRPr="00F0518E">
              <w:rPr>
                <w:rFonts w:ascii="Arial" w:hAnsi="Arial" w:cs="Arial"/>
                <w:b/>
                <w:bCs/>
                <w:sz w:val="24"/>
                <w:u w:val="single"/>
              </w:rPr>
              <w:t>Approved by/Title/Date:</w:t>
            </w:r>
          </w:p>
          <w:p w:rsidR="00F0518E" w:rsidRPr="00F0518E" w:rsidRDefault="00F0518E" w:rsidP="00460B47">
            <w:pPr>
              <w:rPr>
                <w:rFonts w:ascii="Arial" w:hAnsi="Arial" w:cs="Arial"/>
                <w:sz w:val="24"/>
                <w:u w:val="single"/>
              </w:rPr>
            </w:pPr>
            <w:r w:rsidRPr="00F0518E">
              <w:rPr>
                <w:rFonts w:ascii="Arial" w:hAnsi="Arial" w:cs="Arial"/>
                <w:sz w:val="24"/>
                <w:u w:val="single"/>
              </w:rPr>
              <w:t xml:space="preserve">                                         </w:t>
            </w:r>
          </w:p>
          <w:p w:rsidR="00F0518E" w:rsidRPr="00F0518E" w:rsidRDefault="00F0518E" w:rsidP="00460B47">
            <w:pPr>
              <w:rPr>
                <w:rFonts w:ascii="Arial" w:hAnsi="Arial" w:cs="Arial"/>
                <w:sz w:val="24"/>
                <w:u w:val="single"/>
              </w:rPr>
            </w:pPr>
          </w:p>
        </w:tc>
        <w:tc>
          <w:tcPr>
            <w:tcW w:w="3540" w:type="dxa"/>
            <w:tcBorders>
              <w:top w:val="single" w:sz="7" w:space="0" w:color="000000"/>
              <w:left w:val="single" w:sz="7" w:space="0" w:color="000000"/>
              <w:bottom w:val="single" w:sz="7" w:space="0" w:color="000000"/>
              <w:right w:val="single" w:sz="7" w:space="0" w:color="000000"/>
            </w:tcBorders>
          </w:tcPr>
          <w:p w:rsidR="00F0518E" w:rsidRPr="00F0518E" w:rsidRDefault="00F0518E" w:rsidP="00460B47">
            <w:pPr>
              <w:spacing w:line="120" w:lineRule="exact"/>
              <w:rPr>
                <w:rFonts w:ascii="Arial" w:hAnsi="Arial" w:cs="Arial"/>
                <w:sz w:val="24"/>
              </w:rPr>
            </w:pPr>
          </w:p>
          <w:p w:rsidR="00F0518E" w:rsidRPr="00F0518E" w:rsidRDefault="00F0518E" w:rsidP="00460B47">
            <w:pPr>
              <w:spacing w:after="58"/>
              <w:rPr>
                <w:rFonts w:ascii="Arial" w:hAnsi="Arial" w:cs="Arial"/>
                <w:b/>
                <w:bCs/>
                <w:sz w:val="24"/>
              </w:rPr>
            </w:pPr>
            <w:r w:rsidRPr="00F0518E">
              <w:rPr>
                <w:rFonts w:ascii="Arial" w:hAnsi="Arial" w:cs="Arial"/>
                <w:b/>
                <w:bCs/>
                <w:sz w:val="24"/>
              </w:rPr>
              <w:t>Committee Approval/Date:</w:t>
            </w:r>
          </w:p>
          <w:p w:rsidR="00F0518E" w:rsidRPr="00F0518E" w:rsidRDefault="00F0518E" w:rsidP="00460B47">
            <w:pPr>
              <w:spacing w:after="58"/>
              <w:rPr>
                <w:rFonts w:ascii="Arial" w:hAnsi="Arial" w:cs="Arial"/>
                <w:sz w:val="24"/>
              </w:rPr>
            </w:pPr>
            <w:r w:rsidRPr="00F0518E">
              <w:rPr>
                <w:rFonts w:ascii="Arial" w:hAnsi="Arial" w:cs="Arial"/>
                <w:sz w:val="24"/>
              </w:rPr>
              <w:t>Policy &amp; Procedure  ______</w:t>
            </w:r>
          </w:p>
        </w:tc>
        <w:tc>
          <w:tcPr>
            <w:tcW w:w="3540" w:type="dxa"/>
            <w:tcBorders>
              <w:top w:val="single" w:sz="7" w:space="0" w:color="000000"/>
              <w:left w:val="single" w:sz="7" w:space="0" w:color="000000"/>
              <w:bottom w:val="single" w:sz="7" w:space="0" w:color="000000"/>
              <w:right w:val="single" w:sz="7" w:space="0" w:color="000000"/>
            </w:tcBorders>
          </w:tcPr>
          <w:p w:rsidR="00F0518E" w:rsidRPr="00F0518E" w:rsidRDefault="00F0518E" w:rsidP="00460B47">
            <w:pPr>
              <w:spacing w:line="120" w:lineRule="exact"/>
              <w:rPr>
                <w:rFonts w:ascii="Arial" w:hAnsi="Arial" w:cs="Arial"/>
                <w:sz w:val="24"/>
              </w:rPr>
            </w:pPr>
          </w:p>
          <w:p w:rsidR="00F0518E" w:rsidRPr="00F0518E" w:rsidRDefault="00F0518E" w:rsidP="00460B47">
            <w:pPr>
              <w:spacing w:after="58"/>
              <w:rPr>
                <w:rFonts w:ascii="Arial" w:hAnsi="Arial" w:cs="Arial"/>
                <w:sz w:val="24"/>
              </w:rPr>
            </w:pPr>
            <w:r w:rsidRPr="00F0518E">
              <w:rPr>
                <w:rFonts w:ascii="Arial" w:hAnsi="Arial" w:cs="Arial"/>
                <w:b/>
                <w:bCs/>
                <w:sz w:val="24"/>
                <w:u w:val="single"/>
              </w:rPr>
              <w:t xml:space="preserve">Dates Reviewed/Revised:     </w:t>
            </w:r>
            <w:r w:rsidR="001823A4">
              <w:rPr>
                <w:rFonts w:ascii="Arial" w:hAnsi="Arial" w:cs="Arial"/>
                <w:bCs/>
                <w:sz w:val="24"/>
              </w:rPr>
              <w:t xml:space="preserve">  </w:t>
            </w:r>
            <w:r w:rsidR="009D34B9">
              <w:rPr>
                <w:rFonts w:ascii="Arial" w:hAnsi="Arial" w:cs="Arial"/>
                <w:bCs/>
                <w:sz w:val="24"/>
              </w:rPr>
              <w:t>10/</w:t>
            </w:r>
            <w:r w:rsidR="001823A4" w:rsidRPr="001823A4">
              <w:rPr>
                <w:rFonts w:ascii="Arial" w:hAnsi="Arial" w:cs="Arial"/>
                <w:bCs/>
                <w:sz w:val="24"/>
              </w:rPr>
              <w:t>2013</w:t>
            </w:r>
          </w:p>
        </w:tc>
      </w:tr>
    </w:tbl>
    <w:p w:rsidR="00F36EC1" w:rsidRDefault="00F36EC1" w:rsidP="00B064CB">
      <w:pPr>
        <w:widowControl/>
        <w:rPr>
          <w:rFonts w:ascii="Arial" w:hAnsi="Arial" w:cs="Arial"/>
          <w:sz w:val="24"/>
        </w:rPr>
      </w:pPr>
    </w:p>
    <w:sectPr w:rsidR="00F36EC1" w:rsidSect="00A26083">
      <w:endnotePr>
        <w:numFmt w:val="decimal"/>
      </w:endnotePr>
      <w:type w:val="continuous"/>
      <w:pgSz w:w="12240" w:h="15840" w:code="1"/>
      <w:pgMar w:top="720" w:right="720" w:bottom="720" w:left="1080" w:header="360" w:footer="36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CCE" w:rsidRDefault="009B7CCE">
      <w:r>
        <w:separator/>
      </w:r>
    </w:p>
  </w:endnote>
  <w:endnote w:type="continuationSeparator" w:id="1">
    <w:p w:rsidR="009B7CCE" w:rsidRDefault="009B7CC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Times New Roman TUR">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CCE" w:rsidRDefault="009B7CCE">
      <w:r>
        <w:separator/>
      </w:r>
    </w:p>
  </w:footnote>
  <w:footnote w:type="continuationSeparator" w:id="1">
    <w:p w:rsidR="009B7CCE" w:rsidRDefault="009B7C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pPr>
        <w:tabs>
          <w:tab w:val="num" w:pos="720"/>
        </w:tabs>
        <w:ind w:left="720" w:hanging="720"/>
      </w:pPr>
      <w:rPr>
        <w:rFonts w:ascii="Arial" w:hAnsi="Arial" w:cs="Arial"/>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3"/>
    <w:multiLevelType w:val="multilevel"/>
    <w:tmpl w:val="00000000"/>
    <w:lvl w:ilvl="0">
      <w:start w:val="1"/>
      <w:numFmt w:val="decimal"/>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4"/>
    <w:multiLevelType w:val="multilevel"/>
    <w:tmpl w:val="00000000"/>
    <w:lvl w:ilvl="0">
      <w:start w:val="1"/>
      <w:numFmt w:val="decimal"/>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5"/>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2CD2A49"/>
    <w:multiLevelType w:val="hybridMultilevel"/>
    <w:tmpl w:val="1F20637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5DC6946"/>
    <w:multiLevelType w:val="hybridMultilevel"/>
    <w:tmpl w:val="02E0C1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1B298E"/>
    <w:multiLevelType w:val="hybridMultilevel"/>
    <w:tmpl w:val="BE14AFD8"/>
    <w:lvl w:ilvl="0" w:tplc="CB9A683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11A62E57"/>
    <w:multiLevelType w:val="hybridMultilevel"/>
    <w:tmpl w:val="2C74D080"/>
    <w:lvl w:ilvl="0" w:tplc="0409000F">
      <w:start w:val="1"/>
      <w:numFmt w:val="decimal"/>
      <w:lvlText w:val="%1."/>
      <w:lvlJc w:val="left"/>
      <w:pPr>
        <w:ind w:left="720" w:hanging="360"/>
      </w:pPr>
      <w:rPr>
        <w:rFonts w:hint="default"/>
        <w:b/>
        <w:i w:val="0"/>
        <w:strike w:val="0"/>
      </w:rPr>
    </w:lvl>
    <w:lvl w:ilvl="1" w:tplc="C84EFF2E">
      <w:numFmt w:val="bullet"/>
      <w:lvlText w:val="•"/>
      <w:lvlJc w:val="left"/>
      <w:pPr>
        <w:ind w:left="1440" w:hanging="360"/>
      </w:pPr>
      <w:rPr>
        <w:rFonts w:ascii="Arial" w:eastAsia="Times New Roman" w:hAnsi="Arial" w:cs="Arial" w:hint="default"/>
      </w:rPr>
    </w:lvl>
    <w:lvl w:ilvl="2" w:tplc="34D40A8C">
      <w:numFmt w:val="bullet"/>
      <w:lvlText w:val=""/>
      <w:lvlJc w:val="left"/>
      <w:pPr>
        <w:ind w:left="2700" w:hanging="720"/>
      </w:pPr>
      <w:rPr>
        <w:rFonts w:ascii="Wingdings" w:eastAsia="Times New Roman" w:hAnsi="Wingdings"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F80F41"/>
    <w:multiLevelType w:val="hybridMultilevel"/>
    <w:tmpl w:val="E5B87E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4E30A4F"/>
    <w:multiLevelType w:val="hybridMultilevel"/>
    <w:tmpl w:val="48625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6A54F5"/>
    <w:multiLevelType w:val="hybridMultilevel"/>
    <w:tmpl w:val="3D9CD7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7A4D8A"/>
    <w:multiLevelType w:val="hybridMultilevel"/>
    <w:tmpl w:val="1A327626"/>
    <w:lvl w:ilvl="0" w:tplc="21369BCA">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1224313"/>
    <w:multiLevelType w:val="hybridMultilevel"/>
    <w:tmpl w:val="F238D35A"/>
    <w:lvl w:ilvl="0" w:tplc="65E6A924">
      <w:start w:val="10"/>
      <w:numFmt w:val="decimal"/>
      <w:lvlText w:val="%1."/>
      <w:lvlJc w:val="left"/>
      <w:pPr>
        <w:ind w:left="720" w:hanging="360"/>
      </w:pPr>
      <w:rPr>
        <w:rFonts w:hint="default"/>
        <w:b/>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C140EF"/>
    <w:multiLevelType w:val="hybridMultilevel"/>
    <w:tmpl w:val="A6C8B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2D6EBB"/>
    <w:multiLevelType w:val="hybridMultilevel"/>
    <w:tmpl w:val="E0C6B7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567EC7"/>
    <w:multiLevelType w:val="hybridMultilevel"/>
    <w:tmpl w:val="68201410"/>
    <w:lvl w:ilvl="0" w:tplc="D55848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4944B5A"/>
    <w:multiLevelType w:val="hybridMultilevel"/>
    <w:tmpl w:val="667861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97043C7"/>
    <w:multiLevelType w:val="hybridMultilevel"/>
    <w:tmpl w:val="7D768F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8D1C82"/>
    <w:multiLevelType w:val="hybridMultilevel"/>
    <w:tmpl w:val="3C3C19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9A8136F"/>
    <w:multiLevelType w:val="hybridMultilevel"/>
    <w:tmpl w:val="8000E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847EE0"/>
    <w:multiLevelType w:val="multilevel"/>
    <w:tmpl w:val="18EECE6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3D082909"/>
    <w:multiLevelType w:val="hybridMultilevel"/>
    <w:tmpl w:val="F7B0C1B2"/>
    <w:lvl w:ilvl="0" w:tplc="FD1CA192">
      <w:start w:val="1"/>
      <w:numFmt w:val="decimal"/>
      <w:lvlText w:val="%1."/>
      <w:lvlJc w:val="left"/>
      <w:pPr>
        <w:ind w:left="720" w:hanging="360"/>
      </w:pPr>
      <w:rPr>
        <w:rFonts w:hint="default"/>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A206DC"/>
    <w:multiLevelType w:val="hybridMultilevel"/>
    <w:tmpl w:val="B2FE3B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AA42E73"/>
    <w:multiLevelType w:val="hybridMultilevel"/>
    <w:tmpl w:val="27042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175C26"/>
    <w:multiLevelType w:val="hybridMultilevel"/>
    <w:tmpl w:val="AFD2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92766E"/>
    <w:multiLevelType w:val="hybridMultilevel"/>
    <w:tmpl w:val="DDCA1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F50412"/>
    <w:multiLevelType w:val="singleLevel"/>
    <w:tmpl w:val="D3C01F18"/>
    <w:lvl w:ilvl="0">
      <w:start w:val="3"/>
      <w:numFmt w:val="upperLetter"/>
      <w:lvlText w:val="%1."/>
      <w:lvlJc w:val="left"/>
      <w:pPr>
        <w:tabs>
          <w:tab w:val="num" w:pos="720"/>
        </w:tabs>
        <w:ind w:left="720" w:hanging="360"/>
      </w:pPr>
      <w:rPr>
        <w:rFonts w:cs="Times New Roman" w:hint="default"/>
      </w:rPr>
    </w:lvl>
  </w:abstractNum>
  <w:abstractNum w:abstractNumId="29">
    <w:nsid w:val="56AC5B13"/>
    <w:multiLevelType w:val="hybridMultilevel"/>
    <w:tmpl w:val="82961F56"/>
    <w:lvl w:ilvl="0" w:tplc="1E72779A">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842C97"/>
    <w:multiLevelType w:val="hybridMultilevel"/>
    <w:tmpl w:val="150C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865260"/>
    <w:multiLevelType w:val="hybridMultilevel"/>
    <w:tmpl w:val="1A081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822C3D"/>
    <w:multiLevelType w:val="hybridMultilevel"/>
    <w:tmpl w:val="C28E457A"/>
    <w:lvl w:ilvl="0" w:tplc="CB9A683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3">
    <w:nsid w:val="6FB5479D"/>
    <w:multiLevelType w:val="singleLevel"/>
    <w:tmpl w:val="32DA57CC"/>
    <w:lvl w:ilvl="0">
      <w:start w:val="1"/>
      <w:numFmt w:val="upperLetter"/>
      <w:lvlText w:val="%1."/>
      <w:legacy w:legacy="1" w:legacySpace="0" w:legacyIndent="360"/>
      <w:lvlJc w:val="left"/>
      <w:pPr>
        <w:ind w:left="720" w:hanging="360"/>
      </w:pPr>
      <w:rPr>
        <w:rFonts w:cs="Times New Roman"/>
      </w:rPr>
    </w:lvl>
  </w:abstractNum>
  <w:abstractNum w:abstractNumId="34">
    <w:nsid w:val="70832B99"/>
    <w:multiLevelType w:val="hybridMultilevel"/>
    <w:tmpl w:val="DDCEE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9473EC"/>
    <w:multiLevelType w:val="hybridMultilevel"/>
    <w:tmpl w:val="605C1B0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7177A2B"/>
    <w:multiLevelType w:val="multilevel"/>
    <w:tmpl w:val="555863E2"/>
    <w:lvl w:ilvl="0">
      <w:start w:val="1"/>
      <w:numFmt w:val="decimal"/>
      <w:lvlText w:val="%1."/>
      <w:lvlJc w:val="left"/>
      <w:pPr>
        <w:ind w:left="720" w:hanging="36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7747276A"/>
    <w:multiLevelType w:val="hybridMultilevel"/>
    <w:tmpl w:val="59FC6D82"/>
    <w:lvl w:ilvl="0" w:tplc="B360EC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B4E2AD9"/>
    <w:multiLevelType w:val="singleLevel"/>
    <w:tmpl w:val="0409000F"/>
    <w:lvl w:ilvl="0">
      <w:start w:val="1"/>
      <w:numFmt w:val="decimal"/>
      <w:lvlText w:val="%1."/>
      <w:lvlJc w:val="left"/>
      <w:pPr>
        <w:ind w:left="720" w:hanging="360"/>
      </w:pPr>
      <w:rPr>
        <w:b/>
        <w:i w:val="0"/>
        <w:strike w:val="0"/>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
    <w:lvlOverride w:ilvl="0">
      <w:startOverride w:val="10"/>
      <w:lvl w:ilvl="0">
        <w:start w:val="10"/>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4"/>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3"/>
  </w:num>
  <w:num w:numId="6">
    <w:abstractNumId w:val="35"/>
  </w:num>
  <w:num w:numId="7">
    <w:abstractNumId w:val="20"/>
  </w:num>
  <w:num w:numId="8">
    <w:abstractNumId w:val="18"/>
  </w:num>
  <w:num w:numId="9">
    <w:abstractNumId w:val="10"/>
  </w:num>
  <w:num w:numId="10">
    <w:abstractNumId w:val="30"/>
  </w:num>
  <w:num w:numId="11">
    <w:abstractNumId w:val="31"/>
  </w:num>
  <w:num w:numId="12">
    <w:abstractNumId w:val="11"/>
  </w:num>
  <w:num w:numId="13">
    <w:abstractNumId w:val="27"/>
  </w:num>
  <w:num w:numId="14">
    <w:abstractNumId w:val="25"/>
  </w:num>
  <w:num w:numId="15">
    <w:abstractNumId w:val="32"/>
  </w:num>
  <w:num w:numId="16">
    <w:abstractNumId w:val="17"/>
  </w:num>
  <w:num w:numId="17">
    <w:abstractNumId w:val="37"/>
  </w:num>
  <w:num w:numId="18">
    <w:abstractNumId w:val="8"/>
  </w:num>
  <w:num w:numId="19">
    <w:abstractNumId w:val="38"/>
  </w:num>
  <w:num w:numId="20">
    <w:abstractNumId w:val="33"/>
  </w:num>
  <w:num w:numId="21">
    <w:abstractNumId w:val="28"/>
  </w:num>
  <w:num w:numId="22">
    <w:abstractNumId w:val="7"/>
  </w:num>
  <w:num w:numId="23">
    <w:abstractNumId w:val="22"/>
  </w:num>
  <w:num w:numId="24">
    <w:abstractNumId w:val="6"/>
  </w:num>
  <w:num w:numId="25">
    <w:abstractNumId w:val="15"/>
  </w:num>
  <w:num w:numId="26">
    <w:abstractNumId w:val="26"/>
  </w:num>
  <w:num w:numId="27">
    <w:abstractNumId w:val="9"/>
  </w:num>
  <w:num w:numId="28">
    <w:abstractNumId w:val="36"/>
  </w:num>
  <w:num w:numId="29">
    <w:abstractNumId w:val="23"/>
  </w:num>
  <w:num w:numId="30">
    <w:abstractNumId w:val="29"/>
  </w:num>
  <w:num w:numId="31">
    <w:abstractNumId w:val="14"/>
  </w:num>
  <w:num w:numId="32">
    <w:abstractNumId w:val="24"/>
  </w:num>
  <w:num w:numId="33">
    <w:abstractNumId w:val="19"/>
  </w:num>
  <w:num w:numId="34">
    <w:abstractNumId w:val="16"/>
  </w:num>
  <w:num w:numId="35">
    <w:abstractNumId w:val="12"/>
  </w:num>
  <w:num w:numId="36">
    <w:abstractNumId w:val="21"/>
  </w:num>
  <w:num w:numId="3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w:hdrShapeDefaults>
  <w:footnotePr>
    <w:footnote w:id="0"/>
    <w:footnote w:id="1"/>
  </w:footnotePr>
  <w:endnotePr>
    <w:numFmt w:val="decimal"/>
    <w:endnote w:id="0"/>
    <w:endnote w:id="1"/>
  </w:endnotePr>
  <w:compat/>
  <w:rsids>
    <w:rsidRoot w:val="00B97369"/>
    <w:rsid w:val="00012ADC"/>
    <w:rsid w:val="00024FD7"/>
    <w:rsid w:val="0008036D"/>
    <w:rsid w:val="000B3998"/>
    <w:rsid w:val="001179B3"/>
    <w:rsid w:val="00121C70"/>
    <w:rsid w:val="00151664"/>
    <w:rsid w:val="00151F81"/>
    <w:rsid w:val="001823A4"/>
    <w:rsid w:val="001957DE"/>
    <w:rsid w:val="001E438E"/>
    <w:rsid w:val="00295F58"/>
    <w:rsid w:val="002C5EF3"/>
    <w:rsid w:val="002D64D1"/>
    <w:rsid w:val="003056E6"/>
    <w:rsid w:val="003834B6"/>
    <w:rsid w:val="003A15BE"/>
    <w:rsid w:val="003B4B3F"/>
    <w:rsid w:val="003E58D5"/>
    <w:rsid w:val="003E6046"/>
    <w:rsid w:val="003F074A"/>
    <w:rsid w:val="003F48DC"/>
    <w:rsid w:val="003F5A65"/>
    <w:rsid w:val="00443A81"/>
    <w:rsid w:val="00460B47"/>
    <w:rsid w:val="004612BD"/>
    <w:rsid w:val="00463549"/>
    <w:rsid w:val="004736C8"/>
    <w:rsid w:val="00484658"/>
    <w:rsid w:val="004851F6"/>
    <w:rsid w:val="00485238"/>
    <w:rsid w:val="0048630A"/>
    <w:rsid w:val="00497CD7"/>
    <w:rsid w:val="004D6D07"/>
    <w:rsid w:val="004E3C3F"/>
    <w:rsid w:val="004F67B2"/>
    <w:rsid w:val="005030C1"/>
    <w:rsid w:val="005031A6"/>
    <w:rsid w:val="0050332A"/>
    <w:rsid w:val="00542046"/>
    <w:rsid w:val="00555134"/>
    <w:rsid w:val="005A1247"/>
    <w:rsid w:val="005E6C6C"/>
    <w:rsid w:val="005F1821"/>
    <w:rsid w:val="00603DC8"/>
    <w:rsid w:val="00616FB9"/>
    <w:rsid w:val="0065415F"/>
    <w:rsid w:val="006C247B"/>
    <w:rsid w:val="006F34E5"/>
    <w:rsid w:val="007256DF"/>
    <w:rsid w:val="007275DF"/>
    <w:rsid w:val="0073291C"/>
    <w:rsid w:val="0074309A"/>
    <w:rsid w:val="00756AA3"/>
    <w:rsid w:val="007777C0"/>
    <w:rsid w:val="007A0A23"/>
    <w:rsid w:val="0085761E"/>
    <w:rsid w:val="00874CDC"/>
    <w:rsid w:val="00890FD2"/>
    <w:rsid w:val="008C53BF"/>
    <w:rsid w:val="008E50E3"/>
    <w:rsid w:val="008F2E7B"/>
    <w:rsid w:val="00910475"/>
    <w:rsid w:val="00943918"/>
    <w:rsid w:val="00945BE1"/>
    <w:rsid w:val="009470C1"/>
    <w:rsid w:val="00971758"/>
    <w:rsid w:val="00976FA7"/>
    <w:rsid w:val="00981E43"/>
    <w:rsid w:val="009B7CCE"/>
    <w:rsid w:val="009D34B9"/>
    <w:rsid w:val="009E74FE"/>
    <w:rsid w:val="00A26083"/>
    <w:rsid w:val="00A31EDF"/>
    <w:rsid w:val="00A54775"/>
    <w:rsid w:val="00A6232A"/>
    <w:rsid w:val="00A77CF1"/>
    <w:rsid w:val="00A80CE4"/>
    <w:rsid w:val="00AA4DD9"/>
    <w:rsid w:val="00AB7D0B"/>
    <w:rsid w:val="00B064CB"/>
    <w:rsid w:val="00B325D4"/>
    <w:rsid w:val="00B473ED"/>
    <w:rsid w:val="00B709BC"/>
    <w:rsid w:val="00B70D45"/>
    <w:rsid w:val="00B758DA"/>
    <w:rsid w:val="00B97369"/>
    <w:rsid w:val="00B97CC2"/>
    <w:rsid w:val="00BB3465"/>
    <w:rsid w:val="00BC5C68"/>
    <w:rsid w:val="00C55CC5"/>
    <w:rsid w:val="00C9703B"/>
    <w:rsid w:val="00CA2ECF"/>
    <w:rsid w:val="00CF3393"/>
    <w:rsid w:val="00D03D24"/>
    <w:rsid w:val="00D04CB5"/>
    <w:rsid w:val="00D46DBD"/>
    <w:rsid w:val="00D53710"/>
    <w:rsid w:val="00D65164"/>
    <w:rsid w:val="00D91946"/>
    <w:rsid w:val="00DA78FC"/>
    <w:rsid w:val="00DC2E3A"/>
    <w:rsid w:val="00DD5083"/>
    <w:rsid w:val="00DE381A"/>
    <w:rsid w:val="00DF17E1"/>
    <w:rsid w:val="00E058C9"/>
    <w:rsid w:val="00E52622"/>
    <w:rsid w:val="00E54F2D"/>
    <w:rsid w:val="00E6368A"/>
    <w:rsid w:val="00E6446A"/>
    <w:rsid w:val="00E878AC"/>
    <w:rsid w:val="00ED0329"/>
    <w:rsid w:val="00EF1B6E"/>
    <w:rsid w:val="00F0518E"/>
    <w:rsid w:val="00F201B6"/>
    <w:rsid w:val="00F32173"/>
    <w:rsid w:val="00F36EC1"/>
    <w:rsid w:val="00F52307"/>
    <w:rsid w:val="00F622B3"/>
    <w:rsid w:val="00FA08ED"/>
    <w:rsid w:val="00FF023E"/>
    <w:rsid w:val="00FF06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DC8"/>
    <w:pPr>
      <w:widowControl w:val="0"/>
      <w:autoSpaceDE w:val="0"/>
      <w:autoSpaceDN w:val="0"/>
      <w:adjustRightInd w:val="0"/>
    </w:pPr>
    <w:rPr>
      <w:szCs w:val="24"/>
    </w:rPr>
  </w:style>
  <w:style w:type="paragraph" w:styleId="Heading1">
    <w:name w:val="heading 1"/>
    <w:basedOn w:val="Normal"/>
    <w:next w:val="Normal"/>
    <w:qFormat/>
    <w:rsid w:val="00943918"/>
    <w:pPr>
      <w:keepNext/>
      <w:autoSpaceDE/>
      <w:autoSpaceDN/>
      <w:adjustRightInd/>
      <w:outlineLvl w:val="0"/>
    </w:pPr>
    <w:rPr>
      <w:rFonts w:ascii="Arial" w:hAnsi="Arial"/>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03DC8"/>
  </w:style>
  <w:style w:type="paragraph" w:customStyle="1" w:styleId="Level1">
    <w:name w:val="Level 1"/>
    <w:basedOn w:val="Normal"/>
    <w:rsid w:val="00603DC8"/>
    <w:pPr>
      <w:numPr>
        <w:numId w:val="4"/>
      </w:numPr>
      <w:ind w:left="720" w:hanging="720"/>
      <w:outlineLvl w:val="0"/>
    </w:pPr>
  </w:style>
  <w:style w:type="paragraph" w:styleId="Header">
    <w:name w:val="header"/>
    <w:basedOn w:val="Normal"/>
    <w:rsid w:val="00603DC8"/>
    <w:pPr>
      <w:tabs>
        <w:tab w:val="center" w:pos="4320"/>
        <w:tab w:val="right" w:pos="8640"/>
      </w:tabs>
    </w:pPr>
  </w:style>
  <w:style w:type="paragraph" w:styleId="Footer">
    <w:name w:val="footer"/>
    <w:basedOn w:val="Normal"/>
    <w:rsid w:val="00603DC8"/>
    <w:pPr>
      <w:tabs>
        <w:tab w:val="center" w:pos="4320"/>
        <w:tab w:val="right" w:pos="8640"/>
      </w:tabs>
    </w:pPr>
  </w:style>
  <w:style w:type="character" w:styleId="PageNumber">
    <w:name w:val="page number"/>
    <w:basedOn w:val="DefaultParagraphFont"/>
    <w:rsid w:val="00603DC8"/>
  </w:style>
  <w:style w:type="paragraph" w:styleId="BalloonText">
    <w:name w:val="Balloon Text"/>
    <w:basedOn w:val="Normal"/>
    <w:semiHidden/>
    <w:rsid w:val="00B97369"/>
    <w:rPr>
      <w:rFonts w:ascii="Tahoma" w:hAnsi="Tahoma" w:cs="Tahoma"/>
      <w:sz w:val="16"/>
      <w:szCs w:val="16"/>
    </w:rPr>
  </w:style>
  <w:style w:type="paragraph" w:styleId="DocumentMap">
    <w:name w:val="Document Map"/>
    <w:basedOn w:val="Normal"/>
    <w:semiHidden/>
    <w:rsid w:val="00A6232A"/>
    <w:pPr>
      <w:shd w:val="clear" w:color="auto" w:fill="000080"/>
    </w:pPr>
    <w:rPr>
      <w:rFonts w:ascii="Tahoma" w:hAnsi="Tahoma" w:cs="Tahoma"/>
    </w:rPr>
  </w:style>
  <w:style w:type="table" w:styleId="TableGrid">
    <w:name w:val="Table Grid"/>
    <w:basedOn w:val="TableNormal"/>
    <w:uiPriority w:val="59"/>
    <w:rsid w:val="008F2E7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2E3A"/>
    <w:pPr>
      <w:widowControl/>
      <w:autoSpaceDE/>
      <w:autoSpaceDN/>
      <w:adjustRightInd/>
      <w:spacing w:after="200" w:line="276" w:lineRule="auto"/>
      <w:ind w:left="720"/>
      <w:contextualSpacing/>
    </w:pPr>
    <w:rPr>
      <w:rFonts w:ascii="Calibri" w:eastAsia="Calibri" w:hAnsi="Calibri"/>
      <w:sz w:val="22"/>
      <w:szCs w:val="22"/>
    </w:rPr>
  </w:style>
  <w:style w:type="paragraph" w:styleId="NoSpacing">
    <w:name w:val="No Spacing"/>
    <w:uiPriority w:val="1"/>
    <w:qFormat/>
    <w:rsid w:val="007777C0"/>
    <w:rPr>
      <w:rFonts w:ascii="Calibri" w:eastAsia="Calibri" w:hAnsi="Calibri"/>
      <w:sz w:val="22"/>
      <w:szCs w:val="22"/>
    </w:rPr>
  </w:style>
  <w:style w:type="paragraph" w:styleId="BodyText3">
    <w:name w:val="Body Text 3"/>
    <w:basedOn w:val="Normal"/>
    <w:link w:val="BodyText3Char"/>
    <w:rsid w:val="00C9703B"/>
    <w:pPr>
      <w:spacing w:after="120"/>
    </w:pPr>
    <w:rPr>
      <w:rFonts w:ascii="Times New Roman TUR" w:hAnsi="Times New Roman TUR"/>
      <w:sz w:val="16"/>
      <w:szCs w:val="16"/>
    </w:rPr>
  </w:style>
  <w:style w:type="character" w:customStyle="1" w:styleId="BodyText3Char">
    <w:name w:val="Body Text 3 Char"/>
    <w:basedOn w:val="DefaultParagraphFont"/>
    <w:link w:val="BodyText3"/>
    <w:rsid w:val="00C9703B"/>
    <w:rPr>
      <w:rFonts w:ascii="Times New Roman TUR" w:hAnsi="Times New Roman TUR"/>
      <w:sz w:val="16"/>
      <w:szCs w:val="16"/>
    </w:rPr>
  </w:style>
  <w:style w:type="paragraph" w:styleId="BodyText2">
    <w:name w:val="Body Text 2"/>
    <w:basedOn w:val="Normal"/>
    <w:link w:val="BodyText2Char"/>
    <w:uiPriority w:val="99"/>
    <w:semiHidden/>
    <w:unhideWhenUsed/>
    <w:rsid w:val="00C9703B"/>
    <w:pPr>
      <w:spacing w:after="120" w:line="480" w:lineRule="auto"/>
    </w:pPr>
  </w:style>
  <w:style w:type="character" w:customStyle="1" w:styleId="BodyText2Char">
    <w:name w:val="Body Text 2 Char"/>
    <w:basedOn w:val="DefaultParagraphFont"/>
    <w:link w:val="BodyText2"/>
    <w:uiPriority w:val="99"/>
    <w:semiHidden/>
    <w:rsid w:val="00C9703B"/>
    <w:rPr>
      <w:szCs w:val="24"/>
    </w:rPr>
  </w:style>
  <w:style w:type="paragraph" w:styleId="BodyText">
    <w:name w:val="Body Text"/>
    <w:basedOn w:val="Normal"/>
    <w:link w:val="BodyTextChar"/>
    <w:rsid w:val="00C9703B"/>
    <w:pPr>
      <w:spacing w:after="120"/>
    </w:pPr>
    <w:rPr>
      <w:rFonts w:ascii="Times New Roman TUR" w:hAnsi="Times New Roman TUR"/>
      <w:sz w:val="24"/>
    </w:rPr>
  </w:style>
  <w:style w:type="character" w:customStyle="1" w:styleId="BodyTextChar">
    <w:name w:val="Body Text Char"/>
    <w:basedOn w:val="DefaultParagraphFont"/>
    <w:link w:val="BodyText"/>
    <w:rsid w:val="00C9703B"/>
    <w:rPr>
      <w:rFonts w:ascii="Times New Roman TUR" w:hAnsi="Times New Roman TU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3855</Words>
  <Characters>20711</Characters>
  <Application>Microsoft Office Word</Application>
  <DocSecurity>0</DocSecurity>
  <Lines>172</Lines>
  <Paragraphs>49</Paragraphs>
  <ScaleCrop>false</ScaleCrop>
  <HeadingPairs>
    <vt:vector size="2" baseType="variant">
      <vt:variant>
        <vt:lpstr>Title</vt:lpstr>
      </vt:variant>
      <vt:variant>
        <vt:i4>1</vt:i4>
      </vt:variant>
    </vt:vector>
  </HeadingPairs>
  <TitlesOfParts>
    <vt:vector size="1" baseType="lpstr">
      <vt:lpstr> </vt:lpstr>
    </vt:vector>
  </TitlesOfParts>
  <Company>Northern Arizona Healthcare</Company>
  <LinksUpToDate>false</LinksUpToDate>
  <CharactersWithSpaces>24517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Robin Nast</dc:creator>
  <cp:keywords/>
  <dc:description/>
  <cp:lastModifiedBy>wg5339</cp:lastModifiedBy>
  <cp:revision>2</cp:revision>
  <cp:lastPrinted>2013-12-04T22:48:00Z</cp:lastPrinted>
  <dcterms:created xsi:type="dcterms:W3CDTF">2013-12-04T22:52:00Z</dcterms:created>
  <dcterms:modified xsi:type="dcterms:W3CDTF">2013-12-04T22:52:00Z</dcterms:modified>
</cp:coreProperties>
</file>