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3D6706" w:rsidRPr="00905C1C" w:rsidRDefault="00F250EF" w:rsidP="003D6706">
      <w:pPr>
        <w:tabs>
          <w:tab w:val="left" w:pos="360"/>
        </w:tabs>
        <w:spacing w:before="120" w:after="120"/>
        <w:ind w:right="360"/>
        <w:jc w:val="both"/>
        <w:rPr>
          <w:rFonts w:ascii="Arial" w:hAnsi="Arial" w:cs="Arial"/>
          <w:sz w:val="20"/>
          <w:u w:val="single"/>
        </w:rPr>
      </w:pPr>
      <w:r w:rsidRPr="00905C1C">
        <w:rPr>
          <w:rFonts w:ascii="Arial" w:hAnsi="Arial" w:cs="Arial"/>
          <w:sz w:val="20"/>
          <w:lang w:val="en-CA"/>
        </w:rPr>
        <w:fldChar w:fldCharType="begin"/>
      </w:r>
      <w:r w:rsidR="003D6706" w:rsidRPr="00905C1C">
        <w:rPr>
          <w:rFonts w:ascii="Arial" w:hAnsi="Arial" w:cs="Arial"/>
          <w:sz w:val="20"/>
          <w:lang w:val="en-CA"/>
        </w:rPr>
        <w:instrText xml:space="preserve"> SEQ CHAPTER \h \r 1</w:instrText>
      </w:r>
      <w:r w:rsidRPr="00905C1C">
        <w:rPr>
          <w:rFonts w:ascii="Arial" w:hAnsi="Arial" w:cs="Arial"/>
          <w:sz w:val="20"/>
          <w:lang w:val="en-CA"/>
        </w:rPr>
        <w:fldChar w:fldCharType="end"/>
      </w:r>
      <w:r w:rsidR="003D6706" w:rsidRPr="00905C1C">
        <w:rPr>
          <w:rFonts w:ascii="Arial" w:hAnsi="Arial" w:cs="Arial"/>
          <w:sz w:val="20"/>
          <w:u w:val="single"/>
        </w:rPr>
        <w:t>PURPOSE</w:t>
      </w:r>
      <w:r w:rsidR="003D6706" w:rsidRPr="0029442F">
        <w:rPr>
          <w:rFonts w:ascii="Arial" w:hAnsi="Arial" w:cs="Arial"/>
          <w:sz w:val="20"/>
        </w:rPr>
        <w:tab/>
      </w:r>
      <w:r w:rsidR="003D6706" w:rsidRPr="0029442F">
        <w:rPr>
          <w:rFonts w:ascii="Arial" w:hAnsi="Arial" w:cs="Arial"/>
          <w:sz w:val="20"/>
        </w:rPr>
        <w:tab/>
      </w:r>
    </w:p>
    <w:p w:rsidR="005635A4" w:rsidRPr="005635A4" w:rsidRDefault="005635A4" w:rsidP="0097200E">
      <w:pPr>
        <w:widowControl w:val="0"/>
        <w:autoSpaceDE w:val="0"/>
        <w:autoSpaceDN w:val="0"/>
        <w:adjustRightInd w:val="0"/>
        <w:spacing w:after="200"/>
        <w:rPr>
          <w:rFonts w:ascii="Arial" w:hAnsi="Arial" w:cs="Arial"/>
          <w:sz w:val="20"/>
        </w:rPr>
      </w:pPr>
      <w:r w:rsidRPr="005635A4">
        <w:rPr>
          <w:rFonts w:ascii="Arial" w:hAnsi="Arial" w:cs="Arial"/>
          <w:sz w:val="20"/>
        </w:rPr>
        <w:t xml:space="preserve">Nursing and hospital personnel will label any specimens to be submitted for laboratory testing completely with the name, </w:t>
      </w:r>
      <w:r w:rsidRPr="00740F4B">
        <w:rPr>
          <w:rFonts w:ascii="Arial" w:hAnsi="Arial" w:cs="Arial"/>
          <w:strike/>
          <w:color w:val="FF0000"/>
          <w:sz w:val="20"/>
        </w:rPr>
        <w:t>MR</w:t>
      </w:r>
      <w:r w:rsidRPr="005635A4">
        <w:rPr>
          <w:rFonts w:ascii="Arial" w:hAnsi="Arial" w:cs="Arial"/>
          <w:sz w:val="20"/>
        </w:rPr>
        <w:t xml:space="preserve"> </w:t>
      </w:r>
      <w:r w:rsidR="00740F4B">
        <w:rPr>
          <w:rFonts w:ascii="Arial" w:hAnsi="Arial" w:cs="Arial"/>
          <w:color w:val="FF0000"/>
          <w:sz w:val="20"/>
        </w:rPr>
        <w:t xml:space="preserve">medical record </w:t>
      </w:r>
      <w:r w:rsidRPr="005635A4">
        <w:rPr>
          <w:rFonts w:ascii="Arial" w:hAnsi="Arial" w:cs="Arial"/>
          <w:sz w:val="20"/>
        </w:rPr>
        <w:t>number</w:t>
      </w:r>
      <w:r w:rsidR="00740F4B">
        <w:rPr>
          <w:rFonts w:ascii="Arial" w:hAnsi="Arial" w:cs="Arial"/>
          <w:sz w:val="20"/>
        </w:rPr>
        <w:t xml:space="preserve"> </w:t>
      </w:r>
      <w:r w:rsidR="00740F4B">
        <w:rPr>
          <w:rFonts w:ascii="Arial" w:hAnsi="Arial" w:cs="Arial"/>
          <w:color w:val="FF0000"/>
          <w:sz w:val="20"/>
        </w:rPr>
        <w:t>(MRN)</w:t>
      </w:r>
      <w:r w:rsidRPr="005635A4">
        <w:rPr>
          <w:rFonts w:ascii="Arial" w:hAnsi="Arial" w:cs="Arial"/>
          <w:sz w:val="20"/>
        </w:rPr>
        <w:t xml:space="preserve">, date of birth (when available), date, time, initials, location taken (if appropriate) and employee number of the person collecting </w:t>
      </w:r>
      <w:r w:rsidRPr="005635A4">
        <w:rPr>
          <w:rFonts w:ascii="Arial" w:hAnsi="Arial" w:cs="Arial"/>
          <w:b/>
          <w:sz w:val="20"/>
          <w:u w:val="single"/>
        </w:rPr>
        <w:t>while</w:t>
      </w:r>
      <w:r w:rsidRPr="005635A4">
        <w:rPr>
          <w:rFonts w:ascii="Arial" w:hAnsi="Arial" w:cs="Arial"/>
          <w:sz w:val="20"/>
        </w:rPr>
        <w:t xml:space="preserve"> at the patient beside at the time of collection and not prior to filling the tube or container.  Specimens improperly labeled will be rejected by the laboratory.  Errors in specimen labeling may cause erroneous cross matching or results reporting which may, in turn, lead to serious injury or death of a patient.</w:t>
      </w:r>
    </w:p>
    <w:p w:rsidR="003D6706" w:rsidRPr="00905C1C" w:rsidRDefault="003D6706" w:rsidP="0097200E">
      <w:pPr>
        <w:tabs>
          <w:tab w:val="left" w:pos="360"/>
        </w:tabs>
        <w:spacing w:after="200"/>
        <w:ind w:right="360"/>
        <w:jc w:val="both"/>
        <w:rPr>
          <w:rFonts w:ascii="Arial" w:hAnsi="Arial" w:cs="Arial"/>
          <w:sz w:val="20"/>
        </w:rPr>
      </w:pPr>
      <w:r w:rsidRPr="00905C1C">
        <w:rPr>
          <w:rFonts w:ascii="Arial" w:hAnsi="Arial" w:cs="Arial"/>
          <w:sz w:val="20"/>
          <w:u w:val="single"/>
        </w:rPr>
        <w:t>DEFINITIONS</w:t>
      </w:r>
      <w:r w:rsidRPr="0029442F">
        <w:rPr>
          <w:rFonts w:ascii="Arial" w:hAnsi="Arial" w:cs="Arial"/>
          <w:sz w:val="20"/>
        </w:rPr>
        <w:tab/>
      </w:r>
      <w:r w:rsidR="0097200E">
        <w:rPr>
          <w:rFonts w:ascii="Arial" w:hAnsi="Arial" w:cs="Arial"/>
          <w:sz w:val="20"/>
        </w:rPr>
        <w:t>N/A</w:t>
      </w:r>
    </w:p>
    <w:p w:rsidR="003D6706" w:rsidRPr="00905C1C" w:rsidRDefault="003D6706" w:rsidP="003D6706">
      <w:pPr>
        <w:tabs>
          <w:tab w:val="left" w:pos="360"/>
        </w:tabs>
        <w:spacing w:after="120"/>
        <w:ind w:right="120"/>
        <w:jc w:val="both"/>
        <w:rPr>
          <w:rFonts w:ascii="Arial" w:hAnsi="Arial" w:cs="Arial"/>
          <w:sz w:val="20"/>
          <w:u w:val="single"/>
        </w:rPr>
      </w:pPr>
      <w:r w:rsidRPr="00905C1C">
        <w:rPr>
          <w:rFonts w:ascii="Arial" w:hAnsi="Arial" w:cs="Arial"/>
          <w:sz w:val="20"/>
          <w:u w:val="single"/>
        </w:rPr>
        <w:t>PROCEDURE</w:t>
      </w:r>
      <w:r w:rsidRPr="0029442F">
        <w:rPr>
          <w:rFonts w:ascii="Arial" w:hAnsi="Arial" w:cs="Arial"/>
          <w:sz w:val="20"/>
        </w:rPr>
        <w:tab/>
      </w:r>
    </w:p>
    <w:p w:rsidR="0097200E" w:rsidRPr="0097200E" w:rsidRDefault="0097200E" w:rsidP="0097200E">
      <w:pPr>
        <w:widowControl w:val="0"/>
        <w:numPr>
          <w:ilvl w:val="0"/>
          <w:numId w:val="15"/>
        </w:numPr>
        <w:autoSpaceDE w:val="0"/>
        <w:autoSpaceDN w:val="0"/>
        <w:adjustRightInd w:val="0"/>
        <w:rPr>
          <w:rFonts w:ascii="Arial" w:hAnsi="Arial" w:cs="Arial"/>
          <w:sz w:val="20"/>
        </w:rPr>
      </w:pPr>
      <w:r w:rsidRPr="0097200E">
        <w:rPr>
          <w:rFonts w:ascii="Arial" w:hAnsi="Arial" w:cs="Arial"/>
          <w:sz w:val="20"/>
        </w:rPr>
        <w:t>The person noting the order will obtain the appropriate number of labels from the computer system or handwrite them if necessary.</w:t>
      </w:r>
    </w:p>
    <w:p w:rsidR="0097200E" w:rsidRPr="0097200E" w:rsidRDefault="0097200E" w:rsidP="0097200E">
      <w:pPr>
        <w:widowControl w:val="0"/>
        <w:autoSpaceDE w:val="0"/>
        <w:autoSpaceDN w:val="0"/>
        <w:adjustRightInd w:val="0"/>
        <w:ind w:left="225"/>
        <w:rPr>
          <w:rFonts w:ascii="Arial" w:hAnsi="Arial" w:cs="Arial"/>
          <w:sz w:val="20"/>
        </w:rPr>
      </w:pPr>
    </w:p>
    <w:p w:rsidR="0097200E" w:rsidRPr="0097200E" w:rsidRDefault="0097200E" w:rsidP="0097200E">
      <w:pPr>
        <w:widowControl w:val="0"/>
        <w:numPr>
          <w:ilvl w:val="0"/>
          <w:numId w:val="15"/>
        </w:numPr>
        <w:tabs>
          <w:tab w:val="left" w:pos="360"/>
        </w:tabs>
        <w:autoSpaceDE w:val="0"/>
        <w:autoSpaceDN w:val="0"/>
        <w:adjustRightInd w:val="0"/>
        <w:rPr>
          <w:rFonts w:ascii="Arial" w:hAnsi="Arial" w:cs="Arial"/>
          <w:sz w:val="20"/>
        </w:rPr>
      </w:pPr>
      <w:r w:rsidRPr="0097200E">
        <w:rPr>
          <w:rFonts w:ascii="Arial" w:hAnsi="Arial" w:cs="Arial"/>
          <w:sz w:val="20"/>
        </w:rPr>
        <w:t>The collector will identify the patient by:</w:t>
      </w:r>
    </w:p>
    <w:p w:rsidR="0097200E" w:rsidRPr="0097200E" w:rsidRDefault="0097200E" w:rsidP="0097200E">
      <w:pPr>
        <w:widowControl w:val="0"/>
        <w:numPr>
          <w:ilvl w:val="0"/>
          <w:numId w:val="14"/>
        </w:numPr>
        <w:autoSpaceDE w:val="0"/>
        <w:autoSpaceDN w:val="0"/>
        <w:adjustRightInd w:val="0"/>
        <w:contextualSpacing/>
        <w:rPr>
          <w:rFonts w:ascii="Arial" w:hAnsi="Arial" w:cs="Arial"/>
          <w:sz w:val="20"/>
        </w:rPr>
      </w:pPr>
      <w:r w:rsidRPr="0097200E">
        <w:rPr>
          <w:rFonts w:ascii="Arial" w:hAnsi="Arial" w:cs="Arial"/>
          <w:sz w:val="20"/>
        </w:rPr>
        <w:t>having the patient state his legal name and date of birth</w:t>
      </w:r>
    </w:p>
    <w:p w:rsidR="0097200E" w:rsidRPr="0097200E" w:rsidRDefault="0097200E" w:rsidP="0097200E">
      <w:pPr>
        <w:widowControl w:val="0"/>
        <w:numPr>
          <w:ilvl w:val="0"/>
          <w:numId w:val="14"/>
        </w:numPr>
        <w:autoSpaceDE w:val="0"/>
        <w:autoSpaceDN w:val="0"/>
        <w:adjustRightInd w:val="0"/>
        <w:contextualSpacing/>
        <w:rPr>
          <w:rFonts w:ascii="Arial" w:hAnsi="Arial" w:cs="Arial"/>
          <w:sz w:val="20"/>
        </w:rPr>
      </w:pPr>
      <w:r w:rsidRPr="0097200E">
        <w:rPr>
          <w:rFonts w:ascii="Arial" w:hAnsi="Arial" w:cs="Arial"/>
          <w:sz w:val="20"/>
        </w:rPr>
        <w:t>two unique identifiers (ID band with the name and date of birth (required), and one other unique identifier such as MRN, FIN, Social Security number or other unique number on the computer label.</w:t>
      </w:r>
    </w:p>
    <w:p w:rsidR="0097200E" w:rsidRPr="0097200E" w:rsidRDefault="0097200E" w:rsidP="0097200E">
      <w:pPr>
        <w:widowControl w:val="0"/>
        <w:numPr>
          <w:ilvl w:val="0"/>
          <w:numId w:val="14"/>
        </w:numPr>
        <w:autoSpaceDE w:val="0"/>
        <w:autoSpaceDN w:val="0"/>
        <w:adjustRightInd w:val="0"/>
        <w:contextualSpacing/>
        <w:rPr>
          <w:rFonts w:ascii="Arial" w:hAnsi="Arial" w:cs="Arial"/>
          <w:sz w:val="20"/>
        </w:rPr>
      </w:pPr>
      <w:r w:rsidRPr="0097200E">
        <w:rPr>
          <w:rFonts w:ascii="Arial" w:hAnsi="Arial" w:cs="Arial"/>
          <w:sz w:val="20"/>
        </w:rPr>
        <w:t>if the patient ID band is missing, the collector will notify the caregiver to replace the ID band before obtaining the specimen(s).  The person applying the ID band to the patient must obtain the following information from the patient or legally authorized representative: the patient’s legal name and date of birth.</w:t>
      </w:r>
    </w:p>
    <w:p w:rsidR="0097200E" w:rsidRPr="0097200E" w:rsidRDefault="0097200E" w:rsidP="0097200E">
      <w:pPr>
        <w:widowControl w:val="0"/>
        <w:autoSpaceDE w:val="0"/>
        <w:autoSpaceDN w:val="0"/>
        <w:adjustRightInd w:val="0"/>
        <w:ind w:left="225"/>
        <w:contextualSpacing/>
        <w:rPr>
          <w:rFonts w:ascii="Arial" w:hAnsi="Arial" w:cs="Arial"/>
          <w:sz w:val="20"/>
        </w:rPr>
      </w:pPr>
    </w:p>
    <w:p w:rsidR="0097200E" w:rsidRPr="0097200E" w:rsidRDefault="0097200E" w:rsidP="0097200E">
      <w:pPr>
        <w:widowControl w:val="0"/>
        <w:numPr>
          <w:ilvl w:val="0"/>
          <w:numId w:val="15"/>
        </w:numPr>
        <w:autoSpaceDE w:val="0"/>
        <w:autoSpaceDN w:val="0"/>
        <w:adjustRightInd w:val="0"/>
        <w:contextualSpacing/>
        <w:rPr>
          <w:rFonts w:ascii="Arial" w:hAnsi="Arial" w:cs="Arial"/>
          <w:sz w:val="20"/>
        </w:rPr>
      </w:pPr>
      <w:r w:rsidRPr="0097200E">
        <w:rPr>
          <w:rFonts w:ascii="Arial" w:hAnsi="Arial" w:cs="Arial"/>
          <w:sz w:val="20"/>
        </w:rPr>
        <w:t xml:space="preserve">The collector will obtain the specimen and label it </w:t>
      </w:r>
      <w:r w:rsidRPr="0097200E">
        <w:rPr>
          <w:rFonts w:ascii="Arial" w:hAnsi="Arial" w:cs="Arial"/>
          <w:b/>
          <w:sz w:val="20"/>
          <w:u w:val="single"/>
        </w:rPr>
        <w:t>immediately at the bedside</w:t>
      </w:r>
      <w:r w:rsidRPr="0097200E">
        <w:rPr>
          <w:rFonts w:ascii="Arial" w:hAnsi="Arial" w:cs="Arial"/>
          <w:sz w:val="20"/>
          <w:u w:val="single"/>
        </w:rPr>
        <w:t>, adding a legible time, date, their own initials, location taken (if appropriate) and employee number</w:t>
      </w:r>
      <w:r w:rsidRPr="0097200E">
        <w:rPr>
          <w:rFonts w:ascii="Arial" w:hAnsi="Arial" w:cs="Arial"/>
          <w:sz w:val="20"/>
        </w:rPr>
        <w:t xml:space="preserve">.  </w:t>
      </w:r>
    </w:p>
    <w:p w:rsidR="0097200E" w:rsidRPr="0097200E" w:rsidRDefault="0097200E" w:rsidP="0097200E">
      <w:pPr>
        <w:widowControl w:val="0"/>
        <w:numPr>
          <w:ilvl w:val="0"/>
          <w:numId w:val="16"/>
        </w:numPr>
        <w:autoSpaceDE w:val="0"/>
        <w:autoSpaceDN w:val="0"/>
        <w:adjustRightInd w:val="0"/>
        <w:rPr>
          <w:rFonts w:ascii="Arial" w:hAnsi="Arial" w:cs="Arial"/>
          <w:sz w:val="20"/>
        </w:rPr>
      </w:pPr>
      <w:r w:rsidRPr="0097200E">
        <w:rPr>
          <w:rFonts w:ascii="Arial" w:hAnsi="Arial" w:cs="Arial"/>
          <w:sz w:val="20"/>
        </w:rPr>
        <w:t>Specimen containers should not be labeled prior to collection</w:t>
      </w:r>
    </w:p>
    <w:p w:rsidR="0097200E" w:rsidRPr="0097200E" w:rsidRDefault="0097200E" w:rsidP="0097200E">
      <w:pPr>
        <w:widowControl w:val="0"/>
        <w:numPr>
          <w:ilvl w:val="0"/>
          <w:numId w:val="16"/>
        </w:numPr>
        <w:autoSpaceDE w:val="0"/>
        <w:autoSpaceDN w:val="0"/>
        <w:adjustRightInd w:val="0"/>
        <w:rPr>
          <w:rFonts w:ascii="Arial" w:hAnsi="Arial" w:cs="Arial"/>
          <w:sz w:val="20"/>
        </w:rPr>
      </w:pPr>
      <w:r w:rsidRPr="0097200E">
        <w:rPr>
          <w:rFonts w:ascii="Arial" w:hAnsi="Arial" w:cs="Arial"/>
          <w:sz w:val="20"/>
        </w:rPr>
        <w:t>By doing this, this person is guaranteeing that the name on the containers is correct.</w:t>
      </w:r>
    </w:p>
    <w:p w:rsidR="00740F4B" w:rsidRDefault="0097200E" w:rsidP="00740F4B">
      <w:pPr>
        <w:widowControl w:val="0"/>
        <w:numPr>
          <w:ilvl w:val="0"/>
          <w:numId w:val="16"/>
        </w:numPr>
        <w:autoSpaceDE w:val="0"/>
        <w:autoSpaceDN w:val="0"/>
        <w:adjustRightInd w:val="0"/>
        <w:rPr>
          <w:rFonts w:ascii="Arial" w:hAnsi="Arial" w:cs="Arial"/>
          <w:sz w:val="20"/>
        </w:rPr>
      </w:pPr>
      <w:r w:rsidRPr="0097200E">
        <w:rPr>
          <w:rFonts w:ascii="Arial" w:hAnsi="Arial" w:cs="Arial"/>
          <w:sz w:val="20"/>
        </w:rPr>
        <w:t>For specimens other than blood, the type of specimen needs to be indicated on the container (urine, sputum, stool)</w:t>
      </w:r>
    </w:p>
    <w:p w:rsidR="00740F4B" w:rsidRDefault="00740F4B" w:rsidP="00740F4B">
      <w:pPr>
        <w:widowControl w:val="0"/>
        <w:autoSpaceDE w:val="0"/>
        <w:autoSpaceDN w:val="0"/>
        <w:adjustRightInd w:val="0"/>
        <w:ind w:left="585"/>
        <w:rPr>
          <w:rFonts w:ascii="Arial" w:hAnsi="Arial" w:cs="Arial"/>
          <w:sz w:val="20"/>
        </w:rPr>
      </w:pPr>
    </w:p>
    <w:p w:rsidR="00740F4B" w:rsidRPr="00740F4B" w:rsidRDefault="00740F4B" w:rsidP="00740F4B">
      <w:pPr>
        <w:pStyle w:val="ListParagraph"/>
        <w:numPr>
          <w:ilvl w:val="0"/>
          <w:numId w:val="15"/>
        </w:numPr>
        <w:autoSpaceDE w:val="0"/>
        <w:autoSpaceDN w:val="0"/>
        <w:adjustRightInd w:val="0"/>
        <w:rPr>
          <w:rFonts w:ascii="Arial" w:hAnsi="Arial" w:cs="Arial"/>
          <w:sz w:val="20"/>
        </w:rPr>
      </w:pPr>
      <w:r>
        <w:rPr>
          <w:rFonts w:ascii="Arial" w:hAnsi="Arial" w:cs="Arial"/>
          <w:color w:val="FF0000"/>
          <w:sz w:val="20"/>
        </w:rPr>
        <w:t>The collector will then perform the Final Check by verifying the last three digits of the medical record number and reading the numbers out loud at the same time.  The Final Check is conducted after the draw and while at the bedside</w:t>
      </w:r>
    </w:p>
    <w:p w:rsidR="0097200E" w:rsidRPr="0097200E" w:rsidRDefault="0097200E" w:rsidP="0097200E">
      <w:pPr>
        <w:widowControl w:val="0"/>
        <w:autoSpaceDE w:val="0"/>
        <w:autoSpaceDN w:val="0"/>
        <w:adjustRightInd w:val="0"/>
        <w:ind w:left="225"/>
        <w:contextualSpacing/>
        <w:rPr>
          <w:rFonts w:ascii="Arial" w:hAnsi="Arial" w:cs="Arial"/>
          <w:sz w:val="20"/>
        </w:rPr>
      </w:pPr>
    </w:p>
    <w:p w:rsidR="0097200E" w:rsidRPr="0097200E" w:rsidRDefault="0097200E" w:rsidP="0097200E">
      <w:pPr>
        <w:widowControl w:val="0"/>
        <w:numPr>
          <w:ilvl w:val="0"/>
          <w:numId w:val="15"/>
        </w:numPr>
        <w:autoSpaceDE w:val="0"/>
        <w:autoSpaceDN w:val="0"/>
        <w:adjustRightInd w:val="0"/>
        <w:contextualSpacing/>
        <w:rPr>
          <w:rFonts w:ascii="Arial" w:hAnsi="Arial" w:cs="Arial"/>
          <w:sz w:val="20"/>
        </w:rPr>
      </w:pPr>
      <w:r w:rsidRPr="0097200E">
        <w:rPr>
          <w:rFonts w:ascii="Arial" w:hAnsi="Arial" w:cs="Arial"/>
          <w:sz w:val="20"/>
        </w:rPr>
        <w:t>The specimen(s) will be sent promptly to the laboratory in a plastic zip lock bag.  Remove any needles and cap the syringes prior to sending to the laboratory.  All orders for specimens will be placed in the computer system at the time of collection.</w:t>
      </w:r>
    </w:p>
    <w:p w:rsidR="0097200E" w:rsidRPr="0097200E" w:rsidRDefault="0097200E" w:rsidP="0097200E">
      <w:pPr>
        <w:widowControl w:val="0"/>
        <w:autoSpaceDE w:val="0"/>
        <w:autoSpaceDN w:val="0"/>
        <w:adjustRightInd w:val="0"/>
        <w:ind w:left="360"/>
        <w:rPr>
          <w:rFonts w:ascii="Arial" w:hAnsi="Arial" w:cs="Arial"/>
          <w:sz w:val="20"/>
        </w:rPr>
      </w:pPr>
    </w:p>
    <w:p w:rsidR="0097200E" w:rsidRPr="0097200E" w:rsidRDefault="0097200E" w:rsidP="0097200E">
      <w:pPr>
        <w:widowControl w:val="0"/>
        <w:autoSpaceDE w:val="0"/>
        <w:autoSpaceDN w:val="0"/>
        <w:adjustRightInd w:val="0"/>
        <w:rPr>
          <w:rFonts w:ascii="Arial" w:hAnsi="Arial" w:cs="Arial"/>
          <w:sz w:val="20"/>
          <w:u w:val="single"/>
        </w:rPr>
      </w:pPr>
      <w:r w:rsidRPr="0097200E">
        <w:rPr>
          <w:rFonts w:ascii="Arial" w:hAnsi="Arial" w:cs="Arial"/>
          <w:sz w:val="20"/>
          <w:u w:val="single"/>
        </w:rPr>
        <w:t>REJECTION OF SPECIMENS</w:t>
      </w:r>
    </w:p>
    <w:p w:rsidR="0097200E" w:rsidRPr="0097200E" w:rsidRDefault="0097200E" w:rsidP="0097200E">
      <w:pPr>
        <w:widowControl w:val="0"/>
        <w:autoSpaceDE w:val="0"/>
        <w:autoSpaceDN w:val="0"/>
        <w:adjustRightInd w:val="0"/>
        <w:ind w:left="360"/>
        <w:contextualSpacing/>
        <w:rPr>
          <w:rFonts w:ascii="Arial" w:hAnsi="Arial" w:cs="Arial"/>
          <w:sz w:val="20"/>
        </w:rPr>
      </w:pPr>
    </w:p>
    <w:p w:rsidR="0097200E" w:rsidRPr="0097200E" w:rsidRDefault="0097200E" w:rsidP="0097200E">
      <w:pPr>
        <w:widowControl w:val="0"/>
        <w:numPr>
          <w:ilvl w:val="0"/>
          <w:numId w:val="13"/>
        </w:numPr>
        <w:autoSpaceDE w:val="0"/>
        <w:autoSpaceDN w:val="0"/>
        <w:adjustRightInd w:val="0"/>
        <w:contextualSpacing/>
        <w:rPr>
          <w:rFonts w:ascii="Arial" w:hAnsi="Arial" w:cs="Arial"/>
          <w:sz w:val="20"/>
        </w:rPr>
      </w:pPr>
      <w:r w:rsidRPr="0097200E">
        <w:rPr>
          <w:rFonts w:ascii="Arial" w:hAnsi="Arial" w:cs="Arial"/>
          <w:sz w:val="20"/>
        </w:rPr>
        <w:t>The laboratory will reject the specimen if the patient’s legal name and MR number are not present, are illegible or are incorrect, and will contact the collector or collecting unit.</w:t>
      </w:r>
    </w:p>
    <w:p w:rsidR="0097200E" w:rsidRPr="0097200E" w:rsidRDefault="0097200E" w:rsidP="0097200E">
      <w:pPr>
        <w:widowControl w:val="0"/>
        <w:autoSpaceDE w:val="0"/>
        <w:autoSpaceDN w:val="0"/>
        <w:adjustRightInd w:val="0"/>
        <w:ind w:left="360"/>
        <w:contextualSpacing/>
        <w:rPr>
          <w:rFonts w:ascii="Arial" w:hAnsi="Arial" w:cs="Arial"/>
          <w:sz w:val="20"/>
        </w:rPr>
      </w:pPr>
    </w:p>
    <w:p w:rsidR="0097200E" w:rsidRDefault="0097200E" w:rsidP="0097200E">
      <w:pPr>
        <w:widowControl w:val="0"/>
        <w:numPr>
          <w:ilvl w:val="0"/>
          <w:numId w:val="13"/>
        </w:numPr>
        <w:autoSpaceDE w:val="0"/>
        <w:autoSpaceDN w:val="0"/>
        <w:adjustRightInd w:val="0"/>
        <w:contextualSpacing/>
        <w:rPr>
          <w:rFonts w:ascii="Arial" w:hAnsi="Arial" w:cs="Arial"/>
          <w:sz w:val="20"/>
        </w:rPr>
      </w:pPr>
      <w:r w:rsidRPr="0097200E">
        <w:rPr>
          <w:rFonts w:ascii="Arial" w:hAnsi="Arial" w:cs="Arial"/>
          <w:sz w:val="20"/>
        </w:rPr>
        <w:t xml:space="preserve">If the date, time, collector’s initials, location taken (if appropriate) and employee number are not present or are illegible, but the patient information is correct, the laboratory will not reject the specimen, but collecting personnel must go to the laboratory to complete the labeling.  The </w:t>
      </w:r>
      <w:r w:rsidRPr="0097200E">
        <w:rPr>
          <w:rFonts w:ascii="Arial" w:hAnsi="Arial" w:cs="Arial"/>
          <w:sz w:val="20"/>
          <w:u w:val="single"/>
        </w:rPr>
        <w:t>exception is Blood Bank specimens</w:t>
      </w:r>
      <w:r w:rsidRPr="0097200E">
        <w:rPr>
          <w:rFonts w:ascii="Arial" w:hAnsi="Arial" w:cs="Arial"/>
          <w:sz w:val="20"/>
        </w:rPr>
        <w:t>.  If Blood Bank specimens are collected without the required information (date, time collector’s initials and employee number), these specimens will be rejected and will need to be redrawn.</w:t>
      </w:r>
    </w:p>
    <w:p w:rsidR="0097200E" w:rsidRPr="0097200E" w:rsidRDefault="0097200E" w:rsidP="0097200E">
      <w:pPr>
        <w:widowControl w:val="0"/>
        <w:autoSpaceDE w:val="0"/>
        <w:autoSpaceDN w:val="0"/>
        <w:adjustRightInd w:val="0"/>
        <w:contextualSpacing/>
        <w:rPr>
          <w:rFonts w:ascii="Arial" w:hAnsi="Arial" w:cs="Arial"/>
          <w:sz w:val="20"/>
        </w:rPr>
      </w:pPr>
    </w:p>
    <w:p w:rsidR="0097200E" w:rsidRPr="0097200E" w:rsidRDefault="0097200E" w:rsidP="0097200E">
      <w:pPr>
        <w:tabs>
          <w:tab w:val="left" w:pos="360"/>
        </w:tabs>
        <w:ind w:left="360" w:right="120" w:hanging="360"/>
        <w:jc w:val="both"/>
        <w:rPr>
          <w:rFonts w:ascii="Arial" w:hAnsi="Arial" w:cs="Arial"/>
          <w:sz w:val="20"/>
        </w:rPr>
      </w:pPr>
      <w:r w:rsidRPr="0097200E">
        <w:rPr>
          <w:rFonts w:ascii="Arial" w:hAnsi="Arial" w:cs="Arial"/>
          <w:sz w:val="20"/>
        </w:rPr>
        <w:t>3.</w:t>
      </w:r>
      <w:r w:rsidRPr="0097200E">
        <w:rPr>
          <w:rFonts w:ascii="Arial" w:hAnsi="Arial" w:cs="Arial"/>
          <w:sz w:val="20"/>
        </w:rPr>
        <w:tab/>
        <w:t>Labels must be on the specimen containers.  If the label is on the zip lock bag and not the specimen container, the specimen will be rejected.</w:t>
      </w:r>
    </w:p>
    <w:p w:rsidR="0097200E" w:rsidRPr="0097200E" w:rsidRDefault="0097200E" w:rsidP="0097200E">
      <w:pPr>
        <w:tabs>
          <w:tab w:val="left" w:pos="360"/>
        </w:tabs>
        <w:ind w:right="120"/>
        <w:jc w:val="both"/>
        <w:rPr>
          <w:rFonts w:ascii="Arial" w:hAnsi="Arial" w:cs="Arial"/>
          <w:sz w:val="20"/>
        </w:rPr>
      </w:pPr>
    </w:p>
    <w:p w:rsidR="0097200E" w:rsidRPr="0097200E" w:rsidRDefault="0097200E" w:rsidP="0097200E">
      <w:pPr>
        <w:tabs>
          <w:tab w:val="left" w:pos="360"/>
        </w:tabs>
        <w:ind w:left="360" w:right="120" w:hanging="360"/>
        <w:jc w:val="both"/>
        <w:rPr>
          <w:rFonts w:ascii="Arial" w:hAnsi="Arial" w:cs="Arial"/>
          <w:sz w:val="20"/>
        </w:rPr>
      </w:pPr>
      <w:r w:rsidRPr="0097200E">
        <w:rPr>
          <w:rFonts w:ascii="Arial" w:hAnsi="Arial" w:cs="Arial"/>
          <w:sz w:val="20"/>
        </w:rPr>
        <w:t>4.</w:t>
      </w:r>
      <w:r w:rsidRPr="0097200E">
        <w:rPr>
          <w:rFonts w:ascii="Arial" w:hAnsi="Arial" w:cs="Arial"/>
          <w:sz w:val="20"/>
        </w:rPr>
        <w:tab/>
        <w:t>The pathologist may be consulted in discrepancies in patient identification, if not covered in the above criteria, and is the ultimate authority on specimen rejection.  Laboratory personnel will file a Midas report on all inappropriately labeled specimens</w:t>
      </w:r>
    </w:p>
    <w:p w:rsidR="0097200E" w:rsidRPr="0097200E" w:rsidRDefault="0097200E" w:rsidP="0097200E">
      <w:pPr>
        <w:tabs>
          <w:tab w:val="left" w:pos="360"/>
        </w:tabs>
        <w:ind w:right="120"/>
        <w:jc w:val="both"/>
        <w:rPr>
          <w:rFonts w:ascii="Arial" w:hAnsi="Arial" w:cs="Arial"/>
          <w:sz w:val="20"/>
        </w:rPr>
      </w:pPr>
    </w:p>
    <w:p w:rsidR="003D6706" w:rsidRDefault="0097200E" w:rsidP="0097200E">
      <w:pPr>
        <w:tabs>
          <w:tab w:val="left" w:pos="360"/>
        </w:tabs>
        <w:ind w:left="360" w:right="120" w:hanging="360"/>
        <w:jc w:val="both"/>
        <w:rPr>
          <w:rFonts w:ascii="Arial" w:hAnsi="Arial" w:cs="Arial"/>
          <w:sz w:val="20"/>
        </w:rPr>
      </w:pPr>
      <w:r w:rsidRPr="0097200E">
        <w:rPr>
          <w:rFonts w:ascii="Arial" w:hAnsi="Arial" w:cs="Arial"/>
          <w:sz w:val="20"/>
        </w:rPr>
        <w:t>5.</w:t>
      </w:r>
      <w:r w:rsidRPr="0097200E">
        <w:rPr>
          <w:rFonts w:ascii="Arial" w:hAnsi="Arial" w:cs="Arial"/>
          <w:sz w:val="20"/>
        </w:rPr>
        <w:tab/>
        <w:t>Individuals, who are responsible for inappropriately labelling and laboratory rejection of specimens as defined in #1 above, may be subject to the Hospital disciplinary process.</w:t>
      </w:r>
    </w:p>
    <w:p w:rsidR="003D6706" w:rsidRDefault="003D6706" w:rsidP="003D6706">
      <w:pPr>
        <w:tabs>
          <w:tab w:val="left" w:pos="360"/>
        </w:tabs>
        <w:ind w:right="120"/>
        <w:jc w:val="both"/>
        <w:rPr>
          <w:rFonts w:ascii="Arial" w:hAnsi="Arial" w:cs="Arial"/>
          <w:sz w:val="20"/>
        </w:rPr>
      </w:pPr>
    </w:p>
    <w:p w:rsidR="003D6706" w:rsidRPr="00905C1C" w:rsidRDefault="003D6706" w:rsidP="003D6706">
      <w:pPr>
        <w:tabs>
          <w:tab w:val="left" w:pos="360"/>
        </w:tabs>
        <w:ind w:right="120"/>
        <w:jc w:val="both"/>
        <w:rPr>
          <w:rFonts w:ascii="Arial" w:hAnsi="Arial" w:cs="Arial"/>
          <w:sz w:val="20"/>
        </w:rPr>
      </w:pPr>
    </w:p>
    <w:p w:rsidR="0097200E" w:rsidRPr="0097200E" w:rsidRDefault="003D6706" w:rsidP="0097200E">
      <w:pPr>
        <w:rPr>
          <w:rFonts w:ascii="Arial" w:hAnsi="Arial" w:cs="Arial"/>
          <w:iCs/>
          <w:sz w:val="20"/>
        </w:rPr>
      </w:pPr>
      <w:r>
        <w:rPr>
          <w:rFonts w:ascii="Arial" w:hAnsi="Arial" w:cs="Arial"/>
          <w:sz w:val="20"/>
          <w:u w:val="single"/>
        </w:rPr>
        <w:t>RELATED DOCUMENTS</w:t>
      </w:r>
      <w:r w:rsidRPr="00905C1C">
        <w:rPr>
          <w:rFonts w:ascii="Arial" w:hAnsi="Arial" w:cs="Arial"/>
          <w:sz w:val="20"/>
        </w:rPr>
        <w:tab/>
      </w:r>
      <w:r w:rsidR="0097200E" w:rsidRPr="0097200E">
        <w:rPr>
          <w:rFonts w:ascii="Arial" w:hAnsi="Arial" w:cs="Arial"/>
          <w:iCs/>
          <w:sz w:val="20"/>
        </w:rPr>
        <w:t>VVMC HP  500.58 Patient Identification</w:t>
      </w:r>
    </w:p>
    <w:p w:rsidR="0097200E" w:rsidRPr="0097200E" w:rsidRDefault="0097200E" w:rsidP="0097200E">
      <w:pPr>
        <w:widowControl w:val="0"/>
        <w:autoSpaceDE w:val="0"/>
        <w:autoSpaceDN w:val="0"/>
        <w:adjustRightInd w:val="0"/>
        <w:ind w:left="2160" w:firstLine="720"/>
        <w:rPr>
          <w:rFonts w:ascii="Arial" w:hAnsi="Arial" w:cs="Arial"/>
          <w:iCs/>
          <w:sz w:val="20"/>
        </w:rPr>
      </w:pPr>
      <w:r w:rsidRPr="0097200E">
        <w:rPr>
          <w:rFonts w:ascii="Arial" w:hAnsi="Arial" w:cs="Arial"/>
          <w:iCs/>
          <w:sz w:val="20"/>
        </w:rPr>
        <w:t>FMC HP 300-12 Patient Identification Process</w:t>
      </w:r>
    </w:p>
    <w:p w:rsidR="003D6706" w:rsidRPr="00905C1C" w:rsidRDefault="003D6706" w:rsidP="003D6706">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p>
    <w:p w:rsidR="003D6706" w:rsidRPr="00905C1C" w:rsidRDefault="003D6706" w:rsidP="003D6706">
      <w:pPr>
        <w:tabs>
          <w:tab w:val="left" w:pos="960"/>
        </w:tabs>
        <w:ind w:right="120"/>
        <w:rPr>
          <w:rFonts w:ascii="Arial" w:hAnsi="Arial" w:cs="Arial"/>
          <w:sz w:val="20"/>
          <w:u w:val="single"/>
        </w:rPr>
      </w:pPr>
    </w:p>
    <w:p w:rsidR="003D6706" w:rsidRPr="00905C1C" w:rsidRDefault="003D6706" w:rsidP="003D6706">
      <w:pPr>
        <w:tabs>
          <w:tab w:val="left" w:pos="900"/>
        </w:tabs>
        <w:ind w:right="120"/>
        <w:rPr>
          <w:rFonts w:ascii="Arial" w:hAnsi="Arial" w:cs="Arial"/>
          <w:sz w:val="20"/>
        </w:rPr>
      </w:pPr>
      <w:r w:rsidRPr="00905C1C">
        <w:rPr>
          <w:rFonts w:ascii="Arial" w:hAnsi="Arial" w:cs="Arial"/>
          <w:sz w:val="20"/>
          <w:u w:val="single"/>
        </w:rPr>
        <w:t>REFERENCES</w:t>
      </w:r>
      <w:r w:rsidRPr="00905C1C">
        <w:rPr>
          <w:rFonts w:ascii="Arial" w:hAnsi="Arial" w:cs="Arial"/>
          <w:sz w:val="20"/>
        </w:rPr>
        <w:tab/>
      </w:r>
      <w:r w:rsidR="009111EF">
        <w:rPr>
          <w:rFonts w:ascii="Arial" w:hAnsi="Arial" w:cs="Arial"/>
          <w:sz w:val="20"/>
        </w:rPr>
        <w:tab/>
      </w:r>
      <w:r w:rsidR="0097200E">
        <w:rPr>
          <w:rFonts w:ascii="Arial" w:hAnsi="Arial" w:cs="Arial"/>
          <w:sz w:val="20"/>
        </w:rPr>
        <w:tab/>
      </w:r>
      <w:r w:rsidR="009111EF" w:rsidRPr="00740F4B">
        <w:rPr>
          <w:rFonts w:ascii="Arial" w:hAnsi="Arial" w:cs="Arial"/>
          <w:strike/>
          <w:color w:val="FF0000"/>
          <w:sz w:val="20"/>
        </w:rPr>
        <w:t>N/A</w:t>
      </w:r>
    </w:p>
    <w:p w:rsidR="003D6706" w:rsidRPr="00740F4B"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0"/>
        </w:rPr>
      </w:pPr>
    </w:p>
    <w:p w:rsidR="00740F4B" w:rsidRPr="00740F4B" w:rsidRDefault="00740F4B"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0"/>
        </w:rPr>
      </w:pPr>
      <w:r>
        <w:rPr>
          <w:rFonts w:ascii="Arial" w:hAnsi="Arial" w:cs="Arial"/>
          <w:color w:val="FF0000"/>
          <w:sz w:val="20"/>
        </w:rPr>
        <w:t xml:space="preserve">The Final Check:  </w:t>
      </w:r>
      <w:r w:rsidRPr="00740F4B">
        <w:rPr>
          <w:rFonts w:ascii="Arial" w:hAnsi="Arial" w:cs="Arial"/>
          <w:color w:val="FF0000"/>
          <w:sz w:val="20"/>
        </w:rPr>
        <w:t>http://www.thefinalcheck.org/</w:t>
      </w: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Pr="004D031D" w:rsidRDefault="003D6706" w:rsidP="004D031D">
      <w:pPr>
        <w:tabs>
          <w:tab w:val="left" w:pos="723"/>
        </w:tabs>
        <w:spacing w:line="238" w:lineRule="auto"/>
        <w:ind w:right="710"/>
        <w:rPr>
          <w:rFonts w:ascii="Arial" w:eastAsia="Arial" w:hAnsi="Arial" w:cs="Arial"/>
          <w:sz w:val="20"/>
        </w:rPr>
      </w:pPr>
    </w:p>
    <w:sectPr w:rsidR="003D6706" w:rsidRPr="004D031D" w:rsidSect="009F3296">
      <w:headerReference w:type="default" r:id="rId8"/>
      <w:footerReference w:type="default" r:id="rId9"/>
      <w:headerReference w:type="first" r:id="rId10"/>
      <w:footerReference w:type="first" r:id="rId11"/>
      <w:pgSz w:w="12240" w:h="15840" w:code="1"/>
      <w:pgMar w:top="718" w:right="965" w:bottom="418" w:left="1440" w:header="418" w:footer="7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01F" w:rsidRDefault="0015301F">
      <w:r>
        <w:separator/>
      </w:r>
    </w:p>
  </w:endnote>
  <w:endnote w:type="continuationSeparator" w:id="1">
    <w:p w:rsidR="0015301F" w:rsidRDefault="00153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10620"/>
    </w:tblGrid>
    <w:tr w:rsidR="004A6486" w:rsidRPr="009F3296" w:rsidTr="00A660AE">
      <w:tc>
        <w:tcPr>
          <w:tcW w:w="10620" w:type="dxa"/>
        </w:tcPr>
        <w:p w:rsidR="0097200E" w:rsidRPr="009F3296" w:rsidRDefault="0097200E" w:rsidP="0097200E">
          <w:pPr>
            <w:pStyle w:val="Footer"/>
            <w:rPr>
              <w:rFonts w:ascii="Arial" w:hAnsi="Arial" w:cs="Arial"/>
              <w:sz w:val="20"/>
            </w:rPr>
          </w:pPr>
          <w:r w:rsidRPr="009F3296">
            <w:rPr>
              <w:rFonts w:ascii="Arial" w:hAnsi="Arial" w:cs="Arial"/>
              <w:sz w:val="20"/>
            </w:rPr>
            <w:t>Reviewed:</w:t>
          </w:r>
          <w:r>
            <w:rPr>
              <w:rFonts w:ascii="Arial" w:hAnsi="Arial" w:cs="Arial"/>
              <w:sz w:val="20"/>
            </w:rPr>
            <w:t xml:space="preserve"> 4/1/2013</w:t>
          </w:r>
        </w:p>
        <w:p w:rsidR="0097200E" w:rsidRPr="009F3296" w:rsidRDefault="0097200E" w:rsidP="0097200E">
          <w:pPr>
            <w:pStyle w:val="Footer"/>
            <w:rPr>
              <w:rFonts w:ascii="Arial" w:hAnsi="Arial" w:cs="Arial"/>
              <w:sz w:val="20"/>
            </w:rPr>
          </w:pPr>
        </w:p>
        <w:p w:rsidR="004A6486" w:rsidRPr="009F3296" w:rsidRDefault="0097200E" w:rsidP="0097200E">
          <w:pPr>
            <w:pStyle w:val="Footer"/>
            <w:rPr>
              <w:rFonts w:ascii="Arial" w:hAnsi="Arial" w:cs="Arial"/>
              <w:sz w:val="20"/>
            </w:rPr>
          </w:pPr>
          <w:r w:rsidRPr="009F3296">
            <w:rPr>
              <w:rFonts w:ascii="Arial" w:hAnsi="Arial" w:cs="Arial"/>
              <w:sz w:val="20"/>
            </w:rPr>
            <w:t xml:space="preserve">Revised: </w:t>
          </w:r>
          <w:r>
            <w:rPr>
              <w:rFonts w:ascii="Arial" w:hAnsi="Arial" w:cs="Arial"/>
              <w:sz w:val="20"/>
            </w:rPr>
            <w:t>2/1/2015, 3/27/2015</w:t>
          </w:r>
        </w:p>
      </w:tc>
    </w:tr>
  </w:tbl>
  <w:p w:rsidR="004A6486" w:rsidRPr="00A87E32" w:rsidRDefault="004A6486" w:rsidP="004A6486">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10620"/>
    </w:tblGrid>
    <w:tr w:rsidR="004D031D" w:rsidRPr="009F3296" w:rsidTr="00294119">
      <w:tc>
        <w:tcPr>
          <w:tcW w:w="10620" w:type="dxa"/>
        </w:tcPr>
        <w:p w:rsidR="004D031D" w:rsidRPr="009F3296" w:rsidRDefault="004D031D" w:rsidP="00012C46">
          <w:pPr>
            <w:pStyle w:val="Footer"/>
            <w:rPr>
              <w:rFonts w:ascii="Arial" w:hAnsi="Arial" w:cs="Arial"/>
              <w:sz w:val="20"/>
            </w:rPr>
          </w:pPr>
          <w:r w:rsidRPr="009F3296">
            <w:rPr>
              <w:rFonts w:ascii="Arial" w:hAnsi="Arial" w:cs="Arial"/>
              <w:sz w:val="20"/>
            </w:rPr>
            <w:t>Reviewed:</w:t>
          </w:r>
          <w:r w:rsidR="009111EF">
            <w:rPr>
              <w:rFonts w:ascii="Arial" w:hAnsi="Arial" w:cs="Arial"/>
              <w:sz w:val="20"/>
            </w:rPr>
            <w:t xml:space="preserve"> </w:t>
          </w:r>
          <w:r w:rsidR="0097200E">
            <w:rPr>
              <w:rFonts w:ascii="Arial" w:hAnsi="Arial" w:cs="Arial"/>
              <w:sz w:val="20"/>
            </w:rPr>
            <w:t>4/1/2013</w:t>
          </w:r>
        </w:p>
        <w:p w:rsidR="004D031D" w:rsidRPr="009F3296" w:rsidRDefault="004D031D" w:rsidP="00012C46">
          <w:pPr>
            <w:pStyle w:val="Footer"/>
            <w:rPr>
              <w:rFonts w:ascii="Arial" w:hAnsi="Arial" w:cs="Arial"/>
              <w:sz w:val="20"/>
            </w:rPr>
          </w:pPr>
        </w:p>
        <w:p w:rsidR="004D031D" w:rsidRPr="009F3296" w:rsidRDefault="004D031D" w:rsidP="00D846AA">
          <w:pPr>
            <w:pStyle w:val="Footer"/>
            <w:rPr>
              <w:rFonts w:ascii="Arial" w:hAnsi="Arial" w:cs="Arial"/>
              <w:sz w:val="20"/>
            </w:rPr>
          </w:pPr>
          <w:r w:rsidRPr="009F3296">
            <w:rPr>
              <w:rFonts w:ascii="Arial" w:hAnsi="Arial" w:cs="Arial"/>
              <w:sz w:val="20"/>
            </w:rPr>
            <w:t xml:space="preserve">Revised: </w:t>
          </w:r>
          <w:r w:rsidR="0097200E">
            <w:rPr>
              <w:rFonts w:ascii="Arial" w:hAnsi="Arial" w:cs="Arial"/>
              <w:sz w:val="20"/>
            </w:rPr>
            <w:t>2/1/2015, 3/27/2015</w:t>
          </w:r>
          <w:r w:rsidR="0077775B">
            <w:rPr>
              <w:rFonts w:ascii="Arial" w:hAnsi="Arial" w:cs="Arial"/>
              <w:sz w:val="20"/>
            </w:rPr>
            <w:t>,  9/21/2015</w:t>
          </w:r>
        </w:p>
      </w:tc>
    </w:tr>
  </w:tbl>
  <w:p w:rsidR="004833D0" w:rsidRPr="00A87E32" w:rsidRDefault="004833D0" w:rsidP="004833D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01F" w:rsidRDefault="0015301F">
      <w:r>
        <w:separator/>
      </w:r>
    </w:p>
  </w:footnote>
  <w:footnote w:type="continuationSeparator" w:id="1">
    <w:p w:rsidR="0015301F" w:rsidRDefault="00153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1D" w:rsidRDefault="001402BA" w:rsidP="00E63CE3">
    <w:pPr>
      <w:pStyle w:val="Header"/>
      <w:ind w:right="120"/>
      <w:jc w:val="right"/>
      <w:rPr>
        <w:rFonts w:ascii="Arial" w:hAnsi="Arial" w:cs="Arial"/>
        <w:sz w:val="20"/>
      </w:rPr>
    </w:pPr>
    <w:r>
      <w:rPr>
        <w:rFonts w:ascii="Arial" w:hAnsi="Arial" w:cs="Arial"/>
        <w:sz w:val="20"/>
      </w:rPr>
      <w:t>NHP</w:t>
    </w:r>
    <w:r w:rsidR="0097200E">
      <w:rPr>
        <w:rFonts w:ascii="Arial" w:hAnsi="Arial" w:cs="Arial"/>
        <w:sz w:val="20"/>
      </w:rPr>
      <w:t xml:space="preserve"> 193.00</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00F250EF" w:rsidRPr="00627463">
      <w:rPr>
        <w:rFonts w:ascii="Arial" w:hAnsi="Arial" w:cs="Arial"/>
        <w:sz w:val="20"/>
      </w:rPr>
      <w:fldChar w:fldCharType="begin"/>
    </w:r>
    <w:r w:rsidRPr="00627463">
      <w:rPr>
        <w:rFonts w:ascii="Arial" w:hAnsi="Arial" w:cs="Arial"/>
        <w:sz w:val="20"/>
      </w:rPr>
      <w:instrText xml:space="preserve"> PAGE </w:instrText>
    </w:r>
    <w:r w:rsidR="00F250EF" w:rsidRPr="00627463">
      <w:rPr>
        <w:rFonts w:ascii="Arial" w:hAnsi="Arial" w:cs="Arial"/>
        <w:sz w:val="20"/>
      </w:rPr>
      <w:fldChar w:fldCharType="separate"/>
    </w:r>
    <w:r w:rsidR="001A65EF">
      <w:rPr>
        <w:rFonts w:ascii="Arial" w:hAnsi="Arial" w:cs="Arial"/>
        <w:noProof/>
        <w:sz w:val="20"/>
      </w:rPr>
      <w:t>2</w:t>
    </w:r>
    <w:r w:rsidR="00F250EF" w:rsidRPr="00627463">
      <w:rPr>
        <w:rFonts w:ascii="Arial" w:hAnsi="Arial" w:cs="Arial"/>
        <w:sz w:val="20"/>
      </w:rPr>
      <w:fldChar w:fldCharType="end"/>
    </w:r>
    <w:r w:rsidRPr="00627463">
      <w:rPr>
        <w:rFonts w:ascii="Arial" w:hAnsi="Arial" w:cs="Arial"/>
        <w:sz w:val="20"/>
      </w:rPr>
      <w:t xml:space="preserve"> of </w:t>
    </w:r>
    <w:r w:rsidR="00F250EF" w:rsidRPr="00627463">
      <w:rPr>
        <w:rFonts w:ascii="Arial" w:hAnsi="Arial" w:cs="Arial"/>
        <w:sz w:val="20"/>
      </w:rPr>
      <w:fldChar w:fldCharType="begin"/>
    </w:r>
    <w:r w:rsidRPr="00627463">
      <w:rPr>
        <w:rFonts w:ascii="Arial" w:hAnsi="Arial" w:cs="Arial"/>
        <w:sz w:val="20"/>
      </w:rPr>
      <w:instrText xml:space="preserve"> NUMPAGES </w:instrText>
    </w:r>
    <w:r w:rsidR="00F250EF" w:rsidRPr="00627463">
      <w:rPr>
        <w:rFonts w:ascii="Arial" w:hAnsi="Arial" w:cs="Arial"/>
        <w:sz w:val="20"/>
      </w:rPr>
      <w:fldChar w:fldCharType="separate"/>
    </w:r>
    <w:r w:rsidR="001A65EF">
      <w:rPr>
        <w:rFonts w:ascii="Arial" w:hAnsi="Arial" w:cs="Arial"/>
        <w:noProof/>
        <w:sz w:val="20"/>
      </w:rPr>
      <w:t>2</w:t>
    </w:r>
    <w:r w:rsidR="00F250EF"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0" w:type="dxa"/>
      <w:tblLayout w:type="fixed"/>
      <w:tblCellMar>
        <w:left w:w="336" w:type="dxa"/>
        <w:right w:w="336" w:type="dxa"/>
      </w:tblCellMar>
      <w:tblLook w:val="000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9111EF"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extent cx="1935480" cy="384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VVMC-Small Campuses RG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5480" cy="38417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905C1C" w:rsidRDefault="005635A4" w:rsidP="004D031D">
          <w:pPr>
            <w:widowControl w:val="0"/>
            <w:tabs>
              <w:tab w:val="left" w:pos="0"/>
              <w:tab w:val="center" w:pos="1624"/>
            </w:tabs>
            <w:jc w:val="center"/>
            <w:rPr>
              <w:rFonts w:ascii="Arial" w:hAnsi="Arial" w:cs="Arial"/>
              <w:b/>
              <w:caps/>
              <w:sz w:val="20"/>
            </w:rPr>
          </w:pPr>
          <w:r>
            <w:rPr>
              <w:rFonts w:ascii="Arial" w:hAnsi="Arial" w:cs="Arial"/>
              <w:b/>
              <w:caps/>
              <w:sz w:val="20"/>
            </w:rPr>
            <w:t>hospital</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5635A4" w:rsidP="004D031D">
          <w:pPr>
            <w:widowControl w:val="0"/>
            <w:tabs>
              <w:tab w:val="left" w:pos="0"/>
              <w:tab w:val="center" w:pos="1624"/>
            </w:tabs>
            <w:jc w:val="center"/>
            <w:rPr>
              <w:rFonts w:ascii="Arial" w:hAnsi="Arial" w:cs="Arial"/>
              <w:b/>
              <w:caps/>
              <w:sz w:val="20"/>
            </w:rPr>
          </w:pPr>
          <w:r>
            <w:rPr>
              <w:rFonts w:ascii="Arial" w:hAnsi="Arial" w:cs="Arial"/>
              <w:b/>
              <w:caps/>
              <w:sz w:val="20"/>
            </w:rPr>
            <w:t>guidelines of practice</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905C1C"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Pr="00905C1C">
            <w:rPr>
              <w:rFonts w:ascii="Arial" w:hAnsi="Arial" w:cs="Arial"/>
              <w:sz w:val="20"/>
            </w:rPr>
            <w:tab/>
          </w:r>
          <w:r w:rsidR="001402BA">
            <w:rPr>
              <w:rFonts w:ascii="Arial" w:hAnsi="Arial" w:cs="Arial"/>
              <w:sz w:val="20"/>
            </w:rPr>
            <w:t>NHP</w:t>
          </w:r>
          <w:r w:rsidR="005635A4">
            <w:rPr>
              <w:rFonts w:ascii="Arial" w:hAnsi="Arial" w:cs="Arial"/>
              <w:sz w:val="20"/>
            </w:rPr>
            <w:t xml:space="preserve"> 193.00</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fldSimple w:instr=" NUMPAGES   \* MERGEFORMAT ">
            <w:r w:rsidR="001A65EF" w:rsidRPr="001A65EF">
              <w:rPr>
                <w:rFonts w:ascii="Arial" w:hAnsi="Arial" w:cs="Arial"/>
                <w:noProof/>
                <w:sz w:val="20"/>
              </w:rPr>
              <w:t>1</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A55BCB">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905C1C" w:rsidRDefault="005635A4"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September 1, 2010</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Pr="00905C1C" w:rsidRDefault="004D031D" w:rsidP="004D031D">
          <w:pPr>
            <w:widowControl w:val="0"/>
            <w:tabs>
              <w:tab w:val="left" w:pos="0"/>
              <w:tab w:val="center" w:pos="5065"/>
            </w:tabs>
            <w:jc w:val="center"/>
            <w:rPr>
              <w:rFonts w:ascii="Arial" w:hAnsi="Arial" w:cs="Arial"/>
              <w:b/>
              <w:sz w:val="20"/>
            </w:rPr>
          </w:pPr>
          <w:r>
            <w:rPr>
              <w:rFonts w:ascii="Arial" w:hAnsi="Arial" w:cs="Arial"/>
              <w:b/>
              <w:sz w:val="20"/>
            </w:rPr>
            <w:t xml:space="preserve">   </w:t>
          </w:r>
          <w:r w:rsidR="009111EF">
            <w:rPr>
              <w:rFonts w:ascii="Arial" w:hAnsi="Arial" w:cs="Arial"/>
              <w:b/>
              <w:sz w:val="20"/>
            </w:rPr>
            <w:t xml:space="preserve">  </w:t>
          </w:r>
          <w:r>
            <w:rPr>
              <w:rFonts w:ascii="Arial" w:hAnsi="Arial" w:cs="Arial"/>
              <w:b/>
              <w:sz w:val="20"/>
            </w:rPr>
            <w:t xml:space="preserve">    </w:t>
          </w:r>
          <w:r w:rsidR="005635A4">
            <w:rPr>
              <w:rFonts w:ascii="Arial" w:hAnsi="Arial" w:cs="Arial"/>
              <w:b/>
              <w:sz w:val="20"/>
            </w:rPr>
            <w:t>LABELING PATIENT SPECIMENS</w:t>
          </w:r>
        </w:p>
        <w:p w:rsidR="004D031D" w:rsidRPr="00905C1C" w:rsidRDefault="004D031D" w:rsidP="004D031D">
          <w:pPr>
            <w:widowControl w:val="0"/>
            <w:tabs>
              <w:tab w:val="left" w:pos="0"/>
              <w:tab w:val="center" w:pos="5065"/>
            </w:tabs>
            <w:jc w:val="center"/>
            <w:rPr>
              <w:rFonts w:ascii="Arial" w:hAnsi="Arial" w:cs="Arial"/>
              <w:b/>
              <w:sz w:val="20"/>
            </w:rPr>
          </w:pPr>
        </w:p>
      </w:tc>
    </w:tr>
  </w:tbl>
  <w:p w:rsidR="004D031D" w:rsidRDefault="004D03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E7971"/>
    <w:multiLevelType w:val="hybridMultilevel"/>
    <w:tmpl w:val="60A0423E"/>
    <w:lvl w:ilvl="0" w:tplc="04090019">
      <w:start w:val="1"/>
      <w:numFmt w:val="lowerLetter"/>
      <w:lvlText w:val="%1."/>
      <w:lvlJc w:val="left"/>
      <w:pPr>
        <w:ind w:left="585" w:hanging="360"/>
      </w:pPr>
      <w:rPr>
        <w:rFonts w:hint="default"/>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6">
    <w:nsid w:val="39FD5D30"/>
    <w:multiLevelType w:val="hybridMultilevel"/>
    <w:tmpl w:val="99DAE6E6"/>
    <w:lvl w:ilvl="0" w:tplc="C126665E">
      <w:start w:val="1"/>
      <w:numFmt w:val="decimal"/>
      <w:lvlText w:val="%1."/>
      <w:lvlJc w:val="left"/>
      <w:pPr>
        <w:ind w:left="225" w:hanging="360"/>
      </w:pPr>
      <w:rPr>
        <w:rFonts w:hint="default"/>
      </w:rPr>
    </w:lvl>
    <w:lvl w:ilvl="1" w:tplc="04090019">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7">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0">
    <w:nsid w:val="527F16D3"/>
    <w:multiLevelType w:val="hybridMultilevel"/>
    <w:tmpl w:val="98C68734"/>
    <w:lvl w:ilvl="0" w:tplc="04090019">
      <w:start w:val="1"/>
      <w:numFmt w:val="lowerLetter"/>
      <w:lvlText w:val="%1."/>
      <w:lvlJc w:val="left"/>
      <w:pPr>
        <w:ind w:left="585" w:hanging="360"/>
      </w:pPr>
      <w:rPr>
        <w:rFonts w:hint="default"/>
      </w:r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2">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3">
    <w:nsid w:val="562F0B07"/>
    <w:multiLevelType w:val="hybridMultilevel"/>
    <w:tmpl w:val="56521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5"/>
  </w:num>
  <w:num w:numId="4">
    <w:abstractNumId w:val="4"/>
  </w:num>
  <w:num w:numId="5">
    <w:abstractNumId w:val="8"/>
  </w:num>
  <w:num w:numId="6">
    <w:abstractNumId w:val="0"/>
  </w:num>
  <w:num w:numId="7">
    <w:abstractNumId w:val="14"/>
  </w:num>
  <w:num w:numId="8">
    <w:abstractNumId w:val="7"/>
  </w:num>
  <w:num w:numId="9">
    <w:abstractNumId w:val="9"/>
  </w:num>
  <w:num w:numId="10">
    <w:abstractNumId w:val="12"/>
  </w:num>
  <w:num w:numId="11">
    <w:abstractNumId w:val="11"/>
  </w:num>
  <w:num w:numId="12">
    <w:abstractNumId w:val="5"/>
  </w:num>
  <w:num w:numId="13">
    <w:abstractNumId w:val="13"/>
  </w:num>
  <w:num w:numId="14">
    <w:abstractNumId w:val="10"/>
  </w:num>
  <w:num w:numId="15">
    <w:abstractNumId w:val="6"/>
  </w:num>
  <w:num w:numId="1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5477C9"/>
    <w:rsid w:val="00001126"/>
    <w:rsid w:val="00010A88"/>
    <w:rsid w:val="00011834"/>
    <w:rsid w:val="00012C46"/>
    <w:rsid w:val="000134F9"/>
    <w:rsid w:val="0003088C"/>
    <w:rsid w:val="0003775B"/>
    <w:rsid w:val="00045249"/>
    <w:rsid w:val="0007006B"/>
    <w:rsid w:val="00070EE0"/>
    <w:rsid w:val="00072EE3"/>
    <w:rsid w:val="00075353"/>
    <w:rsid w:val="00075625"/>
    <w:rsid w:val="00087E44"/>
    <w:rsid w:val="000962F7"/>
    <w:rsid w:val="000A2AFA"/>
    <w:rsid w:val="000A513A"/>
    <w:rsid w:val="000A6467"/>
    <w:rsid w:val="000D7C73"/>
    <w:rsid w:val="000E33BD"/>
    <w:rsid w:val="00100FE0"/>
    <w:rsid w:val="0010141E"/>
    <w:rsid w:val="00133BCB"/>
    <w:rsid w:val="00136DD6"/>
    <w:rsid w:val="001402BA"/>
    <w:rsid w:val="0015301F"/>
    <w:rsid w:val="00161437"/>
    <w:rsid w:val="00174C17"/>
    <w:rsid w:val="00180CC7"/>
    <w:rsid w:val="00186D29"/>
    <w:rsid w:val="00187AE1"/>
    <w:rsid w:val="001A3603"/>
    <w:rsid w:val="001A4D26"/>
    <w:rsid w:val="001A4FC8"/>
    <w:rsid w:val="001A65EF"/>
    <w:rsid w:val="001A70B4"/>
    <w:rsid w:val="001B33B3"/>
    <w:rsid w:val="001C21EF"/>
    <w:rsid w:val="001D0B4D"/>
    <w:rsid w:val="001D2FAA"/>
    <w:rsid w:val="001D6B76"/>
    <w:rsid w:val="001E558B"/>
    <w:rsid w:val="001F4BA5"/>
    <w:rsid w:val="00203E11"/>
    <w:rsid w:val="00211496"/>
    <w:rsid w:val="002303C2"/>
    <w:rsid w:val="002334DB"/>
    <w:rsid w:val="00235E4D"/>
    <w:rsid w:val="00262BD1"/>
    <w:rsid w:val="00271BD1"/>
    <w:rsid w:val="00282909"/>
    <w:rsid w:val="00282A9D"/>
    <w:rsid w:val="00294119"/>
    <w:rsid w:val="0029502A"/>
    <w:rsid w:val="002A31BB"/>
    <w:rsid w:val="002B4CB2"/>
    <w:rsid w:val="002B6F97"/>
    <w:rsid w:val="002D1EF9"/>
    <w:rsid w:val="002E211B"/>
    <w:rsid w:val="002F0605"/>
    <w:rsid w:val="002F5661"/>
    <w:rsid w:val="00302B2E"/>
    <w:rsid w:val="003149AE"/>
    <w:rsid w:val="003200F9"/>
    <w:rsid w:val="003205B8"/>
    <w:rsid w:val="00341FBC"/>
    <w:rsid w:val="0034718F"/>
    <w:rsid w:val="0035283E"/>
    <w:rsid w:val="00353C8E"/>
    <w:rsid w:val="00361E66"/>
    <w:rsid w:val="00374B8F"/>
    <w:rsid w:val="003867D8"/>
    <w:rsid w:val="003A0A08"/>
    <w:rsid w:val="003A4713"/>
    <w:rsid w:val="003A520A"/>
    <w:rsid w:val="003A6E59"/>
    <w:rsid w:val="003C050E"/>
    <w:rsid w:val="003C15A2"/>
    <w:rsid w:val="003C1DBF"/>
    <w:rsid w:val="003D6706"/>
    <w:rsid w:val="004135B6"/>
    <w:rsid w:val="00421011"/>
    <w:rsid w:val="004259FB"/>
    <w:rsid w:val="00431EAE"/>
    <w:rsid w:val="0044074C"/>
    <w:rsid w:val="00441782"/>
    <w:rsid w:val="00441BF9"/>
    <w:rsid w:val="00454A8B"/>
    <w:rsid w:val="00462FAC"/>
    <w:rsid w:val="00462FBC"/>
    <w:rsid w:val="00466AE0"/>
    <w:rsid w:val="004674C2"/>
    <w:rsid w:val="0047130E"/>
    <w:rsid w:val="00471A47"/>
    <w:rsid w:val="004833D0"/>
    <w:rsid w:val="00494B98"/>
    <w:rsid w:val="00495581"/>
    <w:rsid w:val="00495EA3"/>
    <w:rsid w:val="004974DE"/>
    <w:rsid w:val="004A6486"/>
    <w:rsid w:val="004B4E2A"/>
    <w:rsid w:val="004C18B9"/>
    <w:rsid w:val="004C3741"/>
    <w:rsid w:val="004C77A6"/>
    <w:rsid w:val="004D031D"/>
    <w:rsid w:val="004E0E0E"/>
    <w:rsid w:val="005121D1"/>
    <w:rsid w:val="00521232"/>
    <w:rsid w:val="005250F2"/>
    <w:rsid w:val="005419A5"/>
    <w:rsid w:val="0054275A"/>
    <w:rsid w:val="005477C9"/>
    <w:rsid w:val="00547FC7"/>
    <w:rsid w:val="00560094"/>
    <w:rsid w:val="005635A4"/>
    <w:rsid w:val="005635E3"/>
    <w:rsid w:val="005636A7"/>
    <w:rsid w:val="00575215"/>
    <w:rsid w:val="005903BE"/>
    <w:rsid w:val="00596162"/>
    <w:rsid w:val="005A43C7"/>
    <w:rsid w:val="005A639D"/>
    <w:rsid w:val="005B0C9B"/>
    <w:rsid w:val="005D31DE"/>
    <w:rsid w:val="005F5911"/>
    <w:rsid w:val="0060172F"/>
    <w:rsid w:val="00611801"/>
    <w:rsid w:val="00615217"/>
    <w:rsid w:val="0062205E"/>
    <w:rsid w:val="00624728"/>
    <w:rsid w:val="00627463"/>
    <w:rsid w:val="0063045C"/>
    <w:rsid w:val="00630DB4"/>
    <w:rsid w:val="00631B24"/>
    <w:rsid w:val="00641DAE"/>
    <w:rsid w:val="00647456"/>
    <w:rsid w:val="0065165B"/>
    <w:rsid w:val="00657C87"/>
    <w:rsid w:val="00662892"/>
    <w:rsid w:val="0066588F"/>
    <w:rsid w:val="00670332"/>
    <w:rsid w:val="006721D8"/>
    <w:rsid w:val="00676D4A"/>
    <w:rsid w:val="006960E2"/>
    <w:rsid w:val="006B16D7"/>
    <w:rsid w:val="006B1DB4"/>
    <w:rsid w:val="006B212B"/>
    <w:rsid w:val="006B33A8"/>
    <w:rsid w:val="006B4924"/>
    <w:rsid w:val="006B513B"/>
    <w:rsid w:val="006B5FD7"/>
    <w:rsid w:val="006B7B79"/>
    <w:rsid w:val="006C7B78"/>
    <w:rsid w:val="006D115C"/>
    <w:rsid w:val="006D2197"/>
    <w:rsid w:val="006D6615"/>
    <w:rsid w:val="006E3B57"/>
    <w:rsid w:val="007061A1"/>
    <w:rsid w:val="007105E5"/>
    <w:rsid w:val="00720BBA"/>
    <w:rsid w:val="007234CA"/>
    <w:rsid w:val="00740F4B"/>
    <w:rsid w:val="007420B9"/>
    <w:rsid w:val="00751147"/>
    <w:rsid w:val="007523E0"/>
    <w:rsid w:val="00755FB7"/>
    <w:rsid w:val="00762E04"/>
    <w:rsid w:val="00773CBD"/>
    <w:rsid w:val="00776089"/>
    <w:rsid w:val="0077775B"/>
    <w:rsid w:val="00792A7B"/>
    <w:rsid w:val="0079336B"/>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40C3B"/>
    <w:rsid w:val="008617C6"/>
    <w:rsid w:val="008629FC"/>
    <w:rsid w:val="008671C8"/>
    <w:rsid w:val="008932D1"/>
    <w:rsid w:val="008A35F7"/>
    <w:rsid w:val="008A5890"/>
    <w:rsid w:val="008B7353"/>
    <w:rsid w:val="008C711A"/>
    <w:rsid w:val="008C789C"/>
    <w:rsid w:val="008D328D"/>
    <w:rsid w:val="008E21F9"/>
    <w:rsid w:val="008E2AA1"/>
    <w:rsid w:val="008E40F8"/>
    <w:rsid w:val="008F14FB"/>
    <w:rsid w:val="00905C1C"/>
    <w:rsid w:val="009111EF"/>
    <w:rsid w:val="00914936"/>
    <w:rsid w:val="00927E21"/>
    <w:rsid w:val="00932B8E"/>
    <w:rsid w:val="00933277"/>
    <w:rsid w:val="00950180"/>
    <w:rsid w:val="0097200E"/>
    <w:rsid w:val="00974CAA"/>
    <w:rsid w:val="009846BE"/>
    <w:rsid w:val="009850DC"/>
    <w:rsid w:val="00986FE7"/>
    <w:rsid w:val="009930D2"/>
    <w:rsid w:val="009A7CD3"/>
    <w:rsid w:val="009C63FF"/>
    <w:rsid w:val="009D2D9B"/>
    <w:rsid w:val="009F3296"/>
    <w:rsid w:val="00A028A8"/>
    <w:rsid w:val="00A1752B"/>
    <w:rsid w:val="00A370BF"/>
    <w:rsid w:val="00A4514A"/>
    <w:rsid w:val="00A46FB7"/>
    <w:rsid w:val="00A55BCB"/>
    <w:rsid w:val="00A56BFF"/>
    <w:rsid w:val="00A84FB2"/>
    <w:rsid w:val="00A87E32"/>
    <w:rsid w:val="00A94992"/>
    <w:rsid w:val="00A95ECA"/>
    <w:rsid w:val="00AA03D2"/>
    <w:rsid w:val="00AA7E94"/>
    <w:rsid w:val="00AC0DB1"/>
    <w:rsid w:val="00AC7217"/>
    <w:rsid w:val="00AD0710"/>
    <w:rsid w:val="00AD3625"/>
    <w:rsid w:val="00AD4F7E"/>
    <w:rsid w:val="00AF6DCB"/>
    <w:rsid w:val="00AF7538"/>
    <w:rsid w:val="00B05FB1"/>
    <w:rsid w:val="00B14437"/>
    <w:rsid w:val="00B207B4"/>
    <w:rsid w:val="00B20AD2"/>
    <w:rsid w:val="00B26A47"/>
    <w:rsid w:val="00B275AF"/>
    <w:rsid w:val="00B31285"/>
    <w:rsid w:val="00B31443"/>
    <w:rsid w:val="00B43AEC"/>
    <w:rsid w:val="00B6345E"/>
    <w:rsid w:val="00B663FB"/>
    <w:rsid w:val="00B67952"/>
    <w:rsid w:val="00B72FE2"/>
    <w:rsid w:val="00B7573A"/>
    <w:rsid w:val="00B84AA3"/>
    <w:rsid w:val="00BA45CC"/>
    <w:rsid w:val="00BE4BAC"/>
    <w:rsid w:val="00C007D9"/>
    <w:rsid w:val="00C0371D"/>
    <w:rsid w:val="00C15846"/>
    <w:rsid w:val="00C173CF"/>
    <w:rsid w:val="00C245E0"/>
    <w:rsid w:val="00C726CB"/>
    <w:rsid w:val="00C81B27"/>
    <w:rsid w:val="00C857E9"/>
    <w:rsid w:val="00C873AB"/>
    <w:rsid w:val="00C9359F"/>
    <w:rsid w:val="00CC0300"/>
    <w:rsid w:val="00CC4F62"/>
    <w:rsid w:val="00CD4CEC"/>
    <w:rsid w:val="00CE1AAB"/>
    <w:rsid w:val="00D03E58"/>
    <w:rsid w:val="00D054D0"/>
    <w:rsid w:val="00D07499"/>
    <w:rsid w:val="00D11114"/>
    <w:rsid w:val="00D17AAC"/>
    <w:rsid w:val="00D27C54"/>
    <w:rsid w:val="00D522E1"/>
    <w:rsid w:val="00D56489"/>
    <w:rsid w:val="00D61C65"/>
    <w:rsid w:val="00D63489"/>
    <w:rsid w:val="00D7389D"/>
    <w:rsid w:val="00D846AA"/>
    <w:rsid w:val="00DA03DC"/>
    <w:rsid w:val="00DA7552"/>
    <w:rsid w:val="00DB0CDE"/>
    <w:rsid w:val="00DD7128"/>
    <w:rsid w:val="00DE7CA2"/>
    <w:rsid w:val="00DF218F"/>
    <w:rsid w:val="00DF4E98"/>
    <w:rsid w:val="00DF7E3D"/>
    <w:rsid w:val="00E22549"/>
    <w:rsid w:val="00E24A03"/>
    <w:rsid w:val="00E33976"/>
    <w:rsid w:val="00E340BB"/>
    <w:rsid w:val="00E34869"/>
    <w:rsid w:val="00E55293"/>
    <w:rsid w:val="00E63CE3"/>
    <w:rsid w:val="00E66E9E"/>
    <w:rsid w:val="00E74311"/>
    <w:rsid w:val="00E76E78"/>
    <w:rsid w:val="00E81C7F"/>
    <w:rsid w:val="00E83B74"/>
    <w:rsid w:val="00E93391"/>
    <w:rsid w:val="00EE2606"/>
    <w:rsid w:val="00EE4CEB"/>
    <w:rsid w:val="00EF2E2E"/>
    <w:rsid w:val="00EF6301"/>
    <w:rsid w:val="00F06B76"/>
    <w:rsid w:val="00F1221B"/>
    <w:rsid w:val="00F250EF"/>
    <w:rsid w:val="00F26F80"/>
    <w:rsid w:val="00F33F74"/>
    <w:rsid w:val="00F37D63"/>
    <w:rsid w:val="00F465A7"/>
    <w:rsid w:val="00F50D9A"/>
    <w:rsid w:val="00F57A1A"/>
    <w:rsid w:val="00F703E9"/>
    <w:rsid w:val="00F827BC"/>
    <w:rsid w:val="00F86A36"/>
    <w:rsid w:val="00F97737"/>
    <w:rsid w:val="00FA5B5C"/>
    <w:rsid w:val="00FB1CF5"/>
    <w:rsid w:val="00FC4D62"/>
    <w:rsid w:val="00FD0508"/>
    <w:rsid w:val="00FF1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CE10-64B4-42B4-A751-479F9F73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3856</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Cat Singletary</cp:lastModifiedBy>
  <cp:revision>2</cp:revision>
  <cp:lastPrinted>2009-03-03T21:21:00Z</cp:lastPrinted>
  <dcterms:created xsi:type="dcterms:W3CDTF">2015-09-21T19:06:00Z</dcterms:created>
  <dcterms:modified xsi:type="dcterms:W3CDTF">2015-09-21T19:06:00Z</dcterms:modified>
</cp:coreProperties>
</file>