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D6706" w:rsidRPr="00905C1C" w:rsidRDefault="003D6706" w:rsidP="003D6706">
      <w:pPr>
        <w:tabs>
          <w:tab w:val="left" w:pos="360"/>
        </w:tabs>
        <w:spacing w:before="120" w:after="120"/>
        <w:ind w:right="360"/>
        <w:jc w:val="both"/>
        <w:rPr>
          <w:rFonts w:ascii="Arial" w:hAnsi="Arial" w:cs="Arial"/>
          <w:sz w:val="20"/>
          <w:u w:val="single"/>
        </w:rPr>
      </w:pPr>
      <w:r w:rsidRPr="00905C1C">
        <w:rPr>
          <w:rFonts w:ascii="Arial" w:hAnsi="Arial" w:cs="Arial"/>
          <w:sz w:val="20"/>
          <w:lang w:val="en-CA"/>
        </w:rPr>
        <w:fldChar w:fldCharType="begin"/>
      </w:r>
      <w:r w:rsidRPr="00905C1C">
        <w:rPr>
          <w:rFonts w:ascii="Arial" w:hAnsi="Arial" w:cs="Arial"/>
          <w:sz w:val="20"/>
          <w:lang w:val="en-CA"/>
        </w:rPr>
        <w:instrText xml:space="preserve"> SEQ CHAPTER \h \r 1</w:instrText>
      </w:r>
      <w:r w:rsidRPr="00905C1C">
        <w:rPr>
          <w:rFonts w:ascii="Arial" w:hAnsi="Arial" w:cs="Arial"/>
          <w:sz w:val="20"/>
          <w:lang w:val="en-CA"/>
        </w:rPr>
        <w:fldChar w:fldCharType="end"/>
      </w:r>
      <w:r w:rsidRPr="00905C1C">
        <w:rPr>
          <w:rFonts w:ascii="Arial" w:hAnsi="Arial" w:cs="Arial"/>
          <w:sz w:val="20"/>
          <w:u w:val="single"/>
        </w:rPr>
        <w:t>PURPOSE</w:t>
      </w:r>
      <w:r w:rsidRPr="0029442F">
        <w:rPr>
          <w:rFonts w:ascii="Arial" w:hAnsi="Arial" w:cs="Arial"/>
          <w:sz w:val="20"/>
        </w:rPr>
        <w:tab/>
      </w:r>
      <w:r w:rsidRPr="0029442F">
        <w:rPr>
          <w:rFonts w:ascii="Arial" w:hAnsi="Arial" w:cs="Arial"/>
          <w:sz w:val="20"/>
        </w:rPr>
        <w:tab/>
      </w:r>
    </w:p>
    <w:p w:rsidR="00F94C10" w:rsidRDefault="00F94C10" w:rsidP="00F94C10">
      <w:pPr>
        <w:widowControl w:val="0"/>
        <w:tabs>
          <w:tab w:val="left" w:pos="-720"/>
          <w:tab w:val="left" w:pos="24"/>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The purpose of this policy is to outline procedures for addressing and reporting acts of workplace violence.</w:t>
      </w:r>
    </w:p>
    <w:p w:rsidR="00F94C10" w:rsidRDefault="00F94C10" w:rsidP="003D6706">
      <w:pPr>
        <w:tabs>
          <w:tab w:val="left" w:pos="360"/>
        </w:tabs>
        <w:spacing w:after="120"/>
        <w:ind w:right="360"/>
        <w:jc w:val="both"/>
        <w:rPr>
          <w:rFonts w:ascii="Arial" w:hAnsi="Arial" w:cs="Arial"/>
          <w:sz w:val="20"/>
          <w:u w:val="single"/>
        </w:rPr>
      </w:pPr>
    </w:p>
    <w:p w:rsidR="003D6706" w:rsidRPr="00905C1C" w:rsidRDefault="003D6706" w:rsidP="003D6706">
      <w:pPr>
        <w:tabs>
          <w:tab w:val="left" w:pos="360"/>
        </w:tabs>
        <w:spacing w:after="120"/>
        <w:ind w:right="360"/>
        <w:jc w:val="both"/>
        <w:rPr>
          <w:rFonts w:ascii="Arial" w:hAnsi="Arial" w:cs="Arial"/>
          <w:sz w:val="20"/>
        </w:rPr>
      </w:pPr>
      <w:r w:rsidRPr="00905C1C">
        <w:rPr>
          <w:rFonts w:ascii="Arial" w:hAnsi="Arial" w:cs="Arial"/>
          <w:sz w:val="20"/>
          <w:u w:val="single"/>
        </w:rPr>
        <w:t>DEFINITIONS</w:t>
      </w:r>
      <w:r w:rsidRPr="0029442F">
        <w:rPr>
          <w:rFonts w:ascii="Arial" w:hAnsi="Arial" w:cs="Arial"/>
          <w:sz w:val="20"/>
        </w:rPr>
        <w:tab/>
      </w:r>
    </w:p>
    <w:p w:rsidR="00F94C10" w:rsidRDefault="00F94C10" w:rsidP="00F94C10">
      <w:pPr>
        <w:widowControl w:val="0"/>
        <w:tabs>
          <w:tab w:val="left" w:pos="-720"/>
          <w:tab w:val="left" w:pos="24"/>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Workplace violence is defined as an incident where people are </w:t>
      </w:r>
      <w:r w:rsidR="00B62F55">
        <w:rPr>
          <w:rFonts w:ascii="Arial" w:hAnsi="Arial"/>
          <w:sz w:val="20"/>
        </w:rPr>
        <w:t xml:space="preserve">verbally or physically </w:t>
      </w:r>
      <w:r>
        <w:rPr>
          <w:rFonts w:ascii="Arial" w:hAnsi="Arial"/>
          <w:sz w:val="20"/>
        </w:rPr>
        <w:t xml:space="preserve">abused, threatened, harassed or assaulted in circumstances relating to their work, involving </w:t>
      </w:r>
      <w:r w:rsidRPr="009441D2">
        <w:rPr>
          <w:rFonts w:ascii="Arial" w:hAnsi="Arial"/>
          <w:sz w:val="20"/>
        </w:rPr>
        <w:t>an</w:t>
      </w:r>
      <w:r>
        <w:rPr>
          <w:rFonts w:ascii="Arial" w:hAnsi="Arial"/>
          <w:sz w:val="20"/>
        </w:rPr>
        <w:t xml:space="preserve"> explicit or implicit challenge to their safety, well-being or health.</w:t>
      </w:r>
    </w:p>
    <w:p w:rsidR="00F94C10" w:rsidRDefault="00F94C10" w:rsidP="003D6706">
      <w:pPr>
        <w:tabs>
          <w:tab w:val="left" w:pos="360"/>
        </w:tabs>
        <w:spacing w:after="120"/>
        <w:ind w:right="120"/>
        <w:jc w:val="both"/>
        <w:rPr>
          <w:rFonts w:ascii="Arial" w:hAnsi="Arial" w:cs="Arial"/>
          <w:sz w:val="20"/>
          <w:u w:val="single"/>
        </w:rPr>
      </w:pPr>
    </w:p>
    <w:p w:rsidR="003D6706" w:rsidRPr="00905C1C" w:rsidRDefault="003D6706" w:rsidP="003D6706">
      <w:pPr>
        <w:tabs>
          <w:tab w:val="left" w:pos="360"/>
        </w:tabs>
        <w:spacing w:after="120"/>
        <w:ind w:right="120"/>
        <w:jc w:val="both"/>
        <w:rPr>
          <w:rFonts w:ascii="Arial" w:hAnsi="Arial" w:cs="Arial"/>
          <w:sz w:val="20"/>
          <w:u w:val="single"/>
        </w:rPr>
      </w:pPr>
      <w:r w:rsidRPr="00905C1C">
        <w:rPr>
          <w:rFonts w:ascii="Arial" w:hAnsi="Arial" w:cs="Arial"/>
          <w:sz w:val="20"/>
          <w:u w:val="single"/>
        </w:rPr>
        <w:t>PROCEDURE</w:t>
      </w:r>
      <w:r w:rsidRPr="0029442F">
        <w:rPr>
          <w:rFonts w:ascii="Arial" w:hAnsi="Arial" w:cs="Arial"/>
          <w:sz w:val="20"/>
        </w:rPr>
        <w:tab/>
      </w:r>
    </w:p>
    <w:p w:rsidR="00F94C10" w:rsidRDefault="00F94C10" w:rsidP="00F94C10">
      <w:pPr>
        <w:widowControl w:val="0"/>
        <w:numPr>
          <w:ilvl w:val="0"/>
          <w:numId w:val="13"/>
        </w:numPr>
        <w:tabs>
          <w:tab w:val="left" w:pos="-720"/>
          <w:tab w:val="left" w:pos="-336"/>
          <w:tab w:val="left" w:pos="384"/>
          <w:tab w:val="left" w:pos="200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89" w:hanging="389"/>
        <w:rPr>
          <w:rFonts w:ascii="Arial" w:hAnsi="Arial"/>
          <w:sz w:val="20"/>
        </w:rPr>
      </w:pPr>
      <w:r>
        <w:rPr>
          <w:rFonts w:ascii="Arial" w:hAnsi="Arial"/>
          <w:sz w:val="20"/>
        </w:rPr>
        <w:t>Reporting</w:t>
      </w:r>
    </w:p>
    <w:p w:rsidR="00F94C10" w:rsidRDefault="00F94C10" w:rsidP="00F94C10">
      <w:pPr>
        <w:widowControl w:val="0"/>
        <w:numPr>
          <w:ilvl w:val="0"/>
          <w:numId w:val="14"/>
        </w:numPr>
        <w:tabs>
          <w:tab w:val="left" w:pos="-720"/>
          <w:tab w:val="left" w:pos="-336"/>
          <w:tab w:val="left" w:pos="74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All staff will report any act of violence or injury to their Manager/Supervisor.</w:t>
      </w:r>
    </w:p>
    <w:p w:rsidR="00F94C10" w:rsidRDefault="00F94C10" w:rsidP="00F94C10">
      <w:pPr>
        <w:widowControl w:val="0"/>
        <w:numPr>
          <w:ilvl w:val="0"/>
          <w:numId w:val="14"/>
        </w:numPr>
        <w:tabs>
          <w:tab w:val="left" w:pos="-720"/>
          <w:tab w:val="left" w:pos="-336"/>
          <w:tab w:val="left" w:pos="74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Any staff member who witnesses an act of workplace violence will promptly report the incident to his/her Manager/Supervisor.</w:t>
      </w:r>
    </w:p>
    <w:p w:rsidR="00F94C10" w:rsidRDefault="00F94C10" w:rsidP="00F94C10">
      <w:pPr>
        <w:widowControl w:val="0"/>
        <w:numPr>
          <w:ilvl w:val="0"/>
          <w:numId w:val="14"/>
        </w:numPr>
        <w:tabs>
          <w:tab w:val="left" w:pos="-720"/>
          <w:tab w:val="left" w:pos="-336"/>
          <w:tab w:val="left" w:pos="74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The Manager/Supervisor will ensure that a Remote Data Entry (RDE) is completed on all acts of workplace violence.</w:t>
      </w:r>
    </w:p>
    <w:p w:rsidR="00F94C10" w:rsidRDefault="00F94C10" w:rsidP="00F94C10">
      <w:pPr>
        <w:widowControl w:val="0"/>
        <w:numPr>
          <w:ilvl w:val="0"/>
          <w:numId w:val="14"/>
        </w:numPr>
        <w:tabs>
          <w:tab w:val="left" w:pos="-720"/>
          <w:tab w:val="left" w:pos="-336"/>
          <w:tab w:val="left" w:pos="74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The Manager/Supervisor or staff member will report all acts of workplace violence to Security.  Security will determine if immediate action is necessary (i.e. Notification of Human Resources or Law Enforcement).</w:t>
      </w:r>
    </w:p>
    <w:p w:rsidR="00F94C10" w:rsidRDefault="00F94C10" w:rsidP="00F94C10">
      <w:pPr>
        <w:widowControl w:val="0"/>
        <w:numPr>
          <w:ilvl w:val="0"/>
          <w:numId w:val="14"/>
        </w:numPr>
        <w:tabs>
          <w:tab w:val="left" w:pos="-720"/>
          <w:tab w:val="left" w:pos="-336"/>
          <w:tab w:val="left" w:pos="74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All acts of workplace violence initiated by a staff member will be reported to Security and Human Resources for follow up action.</w:t>
      </w:r>
    </w:p>
    <w:p w:rsidR="00F94C10" w:rsidRDefault="00F94C10" w:rsidP="00F94C10">
      <w:pPr>
        <w:widowControl w:val="0"/>
        <w:numPr>
          <w:ilvl w:val="0"/>
          <w:numId w:val="14"/>
        </w:numPr>
        <w:tabs>
          <w:tab w:val="left" w:pos="-720"/>
          <w:tab w:val="left" w:pos="-336"/>
          <w:tab w:val="left" w:pos="74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49"/>
        <w:rPr>
          <w:rFonts w:ascii="Arial" w:hAnsi="Arial"/>
          <w:sz w:val="20"/>
        </w:rPr>
      </w:pPr>
      <w:r>
        <w:rPr>
          <w:rFonts w:ascii="Arial" w:hAnsi="Arial"/>
          <w:sz w:val="20"/>
        </w:rPr>
        <w:t>Staff members are encouraged to alert Security to potential problems including personal issues that may involve worksite safety.</w:t>
      </w:r>
    </w:p>
    <w:p w:rsidR="00F94C10" w:rsidRDefault="00F94C10" w:rsidP="00F94C10">
      <w:pPr>
        <w:widowControl w:val="0"/>
        <w:numPr>
          <w:ilvl w:val="0"/>
          <w:numId w:val="13"/>
        </w:numPr>
        <w:tabs>
          <w:tab w:val="left" w:pos="36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rPr>
          <w:rFonts w:ascii="Arial" w:hAnsi="Arial"/>
          <w:sz w:val="20"/>
        </w:rPr>
      </w:pPr>
      <w:r>
        <w:rPr>
          <w:rFonts w:ascii="Arial" w:hAnsi="Arial"/>
          <w:sz w:val="20"/>
        </w:rPr>
        <w:t>Verbal De-escalation</w:t>
      </w:r>
    </w:p>
    <w:p w:rsidR="00F94C10" w:rsidRDefault="00F94C10" w:rsidP="00F94C10">
      <w:pPr>
        <w:widowControl w:val="0"/>
        <w:numPr>
          <w:ilvl w:val="0"/>
          <w:numId w:val="15"/>
        </w:numPr>
        <w:tabs>
          <w:tab w:val="left" w:pos="360"/>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ascii="Arial" w:hAnsi="Arial"/>
          <w:sz w:val="20"/>
        </w:rPr>
      </w:pPr>
      <w:r>
        <w:rPr>
          <w:rFonts w:ascii="Arial" w:hAnsi="Arial"/>
          <w:sz w:val="20"/>
        </w:rPr>
        <w:t>Verbal</w:t>
      </w:r>
      <w:r w:rsidRPr="003A06E8">
        <w:rPr>
          <w:rFonts w:ascii="Arial" w:hAnsi="Arial"/>
          <w:sz w:val="20"/>
        </w:rPr>
        <w:t xml:space="preserve"> </w:t>
      </w:r>
      <w:r>
        <w:rPr>
          <w:rFonts w:ascii="Arial" w:hAnsi="Arial"/>
          <w:sz w:val="20"/>
        </w:rPr>
        <w:t>de-escalation is the primary response for all staff.  Physical intervention should only be used as a last resort and if the individual presents a danger to themselves or others.</w:t>
      </w:r>
    </w:p>
    <w:p w:rsidR="00F94C10" w:rsidRPr="009441D2" w:rsidRDefault="00F94C10" w:rsidP="00F94C10">
      <w:pPr>
        <w:widowControl w:val="0"/>
        <w:tabs>
          <w:tab w:val="left" w:pos="38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ascii="Arial" w:hAnsi="Arial"/>
          <w:sz w:val="20"/>
        </w:rPr>
      </w:pPr>
      <w:r>
        <w:rPr>
          <w:rFonts w:ascii="Arial" w:hAnsi="Arial"/>
          <w:sz w:val="20"/>
        </w:rPr>
        <w:t>3.</w:t>
      </w:r>
      <w:r>
        <w:rPr>
          <w:rFonts w:ascii="Arial" w:hAnsi="Arial"/>
          <w:sz w:val="20"/>
        </w:rPr>
        <w:tab/>
        <w:t>Code Gray</w:t>
      </w:r>
    </w:p>
    <w:p w:rsidR="00F94C10" w:rsidRDefault="00F94C10" w:rsidP="00F94C10">
      <w:pPr>
        <w:widowControl w:val="0"/>
        <w:numPr>
          <w:ilvl w:val="0"/>
          <w:numId w:val="16"/>
        </w:numPr>
        <w:tabs>
          <w:tab w:val="left" w:pos="74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9441D2">
        <w:rPr>
          <w:rFonts w:ascii="Arial" w:hAnsi="Arial"/>
          <w:sz w:val="20"/>
        </w:rPr>
        <w:t>Staff will dial the Security dispatcher/PBX/switchboard</w:t>
      </w:r>
      <w:r>
        <w:rPr>
          <w:rFonts w:ascii="Arial" w:hAnsi="Arial"/>
          <w:sz w:val="20"/>
        </w:rPr>
        <w:t xml:space="preserve"> and request Security assistance.  Staff will provide the dispatche</w:t>
      </w:r>
      <w:r w:rsidRPr="009441D2">
        <w:rPr>
          <w:rFonts w:ascii="Arial" w:hAnsi="Arial"/>
          <w:sz w:val="20"/>
        </w:rPr>
        <w:t>r/operator</w:t>
      </w:r>
      <w:r>
        <w:rPr>
          <w:rFonts w:ascii="Arial" w:hAnsi="Arial"/>
          <w:sz w:val="20"/>
        </w:rPr>
        <w:t xml:space="preserve"> with their name, location and a description of the event.</w:t>
      </w:r>
    </w:p>
    <w:p w:rsidR="00F94C10" w:rsidRDefault="00B62F55" w:rsidP="00F94C10">
      <w:pPr>
        <w:widowControl w:val="0"/>
        <w:numPr>
          <w:ilvl w:val="0"/>
          <w:numId w:val="16"/>
        </w:numPr>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On off-</w:t>
      </w:r>
      <w:r w:rsidR="00F94C10">
        <w:rPr>
          <w:rFonts w:ascii="Arial" w:hAnsi="Arial"/>
          <w:sz w:val="20"/>
        </w:rPr>
        <w:t>site locations, staff will call 911 and notify local law enforcement of the need for assistance.</w:t>
      </w:r>
    </w:p>
    <w:p w:rsidR="00F94C10" w:rsidRPr="009441D2" w:rsidRDefault="00F94C10" w:rsidP="00F94C10">
      <w:pPr>
        <w:widowControl w:val="0"/>
        <w:numPr>
          <w:ilvl w:val="0"/>
          <w:numId w:val="16"/>
        </w:numPr>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The dispatcher/</w:t>
      </w:r>
      <w:r w:rsidRPr="009441D2">
        <w:rPr>
          <w:rFonts w:ascii="Arial" w:hAnsi="Arial"/>
          <w:sz w:val="20"/>
        </w:rPr>
        <w:t>PBX/switchboard will notify all Security personnel of the event and provide the location.  Security will make every effort to control the situation without additional personnel.</w:t>
      </w:r>
    </w:p>
    <w:p w:rsidR="00F94C10" w:rsidRDefault="00F94C10" w:rsidP="00F94C10">
      <w:pPr>
        <w:widowControl w:val="0"/>
        <w:numPr>
          <w:ilvl w:val="0"/>
          <w:numId w:val="16"/>
        </w:numPr>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9441D2">
        <w:rPr>
          <w:rFonts w:ascii="Arial" w:hAnsi="Arial"/>
          <w:sz w:val="20"/>
        </w:rPr>
        <w:t>In the event additional personnel are needed, the dispatcher/PBX/switchboard will</w:t>
      </w:r>
      <w:r w:rsidRPr="00BD5BA3">
        <w:rPr>
          <w:rFonts w:ascii="Arial" w:hAnsi="Arial"/>
          <w:sz w:val="20"/>
        </w:rPr>
        <w:t xml:space="preserve"> make an overhead announcement </w:t>
      </w:r>
      <w:r>
        <w:rPr>
          <w:rFonts w:ascii="Arial" w:hAnsi="Arial"/>
          <w:sz w:val="20"/>
        </w:rPr>
        <w:t>notifying staff of a “Code Gray” providing the location.</w:t>
      </w:r>
    </w:p>
    <w:p w:rsidR="00F94C10" w:rsidRDefault="00F94C10" w:rsidP="00F94C10">
      <w:pPr>
        <w:widowControl w:val="0"/>
        <w:numPr>
          <w:ilvl w:val="0"/>
          <w:numId w:val="16"/>
        </w:numPr>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Available staff will respond to the location and provide assistance as needed.  Staff will take instruction from the Supervisor in charge of the area or Security.</w:t>
      </w:r>
    </w:p>
    <w:p w:rsidR="00F94C10" w:rsidRDefault="00F94C10" w:rsidP="00F94C10">
      <w:pPr>
        <w:widowControl w:val="0"/>
        <w:numPr>
          <w:ilvl w:val="0"/>
          <w:numId w:val="16"/>
        </w:numPr>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The Supervisor will release additional personnel as soon as possible.</w:t>
      </w:r>
    </w:p>
    <w:p w:rsidR="00F94C10" w:rsidRDefault="00F94C10" w:rsidP="00F94C10">
      <w:pPr>
        <w:widowControl w:val="0"/>
        <w:numPr>
          <w:ilvl w:val="0"/>
          <w:numId w:val="16"/>
        </w:numPr>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49"/>
        <w:rPr>
          <w:rFonts w:ascii="Arial" w:hAnsi="Arial"/>
          <w:sz w:val="20"/>
        </w:rPr>
      </w:pPr>
      <w:r>
        <w:rPr>
          <w:rFonts w:ascii="Arial" w:hAnsi="Arial"/>
          <w:sz w:val="20"/>
        </w:rPr>
        <w:t>Once the situation is resolved, the Supervisor or Security will notify the dispatcher who will make an overhead announcement “all clear.”</w:t>
      </w:r>
    </w:p>
    <w:p w:rsidR="00F94C10" w:rsidRDefault="00F94C10" w:rsidP="00F94C10">
      <w:pPr>
        <w:widowControl w:val="0"/>
        <w:tabs>
          <w:tab w:val="left" w:pos="36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ascii="Arial" w:hAnsi="Arial"/>
          <w:sz w:val="20"/>
        </w:rPr>
      </w:pPr>
      <w:r>
        <w:rPr>
          <w:rFonts w:ascii="Arial" w:hAnsi="Arial"/>
          <w:sz w:val="20"/>
        </w:rPr>
        <w:t>4.</w:t>
      </w:r>
      <w:r>
        <w:rPr>
          <w:rFonts w:ascii="Arial" w:hAnsi="Arial"/>
          <w:sz w:val="20"/>
        </w:rPr>
        <w:tab/>
        <w:t>Personnel Response</w:t>
      </w:r>
    </w:p>
    <w:p w:rsidR="00F94C10" w:rsidRDefault="00F94C10"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0"/>
        </w:rPr>
      </w:pPr>
      <w:r>
        <w:rPr>
          <w:rFonts w:ascii="Arial" w:hAnsi="Arial"/>
          <w:sz w:val="20"/>
        </w:rPr>
        <w:t>a.</w:t>
      </w:r>
      <w:r>
        <w:rPr>
          <w:rFonts w:ascii="Arial" w:hAnsi="Arial"/>
          <w:sz w:val="20"/>
        </w:rPr>
        <w:tab/>
        <w:t>If present, only Security, clinical staff and designated staff who have been trained in crisis intervention will interact directly with the patient, visitor or employee during an event.  Other staff members will assist in keeping others from the area until the situation is resolved.</w:t>
      </w:r>
    </w:p>
    <w:p w:rsidR="00A34326" w:rsidRDefault="00A34326"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0"/>
        </w:rPr>
      </w:pPr>
    </w:p>
    <w:p w:rsidR="00A34326" w:rsidRDefault="00A34326"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0"/>
        </w:rPr>
      </w:pPr>
    </w:p>
    <w:p w:rsidR="00F94C10" w:rsidRDefault="00F94C10"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0"/>
        </w:rPr>
      </w:pPr>
      <w:r>
        <w:rPr>
          <w:rFonts w:ascii="Arial" w:hAnsi="Arial"/>
          <w:sz w:val="20"/>
        </w:rPr>
        <w:lastRenderedPageBreak/>
        <w:t>b.</w:t>
      </w:r>
      <w:r>
        <w:rPr>
          <w:rFonts w:ascii="Arial" w:hAnsi="Arial"/>
          <w:sz w:val="20"/>
        </w:rPr>
        <w:tab/>
        <w:t>Non-trained staff members may intervene only if it is safe to do so and specifically requested and directed by a member of the clinical staff or Security.</w:t>
      </w:r>
    </w:p>
    <w:p w:rsidR="00F94C10" w:rsidRDefault="00F94C10"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0"/>
        </w:rPr>
      </w:pPr>
      <w:r>
        <w:rPr>
          <w:rFonts w:ascii="Arial" w:hAnsi="Arial"/>
          <w:sz w:val="20"/>
        </w:rPr>
        <w:t>c.</w:t>
      </w:r>
      <w:r>
        <w:rPr>
          <w:rFonts w:ascii="Arial" w:hAnsi="Arial"/>
          <w:sz w:val="20"/>
        </w:rPr>
        <w:tab/>
        <w:t>Staff will follow all procedures related to restraint and seclusion when dealing with patients</w:t>
      </w:r>
    </w:p>
    <w:p w:rsidR="00F94C10" w:rsidRDefault="00F94C10"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rPr>
          <w:rFonts w:ascii="Arial" w:hAnsi="Arial"/>
          <w:sz w:val="20"/>
        </w:rPr>
      </w:pPr>
      <w:r>
        <w:rPr>
          <w:rFonts w:ascii="Arial" w:hAnsi="Arial"/>
          <w:sz w:val="20"/>
        </w:rPr>
        <w:t>d.</w:t>
      </w:r>
      <w:r>
        <w:rPr>
          <w:rFonts w:ascii="Arial" w:hAnsi="Arial"/>
          <w:sz w:val="20"/>
        </w:rPr>
        <w:tab/>
        <w:t>Security personnel will follow Security Guidelines related to arrest by private citizen and use of force.</w:t>
      </w:r>
    </w:p>
    <w:p w:rsidR="00F94C10" w:rsidRPr="009441D2" w:rsidRDefault="00F94C10" w:rsidP="00F94C10">
      <w:pPr>
        <w:spacing w:after="60"/>
        <w:rPr>
          <w:rFonts w:ascii="Arial" w:hAnsi="Arial" w:cs="Arial"/>
          <w:bCs/>
          <w:sz w:val="20"/>
        </w:rPr>
      </w:pPr>
      <w:r w:rsidRPr="00645304">
        <w:rPr>
          <w:bCs/>
        </w:rPr>
        <w:t>5.</w:t>
      </w:r>
      <w:r>
        <w:rPr>
          <w:b/>
          <w:bCs/>
        </w:rPr>
        <w:t xml:space="preserve">  </w:t>
      </w:r>
      <w:r w:rsidRPr="009441D2">
        <w:rPr>
          <w:rFonts w:ascii="Arial" w:hAnsi="Arial" w:cs="Arial"/>
          <w:bCs/>
          <w:sz w:val="20"/>
        </w:rPr>
        <w:t>Court Issued Restraining Orders</w:t>
      </w:r>
    </w:p>
    <w:p w:rsidR="00F94C10" w:rsidRPr="00BD5BA3" w:rsidRDefault="00F94C10" w:rsidP="00F94C10">
      <w:pPr>
        <w:spacing w:after="60"/>
        <w:ind w:left="720"/>
        <w:rPr>
          <w:rFonts w:ascii="Arial" w:hAnsi="Arial" w:cs="Arial"/>
          <w:sz w:val="20"/>
        </w:rPr>
      </w:pPr>
      <w:r w:rsidRPr="009441D2">
        <w:rPr>
          <w:rFonts w:ascii="Arial" w:hAnsi="Arial" w:cs="Arial"/>
          <w:bCs/>
          <w:sz w:val="20"/>
        </w:rPr>
        <w:t xml:space="preserve"> If a court issued restraining order is warranted, contact the Administrator On Call who will contact the NAH Legal Department for process support. Restraining orders will be monitored by the Security Department. As appropriate, Security will notify Patient Access Services who will add an alert to Cerner, NAH’s patient documentation system.</w:t>
      </w:r>
    </w:p>
    <w:p w:rsidR="00F94C10" w:rsidRDefault="00F94C10" w:rsidP="00F94C10">
      <w:pPr>
        <w:widowControl w:val="0"/>
        <w:tabs>
          <w:tab w:val="left" w:pos="3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hanging="360"/>
        <w:rPr>
          <w:rFonts w:ascii="Arial" w:hAnsi="Arial"/>
          <w:sz w:val="20"/>
        </w:rPr>
      </w:pPr>
      <w:r>
        <w:rPr>
          <w:rFonts w:ascii="Arial" w:hAnsi="Arial"/>
          <w:sz w:val="20"/>
        </w:rPr>
        <w:t>6.</w:t>
      </w:r>
      <w:r>
        <w:rPr>
          <w:rFonts w:ascii="Arial" w:hAnsi="Arial"/>
          <w:sz w:val="20"/>
        </w:rPr>
        <w:tab/>
        <w:t>Investigation</w:t>
      </w:r>
    </w:p>
    <w:p w:rsidR="00F94C10" w:rsidRDefault="00F94C10"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0"/>
        </w:rPr>
      </w:pPr>
      <w:r>
        <w:rPr>
          <w:rFonts w:ascii="Arial" w:hAnsi="Arial"/>
          <w:sz w:val="20"/>
        </w:rPr>
        <w:t>a.</w:t>
      </w:r>
      <w:r>
        <w:rPr>
          <w:rFonts w:ascii="Arial" w:hAnsi="Arial"/>
          <w:sz w:val="20"/>
        </w:rPr>
        <w:tab/>
        <w:t>All acts of workplace violence will be investigated by Security.</w:t>
      </w:r>
    </w:p>
    <w:p w:rsidR="00F94C10" w:rsidRDefault="00F94C10"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0"/>
        </w:rPr>
      </w:pPr>
      <w:r>
        <w:rPr>
          <w:rFonts w:ascii="Arial" w:hAnsi="Arial"/>
          <w:sz w:val="20"/>
        </w:rPr>
        <w:t>b.</w:t>
      </w:r>
      <w:r>
        <w:rPr>
          <w:rFonts w:ascii="Arial" w:hAnsi="Arial"/>
          <w:sz w:val="20"/>
        </w:rPr>
        <w:tab/>
        <w:t>Reports involving staff members will be forwarded to Human Resources for review.</w:t>
      </w:r>
    </w:p>
    <w:p w:rsidR="00F94C10" w:rsidRDefault="00F94C10"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0"/>
        </w:rPr>
      </w:pPr>
      <w:r>
        <w:rPr>
          <w:rFonts w:ascii="Arial" w:hAnsi="Arial"/>
          <w:sz w:val="20"/>
        </w:rPr>
        <w:t>c.</w:t>
      </w:r>
      <w:r>
        <w:rPr>
          <w:rFonts w:ascii="Arial" w:hAnsi="Arial"/>
          <w:sz w:val="20"/>
        </w:rPr>
        <w:tab/>
        <w:t>Managers/Supervisors retain the ability to take immediate action if needed to de-escalate an incident (Administrative Suspension) when needed.</w:t>
      </w:r>
    </w:p>
    <w:p w:rsidR="00F94C10" w:rsidRDefault="00F94C10"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rPr>
          <w:rFonts w:ascii="Arial" w:hAnsi="Arial"/>
          <w:sz w:val="20"/>
        </w:rPr>
      </w:pPr>
      <w:r>
        <w:rPr>
          <w:rFonts w:ascii="Arial" w:hAnsi="Arial"/>
          <w:sz w:val="20"/>
        </w:rPr>
        <w:t>d.</w:t>
      </w:r>
      <w:r>
        <w:rPr>
          <w:rFonts w:ascii="Arial" w:hAnsi="Arial"/>
          <w:sz w:val="20"/>
        </w:rPr>
        <w:tab/>
        <w:t>Human Resources, Security and departmental management will determine disciplinary actions as outlined in Human Resources policies.</w:t>
      </w:r>
    </w:p>
    <w:p w:rsidR="00F94C10" w:rsidRDefault="00F94C10" w:rsidP="00F94C10">
      <w:pPr>
        <w:widowControl w:val="0"/>
        <w:tabs>
          <w:tab w:val="left" w:pos="3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86"/>
        <w:rPr>
          <w:rFonts w:ascii="Arial" w:hAnsi="Arial"/>
          <w:sz w:val="20"/>
        </w:rPr>
      </w:pPr>
      <w:r>
        <w:rPr>
          <w:rFonts w:ascii="Arial" w:hAnsi="Arial"/>
          <w:sz w:val="20"/>
        </w:rPr>
        <w:t>7. Incident Review</w:t>
      </w:r>
    </w:p>
    <w:p w:rsidR="00F94C10" w:rsidRDefault="00F94C10" w:rsidP="00F94C10">
      <w:pPr>
        <w:widowControl w:val="0"/>
        <w:numPr>
          <w:ilvl w:val="0"/>
          <w:numId w:val="1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Incidents of workplace violence will be reviewed by Security Management and Human Resources as needed.</w:t>
      </w:r>
    </w:p>
    <w:p w:rsidR="00F94C10" w:rsidRDefault="00F94C10" w:rsidP="00F94C10">
      <w:pPr>
        <w:widowControl w:val="0"/>
        <w:numPr>
          <w:ilvl w:val="0"/>
          <w:numId w:val="1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Security will conduct a Hazard Vulnerability Assessment on all areas of the hospital, at least annually, or when trends suggest a need to implement additional measures.</w:t>
      </w:r>
    </w:p>
    <w:p w:rsidR="00F94C10" w:rsidRPr="009441D2" w:rsidRDefault="00F94C10" w:rsidP="00F94C10">
      <w:pPr>
        <w:widowControl w:val="0"/>
        <w:numPr>
          <w:ilvl w:val="0"/>
          <w:numId w:val="1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ascii="Arial" w:hAnsi="Arial"/>
          <w:sz w:val="20"/>
        </w:rPr>
      </w:pPr>
      <w:r>
        <w:rPr>
          <w:rFonts w:ascii="Arial" w:hAnsi="Arial"/>
          <w:sz w:val="20"/>
        </w:rPr>
        <w:t xml:space="preserve">All trends in workplace violence will be reported and discussed at the monthly meeting of the Environment of Care (EOC) Committee/Council.  These trends will be reported to the </w:t>
      </w:r>
      <w:r w:rsidRPr="009441D2">
        <w:rPr>
          <w:rFonts w:ascii="Arial" w:hAnsi="Arial"/>
          <w:sz w:val="20"/>
        </w:rPr>
        <w:t>FMC’s Quality Results Council (QRC) and VVMC’s Board Quality &amp; Safety Committee as needed.</w:t>
      </w:r>
    </w:p>
    <w:p w:rsidR="00F94C10" w:rsidRDefault="00F94C10" w:rsidP="00F94C10">
      <w:pPr>
        <w:widowControl w:val="0"/>
        <w:tabs>
          <w:tab w:val="left" w:pos="-720"/>
          <w:tab w:val="left" w:pos="36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43"/>
        <w:rPr>
          <w:rFonts w:ascii="Arial" w:hAnsi="Arial"/>
          <w:sz w:val="20"/>
        </w:rPr>
      </w:pPr>
      <w:r>
        <w:rPr>
          <w:rFonts w:ascii="Arial" w:hAnsi="Arial"/>
          <w:sz w:val="20"/>
        </w:rPr>
        <w:t>8.  Employee Evaluation</w:t>
      </w:r>
    </w:p>
    <w:p w:rsidR="00F94C10" w:rsidRPr="00FC42A1" w:rsidRDefault="00F94C10" w:rsidP="00F94C10">
      <w:pPr>
        <w:widowControl w:val="0"/>
        <w:numPr>
          <w:ilvl w:val="0"/>
          <w:numId w:val="18"/>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 post incident evaluation, including psychological as well as medical treatment, will be provided to employees who have been subjected to abusive behavior.  This will be provided by the Emergency Department, Employee Health or through the Employee Assistance Program.</w:t>
      </w:r>
    </w:p>
    <w:p w:rsidR="003D6706" w:rsidRDefault="003D6706" w:rsidP="003D6706">
      <w:pPr>
        <w:tabs>
          <w:tab w:val="left" w:pos="360"/>
        </w:tabs>
        <w:ind w:right="120"/>
        <w:jc w:val="both"/>
        <w:rPr>
          <w:rFonts w:ascii="Arial" w:hAnsi="Arial" w:cs="Arial"/>
          <w:sz w:val="20"/>
        </w:rPr>
      </w:pPr>
    </w:p>
    <w:p w:rsidR="003D6706" w:rsidRPr="00905C1C" w:rsidRDefault="003D6706" w:rsidP="003D6706">
      <w:pPr>
        <w:tabs>
          <w:tab w:val="left" w:pos="360"/>
        </w:tabs>
        <w:ind w:right="120"/>
        <w:jc w:val="both"/>
        <w:rPr>
          <w:rFonts w:ascii="Arial" w:hAnsi="Arial" w:cs="Arial"/>
          <w:sz w:val="20"/>
        </w:rPr>
      </w:pPr>
    </w:p>
    <w:p w:rsidR="003D6706" w:rsidRPr="00905C1C" w:rsidRDefault="003D6706" w:rsidP="003D6706">
      <w:pPr>
        <w:tabs>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0"/>
        <w:jc w:val="both"/>
        <w:rPr>
          <w:rFonts w:ascii="Arial" w:hAnsi="Arial" w:cs="Arial"/>
          <w:sz w:val="20"/>
          <w:u w:val="single"/>
        </w:rPr>
      </w:pPr>
      <w:r>
        <w:rPr>
          <w:rFonts w:ascii="Arial" w:hAnsi="Arial" w:cs="Arial"/>
          <w:sz w:val="20"/>
          <w:u w:val="single"/>
        </w:rPr>
        <w:t>RELATED DOCUMENTS</w:t>
      </w:r>
      <w:r w:rsidRPr="00905C1C">
        <w:rPr>
          <w:rFonts w:ascii="Arial" w:hAnsi="Arial" w:cs="Arial"/>
          <w:sz w:val="20"/>
        </w:rPr>
        <w:tab/>
      </w:r>
      <w:r w:rsidR="00F0641D">
        <w:rPr>
          <w:rFonts w:ascii="Arial" w:hAnsi="Arial" w:cs="Arial"/>
          <w:sz w:val="20"/>
        </w:rPr>
        <w:t>N/A</w:t>
      </w:r>
    </w:p>
    <w:p w:rsidR="003D6706" w:rsidRDefault="003D6706" w:rsidP="003D6706">
      <w:pPr>
        <w:tabs>
          <w:tab w:val="left" w:pos="960"/>
        </w:tabs>
        <w:ind w:right="120"/>
        <w:rPr>
          <w:rFonts w:ascii="Arial" w:hAnsi="Arial" w:cs="Arial"/>
          <w:sz w:val="20"/>
          <w:u w:val="single"/>
        </w:rPr>
      </w:pPr>
    </w:p>
    <w:p w:rsidR="003D6706" w:rsidRPr="00905C1C" w:rsidRDefault="003D6706" w:rsidP="003D6706">
      <w:pPr>
        <w:tabs>
          <w:tab w:val="left" w:pos="960"/>
        </w:tabs>
        <w:ind w:right="120"/>
        <w:rPr>
          <w:rFonts w:ascii="Arial" w:hAnsi="Arial" w:cs="Arial"/>
          <w:sz w:val="20"/>
          <w:u w:val="single"/>
        </w:rPr>
      </w:pPr>
    </w:p>
    <w:p w:rsidR="0006355E" w:rsidRDefault="003D6706" w:rsidP="0006355E">
      <w:pPr>
        <w:tabs>
          <w:tab w:val="left" w:pos="-720"/>
          <w:tab w:val="left" w:pos="-336"/>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06355E">
        <w:rPr>
          <w:rFonts w:ascii="Arial" w:hAnsi="Arial" w:cs="Arial"/>
          <w:sz w:val="20"/>
          <w:u w:val="single"/>
        </w:rPr>
        <w:t>REFERENCES</w:t>
      </w:r>
      <w:r w:rsidR="0006355E">
        <w:rPr>
          <w:rFonts w:ascii="Arial" w:hAnsi="Arial" w:cs="Arial"/>
          <w:sz w:val="20"/>
        </w:rPr>
        <w:t xml:space="preserve">  </w:t>
      </w:r>
    </w:p>
    <w:p w:rsidR="00F94C10" w:rsidRPr="0006355E" w:rsidRDefault="00F94C10" w:rsidP="0006355E">
      <w:pPr>
        <w:tabs>
          <w:tab w:val="left" w:pos="-720"/>
          <w:tab w:val="left" w:pos="-336"/>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06355E">
        <w:rPr>
          <w:rFonts w:ascii="Arial" w:hAnsi="Arial"/>
          <w:sz w:val="20"/>
        </w:rPr>
        <w:t>OSHA Guidelines related to Workplace Violence</w:t>
      </w:r>
    </w:p>
    <w:p w:rsidR="00F94C10" w:rsidRPr="0006355E" w:rsidRDefault="00F94C10" w:rsidP="0006355E">
      <w:pPr>
        <w:tabs>
          <w:tab w:val="left" w:pos="-720"/>
          <w:tab w:val="left" w:pos="-336"/>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06355E">
        <w:rPr>
          <w:rFonts w:ascii="Arial" w:hAnsi="Arial"/>
          <w:sz w:val="20"/>
        </w:rPr>
        <w:t>NAH, FMC and VVMC Guidelines related to Restraint and Seclusion</w:t>
      </w:r>
      <w:r w:rsidR="0006355E" w:rsidRPr="0006355E">
        <w:rPr>
          <w:rFonts w:ascii="Arial" w:hAnsi="Arial"/>
          <w:sz w:val="20"/>
        </w:rPr>
        <w:t xml:space="preserve"> (NHP 300-16 Restraint Use</w:t>
      </w:r>
      <w:r w:rsidR="0006355E">
        <w:rPr>
          <w:rFonts w:ascii="Arial" w:hAnsi="Arial"/>
          <w:sz w:val="20"/>
        </w:rPr>
        <w:t>)</w:t>
      </w:r>
    </w:p>
    <w:p w:rsidR="00F94C10" w:rsidRPr="0006355E" w:rsidRDefault="00F94C10" w:rsidP="0006355E">
      <w:pPr>
        <w:tabs>
          <w:tab w:val="left" w:pos="-720"/>
          <w:tab w:val="left" w:pos="-336"/>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06355E">
        <w:rPr>
          <w:rFonts w:ascii="Arial" w:hAnsi="Arial"/>
          <w:sz w:val="20"/>
        </w:rPr>
        <w:t>Arizona Revised Statutes, Title 13</w:t>
      </w:r>
    </w:p>
    <w:p w:rsidR="003D6706" w:rsidRPr="00905C1C" w:rsidRDefault="003D6706" w:rsidP="003D6706">
      <w:pPr>
        <w:tabs>
          <w:tab w:val="left" w:pos="900"/>
        </w:tabs>
        <w:ind w:right="120"/>
        <w:rPr>
          <w:rFonts w:ascii="Arial" w:hAnsi="Arial" w:cs="Arial"/>
          <w:sz w:val="20"/>
        </w:rPr>
      </w:pPr>
    </w:p>
    <w:p w:rsidR="003D6706" w:rsidRDefault="003D6706" w:rsidP="004D031D">
      <w:pPr>
        <w:tabs>
          <w:tab w:val="left" w:pos="723"/>
        </w:tabs>
        <w:spacing w:line="238" w:lineRule="auto"/>
        <w:ind w:right="710"/>
        <w:rPr>
          <w:rFonts w:ascii="Arial" w:eastAsia="Arial" w:hAnsi="Arial" w:cs="Arial"/>
          <w:sz w:val="20"/>
        </w:rPr>
      </w:pPr>
    </w:p>
    <w:sectPr w:rsidR="003D6706" w:rsidSect="009F3296">
      <w:headerReference w:type="default" r:id="rId7"/>
      <w:footerReference w:type="default" r:id="rId8"/>
      <w:headerReference w:type="first" r:id="rId9"/>
      <w:footerReference w:type="first" r:id="rId10"/>
      <w:pgSz w:w="12240" w:h="15840" w:code="1"/>
      <w:pgMar w:top="718" w:right="965" w:bottom="418" w:left="1440" w:header="418" w:footer="7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7CC" w:rsidRDefault="00A647CC">
      <w:r>
        <w:separator/>
      </w:r>
    </w:p>
  </w:endnote>
  <w:endnote w:type="continuationSeparator" w:id="0">
    <w:p w:rsidR="00A647CC" w:rsidRDefault="00A6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ldface 12pt">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CF" w:rsidRPr="00012C46" w:rsidRDefault="004D031D" w:rsidP="008315CF">
    <w:pPr>
      <w:pStyle w:val="Footer"/>
      <w:jc w:val="right"/>
    </w:pPr>
    <w:r w:rsidRPr="00012C46">
      <w:t xml:space="preserve"> </w:t>
    </w:r>
  </w:p>
  <w:tbl>
    <w:tblPr>
      <w:tblStyle w:val="TableGrid"/>
      <w:tblW w:w="10800" w:type="dxa"/>
      <w:tblInd w:w="-34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0800"/>
    </w:tblGrid>
    <w:tr w:rsidR="008315CF" w:rsidRPr="009F3296" w:rsidTr="00FA1973">
      <w:tc>
        <w:tcPr>
          <w:tcW w:w="10800" w:type="dxa"/>
        </w:tcPr>
        <w:p w:rsidR="008315CF" w:rsidRPr="009F3296" w:rsidRDefault="008315CF" w:rsidP="00FA1973">
          <w:pPr>
            <w:pStyle w:val="Footer"/>
            <w:rPr>
              <w:rFonts w:ascii="Arial" w:hAnsi="Arial" w:cs="Arial"/>
              <w:sz w:val="20"/>
            </w:rPr>
          </w:pPr>
          <w:r w:rsidRPr="009F3296">
            <w:rPr>
              <w:rFonts w:ascii="Arial" w:hAnsi="Arial" w:cs="Arial"/>
              <w:sz w:val="20"/>
            </w:rPr>
            <w:t>Reviewed:</w:t>
          </w:r>
        </w:p>
        <w:p w:rsidR="008315CF" w:rsidRPr="009F3296" w:rsidRDefault="008315CF" w:rsidP="00FA1973">
          <w:pPr>
            <w:pStyle w:val="Footer"/>
            <w:rPr>
              <w:rFonts w:ascii="Arial" w:hAnsi="Arial" w:cs="Arial"/>
              <w:sz w:val="20"/>
            </w:rPr>
          </w:pPr>
        </w:p>
        <w:p w:rsidR="008315CF" w:rsidRPr="009F3296" w:rsidRDefault="008315CF" w:rsidP="00FA1973">
          <w:pPr>
            <w:pStyle w:val="Footer"/>
            <w:rPr>
              <w:rFonts w:ascii="Arial" w:hAnsi="Arial" w:cs="Arial"/>
              <w:sz w:val="20"/>
            </w:rPr>
          </w:pPr>
          <w:r w:rsidRPr="009F3296">
            <w:rPr>
              <w:rFonts w:ascii="Arial" w:hAnsi="Arial" w:cs="Arial"/>
              <w:sz w:val="20"/>
            </w:rPr>
            <w:t xml:space="preserve">Revised: </w:t>
          </w:r>
          <w:r>
            <w:rPr>
              <w:rFonts w:ascii="Arial" w:hAnsi="Arial" w:cs="Arial"/>
              <w:sz w:val="20"/>
            </w:rPr>
            <w:t xml:space="preserve"> </w:t>
          </w:r>
          <w:r w:rsidR="00A34326">
            <w:rPr>
              <w:rFonts w:ascii="Arial" w:hAnsi="Arial" w:cs="Arial"/>
              <w:sz w:val="20"/>
            </w:rPr>
            <w:t>12/12/2014</w:t>
          </w:r>
          <w:r w:rsidR="00B62F55">
            <w:rPr>
              <w:rFonts w:ascii="Arial" w:hAnsi="Arial" w:cs="Arial"/>
              <w:sz w:val="20"/>
            </w:rPr>
            <w:t>, 1/18/2016</w:t>
          </w:r>
        </w:p>
      </w:tc>
    </w:tr>
  </w:tbl>
  <w:p w:rsidR="008315CF" w:rsidRPr="007D578C" w:rsidRDefault="008315CF" w:rsidP="008315CF">
    <w:pPr>
      <w:pStyle w:val="Footer"/>
      <w:jc w:val="center"/>
      <w:rPr>
        <w:color w:val="FF0000"/>
      </w:rPr>
    </w:pPr>
    <w:r w:rsidRPr="00A87E32">
      <w:rPr>
        <w:color w:val="FF0000"/>
      </w:rPr>
      <w:t>Once printed this document is no longer controlled</w:t>
    </w:r>
    <w:r>
      <w:rPr>
        <w:color w:val="FF0000"/>
      </w:rPr>
      <w:t>.</w:t>
    </w:r>
  </w:p>
  <w:p w:rsidR="004D031D" w:rsidRPr="00012C46" w:rsidRDefault="004D031D" w:rsidP="008315C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20" w:type="dxa"/>
      <w:tblInd w:w="-2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0620"/>
    </w:tblGrid>
    <w:tr w:rsidR="004D031D" w:rsidRPr="009F3296" w:rsidTr="00294119">
      <w:tc>
        <w:tcPr>
          <w:tcW w:w="10620" w:type="dxa"/>
        </w:tcPr>
        <w:p w:rsidR="004D031D" w:rsidRPr="009F3296" w:rsidRDefault="004D031D" w:rsidP="00012C46">
          <w:pPr>
            <w:pStyle w:val="Footer"/>
            <w:rPr>
              <w:rFonts w:ascii="Arial" w:hAnsi="Arial" w:cs="Arial"/>
              <w:sz w:val="20"/>
            </w:rPr>
          </w:pPr>
          <w:r w:rsidRPr="009F3296">
            <w:rPr>
              <w:rFonts w:ascii="Arial" w:hAnsi="Arial" w:cs="Arial"/>
              <w:sz w:val="20"/>
            </w:rPr>
            <w:t>Reviewed:</w:t>
          </w:r>
          <w:r w:rsidR="00E276A4">
            <w:rPr>
              <w:rFonts w:ascii="Arial" w:hAnsi="Arial" w:cs="Arial"/>
              <w:sz w:val="20"/>
            </w:rPr>
            <w:t xml:space="preserve"> </w:t>
          </w:r>
        </w:p>
        <w:p w:rsidR="004D031D" w:rsidRPr="009F3296" w:rsidRDefault="004D031D" w:rsidP="00012C46">
          <w:pPr>
            <w:pStyle w:val="Footer"/>
            <w:rPr>
              <w:rFonts w:ascii="Arial" w:hAnsi="Arial" w:cs="Arial"/>
              <w:sz w:val="20"/>
            </w:rPr>
          </w:pPr>
        </w:p>
        <w:p w:rsidR="004D031D" w:rsidRPr="009F3296" w:rsidRDefault="004D031D" w:rsidP="00D846AA">
          <w:pPr>
            <w:pStyle w:val="Footer"/>
            <w:rPr>
              <w:rFonts w:ascii="Arial" w:hAnsi="Arial" w:cs="Arial"/>
              <w:sz w:val="20"/>
            </w:rPr>
          </w:pPr>
          <w:r w:rsidRPr="009F3296">
            <w:rPr>
              <w:rFonts w:ascii="Arial" w:hAnsi="Arial" w:cs="Arial"/>
              <w:sz w:val="20"/>
            </w:rPr>
            <w:t xml:space="preserve">Revised: </w:t>
          </w:r>
          <w:r w:rsidR="00F94C10">
            <w:rPr>
              <w:rFonts w:ascii="Arial" w:hAnsi="Arial" w:cs="Arial"/>
              <w:sz w:val="20"/>
            </w:rPr>
            <w:t>12/12/2014</w:t>
          </w:r>
          <w:r w:rsidR="00B62F55">
            <w:rPr>
              <w:rFonts w:ascii="Arial" w:hAnsi="Arial" w:cs="Arial"/>
              <w:sz w:val="20"/>
            </w:rPr>
            <w:t>, 1/18/2016</w:t>
          </w:r>
        </w:p>
      </w:tc>
    </w:tr>
  </w:tbl>
  <w:p w:rsidR="004833D0" w:rsidRPr="00A87E32" w:rsidRDefault="004833D0" w:rsidP="004833D0">
    <w:pPr>
      <w:pStyle w:val="Footer"/>
      <w:jc w:val="center"/>
      <w:rPr>
        <w:color w:val="FF0000"/>
      </w:rPr>
    </w:pPr>
    <w:r w:rsidRPr="00A87E32">
      <w:rPr>
        <w:color w:val="FF0000"/>
      </w:rPr>
      <w:t>Once printed this document is no longer controlled</w:t>
    </w:r>
    <w:r>
      <w:rPr>
        <w:color w:val="FF0000"/>
      </w:rPr>
      <w:t>.</w:t>
    </w:r>
  </w:p>
  <w:p w:rsidR="004D031D" w:rsidRPr="00012C46" w:rsidRDefault="004D031D" w:rsidP="00012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7CC" w:rsidRDefault="00A647CC">
      <w:r>
        <w:separator/>
      </w:r>
    </w:p>
  </w:footnote>
  <w:footnote w:type="continuationSeparator" w:id="0">
    <w:p w:rsidR="00A647CC" w:rsidRDefault="00A64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1D" w:rsidRDefault="00F94C10" w:rsidP="00E63CE3">
    <w:pPr>
      <w:pStyle w:val="Header"/>
      <w:ind w:right="120"/>
      <w:jc w:val="right"/>
      <w:rPr>
        <w:rFonts w:ascii="Arial" w:hAnsi="Arial" w:cs="Arial"/>
        <w:sz w:val="20"/>
      </w:rPr>
    </w:pPr>
    <w:r>
      <w:rPr>
        <w:rFonts w:ascii="Arial" w:hAnsi="Arial" w:cs="Arial"/>
        <w:sz w:val="20"/>
      </w:rPr>
      <w:t>HR 09-05</w:t>
    </w:r>
  </w:p>
  <w:p w:rsidR="004D031D" w:rsidRPr="00627463" w:rsidRDefault="004D031D" w:rsidP="00E63CE3">
    <w:pPr>
      <w:pStyle w:val="Header"/>
      <w:ind w:right="120"/>
      <w:jc w:val="right"/>
      <w:rPr>
        <w:rFonts w:ascii="Arial" w:hAnsi="Arial" w:cs="Arial"/>
        <w:sz w:val="20"/>
      </w:rPr>
    </w:pPr>
    <w:r w:rsidRPr="00627463">
      <w:rPr>
        <w:rFonts w:ascii="Arial" w:hAnsi="Arial" w:cs="Arial"/>
        <w:sz w:val="20"/>
      </w:rPr>
      <w:t xml:space="preserve">Page </w:t>
    </w:r>
    <w:r w:rsidRPr="00627463">
      <w:rPr>
        <w:rFonts w:ascii="Arial" w:hAnsi="Arial" w:cs="Arial"/>
        <w:sz w:val="20"/>
      </w:rPr>
      <w:fldChar w:fldCharType="begin"/>
    </w:r>
    <w:r w:rsidRPr="00627463">
      <w:rPr>
        <w:rFonts w:ascii="Arial" w:hAnsi="Arial" w:cs="Arial"/>
        <w:sz w:val="20"/>
      </w:rPr>
      <w:instrText xml:space="preserve"> PAGE </w:instrText>
    </w:r>
    <w:r w:rsidRPr="00627463">
      <w:rPr>
        <w:rFonts w:ascii="Arial" w:hAnsi="Arial" w:cs="Arial"/>
        <w:sz w:val="20"/>
      </w:rPr>
      <w:fldChar w:fldCharType="separate"/>
    </w:r>
    <w:r w:rsidR="00077330">
      <w:rPr>
        <w:rFonts w:ascii="Arial" w:hAnsi="Arial" w:cs="Arial"/>
        <w:noProof/>
        <w:sz w:val="20"/>
      </w:rPr>
      <w:t>2</w:t>
    </w:r>
    <w:r w:rsidRPr="00627463">
      <w:rPr>
        <w:rFonts w:ascii="Arial" w:hAnsi="Arial" w:cs="Arial"/>
        <w:sz w:val="20"/>
      </w:rPr>
      <w:fldChar w:fldCharType="end"/>
    </w:r>
    <w:r w:rsidRPr="00627463">
      <w:rPr>
        <w:rFonts w:ascii="Arial" w:hAnsi="Arial" w:cs="Arial"/>
        <w:sz w:val="20"/>
      </w:rPr>
      <w:t xml:space="preserve"> of </w:t>
    </w:r>
    <w:r w:rsidRPr="00627463">
      <w:rPr>
        <w:rFonts w:ascii="Arial" w:hAnsi="Arial" w:cs="Arial"/>
        <w:sz w:val="20"/>
      </w:rPr>
      <w:fldChar w:fldCharType="begin"/>
    </w:r>
    <w:r w:rsidRPr="00627463">
      <w:rPr>
        <w:rFonts w:ascii="Arial" w:hAnsi="Arial" w:cs="Arial"/>
        <w:sz w:val="20"/>
      </w:rPr>
      <w:instrText xml:space="preserve"> NUMPAGES </w:instrText>
    </w:r>
    <w:r w:rsidRPr="00627463">
      <w:rPr>
        <w:rFonts w:ascii="Arial" w:hAnsi="Arial" w:cs="Arial"/>
        <w:sz w:val="20"/>
      </w:rPr>
      <w:fldChar w:fldCharType="separate"/>
    </w:r>
    <w:r w:rsidR="00077330">
      <w:rPr>
        <w:rFonts w:ascii="Arial" w:hAnsi="Arial" w:cs="Arial"/>
        <w:noProof/>
        <w:sz w:val="20"/>
      </w:rPr>
      <w:t>2</w:t>
    </w:r>
    <w:r w:rsidRPr="00627463">
      <w:rPr>
        <w:rFonts w:ascii="Arial" w:hAnsi="Arial" w:cs="Arial"/>
        <w:sz w:val="20"/>
      </w:rPr>
      <w:fldChar w:fldCharType="end"/>
    </w:r>
  </w:p>
  <w:p w:rsidR="004D031D" w:rsidRPr="00C7563A" w:rsidRDefault="004D031D" w:rsidP="00E63CE3">
    <w:pPr>
      <w:pStyle w:val="Header"/>
      <w:ind w:right="120"/>
      <w:jc w:val="right"/>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80" w:type="dxa"/>
      <w:tblLayout w:type="fixed"/>
      <w:tblCellMar>
        <w:left w:w="336" w:type="dxa"/>
        <w:right w:w="336" w:type="dxa"/>
      </w:tblCellMar>
      <w:tblLook w:val="0000" w:firstRow="0" w:lastRow="0" w:firstColumn="0" w:lastColumn="0" w:noHBand="0" w:noVBand="0"/>
    </w:tblPr>
    <w:tblGrid>
      <w:gridCol w:w="3720"/>
      <w:gridCol w:w="3920"/>
      <w:gridCol w:w="3040"/>
    </w:tblGrid>
    <w:tr w:rsidR="004D031D" w:rsidRPr="00905C1C" w:rsidTr="004D031D">
      <w:trPr>
        <w:cantSplit/>
      </w:trPr>
      <w:tc>
        <w:tcPr>
          <w:tcW w:w="3720"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p w:rsidR="004D031D" w:rsidRPr="00905C1C" w:rsidRDefault="00F064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r>
            <w:rPr>
              <w:rFonts w:ascii="Arial" w:hAnsi="Arial" w:cs="Arial"/>
              <w:noProof/>
              <w:sz w:val="20"/>
            </w:rPr>
            <w:drawing>
              <wp:inline distT="0" distB="0" distL="0" distR="0" wp14:anchorId="6F23C877" wp14:editId="4ACE654E">
                <wp:extent cx="1935480" cy="3841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_NAH-FMC-VVMC-Small Campuses RGB.jpg"/>
                        <pic:cNvPicPr/>
                      </pic:nvPicPr>
                      <pic:blipFill>
                        <a:blip r:embed="rId1">
                          <a:extLst>
                            <a:ext uri="{28A0092B-C50C-407E-A947-70E740481C1C}">
                              <a14:useLocalDpi xmlns:a14="http://schemas.microsoft.com/office/drawing/2010/main" val="0"/>
                            </a:ext>
                          </a:extLst>
                        </a:blip>
                        <a:stretch>
                          <a:fillRect/>
                        </a:stretch>
                      </pic:blipFill>
                      <pic:spPr>
                        <a:xfrm>
                          <a:off x="0" y="0"/>
                          <a:ext cx="1935480" cy="384175"/>
                        </a:xfrm>
                        <a:prstGeom prst="rect">
                          <a:avLst/>
                        </a:prstGeom>
                      </pic:spPr>
                    </pic:pic>
                  </a:graphicData>
                </a:graphic>
              </wp:inline>
            </w:drawing>
          </w:r>
        </w:p>
      </w:tc>
      <w:tc>
        <w:tcPr>
          <w:tcW w:w="3920"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rsidR="004D031D" w:rsidRPr="001B17A6" w:rsidRDefault="00444CFC" w:rsidP="004D031D">
          <w:pPr>
            <w:widowControl w:val="0"/>
            <w:tabs>
              <w:tab w:val="left" w:pos="0"/>
              <w:tab w:val="center" w:pos="1624"/>
            </w:tabs>
            <w:jc w:val="center"/>
            <w:rPr>
              <w:rFonts w:ascii="Arial" w:hAnsi="Arial" w:cs="Arial"/>
              <w:b/>
              <w:caps/>
            </w:rPr>
          </w:pPr>
          <w:r w:rsidRPr="001B17A6">
            <w:rPr>
              <w:rFonts w:ascii="Arial" w:hAnsi="Arial" w:cs="Arial"/>
              <w:b/>
              <w:caps/>
            </w:rPr>
            <w:t>Human Resources</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4D031D" w:rsidRPr="00905C1C" w:rsidRDefault="00444CFC" w:rsidP="004D031D">
          <w:pPr>
            <w:widowControl w:val="0"/>
            <w:tabs>
              <w:tab w:val="left" w:pos="0"/>
              <w:tab w:val="center" w:pos="1624"/>
            </w:tabs>
            <w:jc w:val="center"/>
            <w:rPr>
              <w:rFonts w:ascii="Arial" w:hAnsi="Arial" w:cs="Arial"/>
              <w:b/>
              <w:caps/>
              <w:sz w:val="20"/>
            </w:rPr>
          </w:pPr>
          <w:r>
            <w:rPr>
              <w:rFonts w:ascii="Arial" w:hAnsi="Arial" w:cs="Arial"/>
              <w:b/>
              <w:caps/>
              <w:sz w:val="20"/>
            </w:rPr>
            <w:t>policies and procedures</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3040" w:type="dxa"/>
          <w:tcBorders>
            <w:top w:val="double" w:sz="7" w:space="0" w:color="000000"/>
            <w:left w:val="double" w:sz="7" w:space="0" w:color="000000"/>
            <w:bottom w:val="double" w:sz="7" w:space="0" w:color="000000"/>
            <w:right w:val="double" w:sz="7" w:space="0" w:color="000000"/>
          </w:tcBorders>
        </w:tcPr>
        <w:p w:rsidR="004D031D" w:rsidRPr="00905C1C" w:rsidRDefault="004D031D" w:rsidP="007B4EE8">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10" w:hanging="1210"/>
            <w:rPr>
              <w:rFonts w:ascii="Arial" w:hAnsi="Arial" w:cs="Arial"/>
              <w:sz w:val="20"/>
            </w:rPr>
          </w:pPr>
          <w:r w:rsidRPr="00905C1C">
            <w:rPr>
              <w:rFonts w:ascii="Arial" w:hAnsi="Arial" w:cs="Arial"/>
              <w:b/>
              <w:sz w:val="20"/>
            </w:rPr>
            <w:t>NUMBER:</w:t>
          </w:r>
          <w:r w:rsidRPr="00905C1C">
            <w:rPr>
              <w:rFonts w:ascii="Arial" w:hAnsi="Arial" w:cs="Arial"/>
              <w:sz w:val="20"/>
            </w:rPr>
            <w:tab/>
          </w:r>
          <w:r w:rsidR="00F94C10">
            <w:rPr>
              <w:rFonts w:ascii="Arial" w:hAnsi="Arial" w:cs="Arial"/>
              <w:sz w:val="20"/>
            </w:rPr>
            <w:t>HR 09-05</w:t>
          </w:r>
        </w:p>
        <w:p w:rsidR="004D031D" w:rsidRPr="00905C1C" w:rsidRDefault="004D031D" w:rsidP="004D031D">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05C1C">
            <w:rPr>
              <w:rFonts w:ascii="Arial" w:hAnsi="Arial" w:cs="Arial"/>
              <w:sz w:val="20"/>
            </w:rPr>
            <w:tab/>
          </w:r>
          <w:r w:rsidRPr="00905C1C">
            <w:rPr>
              <w:rFonts w:ascii="Arial" w:hAnsi="Arial" w:cs="Arial"/>
              <w:sz w:val="20"/>
            </w:rPr>
            <w:tab/>
            <w:t xml:space="preserve">Page 1 of </w:t>
          </w:r>
          <w:r w:rsidR="00A647CC">
            <w:fldChar w:fldCharType="begin"/>
          </w:r>
          <w:r w:rsidR="00A647CC">
            <w:instrText xml:space="preserve"> NUMPAGES   \* MERGEFORMAT </w:instrText>
          </w:r>
          <w:r w:rsidR="00A647CC">
            <w:fldChar w:fldCharType="separate"/>
          </w:r>
          <w:r w:rsidR="00077330" w:rsidRPr="00077330">
            <w:rPr>
              <w:rFonts w:ascii="Arial" w:hAnsi="Arial" w:cs="Arial"/>
              <w:noProof/>
              <w:sz w:val="20"/>
            </w:rPr>
            <w:t>2</w:t>
          </w:r>
          <w:r w:rsidR="00A647CC">
            <w:rPr>
              <w:rFonts w:ascii="Arial" w:hAnsi="Arial" w:cs="Arial"/>
              <w:noProof/>
              <w:sz w:val="20"/>
            </w:rPr>
            <w:fldChar w:fldCharType="end"/>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10"/>
            <w:rPr>
              <w:rFonts w:ascii="Arial" w:hAnsi="Arial" w:cs="Arial"/>
              <w:sz w:val="20"/>
            </w:rPr>
          </w:pPr>
        </w:p>
      </w:tc>
    </w:tr>
    <w:tr w:rsidR="004D031D" w:rsidRPr="00905C1C" w:rsidTr="004D031D">
      <w:trPr>
        <w:cantSplit/>
      </w:trPr>
      <w:tc>
        <w:tcPr>
          <w:tcW w:w="3720"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920"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040" w:type="dxa"/>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r w:rsidRPr="00905C1C">
            <w:rPr>
              <w:rFonts w:ascii="Arial" w:hAnsi="Arial" w:cs="Arial"/>
              <w:b/>
              <w:sz w:val="20"/>
            </w:rPr>
            <w:t>DATE</w:t>
          </w:r>
          <w:r w:rsidR="001B17A6">
            <w:rPr>
              <w:rFonts w:ascii="Arial" w:hAnsi="Arial" w:cs="Arial"/>
              <w:b/>
              <w:sz w:val="20"/>
            </w:rPr>
            <w:t xml:space="preserve"> OF ORIGIN</w:t>
          </w:r>
          <w:r w:rsidRPr="00905C1C">
            <w:rPr>
              <w:rFonts w:ascii="Arial" w:hAnsi="Arial" w:cs="Arial"/>
              <w:b/>
              <w:sz w:val="20"/>
            </w:rPr>
            <w:t>:</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p>
        <w:p w:rsidR="004D031D" w:rsidRPr="00905C1C" w:rsidRDefault="00F94C10"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r>
            <w:rPr>
              <w:rFonts w:ascii="Arial" w:hAnsi="Arial" w:cs="Arial"/>
              <w:sz w:val="20"/>
            </w:rPr>
            <w:t>November 15, 2011</w:t>
          </w:r>
        </w:p>
      </w:tc>
    </w:tr>
    <w:tr w:rsidR="004D031D" w:rsidRPr="00905C1C" w:rsidTr="004D031D">
      <w:trPr>
        <w:cantSplit/>
      </w:trPr>
      <w:tc>
        <w:tcPr>
          <w:tcW w:w="10680" w:type="dxa"/>
          <w:gridSpan w:val="3"/>
          <w:tcBorders>
            <w:top w:val="single" w:sz="8" w:space="0" w:color="000000"/>
            <w:left w:val="double" w:sz="4" w:space="0" w:color="000000"/>
            <w:bottom w:val="double" w:sz="4" w:space="0" w:color="000000"/>
            <w:right w:val="double" w:sz="4"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r w:rsidRPr="00905C1C">
            <w:rPr>
              <w:rFonts w:ascii="Arial" w:hAnsi="Arial" w:cs="Arial"/>
              <w:b/>
              <w:sz w:val="20"/>
            </w:rPr>
            <w:t>TITLE:</w:t>
          </w:r>
        </w:p>
        <w:p w:rsidR="004D031D" w:rsidRPr="00905C1C" w:rsidRDefault="004D031D" w:rsidP="004D031D">
          <w:pPr>
            <w:widowControl w:val="0"/>
            <w:tabs>
              <w:tab w:val="left" w:pos="0"/>
              <w:tab w:val="center" w:pos="5065"/>
            </w:tabs>
            <w:jc w:val="center"/>
            <w:rPr>
              <w:rFonts w:ascii="Arial" w:hAnsi="Arial" w:cs="Arial"/>
              <w:b/>
              <w:sz w:val="20"/>
            </w:rPr>
          </w:pPr>
          <w:r>
            <w:rPr>
              <w:rFonts w:ascii="Arial" w:hAnsi="Arial" w:cs="Arial"/>
              <w:b/>
              <w:sz w:val="20"/>
            </w:rPr>
            <w:t xml:space="preserve">       </w:t>
          </w:r>
          <w:r w:rsidR="00F94C10">
            <w:rPr>
              <w:rFonts w:ascii="Arial" w:hAnsi="Arial" w:cs="Arial"/>
              <w:b/>
              <w:sz w:val="20"/>
            </w:rPr>
            <w:t>WORKPLACE VIOLENCE</w:t>
          </w:r>
        </w:p>
        <w:p w:rsidR="004D031D" w:rsidRPr="00905C1C" w:rsidRDefault="004D031D" w:rsidP="004D031D">
          <w:pPr>
            <w:widowControl w:val="0"/>
            <w:tabs>
              <w:tab w:val="left" w:pos="0"/>
              <w:tab w:val="center" w:pos="5065"/>
            </w:tabs>
            <w:jc w:val="center"/>
            <w:rPr>
              <w:rFonts w:ascii="Arial" w:hAnsi="Arial" w:cs="Arial"/>
              <w:b/>
              <w:sz w:val="20"/>
            </w:rPr>
          </w:pPr>
        </w:p>
      </w:tc>
    </w:tr>
  </w:tbl>
  <w:p w:rsidR="004D031D" w:rsidRDefault="004D0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7173"/>
    <w:multiLevelType w:val="hybridMultilevel"/>
    <w:tmpl w:val="CC8E1AEC"/>
    <w:lvl w:ilvl="0" w:tplc="42C60856">
      <w:start w:val="1"/>
      <w:numFmt w:val="lowerLetter"/>
      <w:lvlText w:val="%1."/>
      <w:lvlJc w:val="left"/>
      <w:pPr>
        <w:tabs>
          <w:tab w:val="num" w:pos="1080"/>
        </w:tabs>
        <w:ind w:left="1080" w:hanging="360"/>
      </w:pPr>
      <w:rPr>
        <w:rFonts w:hint="default"/>
        <w:strike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844E43"/>
    <w:multiLevelType w:val="hybridMultilevel"/>
    <w:tmpl w:val="EED06AA0"/>
    <w:lvl w:ilvl="0" w:tplc="87EC0260">
      <w:start w:val="1"/>
      <w:numFmt w:val="decimal"/>
      <w:lvlText w:val="%1."/>
      <w:lvlJc w:val="left"/>
      <w:pPr>
        <w:tabs>
          <w:tab w:val="num" w:pos="720"/>
        </w:tabs>
        <w:ind w:left="720" w:hanging="360"/>
      </w:pPr>
      <w:rPr>
        <w:b w:val="0"/>
      </w:rPr>
    </w:lvl>
    <w:lvl w:ilvl="1" w:tplc="0AA0FC90">
      <w:start w:val="1"/>
      <w:numFmt w:val="lowerLetter"/>
      <w:lvlText w:val="%2."/>
      <w:lvlJc w:val="left"/>
      <w:pPr>
        <w:tabs>
          <w:tab w:val="num" w:pos="1440"/>
        </w:tabs>
        <w:ind w:left="1440" w:hanging="360"/>
      </w:pPr>
      <w:rPr>
        <w:rFonts w:hint="default"/>
        <w:b w:val="0"/>
        <w:strike w:val="0"/>
        <w:color w:val="auto"/>
      </w:rPr>
    </w:lvl>
    <w:lvl w:ilvl="2" w:tplc="B8A07CDE">
      <w:start w:val="1"/>
      <w:numFmt w:val="decimal"/>
      <w:lvlText w:val="%3)"/>
      <w:lvlJc w:val="left"/>
      <w:pPr>
        <w:tabs>
          <w:tab w:val="num" w:pos="2340"/>
        </w:tabs>
        <w:ind w:left="2340" w:hanging="360"/>
      </w:pPr>
      <w:rPr>
        <w:rFonts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10A3A"/>
    <w:multiLevelType w:val="hybridMultilevel"/>
    <w:tmpl w:val="D0CE2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6184B"/>
    <w:multiLevelType w:val="hybridMultilevel"/>
    <w:tmpl w:val="B1BE3F32"/>
    <w:lvl w:ilvl="0" w:tplc="7D582982">
      <w:start w:val="1"/>
      <w:numFmt w:val="low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4" w15:restartNumberingAfterBreak="0">
    <w:nsid w:val="155471B9"/>
    <w:multiLevelType w:val="hybridMultilevel"/>
    <w:tmpl w:val="CE6A6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11952"/>
    <w:multiLevelType w:val="hybridMultilevel"/>
    <w:tmpl w:val="CB480764"/>
    <w:lvl w:ilvl="0" w:tplc="0409000F">
      <w:start w:val="1"/>
      <w:numFmt w:val="decimal"/>
      <w:lvlText w:val="%1."/>
      <w:lvlJc w:val="left"/>
      <w:pPr>
        <w:tabs>
          <w:tab w:val="num" w:pos="720"/>
        </w:tabs>
        <w:ind w:left="720" w:hanging="360"/>
      </w:pPr>
    </w:lvl>
    <w:lvl w:ilvl="1" w:tplc="C34CC654">
      <w:start w:val="1"/>
      <w:numFmt w:val="lowerLetter"/>
      <w:lvlText w:val="%2."/>
      <w:lvlJc w:val="left"/>
      <w:pPr>
        <w:tabs>
          <w:tab w:val="num" w:pos="1440"/>
        </w:tabs>
        <w:ind w:left="1440" w:hanging="360"/>
      </w:pPr>
      <w:rPr>
        <w:rFonts w:hint="default"/>
        <w:strike w:val="0"/>
        <w:color w:val="auto"/>
      </w:rPr>
    </w:lvl>
    <w:lvl w:ilvl="2" w:tplc="13C23680">
      <w:start w:val="1"/>
      <w:numFmt w:val="lowerLetter"/>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6F2C3A"/>
    <w:multiLevelType w:val="hybridMultilevel"/>
    <w:tmpl w:val="6D2A53E0"/>
    <w:lvl w:ilvl="0" w:tplc="22DCCD98">
      <w:start w:val="1"/>
      <w:numFmt w:val="lowerLetter"/>
      <w:lvlText w:val="%1."/>
      <w:lvlJc w:val="left"/>
      <w:pPr>
        <w:tabs>
          <w:tab w:val="num" w:pos="1080"/>
        </w:tabs>
        <w:ind w:left="1080" w:hanging="360"/>
      </w:pPr>
      <w:rPr>
        <w:rFonts w:hint="default"/>
        <w:strike w:val="0"/>
        <w:color w:val="auto"/>
      </w:rPr>
    </w:lvl>
    <w:lvl w:ilvl="1" w:tplc="0409000F">
      <w:start w:val="1"/>
      <w:numFmt w:val="decimal"/>
      <w:lvlText w:val="%2."/>
      <w:lvlJc w:val="left"/>
      <w:pPr>
        <w:tabs>
          <w:tab w:val="num" w:pos="1800"/>
        </w:tabs>
        <w:ind w:left="1800" w:hanging="360"/>
      </w:pPr>
      <w:rPr>
        <w:rFonts w:hint="default"/>
        <w:strike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554C71"/>
    <w:multiLevelType w:val="hybridMultilevel"/>
    <w:tmpl w:val="ABE85000"/>
    <w:lvl w:ilvl="0" w:tplc="41000612">
      <w:start w:val="1"/>
      <w:numFmt w:val="lowerRoman"/>
      <w:lvlText w:val="%1."/>
      <w:lvlJc w:val="right"/>
      <w:pPr>
        <w:ind w:left="2151" w:hanging="360"/>
      </w:pPr>
      <w:rPr>
        <w:rFonts w:hint="default"/>
        <w:w w:val="99"/>
        <w:sz w:val="20"/>
        <w:szCs w:val="20"/>
      </w:rPr>
    </w:lvl>
    <w:lvl w:ilvl="1" w:tplc="04090019" w:tentative="1">
      <w:start w:val="1"/>
      <w:numFmt w:val="lowerLetter"/>
      <w:lvlText w:val="%2."/>
      <w:lvlJc w:val="left"/>
      <w:pPr>
        <w:ind w:left="3591" w:hanging="360"/>
      </w:pPr>
    </w:lvl>
    <w:lvl w:ilvl="2" w:tplc="0409001B" w:tentative="1">
      <w:start w:val="1"/>
      <w:numFmt w:val="lowerRoman"/>
      <w:lvlText w:val="%3."/>
      <w:lvlJc w:val="right"/>
      <w:pPr>
        <w:ind w:left="4311" w:hanging="180"/>
      </w:pPr>
    </w:lvl>
    <w:lvl w:ilvl="3" w:tplc="0409000F" w:tentative="1">
      <w:start w:val="1"/>
      <w:numFmt w:val="decimal"/>
      <w:lvlText w:val="%4."/>
      <w:lvlJc w:val="left"/>
      <w:pPr>
        <w:ind w:left="5031" w:hanging="360"/>
      </w:pPr>
    </w:lvl>
    <w:lvl w:ilvl="4" w:tplc="04090019" w:tentative="1">
      <w:start w:val="1"/>
      <w:numFmt w:val="lowerLetter"/>
      <w:lvlText w:val="%5."/>
      <w:lvlJc w:val="left"/>
      <w:pPr>
        <w:ind w:left="5751" w:hanging="360"/>
      </w:pPr>
    </w:lvl>
    <w:lvl w:ilvl="5" w:tplc="0409001B" w:tentative="1">
      <w:start w:val="1"/>
      <w:numFmt w:val="lowerRoman"/>
      <w:lvlText w:val="%6."/>
      <w:lvlJc w:val="right"/>
      <w:pPr>
        <w:ind w:left="6471" w:hanging="180"/>
      </w:pPr>
    </w:lvl>
    <w:lvl w:ilvl="6" w:tplc="0409000F" w:tentative="1">
      <w:start w:val="1"/>
      <w:numFmt w:val="decimal"/>
      <w:lvlText w:val="%7."/>
      <w:lvlJc w:val="left"/>
      <w:pPr>
        <w:ind w:left="7191" w:hanging="360"/>
      </w:pPr>
    </w:lvl>
    <w:lvl w:ilvl="7" w:tplc="04090019" w:tentative="1">
      <w:start w:val="1"/>
      <w:numFmt w:val="lowerLetter"/>
      <w:lvlText w:val="%8."/>
      <w:lvlJc w:val="left"/>
      <w:pPr>
        <w:ind w:left="7911" w:hanging="360"/>
      </w:pPr>
    </w:lvl>
    <w:lvl w:ilvl="8" w:tplc="0409001B" w:tentative="1">
      <w:start w:val="1"/>
      <w:numFmt w:val="lowerRoman"/>
      <w:lvlText w:val="%9."/>
      <w:lvlJc w:val="right"/>
      <w:pPr>
        <w:ind w:left="8631" w:hanging="180"/>
      </w:pPr>
    </w:lvl>
  </w:abstractNum>
  <w:abstractNum w:abstractNumId="8" w15:restartNumberingAfterBreak="0">
    <w:nsid w:val="26AB2741"/>
    <w:multiLevelType w:val="hybridMultilevel"/>
    <w:tmpl w:val="5930E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F84DFF"/>
    <w:multiLevelType w:val="hybridMultilevel"/>
    <w:tmpl w:val="E8DE1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B4B61"/>
    <w:multiLevelType w:val="hybridMultilevel"/>
    <w:tmpl w:val="A8AC8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B55E3"/>
    <w:multiLevelType w:val="hybridMultilevel"/>
    <w:tmpl w:val="6D106E0A"/>
    <w:lvl w:ilvl="0" w:tplc="13C23680">
      <w:start w:val="1"/>
      <w:numFmt w:val="lowerLetter"/>
      <w:lvlText w:val="%1."/>
      <w:lvlJc w:val="left"/>
      <w:pPr>
        <w:tabs>
          <w:tab w:val="num" w:pos="1440"/>
        </w:tabs>
        <w:ind w:left="1440" w:hanging="360"/>
      </w:pPr>
      <w:rPr>
        <w:rFonts w:hint="default"/>
        <w:strike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49E1EB2"/>
    <w:multiLevelType w:val="hybridMultilevel"/>
    <w:tmpl w:val="D68C3884"/>
    <w:lvl w:ilvl="0" w:tplc="13C23680">
      <w:start w:val="1"/>
      <w:numFmt w:val="lowerLetter"/>
      <w:lvlText w:val="%1."/>
      <w:lvlJc w:val="left"/>
      <w:pPr>
        <w:tabs>
          <w:tab w:val="num" w:pos="720"/>
        </w:tabs>
        <w:ind w:left="720" w:hanging="360"/>
      </w:pPr>
      <w:rPr>
        <w:rFonts w:hint="default"/>
        <w:strike w:val="0"/>
        <w:color w:val="auto"/>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4510AB"/>
    <w:multiLevelType w:val="hybridMultilevel"/>
    <w:tmpl w:val="CEFC2E64"/>
    <w:lvl w:ilvl="0" w:tplc="88A6DFE4">
      <w:start w:val="1"/>
      <w:numFmt w:val="low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4" w15:restartNumberingAfterBreak="0">
    <w:nsid w:val="48FD50B3"/>
    <w:multiLevelType w:val="hybridMultilevel"/>
    <w:tmpl w:val="135C2C0E"/>
    <w:lvl w:ilvl="0" w:tplc="81B6BA50">
      <w:start w:val="9"/>
      <w:numFmt w:val="decimal"/>
      <w:lvlText w:val="%1."/>
      <w:lvlJc w:val="left"/>
      <w:pPr>
        <w:ind w:hanging="452"/>
      </w:pPr>
      <w:rPr>
        <w:rFonts w:ascii="Arial" w:eastAsia="Arial" w:hAnsi="Arial" w:hint="default"/>
        <w:spacing w:val="-1"/>
        <w:w w:val="99"/>
        <w:sz w:val="20"/>
        <w:szCs w:val="20"/>
      </w:rPr>
    </w:lvl>
    <w:lvl w:ilvl="1" w:tplc="0409001B">
      <w:start w:val="1"/>
      <w:numFmt w:val="lowerRoman"/>
      <w:lvlText w:val="%2."/>
      <w:lvlJc w:val="right"/>
      <w:pPr>
        <w:ind w:hanging="360"/>
      </w:pPr>
      <w:rPr>
        <w:rFonts w:hint="default"/>
        <w:w w:val="99"/>
        <w:sz w:val="20"/>
        <w:szCs w:val="20"/>
      </w:rPr>
    </w:lvl>
    <w:lvl w:ilvl="2" w:tplc="D116DFCC">
      <w:start w:val="2"/>
      <w:numFmt w:val="lowerRoman"/>
      <w:lvlText w:val="(%3)"/>
      <w:lvlJc w:val="left"/>
      <w:pPr>
        <w:ind w:hanging="361"/>
      </w:pPr>
      <w:rPr>
        <w:rFonts w:ascii="Arial" w:eastAsia="Arial" w:hAnsi="Arial" w:hint="default"/>
        <w:w w:val="99"/>
        <w:sz w:val="20"/>
        <w:szCs w:val="20"/>
      </w:rPr>
    </w:lvl>
    <w:lvl w:ilvl="3" w:tplc="ACB8B9A6">
      <w:start w:val="1"/>
      <w:numFmt w:val="bullet"/>
      <w:lvlText w:val="•"/>
      <w:lvlJc w:val="left"/>
      <w:rPr>
        <w:rFonts w:hint="default"/>
      </w:rPr>
    </w:lvl>
    <w:lvl w:ilvl="4" w:tplc="C806389E">
      <w:start w:val="1"/>
      <w:numFmt w:val="bullet"/>
      <w:lvlText w:val="•"/>
      <w:lvlJc w:val="left"/>
      <w:rPr>
        <w:rFonts w:hint="default"/>
      </w:rPr>
    </w:lvl>
    <w:lvl w:ilvl="5" w:tplc="59C4117C">
      <w:start w:val="1"/>
      <w:numFmt w:val="bullet"/>
      <w:lvlText w:val="•"/>
      <w:lvlJc w:val="left"/>
      <w:rPr>
        <w:rFonts w:hint="default"/>
      </w:rPr>
    </w:lvl>
    <w:lvl w:ilvl="6" w:tplc="2FD0A428">
      <w:start w:val="1"/>
      <w:numFmt w:val="bullet"/>
      <w:lvlText w:val="•"/>
      <w:lvlJc w:val="left"/>
      <w:rPr>
        <w:rFonts w:hint="default"/>
      </w:rPr>
    </w:lvl>
    <w:lvl w:ilvl="7" w:tplc="1B526612">
      <w:start w:val="1"/>
      <w:numFmt w:val="bullet"/>
      <w:lvlText w:val="•"/>
      <w:lvlJc w:val="left"/>
      <w:rPr>
        <w:rFonts w:hint="default"/>
      </w:rPr>
    </w:lvl>
    <w:lvl w:ilvl="8" w:tplc="4F644280">
      <w:start w:val="1"/>
      <w:numFmt w:val="bullet"/>
      <w:lvlText w:val="•"/>
      <w:lvlJc w:val="left"/>
      <w:rPr>
        <w:rFonts w:hint="default"/>
      </w:rPr>
    </w:lvl>
  </w:abstractNum>
  <w:abstractNum w:abstractNumId="15" w15:restartNumberingAfterBreak="0">
    <w:nsid w:val="53790885"/>
    <w:multiLevelType w:val="hybridMultilevel"/>
    <w:tmpl w:val="E864C15E"/>
    <w:lvl w:ilvl="0" w:tplc="7F6E23C6">
      <w:start w:val="8"/>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6" w15:restartNumberingAfterBreak="0">
    <w:nsid w:val="543671ED"/>
    <w:multiLevelType w:val="hybridMultilevel"/>
    <w:tmpl w:val="CCAA53BA"/>
    <w:lvl w:ilvl="0" w:tplc="918E5DFE">
      <w:start w:val="1"/>
      <w:numFmt w:val="decimal"/>
      <w:lvlText w:val="%1."/>
      <w:lvlJc w:val="left"/>
      <w:pPr>
        <w:ind w:hanging="375"/>
      </w:pPr>
      <w:rPr>
        <w:rFonts w:ascii="Arial" w:eastAsia="Arial" w:hAnsi="Arial" w:hint="default"/>
        <w:spacing w:val="-1"/>
        <w:w w:val="99"/>
        <w:sz w:val="20"/>
        <w:szCs w:val="20"/>
      </w:rPr>
    </w:lvl>
    <w:lvl w:ilvl="1" w:tplc="54000394">
      <w:start w:val="1"/>
      <w:numFmt w:val="bullet"/>
      <w:lvlText w:val="•"/>
      <w:lvlJc w:val="left"/>
      <w:rPr>
        <w:rFonts w:hint="default"/>
      </w:rPr>
    </w:lvl>
    <w:lvl w:ilvl="2" w:tplc="C3228570">
      <w:start w:val="1"/>
      <w:numFmt w:val="bullet"/>
      <w:lvlText w:val="•"/>
      <w:lvlJc w:val="left"/>
      <w:rPr>
        <w:rFonts w:hint="default"/>
      </w:rPr>
    </w:lvl>
    <w:lvl w:ilvl="3" w:tplc="92AE82D6">
      <w:start w:val="1"/>
      <w:numFmt w:val="bullet"/>
      <w:lvlText w:val="•"/>
      <w:lvlJc w:val="left"/>
      <w:rPr>
        <w:rFonts w:hint="default"/>
      </w:rPr>
    </w:lvl>
    <w:lvl w:ilvl="4" w:tplc="C0E46160">
      <w:start w:val="1"/>
      <w:numFmt w:val="bullet"/>
      <w:lvlText w:val="•"/>
      <w:lvlJc w:val="left"/>
      <w:rPr>
        <w:rFonts w:hint="default"/>
      </w:rPr>
    </w:lvl>
    <w:lvl w:ilvl="5" w:tplc="F3303C1A">
      <w:start w:val="1"/>
      <w:numFmt w:val="bullet"/>
      <w:lvlText w:val="•"/>
      <w:lvlJc w:val="left"/>
      <w:rPr>
        <w:rFonts w:hint="default"/>
      </w:rPr>
    </w:lvl>
    <w:lvl w:ilvl="6" w:tplc="1BDAEBD4">
      <w:start w:val="1"/>
      <w:numFmt w:val="bullet"/>
      <w:lvlText w:val="•"/>
      <w:lvlJc w:val="left"/>
      <w:rPr>
        <w:rFonts w:hint="default"/>
      </w:rPr>
    </w:lvl>
    <w:lvl w:ilvl="7" w:tplc="B8DA2E16">
      <w:start w:val="1"/>
      <w:numFmt w:val="bullet"/>
      <w:lvlText w:val="•"/>
      <w:lvlJc w:val="left"/>
      <w:rPr>
        <w:rFonts w:hint="default"/>
      </w:rPr>
    </w:lvl>
    <w:lvl w:ilvl="8" w:tplc="76BEDDA2">
      <w:start w:val="1"/>
      <w:numFmt w:val="bullet"/>
      <w:lvlText w:val="•"/>
      <w:lvlJc w:val="left"/>
      <w:rPr>
        <w:rFonts w:hint="default"/>
      </w:rPr>
    </w:lvl>
  </w:abstractNum>
  <w:abstractNum w:abstractNumId="17" w15:restartNumberingAfterBreak="0">
    <w:nsid w:val="6D8B45AD"/>
    <w:multiLevelType w:val="hybridMultilevel"/>
    <w:tmpl w:val="12D019BA"/>
    <w:lvl w:ilvl="0" w:tplc="47864EF6">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0C740C3"/>
    <w:multiLevelType w:val="hybridMultilevel"/>
    <w:tmpl w:val="79F8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645E4"/>
    <w:multiLevelType w:val="hybridMultilevel"/>
    <w:tmpl w:val="FB00D6C6"/>
    <w:lvl w:ilvl="0" w:tplc="13C23680">
      <w:start w:val="1"/>
      <w:numFmt w:val="lowerLetter"/>
      <w:lvlText w:val="%1."/>
      <w:lvlJc w:val="left"/>
      <w:pPr>
        <w:tabs>
          <w:tab w:val="num" w:pos="720"/>
        </w:tabs>
        <w:ind w:left="720" w:hanging="360"/>
      </w:pPr>
      <w:rPr>
        <w:rFonts w:hint="default"/>
        <w:strike w:val="0"/>
        <w:color w:val="auto"/>
      </w:rPr>
    </w:lvl>
    <w:lvl w:ilvl="1" w:tplc="002E3EBE">
      <w:start w:val="1"/>
      <w:numFmt w:val="lowerLetter"/>
      <w:lvlText w:val="%2."/>
      <w:lvlJc w:val="left"/>
      <w:pPr>
        <w:tabs>
          <w:tab w:val="num" w:pos="1440"/>
        </w:tabs>
        <w:ind w:left="1440" w:hanging="360"/>
      </w:pPr>
      <w:rPr>
        <w:rFonts w:hint="default"/>
        <w:strike w:val="0"/>
        <w:color w:val="auto"/>
      </w:r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0A6957"/>
    <w:multiLevelType w:val="hybridMultilevel"/>
    <w:tmpl w:val="F5BCD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9"/>
  </w:num>
  <w:num w:numId="4">
    <w:abstractNumId w:val="6"/>
  </w:num>
  <w:num w:numId="5">
    <w:abstractNumId w:val="12"/>
  </w:num>
  <w:num w:numId="6">
    <w:abstractNumId w:val="0"/>
  </w:num>
  <w:num w:numId="7">
    <w:abstractNumId w:val="17"/>
  </w:num>
  <w:num w:numId="8">
    <w:abstractNumId w:val="11"/>
  </w:num>
  <w:num w:numId="9">
    <w:abstractNumId w:val="14"/>
  </w:num>
  <w:num w:numId="10">
    <w:abstractNumId w:val="16"/>
  </w:num>
  <w:num w:numId="11">
    <w:abstractNumId w:val="15"/>
  </w:num>
  <w:num w:numId="12">
    <w:abstractNumId w:val="7"/>
  </w:num>
  <w:num w:numId="13">
    <w:abstractNumId w:val="2"/>
  </w:num>
  <w:num w:numId="14">
    <w:abstractNumId w:val="13"/>
  </w:num>
  <w:num w:numId="15">
    <w:abstractNumId w:val="10"/>
  </w:num>
  <w:num w:numId="16">
    <w:abstractNumId w:val="3"/>
  </w:num>
  <w:num w:numId="17">
    <w:abstractNumId w:val="9"/>
  </w:num>
  <w:num w:numId="18">
    <w:abstractNumId w:val="4"/>
  </w:num>
  <w:num w:numId="19">
    <w:abstractNumId w:val="18"/>
  </w:num>
  <w:num w:numId="20">
    <w:abstractNumId w:val="20"/>
  </w:num>
  <w:num w:numId="2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7C9"/>
    <w:rsid w:val="00001126"/>
    <w:rsid w:val="00010A88"/>
    <w:rsid w:val="00011834"/>
    <w:rsid w:val="00012C46"/>
    <w:rsid w:val="000134F9"/>
    <w:rsid w:val="0003088C"/>
    <w:rsid w:val="0003775B"/>
    <w:rsid w:val="00045249"/>
    <w:rsid w:val="0006355E"/>
    <w:rsid w:val="0007006B"/>
    <w:rsid w:val="00070EE0"/>
    <w:rsid w:val="00072EE3"/>
    <w:rsid w:val="00075353"/>
    <w:rsid w:val="00075625"/>
    <w:rsid w:val="00077330"/>
    <w:rsid w:val="00087E44"/>
    <w:rsid w:val="000962F7"/>
    <w:rsid w:val="000A2AFA"/>
    <w:rsid w:val="000A513A"/>
    <w:rsid w:val="000A6467"/>
    <w:rsid w:val="000D7C73"/>
    <w:rsid w:val="000E33BD"/>
    <w:rsid w:val="00100FE0"/>
    <w:rsid w:val="0010141E"/>
    <w:rsid w:val="00125E7E"/>
    <w:rsid w:val="00133BCB"/>
    <w:rsid w:val="00136DD6"/>
    <w:rsid w:val="00161437"/>
    <w:rsid w:val="00174C17"/>
    <w:rsid w:val="00180CC7"/>
    <w:rsid w:val="00186D29"/>
    <w:rsid w:val="00187AE1"/>
    <w:rsid w:val="001A3603"/>
    <w:rsid w:val="001A4D26"/>
    <w:rsid w:val="001A4FC8"/>
    <w:rsid w:val="001B17A6"/>
    <w:rsid w:val="001B33B3"/>
    <w:rsid w:val="001C21EF"/>
    <w:rsid w:val="001D0B4D"/>
    <w:rsid w:val="001D2FAA"/>
    <w:rsid w:val="001D6B76"/>
    <w:rsid w:val="001E558B"/>
    <w:rsid w:val="001F4BA5"/>
    <w:rsid w:val="00203E11"/>
    <w:rsid w:val="00211496"/>
    <w:rsid w:val="002303C2"/>
    <w:rsid w:val="002334DB"/>
    <w:rsid w:val="00235E4D"/>
    <w:rsid w:val="00262BD1"/>
    <w:rsid w:val="00271BD1"/>
    <w:rsid w:val="00282909"/>
    <w:rsid w:val="00282A9D"/>
    <w:rsid w:val="00294119"/>
    <w:rsid w:val="0029502A"/>
    <w:rsid w:val="002A31BB"/>
    <w:rsid w:val="002B4CB2"/>
    <w:rsid w:val="002D1EF9"/>
    <w:rsid w:val="002E211B"/>
    <w:rsid w:val="002F0605"/>
    <w:rsid w:val="002F5661"/>
    <w:rsid w:val="00302B2E"/>
    <w:rsid w:val="003149AE"/>
    <w:rsid w:val="003200F9"/>
    <w:rsid w:val="003205B8"/>
    <w:rsid w:val="00341FBC"/>
    <w:rsid w:val="0034718F"/>
    <w:rsid w:val="0035283E"/>
    <w:rsid w:val="00353C8E"/>
    <w:rsid w:val="00361E66"/>
    <w:rsid w:val="00374B8F"/>
    <w:rsid w:val="003867D8"/>
    <w:rsid w:val="003A0A08"/>
    <w:rsid w:val="003A4713"/>
    <w:rsid w:val="003A520A"/>
    <w:rsid w:val="003A6E59"/>
    <w:rsid w:val="003C050E"/>
    <w:rsid w:val="003C15A2"/>
    <w:rsid w:val="003C1DBF"/>
    <w:rsid w:val="003D6706"/>
    <w:rsid w:val="004135B6"/>
    <w:rsid w:val="00421011"/>
    <w:rsid w:val="004259FB"/>
    <w:rsid w:val="00431EAE"/>
    <w:rsid w:val="0044074C"/>
    <w:rsid w:val="00441782"/>
    <w:rsid w:val="00441BF9"/>
    <w:rsid w:val="00444CFC"/>
    <w:rsid w:val="00454A8B"/>
    <w:rsid w:val="00462FAC"/>
    <w:rsid w:val="00462FBC"/>
    <w:rsid w:val="00466AE0"/>
    <w:rsid w:val="004674C2"/>
    <w:rsid w:val="0047130E"/>
    <w:rsid w:val="00471A47"/>
    <w:rsid w:val="004833D0"/>
    <w:rsid w:val="00494B98"/>
    <w:rsid w:val="00495581"/>
    <w:rsid w:val="00495EA3"/>
    <w:rsid w:val="004974DE"/>
    <w:rsid w:val="004B4E2A"/>
    <w:rsid w:val="004C18B9"/>
    <w:rsid w:val="004C3741"/>
    <w:rsid w:val="004C77A6"/>
    <w:rsid w:val="004D031D"/>
    <w:rsid w:val="004E0E0E"/>
    <w:rsid w:val="004E2284"/>
    <w:rsid w:val="005121D1"/>
    <w:rsid w:val="00521232"/>
    <w:rsid w:val="005250F2"/>
    <w:rsid w:val="005419A5"/>
    <w:rsid w:val="0054275A"/>
    <w:rsid w:val="005477C9"/>
    <w:rsid w:val="00547FC7"/>
    <w:rsid w:val="00560094"/>
    <w:rsid w:val="005635E3"/>
    <w:rsid w:val="005636A7"/>
    <w:rsid w:val="00575215"/>
    <w:rsid w:val="005903BE"/>
    <w:rsid w:val="00596162"/>
    <w:rsid w:val="005A43C7"/>
    <w:rsid w:val="005A639D"/>
    <w:rsid w:val="005B0C9B"/>
    <w:rsid w:val="005D31DE"/>
    <w:rsid w:val="005F5911"/>
    <w:rsid w:val="0060172F"/>
    <w:rsid w:val="00611801"/>
    <w:rsid w:val="00615217"/>
    <w:rsid w:val="0062205E"/>
    <w:rsid w:val="00624728"/>
    <w:rsid w:val="00627463"/>
    <w:rsid w:val="0063045C"/>
    <w:rsid w:val="00630DB4"/>
    <w:rsid w:val="00631B24"/>
    <w:rsid w:val="00647456"/>
    <w:rsid w:val="0065165B"/>
    <w:rsid w:val="00657C87"/>
    <w:rsid w:val="00662892"/>
    <w:rsid w:val="0066588F"/>
    <w:rsid w:val="00670332"/>
    <w:rsid w:val="006721D8"/>
    <w:rsid w:val="00676D4A"/>
    <w:rsid w:val="006960E2"/>
    <w:rsid w:val="006A063E"/>
    <w:rsid w:val="006B16D7"/>
    <w:rsid w:val="006B1DB4"/>
    <w:rsid w:val="006B212B"/>
    <w:rsid w:val="006B33A8"/>
    <w:rsid w:val="006B4924"/>
    <w:rsid w:val="006B513B"/>
    <w:rsid w:val="006B5FD7"/>
    <w:rsid w:val="006B7B79"/>
    <w:rsid w:val="006C7B78"/>
    <w:rsid w:val="006D115C"/>
    <w:rsid w:val="006D2197"/>
    <w:rsid w:val="006D6615"/>
    <w:rsid w:val="006E3B57"/>
    <w:rsid w:val="007061A1"/>
    <w:rsid w:val="007105E5"/>
    <w:rsid w:val="00720BBA"/>
    <w:rsid w:val="007234CA"/>
    <w:rsid w:val="007420B9"/>
    <w:rsid w:val="00751147"/>
    <w:rsid w:val="007523E0"/>
    <w:rsid w:val="00755FB7"/>
    <w:rsid w:val="00762E04"/>
    <w:rsid w:val="00773CBD"/>
    <w:rsid w:val="00776089"/>
    <w:rsid w:val="00792A7B"/>
    <w:rsid w:val="0079336B"/>
    <w:rsid w:val="007A0F0F"/>
    <w:rsid w:val="007B4936"/>
    <w:rsid w:val="007B4EE8"/>
    <w:rsid w:val="007B5234"/>
    <w:rsid w:val="007C1E8E"/>
    <w:rsid w:val="007C265D"/>
    <w:rsid w:val="007D0539"/>
    <w:rsid w:val="007D57D9"/>
    <w:rsid w:val="007D5892"/>
    <w:rsid w:val="007E76C7"/>
    <w:rsid w:val="007F0F01"/>
    <w:rsid w:val="00800527"/>
    <w:rsid w:val="00805A69"/>
    <w:rsid w:val="00814F20"/>
    <w:rsid w:val="008315CF"/>
    <w:rsid w:val="00840C3B"/>
    <w:rsid w:val="008617C6"/>
    <w:rsid w:val="008629FC"/>
    <w:rsid w:val="008671C8"/>
    <w:rsid w:val="008932D1"/>
    <w:rsid w:val="008A35F7"/>
    <w:rsid w:val="008A5890"/>
    <w:rsid w:val="008C711A"/>
    <w:rsid w:val="008C789C"/>
    <w:rsid w:val="008D328D"/>
    <w:rsid w:val="008E21F9"/>
    <w:rsid w:val="008E2AA1"/>
    <w:rsid w:val="008E40F8"/>
    <w:rsid w:val="008F14FB"/>
    <w:rsid w:val="00905C1C"/>
    <w:rsid w:val="00914936"/>
    <w:rsid w:val="00932B8E"/>
    <w:rsid w:val="00933277"/>
    <w:rsid w:val="00950180"/>
    <w:rsid w:val="00974CAA"/>
    <w:rsid w:val="009846BE"/>
    <w:rsid w:val="009850DC"/>
    <w:rsid w:val="00986FE7"/>
    <w:rsid w:val="009930D2"/>
    <w:rsid w:val="009A7CD3"/>
    <w:rsid w:val="009C63FF"/>
    <w:rsid w:val="009D2D9B"/>
    <w:rsid w:val="009F3296"/>
    <w:rsid w:val="00A028A8"/>
    <w:rsid w:val="00A1752B"/>
    <w:rsid w:val="00A34326"/>
    <w:rsid w:val="00A370BF"/>
    <w:rsid w:val="00A4514A"/>
    <w:rsid w:val="00A46FB7"/>
    <w:rsid w:val="00A50C18"/>
    <w:rsid w:val="00A56BFF"/>
    <w:rsid w:val="00A647CC"/>
    <w:rsid w:val="00A8137A"/>
    <w:rsid w:val="00A84FB2"/>
    <w:rsid w:val="00A87E32"/>
    <w:rsid w:val="00A94992"/>
    <w:rsid w:val="00A95ECA"/>
    <w:rsid w:val="00AA03D2"/>
    <w:rsid w:val="00AA7023"/>
    <w:rsid w:val="00AA7E94"/>
    <w:rsid w:val="00AC0DB1"/>
    <w:rsid w:val="00AC7217"/>
    <w:rsid w:val="00AD0710"/>
    <w:rsid w:val="00AD3625"/>
    <w:rsid w:val="00AD4F7E"/>
    <w:rsid w:val="00AF6DCB"/>
    <w:rsid w:val="00AF7538"/>
    <w:rsid w:val="00B05FB1"/>
    <w:rsid w:val="00B14437"/>
    <w:rsid w:val="00B207B4"/>
    <w:rsid w:val="00B20AD2"/>
    <w:rsid w:val="00B26A47"/>
    <w:rsid w:val="00B275AF"/>
    <w:rsid w:val="00B31285"/>
    <w:rsid w:val="00B31443"/>
    <w:rsid w:val="00B43AEC"/>
    <w:rsid w:val="00B62F55"/>
    <w:rsid w:val="00B6345E"/>
    <w:rsid w:val="00B663FB"/>
    <w:rsid w:val="00B67952"/>
    <w:rsid w:val="00B72FE2"/>
    <w:rsid w:val="00B7573A"/>
    <w:rsid w:val="00B84AA3"/>
    <w:rsid w:val="00BA45CC"/>
    <w:rsid w:val="00BE4BAC"/>
    <w:rsid w:val="00C007D9"/>
    <w:rsid w:val="00C0371D"/>
    <w:rsid w:val="00C15846"/>
    <w:rsid w:val="00C173CF"/>
    <w:rsid w:val="00C245E0"/>
    <w:rsid w:val="00C726CB"/>
    <w:rsid w:val="00C81B27"/>
    <w:rsid w:val="00C857E9"/>
    <w:rsid w:val="00C873AB"/>
    <w:rsid w:val="00C9359F"/>
    <w:rsid w:val="00CC0300"/>
    <w:rsid w:val="00CC4F62"/>
    <w:rsid w:val="00CD3737"/>
    <w:rsid w:val="00CD4CEC"/>
    <w:rsid w:val="00CE1AAB"/>
    <w:rsid w:val="00D03E58"/>
    <w:rsid w:val="00D054D0"/>
    <w:rsid w:val="00D11114"/>
    <w:rsid w:val="00D17AAC"/>
    <w:rsid w:val="00D27C54"/>
    <w:rsid w:val="00D522E1"/>
    <w:rsid w:val="00D56489"/>
    <w:rsid w:val="00D61C65"/>
    <w:rsid w:val="00D63489"/>
    <w:rsid w:val="00D7389D"/>
    <w:rsid w:val="00D846AA"/>
    <w:rsid w:val="00DA03DC"/>
    <w:rsid w:val="00DA7552"/>
    <w:rsid w:val="00DB0CDE"/>
    <w:rsid w:val="00DD7128"/>
    <w:rsid w:val="00DE7CA2"/>
    <w:rsid w:val="00DF218F"/>
    <w:rsid w:val="00DF4E98"/>
    <w:rsid w:val="00DF7E3D"/>
    <w:rsid w:val="00E22549"/>
    <w:rsid w:val="00E24A03"/>
    <w:rsid w:val="00E276A4"/>
    <w:rsid w:val="00E33976"/>
    <w:rsid w:val="00E340BB"/>
    <w:rsid w:val="00E55293"/>
    <w:rsid w:val="00E63CE3"/>
    <w:rsid w:val="00E66E9E"/>
    <w:rsid w:val="00E74311"/>
    <w:rsid w:val="00E76E78"/>
    <w:rsid w:val="00E81C7F"/>
    <w:rsid w:val="00E83B74"/>
    <w:rsid w:val="00E93391"/>
    <w:rsid w:val="00EE2606"/>
    <w:rsid w:val="00EE4CEB"/>
    <w:rsid w:val="00EF2E2E"/>
    <w:rsid w:val="00EF6301"/>
    <w:rsid w:val="00F0641D"/>
    <w:rsid w:val="00F06B76"/>
    <w:rsid w:val="00F1221B"/>
    <w:rsid w:val="00F17B4B"/>
    <w:rsid w:val="00F26F80"/>
    <w:rsid w:val="00F33F74"/>
    <w:rsid w:val="00F37D63"/>
    <w:rsid w:val="00F465A7"/>
    <w:rsid w:val="00F50D9A"/>
    <w:rsid w:val="00F57A1A"/>
    <w:rsid w:val="00F703E9"/>
    <w:rsid w:val="00F827BC"/>
    <w:rsid w:val="00F86A36"/>
    <w:rsid w:val="00F94C10"/>
    <w:rsid w:val="00F97737"/>
    <w:rsid w:val="00FA5B5C"/>
    <w:rsid w:val="00FB1CF5"/>
    <w:rsid w:val="00FC4D62"/>
    <w:rsid w:val="00FD0508"/>
    <w:rsid w:val="00FF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C15F15-7583-4AA5-B236-422DB74A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5CC"/>
    <w:rPr>
      <w:sz w:val="24"/>
    </w:rPr>
  </w:style>
  <w:style w:type="paragraph" w:styleId="Heading1">
    <w:name w:val="heading 1"/>
    <w:basedOn w:val="Normal"/>
    <w:link w:val="Heading1Char"/>
    <w:uiPriority w:val="1"/>
    <w:qFormat/>
    <w:rsid w:val="004D031D"/>
    <w:pPr>
      <w:widowControl w:val="0"/>
      <w:spacing w:before="69"/>
      <w:ind w:left="2340" w:hanging="707"/>
      <w:outlineLvl w:val="0"/>
    </w:pPr>
    <w:rPr>
      <w:rFonts w:ascii="Arial" w:eastAsia="Arial" w:hAnsi="Arial"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45CC"/>
    <w:pPr>
      <w:tabs>
        <w:tab w:val="center" w:pos="4320"/>
        <w:tab w:val="right" w:pos="8640"/>
      </w:tabs>
    </w:pPr>
  </w:style>
  <w:style w:type="paragraph" w:styleId="Header">
    <w:name w:val="header"/>
    <w:basedOn w:val="Normal"/>
    <w:rsid w:val="00BA45CC"/>
    <w:pPr>
      <w:tabs>
        <w:tab w:val="center" w:pos="4320"/>
        <w:tab w:val="right" w:pos="8640"/>
      </w:tabs>
    </w:pPr>
  </w:style>
  <w:style w:type="paragraph" w:customStyle="1" w:styleId="Level1">
    <w:name w:val="Level 1"/>
    <w:rsid w:val="000E33BD"/>
    <w:pPr>
      <w:autoSpaceDE w:val="0"/>
      <w:autoSpaceDN w:val="0"/>
      <w:adjustRightInd w:val="0"/>
      <w:ind w:left="720"/>
    </w:pPr>
    <w:rPr>
      <w:rFonts w:ascii="Boldface 12pt" w:hAnsi="Boldface 12pt"/>
      <w:sz w:val="24"/>
      <w:szCs w:val="24"/>
    </w:rPr>
  </w:style>
  <w:style w:type="paragraph" w:customStyle="1" w:styleId="Level3">
    <w:name w:val="Level 3"/>
    <w:rsid w:val="000E33BD"/>
    <w:pPr>
      <w:autoSpaceDE w:val="0"/>
      <w:autoSpaceDN w:val="0"/>
      <w:adjustRightInd w:val="0"/>
      <w:ind w:left="2160"/>
    </w:pPr>
    <w:rPr>
      <w:rFonts w:ascii="Boldface 12pt" w:hAnsi="Boldface 12pt"/>
      <w:sz w:val="24"/>
      <w:szCs w:val="24"/>
    </w:rPr>
  </w:style>
  <w:style w:type="paragraph" w:customStyle="1" w:styleId="Level2">
    <w:name w:val="Level 2"/>
    <w:rsid w:val="00762E04"/>
    <w:pPr>
      <w:autoSpaceDE w:val="0"/>
      <w:autoSpaceDN w:val="0"/>
      <w:adjustRightInd w:val="0"/>
      <w:ind w:left="1440"/>
    </w:pPr>
    <w:rPr>
      <w:rFonts w:ascii="Boldface 12pt" w:hAnsi="Boldface 12pt"/>
      <w:sz w:val="24"/>
      <w:szCs w:val="24"/>
    </w:rPr>
  </w:style>
  <w:style w:type="paragraph" w:customStyle="1" w:styleId="Level4">
    <w:name w:val="Level 4"/>
    <w:rsid w:val="00762E04"/>
    <w:pPr>
      <w:autoSpaceDE w:val="0"/>
      <w:autoSpaceDN w:val="0"/>
      <w:adjustRightInd w:val="0"/>
      <w:ind w:left="2880"/>
    </w:pPr>
    <w:rPr>
      <w:rFonts w:ascii="Boldface 12pt" w:hAnsi="Boldface 12pt"/>
      <w:sz w:val="24"/>
      <w:szCs w:val="24"/>
    </w:rPr>
  </w:style>
  <w:style w:type="character" w:styleId="Hyperlink">
    <w:name w:val="Hyperlink"/>
    <w:basedOn w:val="DefaultParagraphFont"/>
    <w:rsid w:val="000962F7"/>
    <w:rPr>
      <w:color w:val="0000FF"/>
      <w:u w:val="single"/>
    </w:rPr>
  </w:style>
  <w:style w:type="paragraph" w:styleId="NormalWeb">
    <w:name w:val="Normal (Web)"/>
    <w:basedOn w:val="Normal"/>
    <w:rsid w:val="000962F7"/>
    <w:pPr>
      <w:spacing w:before="100" w:beforeAutospacing="1" w:after="100" w:afterAutospacing="1"/>
    </w:pPr>
    <w:rPr>
      <w:szCs w:val="24"/>
    </w:rPr>
  </w:style>
  <w:style w:type="character" w:styleId="FollowedHyperlink">
    <w:name w:val="FollowedHyperlink"/>
    <w:basedOn w:val="DefaultParagraphFont"/>
    <w:rsid w:val="006B1DB4"/>
    <w:rPr>
      <w:color w:val="800080"/>
      <w:u w:val="single"/>
    </w:rPr>
  </w:style>
  <w:style w:type="paragraph" w:styleId="BalloonText">
    <w:name w:val="Balloon Text"/>
    <w:basedOn w:val="Normal"/>
    <w:link w:val="BalloonTextChar"/>
    <w:uiPriority w:val="99"/>
    <w:semiHidden/>
    <w:unhideWhenUsed/>
    <w:rsid w:val="00A87E32"/>
    <w:rPr>
      <w:rFonts w:ascii="Tahoma" w:hAnsi="Tahoma" w:cs="Tahoma"/>
      <w:sz w:val="16"/>
      <w:szCs w:val="16"/>
    </w:rPr>
  </w:style>
  <w:style w:type="character" w:customStyle="1" w:styleId="BalloonTextChar">
    <w:name w:val="Balloon Text Char"/>
    <w:basedOn w:val="DefaultParagraphFont"/>
    <w:link w:val="BalloonText"/>
    <w:uiPriority w:val="99"/>
    <w:semiHidden/>
    <w:rsid w:val="00A87E32"/>
    <w:rPr>
      <w:rFonts w:ascii="Tahoma" w:hAnsi="Tahoma" w:cs="Tahoma"/>
      <w:sz w:val="16"/>
      <w:szCs w:val="16"/>
    </w:rPr>
  </w:style>
  <w:style w:type="table" w:styleId="TableGrid">
    <w:name w:val="Table Grid"/>
    <w:basedOn w:val="TableNormal"/>
    <w:uiPriority w:val="59"/>
    <w:rsid w:val="009F32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4D031D"/>
    <w:rPr>
      <w:rFonts w:ascii="Arial" w:eastAsia="Arial" w:hAnsi="Arial" w:cstheme="minorBidi"/>
      <w:b/>
      <w:bCs/>
      <w:sz w:val="24"/>
      <w:szCs w:val="24"/>
    </w:rPr>
  </w:style>
  <w:style w:type="paragraph" w:styleId="BodyText">
    <w:name w:val="Body Text"/>
    <w:basedOn w:val="Normal"/>
    <w:link w:val="BodyTextChar"/>
    <w:uiPriority w:val="1"/>
    <w:qFormat/>
    <w:rsid w:val="004D031D"/>
    <w:pPr>
      <w:widowControl w:val="0"/>
      <w:ind w:left="1071"/>
    </w:pPr>
    <w:rPr>
      <w:rFonts w:ascii="Arial" w:eastAsia="Arial" w:hAnsi="Arial" w:cstheme="minorBidi"/>
      <w:sz w:val="20"/>
    </w:rPr>
  </w:style>
  <w:style w:type="character" w:customStyle="1" w:styleId="BodyTextChar">
    <w:name w:val="Body Text Char"/>
    <w:basedOn w:val="DefaultParagraphFont"/>
    <w:link w:val="BodyText"/>
    <w:uiPriority w:val="1"/>
    <w:rsid w:val="004D031D"/>
    <w:rPr>
      <w:rFonts w:ascii="Arial" w:eastAsia="Arial" w:hAnsi="Arial" w:cstheme="minorBidi"/>
    </w:rPr>
  </w:style>
  <w:style w:type="paragraph" w:styleId="ListParagraph">
    <w:name w:val="List Paragraph"/>
    <w:basedOn w:val="Normal"/>
    <w:uiPriority w:val="1"/>
    <w:qFormat/>
    <w:rsid w:val="004D031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4D031D"/>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5025</CharactersWithSpaces>
  <SharedDoc>false</SharedDoc>
  <HLinks>
    <vt:vector size="6" baseType="variant">
      <vt:variant>
        <vt:i4>7012356</vt:i4>
      </vt:variant>
      <vt:variant>
        <vt:i4>16</vt:i4>
      </vt:variant>
      <vt:variant>
        <vt:i4>0</vt:i4>
      </vt:variant>
      <vt:variant>
        <vt:i4>5</vt:i4>
      </vt:variant>
      <vt:variant>
        <vt:lpwstr>mailto:kh15908@nahealth.com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FMC</dc:creator>
  <cp:lastModifiedBy>Dorothy Danielson</cp:lastModifiedBy>
  <cp:revision>2</cp:revision>
  <cp:lastPrinted>2009-03-03T21:21:00Z</cp:lastPrinted>
  <dcterms:created xsi:type="dcterms:W3CDTF">2016-08-29T15:49:00Z</dcterms:created>
  <dcterms:modified xsi:type="dcterms:W3CDTF">2016-08-29T15:49:00Z</dcterms:modified>
</cp:coreProperties>
</file>