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BB3" w:rsidRDefault="00DD3BB3" w:rsidP="00DD3BB3">
      <w:pPr>
        <w:jc w:val="center"/>
      </w:pPr>
      <w:r>
        <w:t>New Urinalysis Orders and Workflow</w:t>
      </w:r>
    </w:p>
    <w:p w:rsidR="00DD3BB3" w:rsidRDefault="00DD3BB3" w:rsidP="00DD3BB3">
      <w:pPr>
        <w:jc w:val="center"/>
      </w:pPr>
      <w:r>
        <w:t>Go-Live:  July 21, 2021</w:t>
      </w:r>
    </w:p>
    <w:p w:rsidR="00DD3BB3" w:rsidRDefault="00DD3BB3" w:rsidP="00DD3BB3">
      <w:r>
        <w:t xml:space="preserve">Situation: As of July 21, 2021, a new Urine Analyses/Urine Culture (UA/UC) reflex process for in- and outpatients will be introduced </w:t>
      </w:r>
      <w:proofErr w:type="spellStart"/>
      <w:r>
        <w:t>systemwide</w:t>
      </w:r>
      <w:proofErr w:type="spellEnd"/>
      <w:r>
        <w:t xml:space="preserve">.  </w:t>
      </w:r>
    </w:p>
    <w:p w:rsidR="00DD3BB3" w:rsidRDefault="00DD3BB3" w:rsidP="00DD3BB3">
      <w:r>
        <w:t>Background: The diagnosis of a Urinary Tract Infection (UTI) remains difficult with non-specific signs and symptoms (1).  Asymptomatic bacteriuria and urine culture contamination are frequently mistaken for UTI and are major drivers of inappropriate antimicrobial treatment (1-5).  We currently perform over 143,000 Urine Analyses (UA) and 83,000 Urine Cultures (UC), annually. Only 34% of all out- and inpatient UC render a positive microbial result. The new UA/UC reflex process uses a threshold of White Blood Cell (WBC) of greater than 6/</w:t>
      </w:r>
      <w:proofErr w:type="spellStart"/>
      <w:r>
        <w:t>ul</w:t>
      </w:r>
      <w:proofErr w:type="spellEnd"/>
      <w:r>
        <w:t xml:space="preserve"> in the UA to trigger a UC.  This will improve the identification and treatment of UTI and reduce the </w:t>
      </w:r>
      <w:r w:rsidRPr="00CB26A0">
        <w:t>numbe</w:t>
      </w:r>
      <w:r>
        <w:t>r of UC tests per year by over 66,0</w:t>
      </w:r>
      <w:r w:rsidRPr="00CB26A0">
        <w:t>00</w:t>
      </w:r>
      <w:r>
        <w:t xml:space="preserve"> with a false negative rate of &lt;0.4% (missed positive UC).  </w:t>
      </w:r>
    </w:p>
    <w:p w:rsidR="00DD3BB3" w:rsidRDefault="00DD3BB3" w:rsidP="00DD3BB3">
      <w:r>
        <w:t xml:space="preserve">Assessment: All providers should be aware of the changes ordering UA and UC in WakeOne for in- and outpatients. </w:t>
      </w:r>
    </w:p>
    <w:p w:rsidR="00DD3BB3" w:rsidRDefault="00DD3BB3" w:rsidP="00DD3BB3">
      <w:r>
        <w:t>Recommendations: The new UA/UC reflex process for in- and outpatients includes the following changes:</w:t>
      </w:r>
    </w:p>
    <w:p w:rsidR="00DD3BB3" w:rsidRDefault="00DD3BB3" w:rsidP="00DD3BB3">
      <w:pPr>
        <w:pStyle w:val="ListParagraph"/>
        <w:numPr>
          <w:ilvl w:val="0"/>
          <w:numId w:val="2"/>
        </w:numPr>
      </w:pPr>
      <w:r>
        <w:t>There will be no changes to ordering UA</w:t>
      </w:r>
    </w:p>
    <w:p w:rsidR="00DD3BB3" w:rsidRDefault="00DD3BB3" w:rsidP="00DD3BB3">
      <w:pPr>
        <w:pStyle w:val="ListParagraph"/>
        <w:numPr>
          <w:ilvl w:val="0"/>
          <w:numId w:val="2"/>
        </w:numPr>
      </w:pPr>
      <w:r>
        <w:t>Orders of the UA/UC combination will activate the new UA/UC reflex process (exemptions below)</w:t>
      </w:r>
    </w:p>
    <w:p w:rsidR="00DD3BB3" w:rsidRDefault="00DD3BB3" w:rsidP="00DD3BB3">
      <w:pPr>
        <w:pStyle w:val="ListParagraph"/>
        <w:numPr>
          <w:ilvl w:val="0"/>
          <w:numId w:val="2"/>
        </w:numPr>
      </w:pPr>
      <w:r>
        <w:t>The following patients and departments listed below are exempt:</w:t>
      </w:r>
    </w:p>
    <w:p w:rsidR="00DD3BB3" w:rsidRPr="00AF3238" w:rsidRDefault="00DD3BB3" w:rsidP="00DD3BB3">
      <w:pPr>
        <w:pStyle w:val="ListParagraph"/>
        <w:numPr>
          <w:ilvl w:val="1"/>
          <w:numId w:val="2"/>
        </w:numPr>
      </w:pPr>
      <w:r>
        <w:t xml:space="preserve">Patients exempt </w:t>
      </w:r>
      <w:r w:rsidRPr="00AF3238">
        <w:t>from the UA</w:t>
      </w:r>
      <w:r>
        <w:t>/UC reflex process</w:t>
      </w:r>
      <w:r w:rsidRPr="00AF3238">
        <w:t>:</w:t>
      </w:r>
    </w:p>
    <w:p w:rsidR="00DD3BB3" w:rsidRPr="00AF3238" w:rsidRDefault="00DD3BB3" w:rsidP="00DD3BB3">
      <w:pPr>
        <w:pStyle w:val="ListParagraph"/>
        <w:numPr>
          <w:ilvl w:val="2"/>
          <w:numId w:val="2"/>
        </w:numPr>
      </w:pPr>
      <w:r w:rsidRPr="00AF3238">
        <w:t>Children &lt;5 years old</w:t>
      </w:r>
    </w:p>
    <w:p w:rsidR="00DD3BB3" w:rsidRPr="00AF3238" w:rsidRDefault="00DD3BB3" w:rsidP="00DD3BB3">
      <w:pPr>
        <w:pStyle w:val="ListParagraph"/>
        <w:numPr>
          <w:ilvl w:val="2"/>
          <w:numId w:val="2"/>
        </w:numPr>
      </w:pPr>
      <w:r w:rsidRPr="00AF3238">
        <w:t>Pregnant women</w:t>
      </w:r>
    </w:p>
    <w:p w:rsidR="00DD3BB3" w:rsidRDefault="00DD3BB3" w:rsidP="00DD3BB3">
      <w:pPr>
        <w:pStyle w:val="ListParagraph"/>
        <w:numPr>
          <w:ilvl w:val="2"/>
          <w:numId w:val="2"/>
        </w:numPr>
      </w:pPr>
      <w:r w:rsidRPr="00AF3238">
        <w:t>Neutropenic patients</w:t>
      </w:r>
    </w:p>
    <w:p w:rsidR="00DD3BB3" w:rsidRPr="00AF3238" w:rsidRDefault="00DD3BB3" w:rsidP="00DD3BB3">
      <w:pPr>
        <w:pStyle w:val="ListParagraph"/>
        <w:numPr>
          <w:ilvl w:val="1"/>
          <w:numId w:val="2"/>
        </w:numPr>
      </w:pPr>
      <w:r>
        <w:t>Departments</w:t>
      </w:r>
      <w:r w:rsidRPr="00AF3238">
        <w:t xml:space="preserve"> exempt from the UA</w:t>
      </w:r>
      <w:r>
        <w:t>/UC reflex process</w:t>
      </w:r>
      <w:r w:rsidRPr="00AF3238">
        <w:t xml:space="preserve"> (</w:t>
      </w:r>
      <w:proofErr w:type="spellStart"/>
      <w:r w:rsidRPr="00AF3238">
        <w:t>peds</w:t>
      </w:r>
      <w:proofErr w:type="spellEnd"/>
      <w:r w:rsidRPr="00AF3238">
        <w:t xml:space="preserve"> and adult services):</w:t>
      </w:r>
    </w:p>
    <w:p w:rsidR="00DD3BB3" w:rsidRPr="00AF3238" w:rsidRDefault="00DD3BB3" w:rsidP="00DD3BB3">
      <w:pPr>
        <w:pStyle w:val="ListParagraph"/>
        <w:numPr>
          <w:ilvl w:val="2"/>
          <w:numId w:val="2"/>
        </w:numPr>
      </w:pPr>
      <w:r w:rsidRPr="00AF3238">
        <w:t>Infectious Disease</w:t>
      </w:r>
    </w:p>
    <w:p w:rsidR="00DD3BB3" w:rsidRPr="00AF3238" w:rsidRDefault="00DD3BB3" w:rsidP="00DD3BB3">
      <w:pPr>
        <w:pStyle w:val="ListParagraph"/>
        <w:numPr>
          <w:ilvl w:val="2"/>
          <w:numId w:val="2"/>
        </w:numPr>
      </w:pPr>
      <w:r w:rsidRPr="00AF3238">
        <w:t xml:space="preserve">Urology </w:t>
      </w:r>
    </w:p>
    <w:p w:rsidR="00DD3BB3" w:rsidRPr="00AF3238" w:rsidRDefault="00DD3BB3" w:rsidP="00DD3BB3">
      <w:pPr>
        <w:pStyle w:val="ListParagraph"/>
        <w:numPr>
          <w:ilvl w:val="2"/>
          <w:numId w:val="2"/>
        </w:numPr>
      </w:pPr>
      <w:r w:rsidRPr="00AF3238">
        <w:t>Hem/</w:t>
      </w:r>
      <w:proofErr w:type="spellStart"/>
      <w:r w:rsidRPr="00AF3238">
        <w:t>Onc</w:t>
      </w:r>
      <w:proofErr w:type="spellEnd"/>
    </w:p>
    <w:p w:rsidR="00DD3BB3" w:rsidRPr="00AF3238" w:rsidRDefault="00DD3BB3" w:rsidP="00DD3BB3">
      <w:pPr>
        <w:pStyle w:val="ListParagraph"/>
        <w:numPr>
          <w:ilvl w:val="2"/>
          <w:numId w:val="2"/>
        </w:numPr>
      </w:pPr>
      <w:r w:rsidRPr="00AF3238">
        <w:t>OB/GYN</w:t>
      </w:r>
    </w:p>
    <w:p w:rsidR="00DD3BB3" w:rsidRPr="00AF3238" w:rsidRDefault="00DD3BB3" w:rsidP="00DD3BB3">
      <w:pPr>
        <w:pStyle w:val="ListParagraph"/>
        <w:numPr>
          <w:ilvl w:val="2"/>
          <w:numId w:val="2"/>
        </w:numPr>
      </w:pPr>
      <w:r w:rsidRPr="00AF3238">
        <w:t>Nephrology</w:t>
      </w:r>
    </w:p>
    <w:p w:rsidR="00DD3BB3" w:rsidRDefault="00DD3BB3" w:rsidP="00DD3BB3">
      <w:r>
        <w:t>For questions regarding the new UA/UC reflex process please contact [</w:t>
      </w:r>
      <w:proofErr w:type="spellStart"/>
      <w:r>
        <w:t>Clin</w:t>
      </w:r>
      <w:proofErr w:type="spellEnd"/>
      <w:r>
        <w:t xml:space="preserve"> Micro].</w:t>
      </w:r>
    </w:p>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r>
        <w:lastRenderedPageBreak/>
        <w:t>References:</w:t>
      </w:r>
    </w:p>
    <w:p w:rsidR="00DD3BB3" w:rsidRDefault="00DD3BB3" w:rsidP="00DD3BB3">
      <w:pPr>
        <w:pStyle w:val="ListParagraph"/>
        <w:numPr>
          <w:ilvl w:val="0"/>
          <w:numId w:val="1"/>
        </w:numPr>
      </w:pPr>
      <w:proofErr w:type="spellStart"/>
      <w:r>
        <w:t>Claeys</w:t>
      </w:r>
      <w:proofErr w:type="spellEnd"/>
      <w:r>
        <w:t xml:space="preserve"> KC, Blanco N, Morgan DJ, </w:t>
      </w:r>
      <w:proofErr w:type="spellStart"/>
      <w:r>
        <w:t>Leekha</w:t>
      </w:r>
      <w:proofErr w:type="spellEnd"/>
      <w:r>
        <w:t xml:space="preserve"> S, Sullivan KV. Advances and Challenges in the Diagnosis and Treatment of Urinary Tract Infections: the Need for Diagnostic Stewardship. </w:t>
      </w:r>
      <w:proofErr w:type="spellStart"/>
      <w:r>
        <w:t>Curr</w:t>
      </w:r>
      <w:proofErr w:type="spellEnd"/>
      <w:r>
        <w:t xml:space="preserve"> Infect Dis Rep. 2019;21:11</w:t>
      </w:r>
    </w:p>
    <w:p w:rsidR="00DD3BB3" w:rsidRDefault="00DD3BB3" w:rsidP="00DD3BB3">
      <w:pPr>
        <w:pStyle w:val="ListParagraph"/>
        <w:numPr>
          <w:ilvl w:val="0"/>
          <w:numId w:val="1"/>
        </w:numPr>
      </w:pPr>
      <w:r>
        <w:t xml:space="preserve">Sullivan KV, Morgan DJ, </w:t>
      </w:r>
      <w:proofErr w:type="spellStart"/>
      <w:r>
        <w:t>Leekha</w:t>
      </w:r>
      <w:proofErr w:type="spellEnd"/>
      <w:r>
        <w:t xml:space="preserve"> S. Use of diagnostic stewardship practices to improve urine culturing among SHEA Research Network hospitals. Infect Control </w:t>
      </w:r>
      <w:proofErr w:type="spellStart"/>
      <w:r>
        <w:t>Hosp</w:t>
      </w:r>
      <w:proofErr w:type="spellEnd"/>
      <w:r>
        <w:t xml:space="preserve"> </w:t>
      </w:r>
      <w:proofErr w:type="spellStart"/>
      <w:r>
        <w:t>Epidemiol</w:t>
      </w:r>
      <w:proofErr w:type="spellEnd"/>
      <w:r>
        <w:t>. 2019</w:t>
      </w:r>
      <w:proofErr w:type="gramStart"/>
      <w:r>
        <w:t>;40:228</w:t>
      </w:r>
      <w:proofErr w:type="gramEnd"/>
      <w:r>
        <w:t>-231.</w:t>
      </w:r>
    </w:p>
    <w:p w:rsidR="00DD3BB3" w:rsidRDefault="00DD3BB3" w:rsidP="00DD3BB3">
      <w:pPr>
        <w:pStyle w:val="ListParagraph"/>
        <w:numPr>
          <w:ilvl w:val="0"/>
          <w:numId w:val="1"/>
        </w:numPr>
      </w:pPr>
      <w:proofErr w:type="spellStart"/>
      <w:r>
        <w:t>Flokas</w:t>
      </w:r>
      <w:proofErr w:type="spellEnd"/>
      <w:r>
        <w:t xml:space="preserve"> ME, </w:t>
      </w:r>
      <w:proofErr w:type="spellStart"/>
      <w:r>
        <w:t>Andreatos</w:t>
      </w:r>
      <w:proofErr w:type="spellEnd"/>
      <w:r>
        <w:t xml:space="preserve"> N, </w:t>
      </w:r>
      <w:proofErr w:type="spellStart"/>
      <w:r>
        <w:t>Alevizakos</w:t>
      </w:r>
      <w:proofErr w:type="spellEnd"/>
      <w:r>
        <w:t xml:space="preserve"> M, </w:t>
      </w:r>
      <w:proofErr w:type="spellStart"/>
      <w:r>
        <w:t>Kalbasi</w:t>
      </w:r>
      <w:proofErr w:type="spellEnd"/>
      <w:r>
        <w:t xml:space="preserve"> A, </w:t>
      </w:r>
      <w:proofErr w:type="spellStart"/>
      <w:r>
        <w:t>Onur</w:t>
      </w:r>
      <w:proofErr w:type="spellEnd"/>
      <w:r>
        <w:t xml:space="preserve"> P, </w:t>
      </w:r>
      <w:proofErr w:type="spellStart"/>
      <w:r>
        <w:t>Mylonakis</w:t>
      </w:r>
      <w:proofErr w:type="spellEnd"/>
      <w:r>
        <w:t xml:space="preserve"> E. Inappropriate management of asymptomatic patients with positive urine cultures: a systematic review and meta-analysis. Open Forum Infect Dis. 2017</w:t>
      </w:r>
      <w:proofErr w:type="gramStart"/>
      <w:r>
        <w:t>;4</w:t>
      </w:r>
      <w:proofErr w:type="gramEnd"/>
      <w:r>
        <w:t>(4). Available from: https://www.ncbi.nlm.nih.gov/pmc/articles/PMC5714225</w:t>
      </w:r>
      <w:proofErr w:type="gramStart"/>
      <w:r>
        <w:t>/ .</w:t>
      </w:r>
      <w:proofErr w:type="gramEnd"/>
    </w:p>
    <w:p w:rsidR="00DD3BB3" w:rsidRDefault="00DD3BB3" w:rsidP="00DD3BB3">
      <w:pPr>
        <w:pStyle w:val="ListParagraph"/>
        <w:numPr>
          <w:ilvl w:val="0"/>
          <w:numId w:val="1"/>
        </w:numPr>
      </w:pPr>
      <w:proofErr w:type="spellStart"/>
      <w:r>
        <w:t>Apisarnthanarak</w:t>
      </w:r>
      <w:proofErr w:type="spellEnd"/>
      <w:r>
        <w:t xml:space="preserve"> A, </w:t>
      </w:r>
      <w:proofErr w:type="spellStart"/>
      <w:r>
        <w:t>Rutjanawech</w:t>
      </w:r>
      <w:proofErr w:type="spellEnd"/>
      <w:r>
        <w:t xml:space="preserve"> S, </w:t>
      </w:r>
      <w:proofErr w:type="spellStart"/>
      <w:r>
        <w:t>Wichansawakun</w:t>
      </w:r>
      <w:proofErr w:type="spellEnd"/>
      <w:r>
        <w:t xml:space="preserve"> S, </w:t>
      </w:r>
      <w:proofErr w:type="spellStart"/>
      <w:r>
        <w:t>Ratanabunjerdkul</w:t>
      </w:r>
      <w:proofErr w:type="spellEnd"/>
      <w:r>
        <w:t xml:space="preserve"> H, </w:t>
      </w:r>
      <w:proofErr w:type="spellStart"/>
      <w:r>
        <w:t>Patthranitima</w:t>
      </w:r>
      <w:proofErr w:type="spellEnd"/>
      <w:r>
        <w:t xml:space="preserve"> P, </w:t>
      </w:r>
      <w:proofErr w:type="spellStart"/>
      <w:r>
        <w:t>Thongphubeth</w:t>
      </w:r>
      <w:proofErr w:type="spellEnd"/>
      <w:r>
        <w:t xml:space="preserve"> K, et al. Initial inappropriate urinary catheters use in a tertiary-care center: incidence, risk factors, and outcomes. Am J Infect </w:t>
      </w:r>
      <w:proofErr w:type="gramStart"/>
      <w:r>
        <w:t>Control.</w:t>
      </w:r>
      <w:proofErr w:type="gramEnd"/>
      <w:r>
        <w:t xml:space="preserve"> 2007</w:t>
      </w:r>
      <w:proofErr w:type="gramStart"/>
      <w:r>
        <w:t>;35</w:t>
      </w:r>
      <w:proofErr w:type="gramEnd"/>
      <w:r>
        <w:t>(9):594–9.</w:t>
      </w:r>
    </w:p>
    <w:p w:rsidR="00DD3BB3" w:rsidRDefault="00DD3BB3" w:rsidP="00DD3BB3">
      <w:pPr>
        <w:pStyle w:val="ListParagraph"/>
        <w:numPr>
          <w:ilvl w:val="0"/>
          <w:numId w:val="1"/>
        </w:numPr>
      </w:pPr>
      <w:proofErr w:type="spellStart"/>
      <w:r>
        <w:t>Klausing</w:t>
      </w:r>
      <w:proofErr w:type="spellEnd"/>
      <w:r>
        <w:t xml:space="preserve"> BT, Tillman </w:t>
      </w:r>
      <w:proofErr w:type="spellStart"/>
      <w:r>
        <w:t>SD</w:t>
      </w:r>
      <w:proofErr w:type="gramStart"/>
      <w:r>
        <w:t>,Wright</w:t>
      </w:r>
      <w:proofErr w:type="spellEnd"/>
      <w:proofErr w:type="gramEnd"/>
      <w:r>
        <w:t xml:space="preserve"> PW, Talbot TR. The influence of contaminated urine cultures in inpatient and emergency department settings. Am J Infect </w:t>
      </w:r>
      <w:proofErr w:type="gramStart"/>
      <w:r>
        <w:t>Control.</w:t>
      </w:r>
      <w:proofErr w:type="gramEnd"/>
      <w:r>
        <w:t xml:space="preserve"> 2016</w:t>
      </w:r>
      <w:proofErr w:type="gramStart"/>
      <w:r>
        <w:t>;44</w:t>
      </w:r>
      <w:proofErr w:type="gramEnd"/>
      <w:r>
        <w:t>(10):1166–7.</w:t>
      </w:r>
    </w:p>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DD3BB3" w:rsidRDefault="00DD3BB3" w:rsidP="00DD3BB3"/>
    <w:p w:rsidR="009F68FD" w:rsidRDefault="009F68FD" w:rsidP="00DD3BB3"/>
    <w:p w:rsidR="00DD3BB3" w:rsidRDefault="00DD3BB3" w:rsidP="00DD3BB3">
      <w:r>
        <w:t>So, what does this new order mean for you?</w:t>
      </w:r>
    </w:p>
    <w:p w:rsidR="00DD3BB3" w:rsidRDefault="00DD3BB3" w:rsidP="009F68FD">
      <w:pPr>
        <w:pStyle w:val="ListParagraph"/>
        <w:numPr>
          <w:ilvl w:val="0"/>
          <w:numId w:val="3"/>
        </w:numPr>
      </w:pPr>
      <w:r>
        <w:t>You will no longer need to manually add the urine culture. Beaker will do this for you.</w:t>
      </w:r>
    </w:p>
    <w:p w:rsidR="00DD3BB3" w:rsidRDefault="00DD3BB3" w:rsidP="009F68FD">
      <w:pPr>
        <w:pStyle w:val="ListParagraph"/>
        <w:numPr>
          <w:ilvl w:val="0"/>
          <w:numId w:val="3"/>
        </w:numPr>
      </w:pPr>
      <w:r>
        <w:t>Nursing and physicians will receive education about this new process.</w:t>
      </w:r>
    </w:p>
    <w:p w:rsidR="00DD3BB3" w:rsidRDefault="00DD3BB3" w:rsidP="009F68FD">
      <w:pPr>
        <w:pStyle w:val="ListParagraph"/>
        <w:numPr>
          <w:ilvl w:val="0"/>
          <w:numId w:val="3"/>
        </w:numPr>
      </w:pPr>
      <w:r>
        <w:t>Nursing will no longer collect a Urine Culture tube, unless they have the new order for a Hold for Culture.</w:t>
      </w:r>
    </w:p>
    <w:p w:rsidR="009F68FD" w:rsidRDefault="009F68FD" w:rsidP="009F68FD">
      <w:r w:rsidRPr="00216104">
        <w:rPr>
          <w:highlight w:val="yellow"/>
        </w:rPr>
        <w:t>We have a new requirement for culture: New Culture Criteria is Microscopic WBC</w:t>
      </w:r>
      <w:r w:rsidR="000D43ED">
        <w:rPr>
          <w:highlight w:val="yellow"/>
        </w:rPr>
        <w:t xml:space="preserve"> </w:t>
      </w:r>
      <w:r w:rsidR="000D43ED">
        <w:rPr>
          <w:rFonts w:cstheme="minorHAnsi"/>
          <w:highlight w:val="yellow"/>
        </w:rPr>
        <w:t>≥</w:t>
      </w:r>
      <w:r w:rsidR="000D43ED">
        <w:rPr>
          <w:highlight w:val="yellow"/>
        </w:rPr>
        <w:t xml:space="preserve"> 6 (none seen and &lt;0-5 results will NOT generate a culture)</w:t>
      </w:r>
      <w:r w:rsidR="00216104" w:rsidRPr="00216104">
        <w:rPr>
          <w:highlight w:val="yellow"/>
        </w:rPr>
        <w:t>.</w:t>
      </w:r>
    </w:p>
    <w:p w:rsidR="009F68FD" w:rsidRPr="00216104" w:rsidRDefault="00216104" w:rsidP="00216104">
      <w:pPr>
        <w:rPr>
          <w:b/>
        </w:rPr>
      </w:pPr>
      <w:r w:rsidRPr="00216104">
        <w:rPr>
          <w:b/>
          <w:highlight w:val="yellow"/>
        </w:rPr>
        <w:t>This is the ONLY criteria for a urine culture.</w:t>
      </w:r>
    </w:p>
    <w:p w:rsidR="00DD3BB3" w:rsidRDefault="00DD3BB3" w:rsidP="00DD3BB3">
      <w:r>
        <w:t>New Order Process:</w:t>
      </w:r>
    </w:p>
    <w:p w:rsidR="00DD3BB3" w:rsidRDefault="00DD3BB3" w:rsidP="009F68FD">
      <w:pPr>
        <w:pStyle w:val="ListParagraph"/>
        <w:numPr>
          <w:ilvl w:val="0"/>
          <w:numId w:val="4"/>
        </w:numPr>
      </w:pPr>
      <w:r>
        <w:t xml:space="preserve">New Order name: Urinalysis with Urine Culture if Indicated  </w:t>
      </w:r>
    </w:p>
    <w:p w:rsidR="00DD3BB3" w:rsidRDefault="00DD3BB3" w:rsidP="009F68FD">
      <w:pPr>
        <w:pStyle w:val="ListParagraph"/>
        <w:numPr>
          <w:ilvl w:val="0"/>
          <w:numId w:val="4"/>
        </w:numPr>
      </w:pPr>
      <w:r>
        <w:t xml:space="preserve">This order will generate two lab orders </w:t>
      </w:r>
      <w:r w:rsidR="009F68FD">
        <w:t xml:space="preserve">(The UA order and the Hold for Urine Culture order) </w:t>
      </w:r>
      <w:r>
        <w:t>and will apply to the following Urine tests:</w:t>
      </w:r>
    </w:p>
    <w:p w:rsidR="00DD3BB3" w:rsidRDefault="00DD3BB3" w:rsidP="00DD3BB3">
      <w:r>
        <w:tab/>
        <w:t>1.  Urinalysis with microscopic (UAMR)</w:t>
      </w:r>
    </w:p>
    <w:p w:rsidR="00DD3BB3" w:rsidRDefault="00DD3BB3" w:rsidP="00DD3BB3">
      <w:r>
        <w:tab/>
        <w:t>2. Urinalysis with Microscopic if Indicated</w:t>
      </w:r>
    </w:p>
    <w:p w:rsidR="00DD3BB3" w:rsidRDefault="00DD3BB3" w:rsidP="009F68FD">
      <w:pPr>
        <w:pStyle w:val="ListParagraph"/>
        <w:numPr>
          <w:ilvl w:val="0"/>
          <w:numId w:val="5"/>
        </w:numPr>
      </w:pPr>
      <w:r>
        <w:t>For the UA the physician will choose the appropriate test.  The new order “Hold for Urine Culture” will also automatically order.</w:t>
      </w:r>
    </w:p>
    <w:p w:rsidR="00DD3BB3" w:rsidRDefault="00DD3BB3" w:rsidP="009F68FD">
      <w:pPr>
        <w:pStyle w:val="ListParagraph"/>
        <w:numPr>
          <w:ilvl w:val="0"/>
          <w:numId w:val="5"/>
        </w:numPr>
      </w:pPr>
      <w:r>
        <w:t xml:space="preserve">Urinalysis only (No microscopic) </w:t>
      </w:r>
      <w:proofErr w:type="gramStart"/>
      <w:r>
        <w:t>Will</w:t>
      </w:r>
      <w:proofErr w:type="gramEnd"/>
      <w:r>
        <w:t xml:space="preserve"> NOT have the option for the Hold for Culture, as no microscopic exam will be performed.</w:t>
      </w:r>
    </w:p>
    <w:p w:rsidR="00DD3BB3" w:rsidRDefault="00DD3BB3" w:rsidP="00DD3BB3">
      <w:r>
        <w:t>What is the “Hold for Urine Culture” Order?</w:t>
      </w:r>
    </w:p>
    <w:p w:rsidR="00DD3BB3" w:rsidRDefault="00DD3BB3" w:rsidP="009F68FD">
      <w:pPr>
        <w:pStyle w:val="ListParagraph"/>
        <w:numPr>
          <w:ilvl w:val="0"/>
          <w:numId w:val="6"/>
        </w:numPr>
      </w:pPr>
      <w:r>
        <w:t>These are place holders for the Culture to reflex. There will NEVER be a need to “add-on” a test to this order.  Once you have received this specimen in, you will not need to see these orders again.</w:t>
      </w:r>
    </w:p>
    <w:p w:rsidR="00DD3BB3" w:rsidRDefault="00DD3BB3" w:rsidP="00DD3BB3">
      <w:r>
        <w:t>For inpatients and ED:</w:t>
      </w:r>
    </w:p>
    <w:p w:rsidR="00DD3BB3" w:rsidRDefault="00DD3BB3" w:rsidP="009F68FD">
      <w:pPr>
        <w:pStyle w:val="ListParagraph"/>
        <w:numPr>
          <w:ilvl w:val="0"/>
          <w:numId w:val="6"/>
        </w:numPr>
      </w:pPr>
      <w:r>
        <w:t>Nursing will continue to collect the UA tube and the Culture tube ONLY if there is an order for the “Hold for Urine Culture”</w:t>
      </w:r>
    </w:p>
    <w:p w:rsidR="00DD3BB3" w:rsidRDefault="00DD3BB3" w:rsidP="00023053">
      <w:pPr>
        <w:pStyle w:val="ListParagraph"/>
        <w:numPr>
          <w:ilvl w:val="0"/>
          <w:numId w:val="6"/>
        </w:numPr>
      </w:pPr>
      <w:r>
        <w:t>Lab staff will need to receive in BOTH tubes.</w:t>
      </w:r>
    </w:p>
    <w:p w:rsidR="00DD3BB3" w:rsidRDefault="00DD3BB3" w:rsidP="00DD3BB3">
      <w:r>
        <w:t>For Outpatients:</w:t>
      </w:r>
    </w:p>
    <w:p w:rsidR="00DD3BB3" w:rsidRDefault="00DD3BB3" w:rsidP="009F68FD">
      <w:pPr>
        <w:pStyle w:val="ListParagraph"/>
        <w:numPr>
          <w:ilvl w:val="0"/>
          <w:numId w:val="7"/>
        </w:numPr>
      </w:pPr>
      <w:r>
        <w:t>Lab staff collecting UA samples will only send the culture tube if there is an order for the “Hold for Culture”</w:t>
      </w:r>
    </w:p>
    <w:p w:rsidR="00DD3BB3" w:rsidRDefault="00DD3BB3" w:rsidP="009F68FD">
      <w:pPr>
        <w:pStyle w:val="ListParagraph"/>
        <w:numPr>
          <w:ilvl w:val="0"/>
          <w:numId w:val="7"/>
        </w:numPr>
      </w:pPr>
      <w:r w:rsidRPr="009F68FD">
        <w:rPr>
          <w:highlight w:val="yellow"/>
        </w:rPr>
        <w:t xml:space="preserve">EXCEPTION:   We will continue to collect the culture tube for the </w:t>
      </w:r>
      <w:proofErr w:type="spellStart"/>
      <w:r w:rsidRPr="009F68FD">
        <w:rPr>
          <w:highlight w:val="yellow"/>
        </w:rPr>
        <w:t>ortho</w:t>
      </w:r>
      <w:proofErr w:type="spellEnd"/>
      <w:r w:rsidRPr="009F68FD">
        <w:rPr>
          <w:highlight w:val="yellow"/>
        </w:rPr>
        <w:t xml:space="preserve"> and pre-op patients as a </w:t>
      </w:r>
      <w:r w:rsidRPr="009F68FD">
        <w:rPr>
          <w:highlight w:val="yellow"/>
        </w:rPr>
        <w:tab/>
        <w:t xml:space="preserve">courtesy until they get used to the new orders.  I will establish a cut-off for this and let </w:t>
      </w:r>
      <w:r w:rsidR="009F68FD">
        <w:rPr>
          <w:highlight w:val="yellow"/>
        </w:rPr>
        <w:tab/>
      </w:r>
      <w:r w:rsidRPr="009F68FD">
        <w:rPr>
          <w:highlight w:val="yellow"/>
        </w:rPr>
        <w:t>you know</w:t>
      </w:r>
      <w:r w:rsidR="009F68FD">
        <w:rPr>
          <w:highlight w:val="yellow"/>
        </w:rPr>
        <w:t xml:space="preserve"> </w:t>
      </w:r>
      <w:r w:rsidRPr="009F68FD">
        <w:rPr>
          <w:highlight w:val="yellow"/>
        </w:rPr>
        <w:t>when you can stop.</w:t>
      </w:r>
    </w:p>
    <w:p w:rsidR="00DD3BB3" w:rsidRDefault="00DD3BB3" w:rsidP="009F68FD">
      <w:pPr>
        <w:pStyle w:val="ListParagraph"/>
        <w:numPr>
          <w:ilvl w:val="0"/>
          <w:numId w:val="7"/>
        </w:numPr>
      </w:pPr>
      <w:r>
        <w:t>If a culture is needed, a new order for a culture will auto-process.</w:t>
      </w:r>
    </w:p>
    <w:p w:rsidR="00DD3BB3" w:rsidRDefault="00DD3BB3" w:rsidP="00DD3BB3">
      <w:r w:rsidRPr="00DD3BB3">
        <w:rPr>
          <w:b/>
        </w:rPr>
        <w:t>Do not</w:t>
      </w:r>
      <w:r>
        <w:t xml:space="preserve"> use this order for extra urine culture tubes received that does not have this order.</w:t>
      </w:r>
    </w:p>
    <w:p w:rsidR="00DD3BB3" w:rsidRDefault="00DD3BB3" w:rsidP="00DD3BB3">
      <w:r>
        <w:t>If a UA is ordered without the reflex order, a culture will NOT be automatically ordered.</w:t>
      </w:r>
    </w:p>
    <w:p w:rsidR="00DD3BB3" w:rsidRDefault="00DD3BB3" w:rsidP="00DD3BB3">
      <w:pPr>
        <w:rPr>
          <w:b/>
        </w:rPr>
      </w:pPr>
      <w:r w:rsidRPr="00DD3BB3">
        <w:rPr>
          <w:b/>
          <w:highlight w:val="yellow"/>
        </w:rPr>
        <w:t>We will NOT manually reflex the order. The physician will need to order the culture if they want it.</w:t>
      </w:r>
    </w:p>
    <w:p w:rsidR="009F68FD" w:rsidRDefault="009F68FD" w:rsidP="00DD3BB3">
      <w:pPr>
        <w:rPr>
          <w:b/>
        </w:rPr>
      </w:pPr>
      <w:r>
        <w:t xml:space="preserve">New Culture Criteria is Microscopic WBC </w:t>
      </w:r>
      <w:r w:rsidR="000D43ED">
        <w:rPr>
          <w:rFonts w:cstheme="minorHAnsi"/>
        </w:rPr>
        <w:t>≥</w:t>
      </w:r>
      <w:r w:rsidR="000D43ED">
        <w:t xml:space="preserve"> 6 WBCs.</w:t>
      </w:r>
    </w:p>
    <w:p w:rsidR="009F68FD" w:rsidRDefault="009F68FD"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216104" w:rsidRDefault="00216104" w:rsidP="00DD3BB3">
      <w:pPr>
        <w:rPr>
          <w:b/>
        </w:rPr>
      </w:pPr>
    </w:p>
    <w:p w:rsidR="009F68FD" w:rsidRPr="00DD3BB3" w:rsidRDefault="009F68FD" w:rsidP="00DD3BB3">
      <w:pPr>
        <w:rPr>
          <w:b/>
        </w:rPr>
      </w:pPr>
    </w:p>
    <w:p w:rsidR="00BE6881" w:rsidRDefault="00BE6881">
      <w:r>
        <w:t>Inpatient orders instructions:</w:t>
      </w:r>
    </w:p>
    <w:p w:rsidR="00BE6881" w:rsidRDefault="00BE6881"/>
    <w:p w:rsidR="007B7E42" w:rsidRDefault="00BE6881">
      <w:r>
        <w:t>New Order: urinalysis / urine Culture</w:t>
      </w:r>
      <w:r w:rsidR="007B7E42">
        <w:t xml:space="preserve">.  </w:t>
      </w:r>
    </w:p>
    <w:p w:rsidR="00BE6881" w:rsidRDefault="007B7E42">
      <w:r>
        <w:t>This will automatically pop up anytime the physician enters any order for a UA, no mat</w:t>
      </w:r>
      <w:r w:rsidR="00DD3BB3">
        <w:t xml:space="preserve">ter how they search (UA, Urine, </w:t>
      </w:r>
      <w:proofErr w:type="gramStart"/>
      <w:r w:rsidR="00DD3BB3">
        <w:t>Urinalysis</w:t>
      </w:r>
      <w:proofErr w:type="gramEnd"/>
      <w:r w:rsidR="00DD3BB3">
        <w:t xml:space="preserve"> etc.</w:t>
      </w:r>
      <w:r>
        <w:t>)</w:t>
      </w:r>
    </w:p>
    <w:p w:rsidR="007B7E42" w:rsidRDefault="007B7E42">
      <w:r>
        <w:rPr>
          <w:noProof/>
        </w:rPr>
        <mc:AlternateContent>
          <mc:Choice Requires="wps">
            <w:drawing>
              <wp:anchor distT="0" distB="0" distL="114300" distR="114300" simplePos="0" relativeHeight="251659264" behindDoc="0" locked="0" layoutInCell="1" allowOverlap="1">
                <wp:simplePos x="0" y="0"/>
                <wp:positionH relativeFrom="column">
                  <wp:posOffset>1121963</wp:posOffset>
                </wp:positionH>
                <wp:positionV relativeFrom="paragraph">
                  <wp:posOffset>120818</wp:posOffset>
                </wp:positionV>
                <wp:extent cx="375858" cy="807813"/>
                <wp:effectExtent l="0" t="0" r="81915" b="49530"/>
                <wp:wrapNone/>
                <wp:docPr id="33" name="Straight Arrow Connector 33"/>
                <wp:cNvGraphicFramePr/>
                <a:graphic xmlns:a="http://schemas.openxmlformats.org/drawingml/2006/main">
                  <a:graphicData uri="http://schemas.microsoft.com/office/word/2010/wordprocessingShape">
                    <wps:wsp>
                      <wps:cNvCnPr/>
                      <wps:spPr>
                        <a:xfrm>
                          <a:off x="0" y="0"/>
                          <a:ext cx="375858" cy="8078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14DFD6" id="_x0000_t32" coordsize="21600,21600" o:spt="32" o:oned="t" path="m,l21600,21600e" filled="f">
                <v:path arrowok="t" fillok="f" o:connecttype="none"/>
                <o:lock v:ext="edit" shapetype="t"/>
              </v:shapetype>
              <v:shape id="Straight Arrow Connector 33" o:spid="_x0000_s1026" type="#_x0000_t32" style="position:absolute;margin-left:88.35pt;margin-top:9.5pt;width:29.6pt;height:63.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" strokecolor="#5b9bd5 [3204]" strokeweight=".5pt">
                <v:stroke endarrow="block" joinstyle="miter"/>
              </v:shape>
            </w:pict>
          </mc:Fallback>
        </mc:AlternateContent>
      </w:r>
      <w:r>
        <w:t>See the new order:</w:t>
      </w:r>
    </w:p>
    <w:p w:rsidR="003513B3" w:rsidRDefault="00C22EAC">
      <w:r>
        <w:rPr>
          <w:noProof/>
        </w:rPr>
        <w:drawing>
          <wp:inline distT="0" distB="0" distL="0" distR="0" wp14:anchorId="21B8D305" wp14:editId="13EF64E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rsidR="00C22EAC" w:rsidRDefault="00C22EAC"/>
    <w:p w:rsidR="007B7E42" w:rsidRDefault="007B7E42"/>
    <w:p w:rsidR="007B7E42" w:rsidRDefault="007B7E42">
      <w:pPr>
        <w:rPr>
          <w:noProof/>
        </w:rPr>
      </w:pPr>
    </w:p>
    <w:p w:rsidR="007B7E42" w:rsidRDefault="007B7E42">
      <w:pPr>
        <w:rPr>
          <w:noProof/>
        </w:rPr>
      </w:pPr>
    </w:p>
    <w:p w:rsidR="007B7E42" w:rsidRDefault="007B7E42">
      <w:pPr>
        <w:rPr>
          <w:noProof/>
        </w:rPr>
      </w:pPr>
    </w:p>
    <w:p w:rsidR="007B7E42" w:rsidRDefault="007B7E42">
      <w:pPr>
        <w:rPr>
          <w:noProof/>
        </w:rPr>
      </w:pPr>
    </w:p>
    <w:p w:rsidR="007B7E42" w:rsidRDefault="007B7E42">
      <w:pPr>
        <w:rPr>
          <w:noProof/>
        </w:rPr>
      </w:pPr>
    </w:p>
    <w:p w:rsidR="007B7E42" w:rsidRDefault="007B7E42">
      <w:pPr>
        <w:rPr>
          <w:noProof/>
        </w:rPr>
      </w:pPr>
    </w:p>
    <w:p w:rsidR="007B7E42" w:rsidRDefault="007B7E42">
      <w:pPr>
        <w:rPr>
          <w:noProof/>
        </w:rPr>
      </w:pPr>
    </w:p>
    <w:p w:rsidR="007B7E42" w:rsidRDefault="007B7E42">
      <w:pPr>
        <w:rPr>
          <w:noProof/>
        </w:rPr>
      </w:pPr>
    </w:p>
    <w:p w:rsidR="007B7E42" w:rsidRDefault="007B7E42">
      <w:pPr>
        <w:rPr>
          <w:noProof/>
        </w:rPr>
      </w:pPr>
    </w:p>
    <w:p w:rsidR="007B7E42" w:rsidRDefault="007B7E42">
      <w:pPr>
        <w:rPr>
          <w:noProof/>
        </w:rPr>
      </w:pPr>
      <w:r>
        <w:rPr>
          <w:noProof/>
        </w:rPr>
        <w:t>When the clinician clicks on the new order, a pop up box comes up. Here they will choose the correct orders.   We want to direct clinicians to the CORRECT order – Urinalysis with urine culture if indicated.</w:t>
      </w:r>
    </w:p>
    <w:p w:rsidR="007B7E42" w:rsidRDefault="007B7E42">
      <w:pPr>
        <w:rPr>
          <w:noProof/>
        </w:rPr>
      </w:pPr>
      <w:r w:rsidRPr="007B7E42">
        <w:rPr>
          <w:noProof/>
          <w:highlight w:val="yellow"/>
        </w:rPr>
        <w:t>NOTE: A decision is being made about what tests are in the pop-up box. Labs(and Dr. Palavecino) has requested the order for the Urine culture NOT be available in the order sets here.</w:t>
      </w:r>
      <w:r>
        <w:rPr>
          <w:noProof/>
        </w:rPr>
        <w:t xml:space="preserve">  </w:t>
      </w:r>
      <w:r w:rsidR="00216104">
        <w:rPr>
          <w:noProof/>
        </w:rPr>
        <w:t>I will keep you posted if this changes.</w:t>
      </w:r>
    </w:p>
    <w:p w:rsidR="007B7E42" w:rsidRDefault="007B7E42">
      <w:pPr>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1559529</wp:posOffset>
                </wp:positionH>
                <wp:positionV relativeFrom="paragraph">
                  <wp:posOffset>81822</wp:posOffset>
                </wp:positionV>
                <wp:extent cx="718056" cy="1329526"/>
                <wp:effectExtent l="0" t="0" r="63500" b="61595"/>
                <wp:wrapNone/>
                <wp:docPr id="34" name="Straight Arrow Connector 34"/>
                <wp:cNvGraphicFramePr/>
                <a:graphic xmlns:a="http://schemas.openxmlformats.org/drawingml/2006/main">
                  <a:graphicData uri="http://schemas.microsoft.com/office/word/2010/wordprocessingShape">
                    <wps:wsp>
                      <wps:cNvCnPr/>
                      <wps:spPr>
                        <a:xfrm>
                          <a:off x="0" y="0"/>
                          <a:ext cx="718056" cy="13295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E5EAB1" id="Straight Arrow Connector 34" o:spid="_x0000_s1026" type="#_x0000_t32" style="position:absolute;margin-left:122.8pt;margin-top:6.45pt;width:56.55pt;height:104.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" strokecolor="#5b9bd5 [3204]" strokeweight=".5pt">
                <v:stroke endarrow="block" joinstyle="miter"/>
              </v:shape>
            </w:pict>
          </mc:Fallback>
        </mc:AlternateContent>
      </w:r>
      <w:r>
        <w:rPr>
          <w:noProof/>
        </w:rPr>
        <w:t>See the order options here:</w:t>
      </w:r>
    </w:p>
    <w:p w:rsidR="007B7E42" w:rsidRDefault="007B7E42">
      <w:pPr>
        <w:rPr>
          <w:noProof/>
        </w:rPr>
      </w:pPr>
    </w:p>
    <w:p w:rsidR="00C22EAC" w:rsidRDefault="00C22EAC">
      <w:r>
        <w:rPr>
          <w:noProof/>
        </w:rPr>
        <w:drawing>
          <wp:inline distT="0" distB="0" distL="0" distR="0" wp14:anchorId="77B989DF" wp14:editId="47EC9B78">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C22EAC" w:rsidRDefault="00C22EAC"/>
    <w:p w:rsidR="00C22EAC" w:rsidRDefault="00C22EAC"/>
    <w:p w:rsidR="00C22EAC" w:rsidRDefault="00C22EAC"/>
    <w:p w:rsidR="007B7E42" w:rsidRDefault="007B7E42"/>
    <w:p w:rsidR="007B7E42" w:rsidRDefault="007B7E42"/>
    <w:p w:rsidR="007B7E42" w:rsidRDefault="007B7E42"/>
    <w:p w:rsidR="007B7E42" w:rsidRDefault="007B7E42"/>
    <w:p w:rsidR="007B7E42" w:rsidRDefault="007B7E42"/>
    <w:p w:rsidR="007B7E42" w:rsidRDefault="007B7E42"/>
    <w:p w:rsidR="007B7E42" w:rsidRDefault="007B7E42"/>
    <w:p w:rsidR="007B7E42" w:rsidRDefault="007B7E42"/>
    <w:p w:rsidR="007B7E42" w:rsidRDefault="007B7E42">
      <w:r>
        <w:t>Another pop-up box comes up with the appropriate UA orders once the new order is selected.</w:t>
      </w:r>
    </w:p>
    <w:p w:rsidR="007B7E42" w:rsidRDefault="007B7E42">
      <w:r>
        <w:t>Clinicians will choose which UA they want.</w:t>
      </w:r>
    </w:p>
    <w:p w:rsidR="007B7E42" w:rsidRDefault="007B7E42">
      <w:r>
        <w:t>IF the physician ONLY wants a UA and not microscopic, they would choose the Urinalysis ONLY option (seen in the screenshot above)</w:t>
      </w:r>
    </w:p>
    <w:p w:rsidR="007B7E42" w:rsidRDefault="007B7E42">
      <w:r>
        <w:t>NOTE: You see the “Hold for Urine Culture” is automatically ordered.</w:t>
      </w:r>
    </w:p>
    <w:p w:rsidR="007B7E42" w:rsidRDefault="007B7E42">
      <w:r>
        <w:rPr>
          <w:noProof/>
        </w:rPr>
        <mc:AlternateContent>
          <mc:Choice Requires="wps">
            <w:drawing>
              <wp:anchor distT="0" distB="0" distL="114300" distR="114300" simplePos="0" relativeHeight="251661312" behindDoc="0" locked="0" layoutInCell="1" allowOverlap="1">
                <wp:simplePos x="0" y="0"/>
                <wp:positionH relativeFrom="column">
                  <wp:posOffset>1469772</wp:posOffset>
                </wp:positionH>
                <wp:positionV relativeFrom="paragraph">
                  <wp:posOffset>81548</wp:posOffset>
                </wp:positionV>
                <wp:extent cx="729276" cy="1868069"/>
                <wp:effectExtent l="0" t="0" r="71120" b="56515"/>
                <wp:wrapNone/>
                <wp:docPr id="35" name="Straight Arrow Connector 35"/>
                <wp:cNvGraphicFramePr/>
                <a:graphic xmlns:a="http://schemas.openxmlformats.org/drawingml/2006/main">
                  <a:graphicData uri="http://schemas.microsoft.com/office/word/2010/wordprocessingShape">
                    <wps:wsp>
                      <wps:cNvCnPr/>
                      <wps:spPr>
                        <a:xfrm>
                          <a:off x="0" y="0"/>
                          <a:ext cx="729276" cy="18680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078DC5" id="Straight Arrow Connector 35" o:spid="_x0000_s1026" type="#_x0000_t32" style="position:absolute;margin-left:115.75pt;margin-top:6.4pt;width:57.4pt;height:147.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" strokecolor="#5b9bd5 [3204]" strokeweight=".5pt">
                <v:stroke endarrow="block" joinstyle="miter"/>
              </v:shape>
            </w:pict>
          </mc:Fallback>
        </mc:AlternateContent>
      </w:r>
      <w:r>
        <w:t>See the UA options here:</w:t>
      </w:r>
    </w:p>
    <w:p w:rsidR="007B7E42" w:rsidRDefault="007B7E42"/>
    <w:p w:rsidR="00C22EAC" w:rsidRDefault="00C22EAC">
      <w:r>
        <w:rPr>
          <w:noProof/>
        </w:rPr>
        <w:drawing>
          <wp:inline distT="0" distB="0" distL="0" distR="0" wp14:anchorId="6242A273" wp14:editId="1F5FBD5B">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rsidR="00C22EAC" w:rsidRDefault="00C22EAC"/>
    <w:p w:rsidR="007B7E42" w:rsidRDefault="007B7E42"/>
    <w:p w:rsidR="007B7E42" w:rsidRDefault="007B7E42"/>
    <w:p w:rsidR="007B7E42" w:rsidRDefault="007B7E42"/>
    <w:p w:rsidR="007B7E42" w:rsidRDefault="007B7E42"/>
    <w:p w:rsidR="007B7E42" w:rsidRDefault="007B7E42"/>
    <w:p w:rsidR="007B7E42" w:rsidRDefault="007B7E42"/>
    <w:p w:rsidR="007B7E42" w:rsidRDefault="007B7E42"/>
    <w:p w:rsidR="00216104" w:rsidRDefault="00216104"/>
    <w:p w:rsidR="007B7E42" w:rsidRDefault="007B7E42"/>
    <w:p w:rsidR="007B7E42" w:rsidRDefault="007B7E42">
      <w:r>
        <w:t>Once the orders are signed, they are viewable in order inquiry.</w:t>
      </w:r>
    </w:p>
    <w:p w:rsidR="007B7E42" w:rsidRDefault="00D15AA6">
      <w:r>
        <w:t>BOTH orders must be selected for collection.</w:t>
      </w:r>
    </w:p>
    <w:p w:rsidR="00C22EAC" w:rsidRDefault="00C22EAC">
      <w:r>
        <w:rPr>
          <w:noProof/>
        </w:rPr>
        <w:drawing>
          <wp:inline distT="0" distB="0" distL="0" distR="0" wp14:anchorId="409C1CE8" wp14:editId="7ED25F1C">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rsidR="00C22EAC" w:rsidRDefault="00C22EAC"/>
    <w:p w:rsidR="00C22EAC" w:rsidRDefault="00C22EAC"/>
    <w:p w:rsidR="00C22EAC" w:rsidRDefault="00C22EAC"/>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r>
        <w:t>Unless you change your preferences, you will see both the UA and the Hold for culture order in your outstanding list.</w:t>
      </w:r>
    </w:p>
    <w:p w:rsidR="00C22EAC" w:rsidRDefault="00C22EAC">
      <w:r>
        <w:rPr>
          <w:noProof/>
        </w:rPr>
        <w:drawing>
          <wp:inline distT="0" distB="0" distL="0" distR="0" wp14:anchorId="3C0E9B03" wp14:editId="475514DA">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rsidR="00C22EAC" w:rsidRDefault="00C22EAC"/>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r>
        <w:t>Go into views and select DMCP2 Outstanding list to prevent from seeing the Hold for Culture order.</w:t>
      </w:r>
    </w:p>
    <w:p w:rsidR="00D15AA6" w:rsidRDefault="00D15AA6">
      <w:r>
        <w:t>The ONLY time you will need to go into the Hold for Culture outstanding is to see if the order is there for some unknown reason.</w:t>
      </w:r>
    </w:p>
    <w:p w:rsidR="00D15AA6" w:rsidRDefault="00D15AA6">
      <w:r>
        <w:t>Otherwise, there is NO reason to need to see this information. We will not do anything with the order, even if a culture is needed.</w:t>
      </w:r>
    </w:p>
    <w:p w:rsidR="00D15AA6" w:rsidRDefault="00D15AA6">
      <w:r>
        <w:t>Beaker will auto-cancel the order throughout the day.</w:t>
      </w:r>
    </w:p>
    <w:p w:rsidR="00C22EAC" w:rsidRDefault="00C22EAC">
      <w:r>
        <w:rPr>
          <w:noProof/>
        </w:rPr>
        <w:drawing>
          <wp:inline distT="0" distB="0" distL="0" distR="0" wp14:anchorId="7B0D4850" wp14:editId="3918FDEE">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rsidR="00C22EAC" w:rsidRDefault="00C22EAC"/>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r>
        <w:t xml:space="preserve">This urine will NOT need a culture.  </w:t>
      </w:r>
    </w:p>
    <w:p w:rsidR="00D15AA6" w:rsidRDefault="001013EF">
      <w:r>
        <w:rPr>
          <w:noProof/>
        </w:rPr>
        <mc:AlternateContent>
          <mc:Choice Requires="wps">
            <w:drawing>
              <wp:anchor distT="0" distB="0" distL="114300" distR="114300" simplePos="0" relativeHeight="251662336" behindDoc="0" locked="0" layoutInCell="1" allowOverlap="1">
                <wp:simplePos x="0" y="0"/>
                <wp:positionH relativeFrom="column">
                  <wp:posOffset>2647833</wp:posOffset>
                </wp:positionH>
                <wp:positionV relativeFrom="paragraph">
                  <wp:posOffset>112547</wp:posOffset>
                </wp:positionV>
                <wp:extent cx="56098" cy="2328074"/>
                <wp:effectExtent l="19050" t="0" r="58420" b="53340"/>
                <wp:wrapNone/>
                <wp:docPr id="36" name="Straight Arrow Connector 36"/>
                <wp:cNvGraphicFramePr/>
                <a:graphic xmlns:a="http://schemas.openxmlformats.org/drawingml/2006/main">
                  <a:graphicData uri="http://schemas.microsoft.com/office/word/2010/wordprocessingShape">
                    <wps:wsp>
                      <wps:cNvCnPr/>
                      <wps:spPr>
                        <a:xfrm>
                          <a:off x="0" y="0"/>
                          <a:ext cx="56098" cy="2328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106AD0" id="Straight Arrow Connector 36" o:spid="_x0000_s1026" type="#_x0000_t32" style="position:absolute;margin-left:208.5pt;margin-top:8.85pt;width:4.4pt;height:183.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" strokecolor="#5b9bd5 [3204]" strokeweight=".5pt">
                <v:stroke endarrow="block" joinstyle="miter"/>
              </v:shape>
            </w:pict>
          </mc:Fallback>
        </mc:AlternateContent>
      </w:r>
      <w:r w:rsidR="00216104">
        <w:t>Microscopic WBC is &lt; 0-5</w:t>
      </w:r>
      <w:r w:rsidR="00D15AA6">
        <w:t>.</w:t>
      </w:r>
    </w:p>
    <w:p w:rsidR="00D15AA6" w:rsidRDefault="00D15AA6">
      <w:r>
        <w:t>No culture was ordered for this UA.</w:t>
      </w:r>
    </w:p>
    <w:p w:rsidR="00D15AA6" w:rsidRDefault="00D15AA6"/>
    <w:p w:rsidR="00C22EAC" w:rsidRDefault="00C22EAC">
      <w:r>
        <w:rPr>
          <w:noProof/>
        </w:rPr>
        <w:drawing>
          <wp:inline distT="0" distB="0" distL="0" distR="0" wp14:anchorId="3D517E08" wp14:editId="15A79CA7">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rsidR="00C22EAC" w:rsidRDefault="00C22EAC"/>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p w:rsidR="00D15AA6" w:rsidRDefault="00D15AA6">
      <w:r>
        <w:t>This urine will need a culture!</w:t>
      </w:r>
    </w:p>
    <w:p w:rsidR="00D15AA6" w:rsidRDefault="00D15AA6">
      <w:r>
        <w:t>Beaker will order the culture for you b</w:t>
      </w:r>
      <w:r w:rsidR="00216104">
        <w:t>ased on the microscopic results ONLY.</w:t>
      </w:r>
    </w:p>
    <w:p w:rsidR="00D15AA6" w:rsidRDefault="001013EF">
      <w:r>
        <w:rPr>
          <w:noProof/>
        </w:rPr>
        <mc:AlternateContent>
          <mc:Choice Requires="wps">
            <w:drawing>
              <wp:anchor distT="0" distB="0" distL="114300" distR="114300" simplePos="0" relativeHeight="251663360" behindDoc="0" locked="0" layoutInCell="1" allowOverlap="1">
                <wp:simplePos x="0" y="0"/>
                <wp:positionH relativeFrom="column">
                  <wp:posOffset>2950763</wp:posOffset>
                </wp:positionH>
                <wp:positionV relativeFrom="paragraph">
                  <wp:posOffset>107288</wp:posOffset>
                </wp:positionV>
                <wp:extent cx="1250989" cy="2075632"/>
                <wp:effectExtent l="38100" t="0" r="25400" b="58420"/>
                <wp:wrapNone/>
                <wp:docPr id="37" name="Straight Arrow Connector 37"/>
                <wp:cNvGraphicFramePr/>
                <a:graphic xmlns:a="http://schemas.openxmlformats.org/drawingml/2006/main">
                  <a:graphicData uri="http://schemas.microsoft.com/office/word/2010/wordprocessingShape">
                    <wps:wsp>
                      <wps:cNvCnPr/>
                      <wps:spPr>
                        <a:xfrm flipH="1">
                          <a:off x="0" y="0"/>
                          <a:ext cx="1250989" cy="2075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B1D5D9" id="Straight Arrow Connector 37" o:spid="_x0000_s1026" type="#_x0000_t32" style="position:absolute;margin-left:232.35pt;margin-top:8.45pt;width:98.5pt;height:163.4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" strokecolor="#5b9bd5 [3204]" strokeweight=".5pt">
                <v:stroke endarrow="block" joinstyle="miter"/>
              </v:shape>
            </w:pict>
          </mc:Fallback>
        </mc:AlternateContent>
      </w:r>
      <w:r w:rsidR="00D15AA6">
        <w:t>REMEMBER: A culture is ONLY order</w:t>
      </w:r>
      <w:r w:rsidR="000D43ED">
        <w:t xml:space="preserve">ed with the microscopic WBC is </w:t>
      </w:r>
      <w:r w:rsidR="000D43ED">
        <w:rPr>
          <w:rFonts w:cstheme="minorHAnsi"/>
        </w:rPr>
        <w:t>≥</w:t>
      </w:r>
      <w:r w:rsidR="000D43ED">
        <w:t>6</w:t>
      </w:r>
      <w:bookmarkStart w:id="0" w:name="_GoBack"/>
      <w:bookmarkEnd w:id="0"/>
      <w:r w:rsidR="00D15AA6">
        <w:t>.</w:t>
      </w:r>
    </w:p>
    <w:p w:rsidR="00D15AA6" w:rsidRDefault="00D15AA6"/>
    <w:p w:rsidR="00C22EAC" w:rsidRDefault="00C22EAC">
      <w:r>
        <w:rPr>
          <w:noProof/>
        </w:rPr>
        <w:drawing>
          <wp:inline distT="0" distB="0" distL="0" distR="0" wp14:anchorId="1D702253" wp14:editId="7E08B941">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rsidR="00C22EAC" w:rsidRDefault="00C22EAC"/>
    <w:p w:rsidR="00C22EAC" w:rsidRDefault="00C22EAC"/>
    <w:p w:rsidR="00C22EAC" w:rsidRDefault="00C22EAC"/>
    <w:p w:rsidR="001013EF" w:rsidRDefault="001013EF"/>
    <w:p w:rsidR="001013EF" w:rsidRDefault="001013EF"/>
    <w:p w:rsidR="001013EF" w:rsidRDefault="001013EF"/>
    <w:p w:rsidR="001013EF" w:rsidRDefault="001013EF"/>
    <w:p w:rsidR="001013EF" w:rsidRDefault="001013EF"/>
    <w:p w:rsidR="001013EF" w:rsidRDefault="001013EF"/>
    <w:p w:rsidR="001013EF" w:rsidRDefault="001013EF"/>
    <w:p w:rsidR="001013EF" w:rsidRDefault="001013EF"/>
    <w:p w:rsidR="001013EF" w:rsidRDefault="001013EF"/>
    <w:p w:rsidR="001013EF" w:rsidRDefault="001013EF"/>
    <w:p w:rsidR="001013EF" w:rsidRDefault="001013EF">
      <w:r>
        <w:t>A pop-up will come up to remind you the culture was ordered.</w:t>
      </w:r>
    </w:p>
    <w:p w:rsidR="001013EF" w:rsidRDefault="001013EF">
      <w:r>
        <w:t>At this point, a new order has been created for the culture and a label will print.</w:t>
      </w:r>
    </w:p>
    <w:p w:rsidR="001013EF" w:rsidRDefault="001013EF">
      <w:r>
        <w:t xml:space="preserve">You will place the new culture order </w:t>
      </w:r>
      <w:r w:rsidR="00216104">
        <w:t xml:space="preserve">label </w:t>
      </w:r>
      <w:r>
        <w:t>on the Hold for culture urine tube.</w:t>
      </w:r>
    </w:p>
    <w:p w:rsidR="00C22EAC" w:rsidRDefault="00C22EAC">
      <w:r>
        <w:rPr>
          <w:noProof/>
        </w:rPr>
        <w:drawing>
          <wp:inline distT="0" distB="0" distL="0" distR="0" wp14:anchorId="548536A9" wp14:editId="7826C878">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rsidR="00E53EE5" w:rsidRDefault="00E53EE5"/>
    <w:p w:rsidR="001013EF" w:rsidRDefault="001013EF"/>
    <w:p w:rsidR="001013EF" w:rsidRDefault="001013EF"/>
    <w:p w:rsidR="001013EF" w:rsidRDefault="001013EF"/>
    <w:p w:rsidR="001013EF" w:rsidRDefault="001013EF"/>
    <w:p w:rsidR="001013EF" w:rsidRDefault="001013EF"/>
    <w:p w:rsidR="001013EF" w:rsidRDefault="001013EF"/>
    <w:p w:rsidR="001013EF" w:rsidRDefault="001013EF"/>
    <w:p w:rsidR="001013EF" w:rsidRDefault="001013EF"/>
    <w:p w:rsidR="001013EF" w:rsidRDefault="001013EF"/>
    <w:p w:rsidR="001013EF" w:rsidRDefault="001013EF"/>
    <w:p w:rsidR="001013EF" w:rsidRDefault="001013EF"/>
    <w:p w:rsidR="001013EF" w:rsidRDefault="001013EF"/>
    <w:p w:rsidR="001013EF" w:rsidRDefault="001013EF"/>
    <w:p w:rsidR="001013EF" w:rsidRDefault="001013EF">
      <w:r>
        <w:t>Notice: the Hold sample for Urine culture order is still available. This will go away and Beaker will automatically cancel it.</w:t>
      </w:r>
    </w:p>
    <w:p w:rsidR="001013EF" w:rsidRDefault="001013EF">
      <w:r>
        <w:t>We will NOT be using this order for anything! That is why you need to change your views so you will not be seeing it in your outstanding list.</w:t>
      </w:r>
    </w:p>
    <w:p w:rsidR="00E53EE5" w:rsidRDefault="00E53EE5">
      <w:r>
        <w:rPr>
          <w:noProof/>
        </w:rPr>
        <w:drawing>
          <wp:inline distT="0" distB="0" distL="0" distR="0" wp14:anchorId="69F6D9CE" wp14:editId="5FBA989F">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rsidR="00E53EE5" w:rsidRDefault="001013EF">
      <w:r>
        <w:rPr>
          <w:noProof/>
        </w:rPr>
        <mc:AlternateContent>
          <mc:Choice Requires="wps">
            <w:drawing>
              <wp:anchor distT="0" distB="0" distL="114300" distR="114300" simplePos="0" relativeHeight="251664384" behindDoc="0" locked="0" layoutInCell="1" allowOverlap="1">
                <wp:simplePos x="0" y="0"/>
                <wp:positionH relativeFrom="column">
                  <wp:posOffset>1806361</wp:posOffset>
                </wp:positionH>
                <wp:positionV relativeFrom="paragraph">
                  <wp:posOffset>112196</wp:posOffset>
                </wp:positionV>
                <wp:extent cx="2866616" cy="1054646"/>
                <wp:effectExtent l="38100" t="0" r="29210" b="69850"/>
                <wp:wrapNone/>
                <wp:docPr id="38" name="Straight Arrow Connector 38"/>
                <wp:cNvGraphicFramePr/>
                <a:graphic xmlns:a="http://schemas.openxmlformats.org/drawingml/2006/main">
                  <a:graphicData uri="http://schemas.microsoft.com/office/word/2010/wordprocessingShape">
                    <wps:wsp>
                      <wps:cNvCnPr/>
                      <wps:spPr>
                        <a:xfrm flipH="1">
                          <a:off x="0" y="0"/>
                          <a:ext cx="2866616" cy="10546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CE498D" id="Straight Arrow Connector 38" o:spid="_x0000_s1026" type="#_x0000_t32" style="position:absolute;margin-left:142.25pt;margin-top:8.85pt;width:225.7pt;height:83.0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" strokecolor="#5b9bd5 [3204]" strokeweight=".5pt">
                <v:stroke endarrow="block" joinstyle="miter"/>
              </v:shape>
            </w:pict>
          </mc:Fallback>
        </mc:AlternateContent>
      </w:r>
      <w:r>
        <w:t>The culture was automatically received and placed on the send out bench for you!</w:t>
      </w:r>
      <w:r w:rsidR="00E53EE5">
        <w:rPr>
          <w:noProof/>
        </w:rPr>
        <w:drawing>
          <wp:inline distT="0" distB="0" distL="0" distR="0" wp14:anchorId="2F35F038" wp14:editId="7E2D08A2">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rsidR="00E53EE5" w:rsidRDefault="001013EF">
      <w:r>
        <w:t>Ambulatory or Outpatient orders</w:t>
      </w:r>
    </w:p>
    <w:p w:rsidR="001013EF" w:rsidRDefault="00216104">
      <w:r>
        <w:rPr>
          <w:noProof/>
        </w:rPr>
        <mc:AlternateContent>
          <mc:Choice Requires="wps">
            <w:drawing>
              <wp:anchor distT="0" distB="0" distL="114300" distR="114300" simplePos="0" relativeHeight="251665408" behindDoc="0" locked="0" layoutInCell="1" allowOverlap="1">
                <wp:simplePos x="0" y="0"/>
                <wp:positionH relativeFrom="column">
                  <wp:posOffset>4420535</wp:posOffset>
                </wp:positionH>
                <wp:positionV relativeFrom="paragraph">
                  <wp:posOffset>129377</wp:posOffset>
                </wp:positionV>
                <wp:extent cx="459732" cy="897084"/>
                <wp:effectExtent l="0" t="0" r="74295" b="55880"/>
                <wp:wrapNone/>
                <wp:docPr id="39" name="Straight Arrow Connector 39"/>
                <wp:cNvGraphicFramePr/>
                <a:graphic xmlns:a="http://schemas.openxmlformats.org/drawingml/2006/main">
                  <a:graphicData uri="http://schemas.microsoft.com/office/word/2010/wordprocessingShape">
                    <wps:wsp>
                      <wps:cNvCnPr/>
                      <wps:spPr>
                        <a:xfrm>
                          <a:off x="0" y="0"/>
                          <a:ext cx="459732" cy="8970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816A4" id="Straight Arrow Connector 39" o:spid="_x0000_s1026" type="#_x0000_t32" style="position:absolute;margin-left:348.05pt;margin-top:10.2pt;width:36.2pt;height:7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" strokecolor="#5b9bd5 [3204]" strokeweight=".5pt">
                <v:stroke endarrow="block" joinstyle="miter"/>
              </v:shape>
            </w:pict>
          </mc:Fallback>
        </mc:AlternateContent>
      </w:r>
      <w:r w:rsidR="001013EF">
        <w:t>You will NOT find the correct order without going into the Database Look Up!</w:t>
      </w:r>
    </w:p>
    <w:p w:rsidR="001013EF" w:rsidRDefault="001013EF" w:rsidP="001013EF">
      <w:pPr>
        <w:spacing w:after="0"/>
      </w:pPr>
      <w:r>
        <w:t xml:space="preserve">You will need to type out the order partially to find it (UA, Urine </w:t>
      </w:r>
      <w:proofErr w:type="spellStart"/>
      <w:r>
        <w:t>etc</w:t>
      </w:r>
      <w:proofErr w:type="spellEnd"/>
      <w:r>
        <w:t xml:space="preserve"> will not </w:t>
      </w:r>
    </w:p>
    <w:p w:rsidR="001013EF" w:rsidRDefault="005D182A" w:rsidP="001013EF">
      <w:pPr>
        <w:spacing w:after="0"/>
      </w:pPr>
      <w:r>
        <w:rPr>
          <w:noProof/>
        </w:rPr>
        <mc:AlternateContent>
          <mc:Choice Requires="wps">
            <w:drawing>
              <wp:anchor distT="0" distB="0" distL="114300" distR="114300" simplePos="0" relativeHeight="251666432" behindDoc="0" locked="0" layoutInCell="1" allowOverlap="1">
                <wp:simplePos x="0" y="0"/>
                <wp:positionH relativeFrom="column">
                  <wp:posOffset>645129</wp:posOffset>
                </wp:positionH>
                <wp:positionV relativeFrom="paragraph">
                  <wp:posOffset>69628</wp:posOffset>
                </wp:positionV>
                <wp:extent cx="510493" cy="471224"/>
                <wp:effectExtent l="0" t="0" r="80645" b="62230"/>
                <wp:wrapNone/>
                <wp:docPr id="40" name="Straight Arrow Connector 40"/>
                <wp:cNvGraphicFramePr/>
                <a:graphic xmlns:a="http://schemas.openxmlformats.org/drawingml/2006/main">
                  <a:graphicData uri="http://schemas.microsoft.com/office/word/2010/wordprocessingShape">
                    <wps:wsp>
                      <wps:cNvCnPr/>
                      <wps:spPr>
                        <a:xfrm>
                          <a:off x="0" y="0"/>
                          <a:ext cx="510493" cy="4712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F10DBE" id="Straight Arrow Connector 40" o:spid="_x0000_s1026" type="#_x0000_t32" style="position:absolute;margin-left:50.8pt;margin-top:5.5pt;width:40.2pt;height:37.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" strokecolor="#5b9bd5 [3204]" strokeweight=".5pt">
                <v:stroke endarrow="block" joinstyle="miter"/>
              </v:shape>
            </w:pict>
          </mc:Fallback>
        </mc:AlternateContent>
      </w:r>
      <w:proofErr w:type="gramStart"/>
      <w:r w:rsidR="001013EF">
        <w:t>bring</w:t>
      </w:r>
      <w:proofErr w:type="gramEnd"/>
      <w:r w:rsidR="001013EF">
        <w:t xml:space="preserve"> it up!</w:t>
      </w:r>
    </w:p>
    <w:p w:rsidR="00E53EE5" w:rsidRDefault="00CF53B2">
      <w:r>
        <w:rPr>
          <w:noProof/>
        </w:rPr>
        <w:drawing>
          <wp:inline distT="0" distB="0" distL="0" distR="0" wp14:anchorId="6EB81417" wp14:editId="07893C00">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rsidR="00CF53B2" w:rsidRDefault="00CF53B2"/>
    <w:p w:rsidR="00CF53B2" w:rsidRDefault="00CF53B2"/>
    <w:p w:rsidR="005D182A" w:rsidRDefault="005D182A"/>
    <w:p w:rsidR="005D182A" w:rsidRDefault="005D182A"/>
    <w:p w:rsidR="005D182A" w:rsidRDefault="005D182A"/>
    <w:p w:rsidR="005D182A" w:rsidRDefault="005D182A"/>
    <w:p w:rsidR="005D182A" w:rsidRDefault="005D182A"/>
    <w:p w:rsidR="005D182A" w:rsidRDefault="005D182A"/>
    <w:p w:rsidR="005D182A" w:rsidRDefault="005D182A"/>
    <w:p w:rsidR="005D182A" w:rsidRDefault="005D182A"/>
    <w:p w:rsidR="005D182A" w:rsidRDefault="005D182A"/>
    <w:p w:rsidR="005D182A" w:rsidRDefault="005D182A"/>
    <w:p w:rsidR="005D182A" w:rsidRDefault="005D182A"/>
    <w:p w:rsidR="005D182A" w:rsidRDefault="005D182A">
      <w:r>
        <w:t>Once you select the order, the pop up box will come up in the corner. You will need to answer the questions and make the appropriate selections, much like demonstrated in the inpatient orders.</w:t>
      </w:r>
    </w:p>
    <w:p w:rsidR="005D182A" w:rsidRDefault="005D182A">
      <w:r>
        <w:rPr>
          <w:noProof/>
        </w:rPr>
        <mc:AlternateContent>
          <mc:Choice Requires="wps">
            <w:drawing>
              <wp:anchor distT="0" distB="0" distL="114300" distR="114300" simplePos="0" relativeHeight="251667456" behindDoc="0" locked="0" layoutInCell="1" allowOverlap="1">
                <wp:simplePos x="0" y="0"/>
                <wp:positionH relativeFrom="column">
                  <wp:posOffset>2165389</wp:posOffset>
                </wp:positionH>
                <wp:positionV relativeFrom="paragraph">
                  <wp:posOffset>130349</wp:posOffset>
                </wp:positionV>
                <wp:extent cx="2423440" cy="2709541"/>
                <wp:effectExtent l="0" t="0" r="72390" b="53340"/>
                <wp:wrapNone/>
                <wp:docPr id="41" name="Straight Arrow Connector 41"/>
                <wp:cNvGraphicFramePr/>
                <a:graphic xmlns:a="http://schemas.openxmlformats.org/drawingml/2006/main">
                  <a:graphicData uri="http://schemas.microsoft.com/office/word/2010/wordprocessingShape">
                    <wps:wsp>
                      <wps:cNvCnPr/>
                      <wps:spPr>
                        <a:xfrm>
                          <a:off x="0" y="0"/>
                          <a:ext cx="2423440" cy="27095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26AD75" id="Straight Arrow Connector 41" o:spid="_x0000_s1026" type="#_x0000_t32" style="position:absolute;margin-left:170.5pt;margin-top:10.25pt;width:190.8pt;height:213.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" strokecolor="#5b9bd5 [3204]" strokeweight=".5pt">
                <v:stroke endarrow="block" joinstyle="miter"/>
              </v:shape>
            </w:pict>
          </mc:Fallback>
        </mc:AlternateContent>
      </w:r>
      <w:r>
        <w:t>Click the new order in the pop-up box</w:t>
      </w:r>
    </w:p>
    <w:p w:rsidR="00CF53B2" w:rsidRDefault="00CF53B2">
      <w:r>
        <w:rPr>
          <w:noProof/>
        </w:rPr>
        <w:drawing>
          <wp:inline distT="0" distB="0" distL="0" distR="0" wp14:anchorId="4C7D13E1" wp14:editId="4BC4E69A">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rsidR="005D182A" w:rsidRDefault="005D182A">
      <w:r>
        <w:rPr>
          <w:noProof/>
        </w:rPr>
        <mc:AlternateContent>
          <mc:Choice Requires="wps">
            <w:drawing>
              <wp:anchor distT="0" distB="0" distL="114300" distR="114300" simplePos="0" relativeHeight="251668480" behindDoc="0" locked="0" layoutInCell="1" allowOverlap="1">
                <wp:simplePos x="0" y="0"/>
                <wp:positionH relativeFrom="column">
                  <wp:posOffset>2041973</wp:posOffset>
                </wp:positionH>
                <wp:positionV relativeFrom="paragraph">
                  <wp:posOffset>129831</wp:posOffset>
                </wp:positionV>
                <wp:extent cx="28049" cy="2664663"/>
                <wp:effectExtent l="38100" t="0" r="67310" b="59690"/>
                <wp:wrapNone/>
                <wp:docPr id="42" name="Straight Arrow Connector 42"/>
                <wp:cNvGraphicFramePr/>
                <a:graphic xmlns:a="http://schemas.openxmlformats.org/drawingml/2006/main">
                  <a:graphicData uri="http://schemas.microsoft.com/office/word/2010/wordprocessingShape">
                    <wps:wsp>
                      <wps:cNvCnPr/>
                      <wps:spPr>
                        <a:xfrm>
                          <a:off x="0" y="0"/>
                          <a:ext cx="28049" cy="26646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882662" id="Straight Arrow Connector 42" o:spid="_x0000_s1026" type="#_x0000_t32" style="position:absolute;margin-left:160.8pt;margin-top:10.2pt;width:2.2pt;height:209.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" strokecolor="#5b9bd5 [3204]" strokeweight=".5pt">
                <v:stroke endarrow="block" joinstyle="miter"/>
              </v:shape>
            </w:pict>
          </mc:Fallback>
        </mc:AlternateContent>
      </w:r>
      <w:r>
        <w:t>You will need to choose both tests</w:t>
      </w:r>
    </w:p>
    <w:p w:rsidR="00CF53B2" w:rsidRDefault="00CF53B2">
      <w:r>
        <w:rPr>
          <w:noProof/>
        </w:rPr>
        <w:drawing>
          <wp:inline distT="0" distB="0" distL="0" distR="0" wp14:anchorId="75C9CAE4" wp14:editId="61649034">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rsidR="005D182A" w:rsidRDefault="005D182A"/>
    <w:p w:rsidR="005D182A" w:rsidRDefault="005D182A">
      <w:r>
        <w:rPr>
          <w:noProof/>
        </w:rPr>
        <mc:AlternateContent>
          <mc:Choice Requires="wps">
            <w:drawing>
              <wp:anchor distT="0" distB="0" distL="114300" distR="114300" simplePos="0" relativeHeight="251669504" behindDoc="0" locked="0" layoutInCell="1" allowOverlap="1">
                <wp:simplePos x="0" y="0"/>
                <wp:positionH relativeFrom="column">
                  <wp:posOffset>2451490</wp:posOffset>
                </wp:positionH>
                <wp:positionV relativeFrom="paragraph">
                  <wp:posOffset>112196</wp:posOffset>
                </wp:positionV>
                <wp:extent cx="2047582" cy="2518196"/>
                <wp:effectExtent l="38100" t="0" r="29210" b="53975"/>
                <wp:wrapNone/>
                <wp:docPr id="43" name="Straight Arrow Connector 43"/>
                <wp:cNvGraphicFramePr/>
                <a:graphic xmlns:a="http://schemas.openxmlformats.org/drawingml/2006/main">
                  <a:graphicData uri="http://schemas.microsoft.com/office/word/2010/wordprocessingShape">
                    <wps:wsp>
                      <wps:cNvCnPr/>
                      <wps:spPr>
                        <a:xfrm flipH="1">
                          <a:off x="0" y="0"/>
                          <a:ext cx="2047582" cy="25181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E273C" id="Straight Arrow Connector 43" o:spid="_x0000_s1026" type="#_x0000_t32" style="position:absolute;margin-left:193.05pt;margin-top:8.85pt;width:161.25pt;height:198.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" strokecolor="#5b9bd5 [3204]" strokeweight=".5pt">
                <v:stroke endarrow="block" joinstyle="miter"/>
              </v:shape>
            </w:pict>
          </mc:Fallback>
        </mc:AlternateContent>
      </w:r>
      <w:r>
        <w:t>You will need to choose the correct UA order and complete the order as usual:</w:t>
      </w:r>
    </w:p>
    <w:p w:rsidR="00CF53B2" w:rsidRDefault="00FB5107">
      <w:r>
        <w:rPr>
          <w:noProof/>
        </w:rPr>
        <w:drawing>
          <wp:inline distT="0" distB="0" distL="0" distR="0" wp14:anchorId="7B78B2C0" wp14:editId="368CADFF">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rsidR="005E6135" w:rsidRDefault="005E6135"/>
    <w:p w:rsidR="005E6135" w:rsidRDefault="005E6135"/>
    <w:p w:rsidR="005E6135" w:rsidRDefault="005E6135"/>
    <w:p w:rsidR="00E53EE5" w:rsidRDefault="00E53EE5"/>
    <w:p w:rsidR="005E6135" w:rsidRDefault="005E6135"/>
    <w:p w:rsidR="005E6135" w:rsidRDefault="005E6135"/>
    <w:p w:rsidR="00FE5C93" w:rsidRDefault="00FE5C93"/>
    <w:p w:rsidR="00FE5C93" w:rsidRDefault="00FE5C93"/>
    <w:p w:rsidR="00FE5C93" w:rsidRDefault="00FE5C93"/>
    <w:p w:rsidR="005D182A" w:rsidRDefault="005D182A"/>
    <w:p w:rsidR="005D182A" w:rsidRDefault="005D182A"/>
    <w:p w:rsidR="005D182A" w:rsidRDefault="005D182A"/>
    <w:p w:rsidR="005D182A" w:rsidRDefault="005D182A"/>
    <w:p w:rsidR="005D182A" w:rsidRDefault="005D182A"/>
    <w:p w:rsidR="005D182A" w:rsidRDefault="005D182A"/>
    <w:p w:rsidR="00FE5C93" w:rsidRDefault="00FE5C93"/>
    <w:p w:rsidR="00FE5C93" w:rsidRDefault="005D182A">
      <w:r>
        <w:rPr>
          <w:noProof/>
        </w:rPr>
        <mc:AlternateContent>
          <mc:Choice Requires="wps">
            <w:drawing>
              <wp:anchor distT="0" distB="0" distL="114300" distR="114300" simplePos="0" relativeHeight="251670528" behindDoc="0" locked="0" layoutInCell="1" allowOverlap="1">
                <wp:simplePos x="0" y="0"/>
                <wp:positionH relativeFrom="column">
                  <wp:posOffset>2838567</wp:posOffset>
                </wp:positionH>
                <wp:positionV relativeFrom="paragraph">
                  <wp:posOffset>134636</wp:posOffset>
                </wp:positionV>
                <wp:extent cx="179514" cy="1862458"/>
                <wp:effectExtent l="38100" t="0" r="30480" b="61595"/>
                <wp:wrapNone/>
                <wp:docPr id="44" name="Straight Arrow Connector 44"/>
                <wp:cNvGraphicFramePr/>
                <a:graphic xmlns:a="http://schemas.openxmlformats.org/drawingml/2006/main">
                  <a:graphicData uri="http://schemas.microsoft.com/office/word/2010/wordprocessingShape">
                    <wps:wsp>
                      <wps:cNvCnPr/>
                      <wps:spPr>
                        <a:xfrm flipH="1">
                          <a:off x="0" y="0"/>
                          <a:ext cx="179514" cy="18624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002DEC" id="Straight Arrow Connector 44" o:spid="_x0000_s1026" type="#_x0000_t32" style="position:absolute;margin-left:223.5pt;margin-top:10.6pt;width:14.15pt;height:146.6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" strokecolor="#5b9bd5 [3204]" strokeweight=".5pt">
                <v:stroke endarrow="block" joinstyle="miter"/>
              </v:shape>
            </w:pict>
          </mc:Fallback>
        </mc:AlternateContent>
      </w:r>
      <w:r>
        <w:t>When indicated: the culture will automatically order.</w:t>
      </w:r>
    </w:p>
    <w:p w:rsidR="005D182A" w:rsidRDefault="005D182A" w:rsidP="005D182A">
      <w:pPr>
        <w:spacing w:after="0"/>
      </w:pPr>
      <w:r>
        <w:t>You will process the same as demonstrated in the</w:t>
      </w:r>
    </w:p>
    <w:p w:rsidR="005D182A" w:rsidRDefault="005D182A" w:rsidP="005D182A">
      <w:pPr>
        <w:spacing w:after="0"/>
      </w:pPr>
      <w:r>
        <w:t>Inpatient orders above.</w:t>
      </w:r>
    </w:p>
    <w:p w:rsidR="00FE5C93" w:rsidRDefault="00FE5C93"/>
    <w:p w:rsidR="00FE5C93" w:rsidRDefault="00FE5C93">
      <w:r>
        <w:rPr>
          <w:noProof/>
        </w:rPr>
        <w:drawing>
          <wp:inline distT="0" distB="0" distL="0" distR="0" wp14:anchorId="2B3A60EB" wp14:editId="124A1529">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rsidR="005D182A" w:rsidRDefault="005D182A">
      <w:r>
        <w:rPr>
          <w:noProof/>
        </w:rPr>
        <mc:AlternateContent>
          <mc:Choice Requires="wps">
            <w:drawing>
              <wp:anchor distT="0" distB="0" distL="114300" distR="114300" simplePos="0" relativeHeight="251671552" behindDoc="0" locked="0" layoutInCell="1" allowOverlap="1">
                <wp:simplePos x="0" y="0"/>
                <wp:positionH relativeFrom="column">
                  <wp:posOffset>1991485</wp:posOffset>
                </wp:positionH>
                <wp:positionV relativeFrom="paragraph">
                  <wp:posOffset>74707</wp:posOffset>
                </wp:positionV>
                <wp:extent cx="336589" cy="1200501"/>
                <wp:effectExtent l="57150" t="0" r="25400" b="57150"/>
                <wp:wrapNone/>
                <wp:docPr id="45" name="Straight Arrow Connector 45"/>
                <wp:cNvGraphicFramePr/>
                <a:graphic xmlns:a="http://schemas.openxmlformats.org/drawingml/2006/main">
                  <a:graphicData uri="http://schemas.microsoft.com/office/word/2010/wordprocessingShape">
                    <wps:wsp>
                      <wps:cNvCnPr/>
                      <wps:spPr>
                        <a:xfrm flipH="1">
                          <a:off x="0" y="0"/>
                          <a:ext cx="336589" cy="1200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726F8A" id="Straight Arrow Connector 45" o:spid="_x0000_s1026" type="#_x0000_t32" style="position:absolute;margin-left:156.8pt;margin-top:5.9pt;width:26.5pt;height:94.5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" strokecolor="#5b9bd5 [3204]" strokeweight=".5pt">
                <v:stroke endarrow="block" joinstyle="miter"/>
              </v:shape>
            </w:pict>
          </mc:Fallback>
        </mc:AlternateContent>
      </w:r>
      <w:r>
        <w:t>You can see all 3 orders in chart review:</w:t>
      </w:r>
    </w:p>
    <w:p w:rsidR="00FE5C93" w:rsidRDefault="00FE5C93">
      <w:r>
        <w:rPr>
          <w:noProof/>
        </w:rPr>
        <w:drawing>
          <wp:inline distT="0" distB="0" distL="0" distR="0" wp14:anchorId="4DAE2BA3" wp14:editId="279C532F">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rsidR="008B0E31" w:rsidRDefault="00216104">
      <w:r>
        <w:t>For Outpatients:</w:t>
      </w:r>
    </w:p>
    <w:p w:rsidR="00216104" w:rsidRDefault="00216104">
      <w:r>
        <w:t>We will ONLY order the new order when the physician has indicated they want it.</w:t>
      </w:r>
    </w:p>
    <w:p w:rsidR="00216104" w:rsidRDefault="00216104">
      <w:r>
        <w:t>If you receive an outpatient order for a UA and Culture, you can still order both as usual.</w:t>
      </w:r>
    </w:p>
    <w:p w:rsidR="000E16A5" w:rsidRDefault="000E16A5">
      <w:r>
        <w:t>You can still order the UA orders without the culture.</w:t>
      </w:r>
    </w:p>
    <w:p w:rsidR="000E16A5" w:rsidRDefault="000E16A5">
      <w:r>
        <w:t>This only applies if you get an order to reflex the culture.</w:t>
      </w:r>
    </w:p>
    <w:p w:rsidR="000E16A5" w:rsidRDefault="000E16A5"/>
    <w:p w:rsidR="000E16A5" w:rsidRDefault="000E16A5"/>
    <w:p w:rsidR="008B0E31" w:rsidRDefault="008B0E31"/>
    <w:p w:rsidR="008B0E31" w:rsidRDefault="008B0E31"/>
    <w:p w:rsidR="008B0E31" w:rsidRDefault="008B0E31"/>
    <w:p w:rsidR="008B0E31" w:rsidRDefault="008B0E31"/>
    <w:p w:rsidR="008B0E31" w:rsidRDefault="008B0E31"/>
    <w:p w:rsidR="008B0E31" w:rsidRDefault="008B0E31"/>
    <w:p w:rsidR="008B0E31" w:rsidRDefault="008B0E31"/>
    <w:p w:rsidR="008B0E31" w:rsidRDefault="008B0E31"/>
    <w:p w:rsidR="008B0E31" w:rsidRDefault="008B0E31"/>
    <w:p w:rsidR="008B0E31" w:rsidRDefault="008B0E31"/>
    <w:p w:rsidR="00E53EE5" w:rsidRDefault="00E53EE5"/>
    <w:sectPr w:rsidR="00E53E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4B71"/>
    <w:multiLevelType w:val="hybridMultilevel"/>
    <w:tmpl w:val="EE82B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66135"/>
    <w:multiLevelType w:val="hybridMultilevel"/>
    <w:tmpl w:val="5042538C"/>
    <w:lvl w:ilvl="0" w:tplc="6E8EBA86">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F090B"/>
    <w:multiLevelType w:val="hybridMultilevel"/>
    <w:tmpl w:val="346E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36004"/>
    <w:multiLevelType w:val="hybridMultilevel"/>
    <w:tmpl w:val="C6E6E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32618B"/>
    <w:multiLevelType w:val="hybridMultilevel"/>
    <w:tmpl w:val="72A20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B02126"/>
    <w:multiLevelType w:val="hybridMultilevel"/>
    <w:tmpl w:val="B914A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7246C"/>
    <w:multiLevelType w:val="hybridMultilevel"/>
    <w:tmpl w:val="35149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EAC"/>
    <w:rsid w:val="000D43ED"/>
    <w:rsid w:val="000E16A5"/>
    <w:rsid w:val="001013EF"/>
    <w:rsid w:val="00216104"/>
    <w:rsid w:val="003513B3"/>
    <w:rsid w:val="005D182A"/>
    <w:rsid w:val="005E6135"/>
    <w:rsid w:val="0075032E"/>
    <w:rsid w:val="007B7E42"/>
    <w:rsid w:val="008B0E31"/>
    <w:rsid w:val="009F68FD"/>
    <w:rsid w:val="00BE6881"/>
    <w:rsid w:val="00C22EAC"/>
    <w:rsid w:val="00CF53B2"/>
    <w:rsid w:val="00D15AA6"/>
    <w:rsid w:val="00DD3BB3"/>
    <w:rsid w:val="00E53EE5"/>
    <w:rsid w:val="00F23C0E"/>
    <w:rsid w:val="00FB5107"/>
    <w:rsid w:val="00FE5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21F2D"/>
  <w15:chartTrackingRefBased/>
  <w15:docId w15:val="{512DBBD8-C3CE-4B86-9D00-24E41DF7A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E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1326</Words>
  <Characters>7562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WFBH</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L. Blanton</dc:creator>
  <cp:keywords/>
  <dc:description/>
  <cp:lastModifiedBy>Sheila L. Blanton</cp:lastModifiedBy>
  <cp:revision>3</cp:revision>
  <dcterms:created xsi:type="dcterms:W3CDTF">2021-07-12T20:17:00Z</dcterms:created>
  <dcterms:modified xsi:type="dcterms:W3CDTF">2021-07-13T15:07:00Z</dcterms:modified>
</cp:coreProperties>
</file>