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A1" w:rsidRDefault="00F03FA1">
      <w:pPr>
        <w:pStyle w:val="SectionHeader"/>
      </w:pPr>
      <w:bookmarkStart w:id="0" w:name="_GoBack"/>
      <w:bookmarkEnd w:id="0"/>
      <w:r>
        <w:t>Principle</w:t>
      </w:r>
    </w:p>
    <w:p w:rsidR="00F03FA1" w:rsidRDefault="00525AED">
      <w:pPr>
        <w:pStyle w:val="BodyText"/>
      </w:pPr>
      <w:r>
        <w:t>Blood parasites</w:t>
      </w:r>
      <w:r w:rsidR="00343575">
        <w:t xml:space="preserve">, </w:t>
      </w:r>
      <w:r w:rsidR="006B6CA5">
        <w:t>including</w:t>
      </w:r>
      <w:r w:rsidR="00343575">
        <w:t xml:space="preserve"> Plasmodium sp. Babesia </w:t>
      </w:r>
      <w:r w:rsidR="0055092E">
        <w:t xml:space="preserve">sp., </w:t>
      </w:r>
      <w:r w:rsidR="00343575">
        <w:t>Trypanosomes, and microfilaria</w:t>
      </w:r>
      <w:r w:rsidR="002C59CA">
        <w:t xml:space="preserve"> can be seen on Giemsa</w:t>
      </w:r>
      <w:r>
        <w:t xml:space="preserve"> stained peripheral blood smears.  </w:t>
      </w:r>
      <w:r w:rsidR="00FD4F31">
        <w:t>Both thick and thin</w:t>
      </w:r>
      <w:r w:rsidR="00F03FA1">
        <w:t xml:space="preserve"> smears are used.  The thick smear preparation serves to concentrate the parasites extracellularly in greater numbers, while the thin smear preparations are scanned for the intracellular presentation of the parasite to aid in speciation.</w:t>
      </w:r>
      <w:r w:rsidR="00DB7F4E">
        <w:t xml:space="preserve">  </w:t>
      </w:r>
      <w:r w:rsidR="002C59CA">
        <w:t>Ehrlichia sp., Borrelia sp. can be seen on Wright stained peripheral blood smears.  Only thin smears</w:t>
      </w:r>
      <w:r w:rsidR="00080FE2">
        <w:t xml:space="preserve"> need to be evaluated for Ehrlichia sp. and Borrelia sp. blood parasites.</w:t>
      </w:r>
    </w:p>
    <w:p w:rsidR="00F03FA1" w:rsidRDefault="00F03FA1">
      <w:pPr>
        <w:pStyle w:val="SectionHeader"/>
      </w:pPr>
      <w:r>
        <w:t>Specimen</w:t>
      </w:r>
    </w:p>
    <w:p w:rsidR="00F03FA1" w:rsidRDefault="00F03FA1" w:rsidP="00E47DC8">
      <w:pPr>
        <w:pStyle w:val="Heading1"/>
      </w:pPr>
      <w:r>
        <w:t xml:space="preserve">Peripheral blood smears (thick </w:t>
      </w:r>
      <w:r w:rsidR="00AF3224">
        <w:t>and thin) are prepared from an EDTA anticoagulated sample.</w:t>
      </w:r>
      <w:r>
        <w:t xml:space="preserve"> Smears should be made within 2 hours of collection.  </w:t>
      </w:r>
      <w:r w:rsidR="00027860">
        <w:t>Finger stick smears are acceptable.</w:t>
      </w:r>
    </w:p>
    <w:p w:rsidR="00F03FA1" w:rsidRDefault="00F03FA1">
      <w:pPr>
        <w:pStyle w:val="SectionHeader"/>
      </w:pPr>
      <w:r>
        <w:t>Reagents</w:t>
      </w:r>
    </w:p>
    <w:p w:rsidR="00F03FA1" w:rsidRDefault="00F03FA1" w:rsidP="00137D42">
      <w:pPr>
        <w:pStyle w:val="Heading1"/>
      </w:pPr>
      <w:r>
        <w:t>Giems</w:t>
      </w:r>
      <w:r w:rsidR="00912B86">
        <w:t>a Stain Solution</w:t>
      </w:r>
      <w:r w:rsidR="00FD4F31">
        <w:t xml:space="preserve"> </w:t>
      </w:r>
      <w:r>
        <w:t>Sigma-Aldrich Accus</w:t>
      </w:r>
      <w:r w:rsidR="00055E51">
        <w:t xml:space="preserve">tain Giemsa Stain, </w:t>
      </w:r>
      <w:r w:rsidR="00FD4F31">
        <w:t>GS500-500ml</w:t>
      </w:r>
    </w:p>
    <w:p w:rsidR="00912B86" w:rsidRDefault="00912B86" w:rsidP="00912B86">
      <w:pPr>
        <w:pStyle w:val="Heading1"/>
      </w:pPr>
      <w:r>
        <w:t>Phosphate buffer solution pH 7.00 Fluka Analytical 73173-1L</w:t>
      </w:r>
      <w:r w:rsidR="000D0789">
        <w:t>.  Expires one year from open date</w:t>
      </w:r>
      <w:r w:rsidR="00055E51">
        <w:t>.  Sore at room temperature.</w:t>
      </w:r>
    </w:p>
    <w:p w:rsidR="00912B86" w:rsidRDefault="00912B86" w:rsidP="00912B86">
      <w:pPr>
        <w:pStyle w:val="Heading1"/>
      </w:pPr>
      <w:r>
        <w:t>Triton X-100 Sigma-Aldrich X100-5ml</w:t>
      </w:r>
      <w:r w:rsidR="002870E8">
        <w:t xml:space="preserve">.  </w:t>
      </w:r>
    </w:p>
    <w:p w:rsidR="0022521C" w:rsidRDefault="00912B86" w:rsidP="00F30A80">
      <w:pPr>
        <w:pStyle w:val="Heading2"/>
      </w:pPr>
      <w:r>
        <w:t xml:space="preserve">Prepare 5% Triton X-100 solution.  </w:t>
      </w:r>
    </w:p>
    <w:p w:rsidR="00912B86" w:rsidRDefault="00912B86" w:rsidP="0022521C">
      <w:pPr>
        <w:pStyle w:val="Heading3"/>
      </w:pPr>
      <w:r>
        <w:t>Pre warm 95.0 ml DIH</w:t>
      </w:r>
      <w:r w:rsidRPr="00912B86">
        <w:rPr>
          <w:vertAlign w:val="subscript"/>
        </w:rPr>
        <w:t>2</w:t>
      </w:r>
      <w:r>
        <w:t>O</w:t>
      </w:r>
      <w:r w:rsidR="008919AD">
        <w:t xml:space="preserve"> to 57</w:t>
      </w:r>
      <w:r w:rsidR="008919AD" w:rsidRPr="008919AD">
        <w:rPr>
          <w:vertAlign w:val="superscript"/>
        </w:rPr>
        <w:t>0</w:t>
      </w:r>
      <w:r w:rsidR="008919AD">
        <w:t>C</w:t>
      </w:r>
      <w:r w:rsidR="00AD0264">
        <w:t>.  Slowly add entire 5 ml bottle of Triton</w:t>
      </w:r>
      <w:r w:rsidR="0022521C">
        <w:t xml:space="preserve"> </w:t>
      </w:r>
      <w:r w:rsidR="00AD0264">
        <w:t>X-100 (solution is very thick).  Swirl to mix.</w:t>
      </w:r>
    </w:p>
    <w:p w:rsidR="00055E51" w:rsidRPr="00055E51" w:rsidRDefault="00055E51" w:rsidP="0022521C">
      <w:pPr>
        <w:pStyle w:val="Heading3"/>
      </w:pPr>
      <w:r>
        <w:t>This solution is stable indefinitely at room temperature.</w:t>
      </w:r>
    </w:p>
    <w:p w:rsidR="00F03FA1" w:rsidRDefault="00F03FA1" w:rsidP="00137D42">
      <w:pPr>
        <w:pStyle w:val="Heading1"/>
      </w:pPr>
      <w:r>
        <w:t>Giemsa Working Solution</w:t>
      </w:r>
      <w:r w:rsidR="00912B86">
        <w:t xml:space="preserve">. </w:t>
      </w:r>
      <w:r w:rsidR="0022521C">
        <w:t>S</w:t>
      </w:r>
      <w:r w:rsidR="00912B86">
        <w:t>table for 24 hours</w:t>
      </w:r>
      <w:r w:rsidR="0022521C">
        <w:t xml:space="preserve"> at room temperature</w:t>
      </w:r>
      <w:r w:rsidR="00912B86">
        <w:t xml:space="preserve">.  </w:t>
      </w:r>
    </w:p>
    <w:p w:rsidR="00912B86" w:rsidRDefault="00912B86" w:rsidP="00F30A80">
      <w:pPr>
        <w:pStyle w:val="Heading2"/>
      </w:pPr>
      <w:r>
        <w:t>Prepare solution</w:t>
      </w:r>
    </w:p>
    <w:p w:rsidR="00912B86" w:rsidRDefault="00912B86" w:rsidP="00912B86">
      <w:pPr>
        <w:pStyle w:val="Heading3"/>
      </w:pPr>
      <w:r>
        <w:t>49 ml Phosphate buffer solution pH 7.0.  Check the pH before preparing working solution</w:t>
      </w:r>
      <w:r w:rsidR="00932E6F">
        <w:t xml:space="preserve"> and record on worksheet.</w:t>
      </w:r>
    </w:p>
    <w:p w:rsidR="00912B86" w:rsidRDefault="00912B86" w:rsidP="00912B86">
      <w:pPr>
        <w:pStyle w:val="Heading3"/>
      </w:pPr>
      <w:r>
        <w:t>1 ml Giemsa Stain solution</w:t>
      </w:r>
    </w:p>
    <w:p w:rsidR="00912B86" w:rsidRDefault="00912B86" w:rsidP="00912B86">
      <w:pPr>
        <w:pStyle w:val="Heading3"/>
      </w:pPr>
      <w:r>
        <w:t>2 drops 5% Triton X-100</w:t>
      </w:r>
    </w:p>
    <w:p w:rsidR="00697617" w:rsidRDefault="00D20369" w:rsidP="00D20369">
      <w:pPr>
        <w:pStyle w:val="Heading1"/>
      </w:pPr>
      <w:r>
        <w:t>Methanol</w:t>
      </w:r>
      <w:r w:rsidR="0022521C">
        <w:t xml:space="preserve"> </w:t>
      </w:r>
      <w:r w:rsidR="00697617">
        <w:t>EMD MX0485-3 4L.  Stable indefinitely.</w:t>
      </w:r>
    </w:p>
    <w:p w:rsidR="00E47DC8" w:rsidRDefault="004354F4" w:rsidP="00E47DC8">
      <w:pPr>
        <w:pStyle w:val="Heading1"/>
      </w:pPr>
      <w:r>
        <w:t>Sedona Lab Products Hemastain 21-105</w:t>
      </w:r>
    </w:p>
    <w:p w:rsidR="00E47DC8" w:rsidRPr="00E47DC8" w:rsidRDefault="00E47DC8" w:rsidP="00E47DC8">
      <w:pPr>
        <w:pStyle w:val="Heading1"/>
      </w:pPr>
      <w:r>
        <w:t xml:space="preserve">VoluSol buffer </w:t>
      </w:r>
      <w:r w:rsidR="004354F4">
        <w:t>hemastain buffer VHB-4.4 gm.  1 envelope dissolved into 4 L DIH</w:t>
      </w:r>
      <w:r w:rsidR="004354F4" w:rsidRPr="004354F4">
        <w:rPr>
          <w:vertAlign w:val="subscript"/>
        </w:rPr>
        <w:t>2</w:t>
      </w:r>
      <w:r w:rsidR="004354F4">
        <w:t xml:space="preserve">O </w:t>
      </w:r>
    </w:p>
    <w:p w:rsidR="00D20369" w:rsidRPr="00D20369" w:rsidRDefault="00D20369" w:rsidP="00697617">
      <w:pPr>
        <w:pStyle w:val="Heading1"/>
        <w:numPr>
          <w:ilvl w:val="0"/>
          <w:numId w:val="0"/>
        </w:numPr>
      </w:pPr>
    </w:p>
    <w:p w:rsidR="00F03FA1" w:rsidRDefault="00AD0264">
      <w:pPr>
        <w:pStyle w:val="Note"/>
      </w:pPr>
      <w:r>
        <w:t>Note:</w:t>
      </w:r>
      <w:r>
        <w:tab/>
        <w:t xml:space="preserve">It is important that </w:t>
      </w:r>
      <w:r w:rsidR="00F03FA1">
        <w:t>the pH of the</w:t>
      </w:r>
      <w:r>
        <w:t xml:space="preserve"> buffer solution is between</w:t>
      </w:r>
      <w:r w:rsidR="00F03FA1">
        <w:t xml:space="preserve"> 7.0</w:t>
      </w:r>
      <w:r>
        <w:t>-</w:t>
      </w:r>
      <w:r w:rsidR="00EB245E">
        <w:t>7.2 in</w:t>
      </w:r>
      <w:r w:rsidR="00F03FA1">
        <w:t xml:space="preserve"> order to demonstrate sharp structural details, such as Schuffner's dots.</w:t>
      </w:r>
    </w:p>
    <w:p w:rsidR="00F03FA1" w:rsidRDefault="00F03FA1">
      <w:pPr>
        <w:pStyle w:val="SectionHeader"/>
      </w:pPr>
      <w:r>
        <w:lastRenderedPageBreak/>
        <w:t>Equipment</w:t>
      </w:r>
    </w:p>
    <w:p w:rsidR="00F03FA1" w:rsidRDefault="00F03FA1" w:rsidP="00D37778">
      <w:pPr>
        <w:pStyle w:val="Heading1"/>
        <w:numPr>
          <w:ilvl w:val="0"/>
          <w:numId w:val="5"/>
        </w:numPr>
      </w:pPr>
      <w:r>
        <w:t>Glass slides</w:t>
      </w:r>
    </w:p>
    <w:p w:rsidR="00F03FA1" w:rsidRDefault="00F03FA1" w:rsidP="00137D42">
      <w:pPr>
        <w:pStyle w:val="Heading1"/>
      </w:pPr>
      <w:r>
        <w:t>Transfer pipettes</w:t>
      </w:r>
    </w:p>
    <w:p w:rsidR="00F03FA1" w:rsidRDefault="00F03FA1" w:rsidP="00137D42">
      <w:pPr>
        <w:pStyle w:val="Heading1"/>
      </w:pPr>
      <w:r>
        <w:t>Coplin jars</w:t>
      </w:r>
    </w:p>
    <w:p w:rsidR="00F03FA1" w:rsidRDefault="00E124F5" w:rsidP="00137D42">
      <w:pPr>
        <w:pStyle w:val="Heading1"/>
      </w:pPr>
      <w:r>
        <w:t>pH strips</w:t>
      </w:r>
    </w:p>
    <w:p w:rsidR="00F03FA1" w:rsidRDefault="00F03FA1" w:rsidP="00137D42">
      <w:pPr>
        <w:pStyle w:val="Heading1"/>
      </w:pPr>
      <w:r>
        <w:t>Pipettes and graduated cylinders</w:t>
      </w:r>
    </w:p>
    <w:p w:rsidR="00F03FA1" w:rsidRPr="009624A2" w:rsidRDefault="00F03FA1" w:rsidP="009624A2">
      <w:r>
        <w:t>F    Ocular micr</w:t>
      </w:r>
      <w:r w:rsidR="00A91893">
        <w:t>ometer</w:t>
      </w:r>
      <w:r>
        <w:t xml:space="preserve"> if necessary</w:t>
      </w:r>
    </w:p>
    <w:p w:rsidR="00F03FA1" w:rsidRDefault="00F03FA1">
      <w:pPr>
        <w:pStyle w:val="SectionHeader"/>
      </w:pPr>
      <w:r>
        <w:t>Quality Control</w:t>
      </w:r>
    </w:p>
    <w:p w:rsidR="00F03FA1" w:rsidRDefault="00F03FA1" w:rsidP="00D37778">
      <w:pPr>
        <w:pStyle w:val="Heading1"/>
        <w:numPr>
          <w:ilvl w:val="0"/>
          <w:numId w:val="6"/>
        </w:numPr>
      </w:pPr>
      <w:r>
        <w:t>Each time a</w:t>
      </w:r>
      <w:r w:rsidR="00252B9D">
        <w:t xml:space="preserve"> blood parasite</w:t>
      </w:r>
      <w:r w:rsidR="00FD4F31">
        <w:t xml:space="preserve"> </w:t>
      </w:r>
      <w:r>
        <w:t>stain is performed, a known positive slide is inc</w:t>
      </w:r>
      <w:r w:rsidR="00252B9D">
        <w:t>luded in order to verify blood parasite</w:t>
      </w:r>
      <w:r>
        <w:t xml:space="preserve"> staining characteristics.</w:t>
      </w:r>
    </w:p>
    <w:p w:rsidR="00AD6195" w:rsidRDefault="00D20369" w:rsidP="00F30A80">
      <w:pPr>
        <w:pStyle w:val="Heading2"/>
      </w:pPr>
      <w:r>
        <w:t xml:space="preserve">To prepare positive controls use a positive patient sample.  </w:t>
      </w:r>
    </w:p>
    <w:p w:rsidR="00AD6195" w:rsidRDefault="00D20369" w:rsidP="00AD6195">
      <w:pPr>
        <w:pStyle w:val="Heading3"/>
      </w:pPr>
      <w:r>
        <w:t>Make as many thing smears as possible.  Allow them to dry</w:t>
      </w:r>
      <w:r w:rsidR="00AD6195">
        <w:t>.</w:t>
      </w:r>
      <w:r>
        <w:t xml:space="preserve"> </w:t>
      </w:r>
    </w:p>
    <w:p w:rsidR="00AD6195" w:rsidRDefault="00D20369" w:rsidP="00AD6195">
      <w:pPr>
        <w:pStyle w:val="Heading3"/>
      </w:pPr>
      <w:r>
        <w:t xml:space="preserve"> Fix in methanol</w:t>
      </w:r>
      <w:r w:rsidR="008172D6">
        <w:t xml:space="preserve"> for 1 </w:t>
      </w:r>
      <w:r w:rsidR="00F30A80">
        <w:t>minute</w:t>
      </w:r>
      <w:r w:rsidR="008172D6">
        <w:t>.  Allow slides</w:t>
      </w:r>
      <w:r w:rsidR="00AD6195">
        <w:t xml:space="preserve"> to dry.</w:t>
      </w:r>
    </w:p>
    <w:p w:rsidR="00AD6195" w:rsidRDefault="00AD6195" w:rsidP="00AD6195">
      <w:pPr>
        <w:pStyle w:val="Heading3"/>
      </w:pPr>
      <w:r>
        <w:t>Pack tightly in slide box.  Label the box “</w:t>
      </w:r>
      <w:r w:rsidRPr="00AD6195">
        <w:rPr>
          <w:i/>
        </w:rPr>
        <w:t>Giemsa + Control</w:t>
      </w:r>
      <w:r>
        <w:t>” and date.</w:t>
      </w:r>
    </w:p>
    <w:p w:rsidR="00AD6195" w:rsidRDefault="00AD6195" w:rsidP="00AD6195">
      <w:pPr>
        <w:pStyle w:val="Heading3"/>
      </w:pPr>
      <w:r>
        <w:t xml:space="preserve"> Store at &lt;70</w:t>
      </w:r>
      <w:r w:rsidRPr="00AD6195">
        <w:rPr>
          <w:vertAlign w:val="superscript"/>
        </w:rPr>
        <w:t>0</w:t>
      </w:r>
      <w:r w:rsidR="00E124F5">
        <w:rPr>
          <w:vertAlign w:val="superscript"/>
        </w:rPr>
        <w:t xml:space="preserve"> </w:t>
      </w:r>
      <w:r>
        <w:t xml:space="preserve">C indefinitely. </w:t>
      </w:r>
    </w:p>
    <w:p w:rsidR="005F6191" w:rsidRPr="005F6191" w:rsidRDefault="00AD6195" w:rsidP="00AD6195">
      <w:pPr>
        <w:pStyle w:val="Heading3"/>
      </w:pPr>
      <w:r>
        <w:t xml:space="preserve">When needed, remove one slide from box and allow </w:t>
      </w:r>
      <w:r w:rsidR="00F30A80">
        <w:t xml:space="preserve">it </w:t>
      </w:r>
      <w:r>
        <w:t>to come to room temperature</w:t>
      </w:r>
      <w:r w:rsidR="003C0869">
        <w:t xml:space="preserve"> before staining</w:t>
      </w:r>
      <w:r>
        <w:t>.</w:t>
      </w:r>
    </w:p>
    <w:p w:rsidR="00F03FA1" w:rsidRDefault="00F03FA1">
      <w:pPr>
        <w:pStyle w:val="SectionHeader"/>
      </w:pPr>
      <w:r>
        <w:t>Procedure</w:t>
      </w:r>
    </w:p>
    <w:p w:rsidR="00F03FA1" w:rsidRDefault="00F03FA1" w:rsidP="00D37778">
      <w:pPr>
        <w:pStyle w:val="Heading1"/>
        <w:numPr>
          <w:ilvl w:val="0"/>
          <w:numId w:val="7"/>
        </w:numPr>
      </w:pPr>
      <w:r>
        <w:t>Prepare Thin smears</w:t>
      </w:r>
    </w:p>
    <w:p w:rsidR="00F03FA1" w:rsidRDefault="00F03FA1" w:rsidP="00F30A80">
      <w:pPr>
        <w:pStyle w:val="Heading2"/>
        <w:numPr>
          <w:ilvl w:val="1"/>
          <w:numId w:val="2"/>
        </w:numPr>
      </w:pPr>
      <w:r>
        <w:t>Make six wedge s</w:t>
      </w:r>
      <w:r w:rsidR="00AD6195">
        <w:t>mears.  Allow them to dry</w:t>
      </w:r>
      <w:r>
        <w:t>.</w:t>
      </w:r>
    </w:p>
    <w:p w:rsidR="00F30A80" w:rsidRPr="00F30A80" w:rsidRDefault="00F30A80" w:rsidP="00F30A80">
      <w:pPr>
        <w:pStyle w:val="Heading2"/>
      </w:pPr>
      <w:r>
        <w:t>Fix in methanol for 1 minute.  Allow slides to dry.</w:t>
      </w:r>
    </w:p>
    <w:p w:rsidR="00F03FA1" w:rsidRDefault="00F03FA1" w:rsidP="00F30A80">
      <w:pPr>
        <w:pStyle w:val="Heading1"/>
        <w:numPr>
          <w:ilvl w:val="0"/>
          <w:numId w:val="2"/>
        </w:numPr>
      </w:pPr>
      <w:r>
        <w:t>Prepare Thick Smears</w:t>
      </w:r>
    </w:p>
    <w:p w:rsidR="00F03FA1" w:rsidRDefault="00F03FA1" w:rsidP="00F30A80">
      <w:pPr>
        <w:pStyle w:val="Heading2"/>
        <w:numPr>
          <w:ilvl w:val="1"/>
          <w:numId w:val="2"/>
        </w:numPr>
      </w:pPr>
      <w:r>
        <w:t xml:space="preserve">Using a transfer pipette, place a drop of well-mixed blood on a clean slide.  Spread the drop with the side of the pipette tip until the </w:t>
      </w:r>
      <w:r w:rsidR="002520A4">
        <w:t xml:space="preserve">blood is thin enough to see </w:t>
      </w:r>
      <w:r>
        <w:t>print through.  Repeat for a total of four slides.  (If smear is made too thick, it will wash off during staining.)</w:t>
      </w:r>
    </w:p>
    <w:p w:rsidR="00F03FA1" w:rsidRDefault="00F03FA1" w:rsidP="00F30A80">
      <w:pPr>
        <w:pStyle w:val="Heading2"/>
        <w:numPr>
          <w:ilvl w:val="1"/>
          <w:numId w:val="2"/>
        </w:numPr>
      </w:pPr>
      <w:r>
        <w:t>Allow the thick smears to completely dry at room temperature until they no longer shine.  This may take 8-12 hours.</w:t>
      </w:r>
    </w:p>
    <w:p w:rsidR="00F03FA1" w:rsidRDefault="00AD6195" w:rsidP="00F30A80">
      <w:pPr>
        <w:pStyle w:val="Heading1"/>
        <w:numPr>
          <w:ilvl w:val="0"/>
          <w:numId w:val="2"/>
        </w:numPr>
      </w:pPr>
      <w:r>
        <w:t>Stain</w:t>
      </w:r>
      <w:r w:rsidR="00F03FA1">
        <w:t xml:space="preserve"> Smears</w:t>
      </w:r>
      <w:r>
        <w:t xml:space="preserve"> with Working Giemsa stain.</w:t>
      </w:r>
    </w:p>
    <w:p w:rsidR="00F03FA1" w:rsidRDefault="00F03FA1" w:rsidP="00F30A80">
      <w:pPr>
        <w:pStyle w:val="Heading2"/>
        <w:numPr>
          <w:ilvl w:val="1"/>
          <w:numId w:val="2"/>
        </w:numPr>
      </w:pPr>
      <w:r>
        <w:t>Prepare a coplin jar of Giemsa Working Solution and a fresh</w:t>
      </w:r>
      <w:r w:rsidR="00AD6195">
        <w:t xml:space="preserve"> jar of buffer solution</w:t>
      </w:r>
      <w:r>
        <w:t>.</w:t>
      </w:r>
    </w:p>
    <w:p w:rsidR="00AD6195" w:rsidRDefault="00AD6195" w:rsidP="00F30A80">
      <w:pPr>
        <w:pStyle w:val="Heading2"/>
        <w:numPr>
          <w:ilvl w:val="1"/>
          <w:numId w:val="2"/>
        </w:numPr>
      </w:pPr>
      <w:r>
        <w:t>Stain the thin smears first, as the thick smears dry.</w:t>
      </w:r>
    </w:p>
    <w:p w:rsidR="00F03FA1" w:rsidRDefault="00AD6195" w:rsidP="00F30A80">
      <w:pPr>
        <w:pStyle w:val="Heading3"/>
        <w:numPr>
          <w:ilvl w:val="2"/>
          <w:numId w:val="2"/>
        </w:numPr>
      </w:pPr>
      <w:r>
        <w:lastRenderedPageBreak/>
        <w:t>Place two of the dry thin</w:t>
      </w:r>
      <w:r w:rsidR="00F03FA1">
        <w:t xml:space="preserve"> smears and one of positive control slides in the Giemsa Working Solution for 60 minutes.</w:t>
      </w:r>
    </w:p>
    <w:p w:rsidR="00F03FA1" w:rsidRPr="00AD6195" w:rsidRDefault="00F03FA1" w:rsidP="00F30A80">
      <w:pPr>
        <w:pStyle w:val="Heading3"/>
        <w:numPr>
          <w:ilvl w:val="2"/>
          <w:numId w:val="2"/>
        </w:numPr>
      </w:pPr>
      <w:r w:rsidRPr="00AD6195">
        <w:t>After 60 minutes in the stain, gently rinse the smears in the coplin</w:t>
      </w:r>
      <w:r w:rsidR="00AD6195">
        <w:t xml:space="preserve"> jar of buffer solution</w:t>
      </w:r>
      <w:r w:rsidRPr="00AD6195">
        <w:t xml:space="preserve"> by placing slides in coplin jar for 3-5 minutes.</w:t>
      </w:r>
    </w:p>
    <w:p w:rsidR="00F03FA1" w:rsidRDefault="00F03FA1" w:rsidP="00F30A80">
      <w:pPr>
        <w:pStyle w:val="Heading3"/>
        <w:numPr>
          <w:ilvl w:val="2"/>
          <w:numId w:val="2"/>
        </w:numPr>
      </w:pPr>
      <w:r w:rsidRPr="00AD6195">
        <w:t>Dry at</w:t>
      </w:r>
      <w:r>
        <w:t xml:space="preserve"> room temperature.</w:t>
      </w:r>
    </w:p>
    <w:p w:rsidR="00DB0976" w:rsidRPr="00DB0976" w:rsidRDefault="00DB0976" w:rsidP="00F30A80">
      <w:pPr>
        <w:pStyle w:val="Heading2"/>
        <w:numPr>
          <w:ilvl w:val="1"/>
          <w:numId w:val="2"/>
        </w:numPr>
      </w:pPr>
      <w:r>
        <w:t xml:space="preserve">For identifying Borrelia sp. or Ehrlichia sp. stain thin smears with </w:t>
      </w:r>
      <w:r>
        <w:br/>
        <w:t>Wrights stain.  Use the Hematology Lab peripheral blood stainer.</w:t>
      </w:r>
    </w:p>
    <w:p w:rsidR="00821210" w:rsidRPr="00821210" w:rsidRDefault="00821210" w:rsidP="00F30A80">
      <w:pPr>
        <w:pStyle w:val="Heading2"/>
        <w:numPr>
          <w:ilvl w:val="1"/>
          <w:numId w:val="2"/>
        </w:numPr>
      </w:pPr>
      <w:r>
        <w:t>Stain the thick smears when dry using the same working Giemsa stain and the above procedure.</w:t>
      </w:r>
    </w:p>
    <w:p w:rsidR="00F03FA1" w:rsidRDefault="00F03FA1" w:rsidP="00F30A80">
      <w:pPr>
        <w:pStyle w:val="Heading1"/>
        <w:numPr>
          <w:ilvl w:val="0"/>
          <w:numId w:val="2"/>
        </w:numPr>
      </w:pPr>
      <w:r>
        <w:t>Microscopic evaluation</w:t>
      </w:r>
    </w:p>
    <w:p w:rsidR="00F03FA1" w:rsidRDefault="008E1900">
      <w:pPr>
        <w:pStyle w:val="Note"/>
      </w:pPr>
      <w:r>
        <w:t xml:space="preserve">NOTE: </w:t>
      </w:r>
      <w:r>
        <w:tab/>
        <w:t>It is recommended</w:t>
      </w:r>
      <w:r w:rsidR="00FF5244">
        <w:t xml:space="preserve"> that two CLS’s</w:t>
      </w:r>
      <w:r w:rsidR="00F03FA1">
        <w:t xml:space="preserve"> should be involved in the microscopic evaluation.</w:t>
      </w:r>
    </w:p>
    <w:p w:rsidR="00D4502F" w:rsidRDefault="00D4502F" w:rsidP="00F30A80">
      <w:pPr>
        <w:pStyle w:val="Heading2"/>
        <w:numPr>
          <w:ilvl w:val="1"/>
          <w:numId w:val="2"/>
        </w:numPr>
      </w:pPr>
      <w:r>
        <w:t>An Ocular micrometer is available for measuring parasites.</w:t>
      </w:r>
    </w:p>
    <w:p w:rsidR="00FD4F31" w:rsidRDefault="00FD4F31" w:rsidP="00F30A80">
      <w:pPr>
        <w:pStyle w:val="Heading2"/>
        <w:numPr>
          <w:ilvl w:val="1"/>
          <w:numId w:val="2"/>
        </w:numPr>
      </w:pPr>
      <w:r>
        <w:t>Examine the entire thin and thick smear on 10x for the presence of microfilaria</w:t>
      </w:r>
      <w:r w:rsidR="00F03FA1">
        <w:t>.</w:t>
      </w:r>
    </w:p>
    <w:p w:rsidR="00FD4F31" w:rsidRPr="00FD4F31" w:rsidRDefault="00FD4F31" w:rsidP="00F30A80">
      <w:pPr>
        <w:pStyle w:val="Heading2"/>
        <w:numPr>
          <w:ilvl w:val="1"/>
          <w:numId w:val="2"/>
        </w:numPr>
      </w:pPr>
      <w:r>
        <w:t xml:space="preserve"> Examine thin and thick smears and the quality control slide under 100x oil immersion.</w:t>
      </w:r>
    </w:p>
    <w:p w:rsidR="00F03FA1" w:rsidRDefault="00F03FA1" w:rsidP="00F30A80">
      <w:pPr>
        <w:pStyle w:val="Heading2"/>
        <w:numPr>
          <w:ilvl w:val="1"/>
          <w:numId w:val="2"/>
        </w:numPr>
      </w:pPr>
      <w:r>
        <w:t>Quality Control Slides</w:t>
      </w:r>
    </w:p>
    <w:p w:rsidR="00F03FA1" w:rsidRDefault="00F03FA1">
      <w:pPr>
        <w:pStyle w:val="Heading3"/>
        <w:numPr>
          <w:ilvl w:val="2"/>
          <w:numId w:val="2"/>
        </w:numPr>
      </w:pPr>
      <w:r>
        <w:t>The quality co</w:t>
      </w:r>
      <w:r w:rsidR="00BE1281">
        <w:t>ntrol slides should show blood</w:t>
      </w:r>
      <w:r>
        <w:t xml:space="preserve"> parasites with expected staining characteristics.</w:t>
      </w:r>
    </w:p>
    <w:p w:rsidR="00F03FA1" w:rsidRDefault="00F03FA1" w:rsidP="00F30A80">
      <w:pPr>
        <w:pStyle w:val="Heading2"/>
        <w:numPr>
          <w:ilvl w:val="1"/>
          <w:numId w:val="2"/>
        </w:numPr>
      </w:pPr>
      <w:r>
        <w:t>Thin Smears</w:t>
      </w:r>
    </w:p>
    <w:p w:rsidR="00B94438" w:rsidRDefault="00A575AB" w:rsidP="00F30A80">
      <w:pPr>
        <w:pStyle w:val="Heading3"/>
        <w:numPr>
          <w:ilvl w:val="2"/>
          <w:numId w:val="2"/>
        </w:numPr>
      </w:pPr>
      <w:r>
        <w:t>Thin smears must be scanned under</w:t>
      </w:r>
      <w:r w:rsidR="00B94438">
        <w:t xml:space="preserve"> 10x </w:t>
      </w:r>
      <w:r>
        <w:t xml:space="preserve">objective in its entirety </w:t>
      </w:r>
      <w:r w:rsidR="00B94438">
        <w:t>for presence of microfilaria.</w:t>
      </w:r>
    </w:p>
    <w:p w:rsidR="00B94438" w:rsidRPr="00B94438" w:rsidRDefault="006B4FF5" w:rsidP="00E93F2A">
      <w:pPr>
        <w:pStyle w:val="Heading3"/>
        <w:numPr>
          <w:ilvl w:val="0"/>
          <w:numId w:val="0"/>
        </w:numPr>
        <w:ind w:left="1800"/>
      </w:pPr>
      <w:r w:rsidRPr="008130AD">
        <w:rPr>
          <w:b/>
        </w:rPr>
        <w:t>Microfilaria</w:t>
      </w:r>
      <w:r>
        <w:t xml:space="preserve"> are worm-like organisms in peripheral blood smears that range in size from 150 to 300 um.  They can be sheathed or unsheathed, and will have body nuclei in varying patterns.</w:t>
      </w:r>
    </w:p>
    <w:p w:rsidR="00F03FA1" w:rsidRDefault="00A575AB">
      <w:pPr>
        <w:pStyle w:val="Heading3"/>
        <w:numPr>
          <w:ilvl w:val="2"/>
          <w:numId w:val="2"/>
        </w:numPr>
      </w:pPr>
      <w:r>
        <w:t>Each smear must</w:t>
      </w:r>
      <w:r w:rsidR="00F03FA1">
        <w:t xml:space="preserve"> be examined for 10 min. </w:t>
      </w:r>
      <w:r w:rsidR="00BA21C2">
        <w:t>(</w:t>
      </w:r>
      <w:r w:rsidR="00F03FA1">
        <w:t>total 300 f</w:t>
      </w:r>
      <w:r w:rsidR="008B0E2B">
        <w:t>ields or more)</w:t>
      </w:r>
      <w:r>
        <w:t xml:space="preserve"> under 100x oil immersion objective </w:t>
      </w:r>
      <w:r w:rsidR="008B0E2B">
        <w:t xml:space="preserve">for presence of </w:t>
      </w:r>
      <w:r w:rsidR="008B0E2B" w:rsidRPr="008B0E2B">
        <w:t>blood</w:t>
      </w:r>
      <w:r w:rsidR="008B0E2B">
        <w:t xml:space="preserve"> parasites or i</w:t>
      </w:r>
      <w:r w:rsidR="00F03FA1">
        <w:t>ntrace</w:t>
      </w:r>
      <w:r w:rsidR="003A38D9">
        <w:t>llular malaria.  If no blood parasites</w:t>
      </w:r>
      <w:r w:rsidR="00F03FA1">
        <w:t xml:space="preserve"> are observed, continue to the thick smears.</w:t>
      </w:r>
    </w:p>
    <w:p w:rsidR="00BB5A69" w:rsidRDefault="00BB5A69" w:rsidP="00F30A80">
      <w:pPr>
        <w:pStyle w:val="Heading3"/>
        <w:numPr>
          <w:ilvl w:val="2"/>
          <w:numId w:val="2"/>
        </w:numPr>
      </w:pPr>
      <w:r w:rsidRPr="008130AD">
        <w:rPr>
          <w:b/>
        </w:rPr>
        <w:t>Trypanasoma</w:t>
      </w:r>
      <w:r>
        <w:t xml:space="preserve"> sp. are extracellular flagellated parasites present in peripheral blood.</w:t>
      </w:r>
      <w:r w:rsidR="0065013F">
        <w:t xml:space="preserve">  They range in size from 8-30 um.  A kinetoplast is present at one end, and nucleus in the middle, and an undulating membrane</w:t>
      </w:r>
      <w:r w:rsidR="00EB574A">
        <w:t xml:space="preserve"> along the length of the parasite.</w:t>
      </w:r>
    </w:p>
    <w:p w:rsidR="00EB574A" w:rsidRDefault="00D35047" w:rsidP="00F30A80">
      <w:pPr>
        <w:pStyle w:val="Heading3"/>
        <w:numPr>
          <w:ilvl w:val="2"/>
          <w:numId w:val="2"/>
        </w:numPr>
      </w:pPr>
      <w:r w:rsidRPr="00A547BC">
        <w:rPr>
          <w:b/>
        </w:rPr>
        <w:t>Ehrlichia</w:t>
      </w:r>
      <w:r w:rsidR="00A547BC">
        <w:t xml:space="preserve"> sp.parasites are seen as</w:t>
      </w:r>
      <w:r w:rsidR="00CD666A">
        <w:t xml:space="preserve"> membrane bound compartments in WBC’s</w:t>
      </w:r>
      <w:r w:rsidR="005E0025">
        <w:t xml:space="preserve"> called morulae</w:t>
      </w:r>
      <w:r w:rsidR="00CD666A">
        <w:t xml:space="preserve">.  They are rare and variably sized basophilic </w:t>
      </w:r>
      <w:r w:rsidR="00CD666A">
        <w:lastRenderedPageBreak/>
        <w:t>inclusions.</w:t>
      </w:r>
      <w:r w:rsidR="004E3B9A">
        <w:t xml:space="preserve">  A buffy coat slide may increase yield.</w:t>
      </w:r>
      <w:r w:rsidR="00DE5972">
        <w:t xml:space="preserve">  Stain with Wrights stain.</w:t>
      </w:r>
    </w:p>
    <w:p w:rsidR="00CD666A" w:rsidRPr="00CD666A" w:rsidRDefault="00CD666A" w:rsidP="00F30A80">
      <w:pPr>
        <w:pStyle w:val="Heading3"/>
        <w:numPr>
          <w:ilvl w:val="2"/>
          <w:numId w:val="2"/>
        </w:numPr>
      </w:pPr>
      <w:r w:rsidRPr="00CD666A">
        <w:rPr>
          <w:b/>
        </w:rPr>
        <w:t>Borrelia</w:t>
      </w:r>
      <w:r>
        <w:t xml:space="preserve"> sp are seen as extracellular spirochetes in the peripheral blood smear.  They are long, </w:t>
      </w:r>
      <w:r w:rsidR="00704B92">
        <w:t xml:space="preserve">very </w:t>
      </w:r>
      <w:r>
        <w:t>fine, spiral shaped parasites.</w:t>
      </w:r>
      <w:r w:rsidR="00DE5972">
        <w:t xml:space="preserve">  Stain with Wrights stain.</w:t>
      </w:r>
    </w:p>
    <w:p w:rsidR="00E93F2A" w:rsidRPr="00E93F2A" w:rsidRDefault="00E93F2A" w:rsidP="00F30A80">
      <w:pPr>
        <w:pStyle w:val="Heading3"/>
        <w:numPr>
          <w:ilvl w:val="2"/>
          <w:numId w:val="2"/>
        </w:numPr>
      </w:pPr>
      <w:r w:rsidRPr="00A547BC">
        <w:rPr>
          <w:b/>
        </w:rPr>
        <w:t xml:space="preserve">Babesia </w:t>
      </w:r>
      <w:r>
        <w:t>sp. can often be confused with Plasmodium sp.</w:t>
      </w:r>
      <w:r w:rsidR="000A60CB">
        <w:t xml:space="preserve">  RBC’s may contain many ring forms.  The classic Maltese Cross is a tetrad formation of the parasite.</w:t>
      </w:r>
    </w:p>
    <w:p w:rsidR="00F03FA1" w:rsidRDefault="000B3A56" w:rsidP="00F30A80">
      <w:pPr>
        <w:pStyle w:val="Heading3"/>
        <w:numPr>
          <w:ilvl w:val="2"/>
          <w:numId w:val="2"/>
        </w:numPr>
      </w:pPr>
      <w:r w:rsidRPr="00A547BC">
        <w:rPr>
          <w:b/>
        </w:rPr>
        <w:t>Plasmodium</w:t>
      </w:r>
      <w:r w:rsidR="00F03FA1">
        <w:t xml:space="preserve"> organisms have characteristic morphological features.  To differentiate from artifacts, look for a dark pink chromatin, blue cytoplasm and brown malarial pigment</w:t>
      </w:r>
      <w:r w:rsidR="00F8333C">
        <w:t xml:space="preserve"> (may not be evident in ring forms).</w:t>
      </w:r>
    </w:p>
    <w:p w:rsidR="00F03FA1" w:rsidRDefault="00F03FA1" w:rsidP="00F30A80">
      <w:pPr>
        <w:pStyle w:val="Heading4"/>
        <w:numPr>
          <w:ilvl w:val="3"/>
          <w:numId w:val="2"/>
        </w:numPr>
      </w:pPr>
      <w:r>
        <w:t>A platelet superimposed on a RBC appears surrounded by a halo.  Compare with other platelets.</w:t>
      </w:r>
    </w:p>
    <w:p w:rsidR="00F03FA1" w:rsidRDefault="00F03FA1" w:rsidP="00F30A80">
      <w:pPr>
        <w:pStyle w:val="Heading3"/>
        <w:numPr>
          <w:ilvl w:val="2"/>
          <w:numId w:val="2"/>
        </w:numPr>
      </w:pPr>
      <w:r>
        <w:t>When blood films are positive for malaria parasites, the level of parasitemia must be reported along with the preliminary organism identification.</w:t>
      </w:r>
    </w:p>
    <w:p w:rsidR="00F03FA1" w:rsidRDefault="00F03FA1" w:rsidP="00F30A80">
      <w:pPr>
        <w:pStyle w:val="Heading4"/>
        <w:numPr>
          <w:ilvl w:val="3"/>
          <w:numId w:val="2"/>
        </w:numPr>
      </w:pPr>
      <w:r>
        <w:t>Count the number of organisms present in 1000 RBCS, counting 500 RBCs on each of 2 thin smears.</w:t>
      </w:r>
    </w:p>
    <w:p w:rsidR="00F03FA1" w:rsidRDefault="00F03FA1" w:rsidP="00F30A80">
      <w:pPr>
        <w:pStyle w:val="Heading4"/>
        <w:numPr>
          <w:ilvl w:val="3"/>
          <w:numId w:val="2"/>
        </w:numPr>
      </w:pPr>
      <w:r>
        <w:t>Calculate the percentage of infected RBCs.</w:t>
      </w:r>
    </w:p>
    <w:p w:rsidR="00F03FA1" w:rsidRDefault="00F03FA1">
      <w:pPr>
        <w:ind w:left="2880"/>
        <w:rPr>
          <w:u w:val="single"/>
        </w:rPr>
      </w:pPr>
      <w:r>
        <w:t>% Infected =</w:t>
      </w:r>
      <w:r>
        <w:tab/>
      </w:r>
      <w:r>
        <w:rPr>
          <w:u w:val="single"/>
        </w:rPr>
        <w:t># of infected RBCs X 100</w:t>
      </w:r>
    </w:p>
    <w:p w:rsidR="00F03FA1" w:rsidRDefault="00F03FA1">
      <w:pPr>
        <w:ind w:left="3600" w:firstLine="720"/>
      </w:pPr>
      <w:r>
        <w:t>1000 cells counted</w:t>
      </w:r>
    </w:p>
    <w:p w:rsidR="00F03FA1" w:rsidRDefault="00F03FA1" w:rsidP="00F30A80">
      <w:pPr>
        <w:pStyle w:val="Heading4"/>
        <w:numPr>
          <w:ilvl w:val="3"/>
          <w:numId w:val="2"/>
        </w:numPr>
      </w:pPr>
      <w:r>
        <w:t>Report the result as a percent.</w:t>
      </w:r>
    </w:p>
    <w:p w:rsidR="00F03FA1" w:rsidRDefault="00F03FA1">
      <w:pPr>
        <w:pBdr>
          <w:top w:val="single" w:sz="4" w:space="1" w:color="auto"/>
          <w:left w:val="single" w:sz="4" w:space="4" w:color="auto"/>
          <w:bottom w:val="single" w:sz="4" w:space="1" w:color="auto"/>
          <w:right w:val="single" w:sz="4" w:space="4" w:color="auto"/>
        </w:pBdr>
        <w:shd w:val="clear" w:color="auto" w:fill="E6E6E6"/>
      </w:pPr>
      <w:r>
        <w:t>NOTE</w:t>
      </w:r>
      <w:r w:rsidR="000346C5">
        <w:t>:</w:t>
      </w:r>
      <w:r w:rsidR="000B3864">
        <w:t xml:space="preserve"> E</w:t>
      </w:r>
      <w:r>
        <w:t>xamine the thin smears and turn out a</w:t>
      </w:r>
      <w:r w:rsidR="00704B92">
        <w:t xml:space="preserve"> preliminary report</w:t>
      </w:r>
      <w:r w:rsidR="00EA7380">
        <w:t xml:space="preserve"> for negati</w:t>
      </w:r>
      <w:r w:rsidR="00F35CC3">
        <w:t>ve smears “</w:t>
      </w:r>
      <w:r w:rsidR="00EA7380">
        <w:t>No blood parasite organisms noted on peripheral thin smear examination.”</w:t>
      </w:r>
      <w:r w:rsidR="00F35CC3">
        <w:t xml:space="preserve">  Use canned text “BPPRELIM”</w:t>
      </w:r>
    </w:p>
    <w:p w:rsidR="00F03FA1" w:rsidRDefault="00F03FA1" w:rsidP="00F30A80">
      <w:pPr>
        <w:pStyle w:val="Heading2"/>
        <w:numPr>
          <w:ilvl w:val="1"/>
          <w:numId w:val="2"/>
        </w:numPr>
      </w:pPr>
      <w:r>
        <w:t>Thick Smears</w:t>
      </w:r>
      <w:r w:rsidR="007F2B09">
        <w:t xml:space="preserve"> are for Plasmodium, Babesia, </w:t>
      </w:r>
      <w:r w:rsidR="009705F8">
        <w:t xml:space="preserve">trypanosomes, microfilaria </w:t>
      </w:r>
      <w:r w:rsidR="007F2B09">
        <w:t xml:space="preserve">or any </w:t>
      </w:r>
      <w:r w:rsidR="009705F8">
        <w:t xml:space="preserve">other </w:t>
      </w:r>
      <w:r w:rsidR="007F2B09">
        <w:t>RBC inclusion parasite examination.</w:t>
      </w:r>
    </w:p>
    <w:p w:rsidR="00F03FA1" w:rsidRDefault="00F03FA1">
      <w:pPr>
        <w:pStyle w:val="Heading3"/>
        <w:numPr>
          <w:ilvl w:val="2"/>
          <w:numId w:val="2"/>
        </w:numPr>
      </w:pPr>
      <w:r>
        <w:t xml:space="preserve">The thick smears should show staining of leukocytes and platelets.  The leukocytes, although slightly distorted, should show characteristic staining.  The erythrocytes should lyse completely during the staining process.  </w:t>
      </w:r>
    </w:p>
    <w:p w:rsidR="00F03FA1" w:rsidRDefault="00F03FA1">
      <w:pPr>
        <w:pStyle w:val="Heading3"/>
        <w:numPr>
          <w:ilvl w:val="2"/>
          <w:numId w:val="2"/>
        </w:numPr>
      </w:pPr>
      <w:r>
        <w:t>Examine the thick smears (each smear should be examined for 10 minutes to total 300 fields or more).</w:t>
      </w:r>
    </w:p>
    <w:p w:rsidR="00C43B43" w:rsidRDefault="000A64DC" w:rsidP="00DD666D">
      <w:pPr>
        <w:pStyle w:val="Heading3"/>
        <w:numPr>
          <w:ilvl w:val="2"/>
          <w:numId w:val="2"/>
        </w:numPr>
      </w:pPr>
      <w:r>
        <w:t>Blood parasites</w:t>
      </w:r>
      <w:r w:rsidR="00F03FA1">
        <w:t>, if present will be di</w:t>
      </w:r>
      <w:r w:rsidR="00704B92">
        <w:t>storted and condensed.  Plasmodium sp. will have</w:t>
      </w:r>
      <w:r w:rsidR="00F03FA1">
        <w:t xml:space="preserve"> blue cytoplasm with bright pink chromatin dots.  </w:t>
      </w:r>
    </w:p>
    <w:p w:rsidR="00C43B43" w:rsidRDefault="00C43B43">
      <w:pPr>
        <w:pStyle w:val="SectionHeader"/>
      </w:pPr>
    </w:p>
    <w:p w:rsidR="00F03FA1" w:rsidRDefault="00F03FA1">
      <w:pPr>
        <w:pStyle w:val="SectionHeader"/>
      </w:pPr>
      <w:r>
        <w:t>Reporting Results</w:t>
      </w:r>
    </w:p>
    <w:p w:rsidR="00F11199" w:rsidRDefault="00F03FA1" w:rsidP="00137D42">
      <w:pPr>
        <w:pStyle w:val="Heading1"/>
        <w:numPr>
          <w:ilvl w:val="0"/>
          <w:numId w:val="8"/>
        </w:numPr>
      </w:pPr>
      <w:r>
        <w:t xml:space="preserve"> A Misc worksheet is pulled and the results of</w:t>
      </w:r>
      <w:r w:rsidR="003446DB">
        <w:t xml:space="preserve"> buffer pH and</w:t>
      </w:r>
      <w:r>
        <w:t xml:space="preserve"> both patient and control </w:t>
      </w:r>
      <w:r w:rsidR="003446DB">
        <w:t xml:space="preserve">results </w:t>
      </w:r>
      <w:r>
        <w:t xml:space="preserve">are recorded on worksheet.  </w:t>
      </w:r>
    </w:p>
    <w:p w:rsidR="00F03FA1" w:rsidRDefault="00F03FA1" w:rsidP="00137D42">
      <w:pPr>
        <w:pStyle w:val="Heading1"/>
        <w:numPr>
          <w:ilvl w:val="0"/>
          <w:numId w:val="8"/>
        </w:numPr>
      </w:pPr>
      <w:r>
        <w:t xml:space="preserve">Negative smears: </w:t>
      </w:r>
    </w:p>
    <w:p w:rsidR="00F03FA1" w:rsidRDefault="00C83BC1" w:rsidP="00F30A80">
      <w:pPr>
        <w:pStyle w:val="Heading2"/>
        <w:numPr>
          <w:ilvl w:val="1"/>
          <w:numId w:val="2"/>
        </w:numPr>
      </w:pPr>
      <w:r>
        <w:t>Report N (Negative for blood parasites</w:t>
      </w:r>
      <w:r w:rsidR="003446DB">
        <w:t>)</w:t>
      </w:r>
      <w:r w:rsidR="00D130E8">
        <w:t xml:space="preserve"> in the BP Prelim result</w:t>
      </w:r>
      <w:r w:rsidR="003446DB">
        <w:t>,</w:t>
      </w:r>
      <w:r>
        <w:t xml:space="preserve"> "No blood parasite</w:t>
      </w:r>
      <w:r w:rsidR="00F03FA1">
        <w:t xml:space="preserve"> organisms noted on peripheral sme</w:t>
      </w:r>
      <w:r w:rsidR="003446DB">
        <w:t>ar examination" will populate the field.</w:t>
      </w:r>
    </w:p>
    <w:p w:rsidR="00984B3E" w:rsidRPr="00984B3E" w:rsidRDefault="00F03FA1" w:rsidP="00F30A80">
      <w:pPr>
        <w:pStyle w:val="Heading2"/>
        <w:numPr>
          <w:ilvl w:val="1"/>
          <w:numId w:val="2"/>
        </w:numPr>
      </w:pPr>
      <w:r>
        <w:t>File the stained slides in the malaria slid</w:t>
      </w:r>
      <w:r w:rsidR="00C83BC1">
        <w:t>e box</w:t>
      </w:r>
      <w:r>
        <w:t>.</w:t>
      </w:r>
    </w:p>
    <w:p w:rsidR="0044579A" w:rsidRDefault="0044579A" w:rsidP="00F30A80">
      <w:pPr>
        <w:pStyle w:val="Heading1"/>
        <w:numPr>
          <w:ilvl w:val="0"/>
          <w:numId w:val="2"/>
        </w:numPr>
      </w:pPr>
      <w:r>
        <w:t>Positive Smears for blood parasites (Thin or Thick Smears)</w:t>
      </w:r>
    </w:p>
    <w:p w:rsidR="0044579A" w:rsidRDefault="00D0110A" w:rsidP="00F30A80">
      <w:pPr>
        <w:pStyle w:val="Heading2"/>
        <w:numPr>
          <w:ilvl w:val="1"/>
          <w:numId w:val="2"/>
        </w:numPr>
      </w:pPr>
      <w:r>
        <w:t>Report P (Posit</w:t>
      </w:r>
      <w:r w:rsidR="00EF2FE6">
        <w:t>ive)</w:t>
      </w:r>
      <w:r w:rsidR="00D130E8">
        <w:t xml:space="preserve"> in the BP Prelim result</w:t>
      </w:r>
      <w:r w:rsidR="00EF2FE6">
        <w:t>,</w:t>
      </w:r>
      <w:r>
        <w:t>“The peripheral smear was positive for the noted blood parasite.  The species will follow</w:t>
      </w:r>
      <w:r w:rsidR="004E3B9A">
        <w:t>”</w:t>
      </w:r>
      <w:r w:rsidR="00EF2FE6">
        <w:t xml:space="preserve"> will populate the field.</w:t>
      </w:r>
    </w:p>
    <w:p w:rsidR="00D130E8" w:rsidRPr="00D130E8" w:rsidRDefault="00D130E8" w:rsidP="00F30A80">
      <w:pPr>
        <w:pStyle w:val="Heading2"/>
        <w:numPr>
          <w:ilvl w:val="1"/>
          <w:numId w:val="2"/>
        </w:numPr>
      </w:pPr>
      <w:r>
        <w:t>Report P next to the appropriate blood parasite.</w:t>
      </w:r>
    </w:p>
    <w:p w:rsidR="00EF2FE6" w:rsidRPr="00EF2FE6" w:rsidRDefault="00EF2FE6" w:rsidP="00F30A80">
      <w:pPr>
        <w:pStyle w:val="Heading2"/>
        <w:numPr>
          <w:ilvl w:val="1"/>
          <w:numId w:val="2"/>
        </w:numPr>
      </w:pPr>
      <w:r>
        <w:t>For positive Plasmodium species report the level of parasitemia.</w:t>
      </w:r>
    </w:p>
    <w:p w:rsidR="0044579A" w:rsidRDefault="0044579A" w:rsidP="00F30A80">
      <w:pPr>
        <w:pStyle w:val="Heading2"/>
        <w:numPr>
          <w:ilvl w:val="1"/>
          <w:numId w:val="2"/>
        </w:numPr>
      </w:pPr>
      <w:r>
        <w:t>Call patient's physician and document call in t</w:t>
      </w:r>
      <w:r w:rsidR="00EF2FE6">
        <w:t>he LIS.</w:t>
      </w:r>
    </w:p>
    <w:p w:rsidR="0044579A" w:rsidRPr="0044579A" w:rsidRDefault="0044579A" w:rsidP="00F30A80">
      <w:pPr>
        <w:pStyle w:val="Heading2"/>
        <w:numPr>
          <w:ilvl w:val="1"/>
          <w:numId w:val="2"/>
        </w:numPr>
      </w:pPr>
      <w:r>
        <w:t>Save the posi</w:t>
      </w:r>
      <w:r w:rsidR="00096FC4">
        <w:t>tive slide for Pathology Review and Public Health confirmation.</w:t>
      </w:r>
    </w:p>
    <w:p w:rsidR="00F03FA1" w:rsidRDefault="00F03FA1">
      <w:pPr>
        <w:pStyle w:val="SectionHeader"/>
      </w:pPr>
      <w:r>
        <w:t>Follow-up for</w:t>
      </w:r>
      <w:r w:rsidR="00C027BB">
        <w:t xml:space="preserve"> All First Time</w:t>
      </w:r>
      <w:r>
        <w:t xml:space="preserve"> Positive Smears</w:t>
      </w:r>
    </w:p>
    <w:p w:rsidR="00F03FA1" w:rsidRDefault="00F03FA1" w:rsidP="00D37778">
      <w:pPr>
        <w:pStyle w:val="Heading1"/>
        <w:numPr>
          <w:ilvl w:val="0"/>
          <w:numId w:val="9"/>
        </w:numPr>
      </w:pPr>
      <w:r>
        <w:t>If the patient is an inpatient or clinic patient at UCDMC:</w:t>
      </w:r>
    </w:p>
    <w:p w:rsidR="00F03FA1" w:rsidRDefault="00F03FA1" w:rsidP="00F30A80">
      <w:pPr>
        <w:pStyle w:val="Heading2"/>
        <w:numPr>
          <w:ilvl w:val="1"/>
          <w:numId w:val="4"/>
        </w:numPr>
      </w:pPr>
      <w:r>
        <w:t>Report the positive result verbally, including all relevant informa</w:t>
      </w:r>
      <w:r w:rsidR="00967549">
        <w:t>tion (patient name, medical record</w:t>
      </w:r>
      <w:r>
        <w:t xml:space="preserve"> #, clinic or ward.).</w:t>
      </w:r>
    </w:p>
    <w:p w:rsidR="00F03FA1" w:rsidRDefault="00F03FA1" w:rsidP="00C80C95">
      <w:pPr>
        <w:pStyle w:val="Heading3"/>
        <w:numPr>
          <w:ilvl w:val="2"/>
          <w:numId w:val="4"/>
        </w:numPr>
      </w:pPr>
      <w:r>
        <w:t>On Monday-Friday, day shift, notify the Infection Control Department (#3377, then select Nurse Epidemiologist).</w:t>
      </w:r>
    </w:p>
    <w:p w:rsidR="00F03FA1" w:rsidRDefault="00F03FA1" w:rsidP="00C80C95">
      <w:pPr>
        <w:pStyle w:val="Heading3"/>
        <w:numPr>
          <w:ilvl w:val="2"/>
          <w:numId w:val="4"/>
        </w:numPr>
      </w:pPr>
      <w:r>
        <w:t>On off hours or on weekends or holidays, notify the Infection Control Nur</w:t>
      </w:r>
      <w:r w:rsidR="00C81BC1">
        <w:t>sing Supervisor (pager # 916-816</w:t>
      </w:r>
      <w:r>
        <w:t>-5364).</w:t>
      </w:r>
    </w:p>
    <w:p w:rsidR="00F03FA1" w:rsidRDefault="00F03FA1" w:rsidP="00C80C95">
      <w:pPr>
        <w:pStyle w:val="Heading3"/>
        <w:numPr>
          <w:ilvl w:val="2"/>
          <w:numId w:val="4"/>
        </w:numPr>
      </w:pPr>
      <w:r>
        <w:t xml:space="preserve">Fax results to infection control (4-0100) OR print from LIS to "Infect" printer.  </w:t>
      </w:r>
    </w:p>
    <w:p w:rsidR="00F03FA1" w:rsidRDefault="00F03FA1" w:rsidP="00C80C95">
      <w:pPr>
        <w:pStyle w:val="Heading3"/>
        <w:numPr>
          <w:ilvl w:val="2"/>
          <w:numId w:val="4"/>
        </w:numPr>
      </w:pPr>
      <w:r>
        <w:t>Document the notification in the LIS under patient requisition, stating the person notified, and the date and time of verbal and faxed notification.</w:t>
      </w:r>
    </w:p>
    <w:p w:rsidR="00F03FA1" w:rsidRDefault="00F03FA1" w:rsidP="00F30A80">
      <w:pPr>
        <w:pStyle w:val="Heading1"/>
        <w:numPr>
          <w:ilvl w:val="0"/>
          <w:numId w:val="2"/>
        </w:numPr>
      </w:pPr>
      <w:r>
        <w:t>If the patient is a PCN or outreach client:</w:t>
      </w:r>
    </w:p>
    <w:p w:rsidR="00F03FA1" w:rsidRDefault="00F03FA1" w:rsidP="00F30A80">
      <w:pPr>
        <w:pStyle w:val="Heading2"/>
        <w:numPr>
          <w:ilvl w:val="1"/>
          <w:numId w:val="4"/>
        </w:numPr>
      </w:pPr>
      <w:r>
        <w:t>The result must be faxed to the Health Department of the patient's county of residence (available from the patient's physician).</w:t>
      </w:r>
    </w:p>
    <w:p w:rsidR="00F03FA1" w:rsidRDefault="00F03FA1" w:rsidP="00F30A80">
      <w:pPr>
        <w:pStyle w:val="Heading2"/>
        <w:numPr>
          <w:ilvl w:val="1"/>
          <w:numId w:val="4"/>
        </w:numPr>
      </w:pPr>
      <w:r>
        <w:lastRenderedPageBreak/>
        <w:t>Document this step in the LIS under patient requisition, indicating the date, time, person notified.</w:t>
      </w:r>
    </w:p>
    <w:p w:rsidR="00F03FA1" w:rsidRDefault="00F03FA1" w:rsidP="00F30A80">
      <w:pPr>
        <w:pStyle w:val="Heading1"/>
        <w:numPr>
          <w:ilvl w:val="0"/>
          <w:numId w:val="2"/>
        </w:numPr>
      </w:pPr>
      <w:r>
        <w:t>Send to Public Health for confirmation</w:t>
      </w:r>
    </w:p>
    <w:p w:rsidR="00F03FA1" w:rsidRDefault="00F03FA1" w:rsidP="00F30A80">
      <w:pPr>
        <w:pStyle w:val="Heading2"/>
        <w:numPr>
          <w:ilvl w:val="1"/>
          <w:numId w:val="4"/>
        </w:numPr>
      </w:pPr>
      <w:r>
        <w:t>Fill out the printed Public Health submission slip with patient information, healthcare provider information and specimen information.</w:t>
      </w:r>
    </w:p>
    <w:p w:rsidR="00F03FA1" w:rsidRDefault="00F03FA1" w:rsidP="00F30A80">
      <w:pPr>
        <w:pStyle w:val="Heading2"/>
        <w:numPr>
          <w:ilvl w:val="1"/>
          <w:numId w:val="4"/>
        </w:numPr>
      </w:pPr>
      <w:r>
        <w:t>Place at least one stained thick and thin smear and one unstained thick and thin smear into a plastic slide box.</w:t>
      </w:r>
    </w:p>
    <w:p w:rsidR="00F03FA1" w:rsidRDefault="00F03FA1" w:rsidP="00F30A80">
      <w:pPr>
        <w:pStyle w:val="Heading2"/>
        <w:numPr>
          <w:ilvl w:val="1"/>
          <w:numId w:val="4"/>
        </w:numPr>
      </w:pPr>
      <w:r>
        <w:t>Wrap the slip around the box with "PUBLIC HEALTH DEPT" heading showing.</w:t>
      </w:r>
    </w:p>
    <w:p w:rsidR="00F03FA1" w:rsidRDefault="00F03FA1" w:rsidP="00F30A80">
      <w:pPr>
        <w:pStyle w:val="Heading2"/>
        <w:numPr>
          <w:ilvl w:val="1"/>
          <w:numId w:val="4"/>
        </w:numPr>
      </w:pPr>
      <w:r>
        <w:t>Send to Microbiology dept. for delivery to Public Health.</w:t>
      </w:r>
    </w:p>
    <w:p w:rsidR="00F03FA1" w:rsidRDefault="00F03FA1">
      <w:pPr>
        <w:pStyle w:val="Note"/>
      </w:pPr>
      <w:r>
        <w:t xml:space="preserve">Note: </w:t>
      </w:r>
      <w:r>
        <w:tab/>
        <w:t>Specimens are picked up between 8-8:30 am by Public Health.</w:t>
      </w:r>
    </w:p>
    <w:p w:rsidR="00F03FA1" w:rsidRDefault="00F03FA1" w:rsidP="00F30A80">
      <w:pPr>
        <w:pStyle w:val="Heading1"/>
        <w:numPr>
          <w:ilvl w:val="0"/>
          <w:numId w:val="2"/>
        </w:numPr>
      </w:pPr>
      <w:r>
        <w:t>Final Report (Public Health Department Report)</w:t>
      </w:r>
    </w:p>
    <w:p w:rsidR="00F03FA1" w:rsidRDefault="00F03FA1" w:rsidP="00F30A80">
      <w:pPr>
        <w:pStyle w:val="Heading2"/>
        <w:numPr>
          <w:ilvl w:val="1"/>
          <w:numId w:val="2"/>
        </w:numPr>
      </w:pPr>
      <w:r>
        <w:t>Make two copies of report.</w:t>
      </w:r>
    </w:p>
    <w:p w:rsidR="00F03FA1" w:rsidRDefault="00F03FA1" w:rsidP="00F30A80">
      <w:pPr>
        <w:pStyle w:val="Heading2"/>
        <w:numPr>
          <w:ilvl w:val="1"/>
          <w:numId w:val="2"/>
        </w:numPr>
      </w:pPr>
      <w:r>
        <w:t>Label copies appropriately in red ink in the right lower corner one as “chart copy” and the other as “lab copy”.</w:t>
      </w:r>
    </w:p>
    <w:p w:rsidR="00F03FA1" w:rsidRDefault="00F03FA1" w:rsidP="00F30A80">
      <w:pPr>
        <w:pStyle w:val="Heading2"/>
        <w:numPr>
          <w:ilvl w:val="1"/>
          <w:numId w:val="2"/>
        </w:numPr>
      </w:pPr>
      <w:r>
        <w:t>Send Cha</w:t>
      </w:r>
      <w:r w:rsidR="00636D22">
        <w:t>rt Copy to SARC for scanning</w:t>
      </w:r>
      <w:r>
        <w:t xml:space="preserve"> to medical records.  Medical records will scan results into EMR.</w:t>
      </w:r>
    </w:p>
    <w:p w:rsidR="00F03FA1" w:rsidRPr="00D35C2F" w:rsidRDefault="00F03FA1" w:rsidP="00D35C2F">
      <w:pPr>
        <w:ind w:left="720"/>
      </w:pPr>
      <w:r>
        <w:t>4    Attach Lab Copy to Malaria worksheet and file with Fluid worksheets.</w:t>
      </w:r>
    </w:p>
    <w:p w:rsidR="00F03FA1" w:rsidRDefault="009F11AB" w:rsidP="00F30A80">
      <w:pPr>
        <w:pStyle w:val="Heading2"/>
        <w:numPr>
          <w:ilvl w:val="1"/>
          <w:numId w:val="11"/>
        </w:numPr>
      </w:pPr>
      <w:r>
        <w:t>Report parasite</w:t>
      </w:r>
      <w:r w:rsidR="00F03FA1">
        <w:t xml:space="preserve"> species in the LIS under the originating </w:t>
      </w:r>
      <w:r w:rsidR="00967DD0">
        <w:t>request in the BP Species result “</w:t>
      </w:r>
      <w:r w:rsidR="003121AD">
        <w:t>"Final Report from Department of Public Health:___”</w:t>
      </w:r>
    </w:p>
    <w:p w:rsidR="00F03FA1" w:rsidRDefault="00F03FA1">
      <w:pPr>
        <w:pStyle w:val="SectionHeader"/>
      </w:pPr>
      <w:r>
        <w:t>Reference Range</w:t>
      </w:r>
    </w:p>
    <w:p w:rsidR="00F03FA1" w:rsidRDefault="00F03FA1">
      <w:pPr>
        <w:pStyle w:val="BodyText"/>
      </w:pPr>
      <w:r>
        <w:t>No malarial organisms</w:t>
      </w:r>
      <w:r w:rsidR="00934A65">
        <w:t xml:space="preserve"> or blood parasites</w:t>
      </w:r>
      <w:r>
        <w:t xml:space="preserve"> noted on peripheral smear examination</w:t>
      </w:r>
    </w:p>
    <w:p w:rsidR="00F03FA1" w:rsidRDefault="00F03FA1">
      <w:pPr>
        <w:pStyle w:val="SectionHeader"/>
      </w:pPr>
      <w:r>
        <w:br w:type="page"/>
      </w:r>
      <w:r>
        <w:lastRenderedPageBreak/>
        <w:t>References</w:t>
      </w:r>
    </w:p>
    <w:p w:rsidR="00F03FA1" w:rsidRDefault="00F03FA1" w:rsidP="00D37778">
      <w:pPr>
        <w:pStyle w:val="Heading1"/>
        <w:numPr>
          <w:ilvl w:val="0"/>
          <w:numId w:val="10"/>
        </w:numPr>
      </w:pPr>
      <w:r>
        <w:t>Ash, L, Orihel, T, Atlas of Human Parasitology, 3</w:t>
      </w:r>
      <w:r>
        <w:rPr>
          <w:vertAlign w:val="superscript"/>
        </w:rPr>
        <w:t>rd</w:t>
      </w:r>
      <w:r>
        <w:t xml:space="preserve"> Ed, ASCP Press, 1990.</w:t>
      </w:r>
    </w:p>
    <w:p w:rsidR="00F03FA1" w:rsidRDefault="00F03FA1" w:rsidP="00F30A80">
      <w:pPr>
        <w:pStyle w:val="Heading1"/>
        <w:numPr>
          <w:ilvl w:val="0"/>
          <w:numId w:val="2"/>
        </w:numPr>
      </w:pPr>
      <w:r>
        <w:t>Linnette, E, Spaulding, E and Truant J; Manual of Clinical Microbiology;2nd Ed.; p 605-611; American Society for Microbiology; Washington DC; 1974.</w:t>
      </w:r>
    </w:p>
    <w:p w:rsidR="00F03FA1" w:rsidRDefault="00F03FA1" w:rsidP="00F30A80">
      <w:pPr>
        <w:pStyle w:val="Heading1"/>
        <w:numPr>
          <w:ilvl w:val="0"/>
          <w:numId w:val="2"/>
        </w:numPr>
      </w:pPr>
      <w:r>
        <w:t>Manual of Microscopic Diagnosis of Malaria; Scientific Publication #46Pan American Health Organisation; Washington DC; 1960.</w:t>
      </w:r>
    </w:p>
    <w:p w:rsidR="00F03FA1" w:rsidRDefault="00F03FA1" w:rsidP="00F30A80">
      <w:pPr>
        <w:pStyle w:val="Heading1"/>
        <w:numPr>
          <w:ilvl w:val="0"/>
          <w:numId w:val="2"/>
        </w:numPr>
      </w:pPr>
      <w:r>
        <w:t>NCCLS; Laboratory Diagnosis of Blood-borne Parasitic Diseases: Approved Guideline; NCCLS Document M15-A; Vol 20, Approved June 2000.</w:t>
      </w:r>
    </w:p>
    <w:p w:rsidR="00F03FA1" w:rsidRDefault="00F03FA1" w:rsidP="00F30A80">
      <w:pPr>
        <w:pStyle w:val="Heading1"/>
        <w:numPr>
          <w:ilvl w:val="0"/>
          <w:numId w:val="2"/>
        </w:numPr>
      </w:pPr>
      <w:r>
        <w:t>Reporting Diseases and Conditions; Administrative Procedure 115.A; UCDMC Department of Pathology Procedures.</w:t>
      </w:r>
    </w:p>
    <w:p w:rsidR="007C6827" w:rsidRDefault="007C6827" w:rsidP="00F30A80">
      <w:pPr>
        <w:pStyle w:val="Heading1"/>
        <w:numPr>
          <w:ilvl w:val="0"/>
          <w:numId w:val="2"/>
        </w:numPr>
      </w:pPr>
      <w:r>
        <w:t>Center for Disease Control www.cdc.gov/parasites</w:t>
      </w:r>
    </w:p>
    <w:p w:rsidR="007C6827" w:rsidRDefault="007C6827" w:rsidP="00F30A80">
      <w:pPr>
        <w:pStyle w:val="Heading1"/>
        <w:numPr>
          <w:ilvl w:val="0"/>
          <w:numId w:val="2"/>
        </w:numPr>
        <w:rPr>
          <w:i/>
        </w:rPr>
      </w:pPr>
      <w:r>
        <w:t xml:space="preserve">Modern Pathology 2004 17, 512-517 </w:t>
      </w:r>
      <w:r w:rsidRPr="007C6827">
        <w:rPr>
          <w:i/>
        </w:rPr>
        <w:t>Characteristic peripheral blood findings in human ehrlichiosis.</w:t>
      </w:r>
    </w:p>
    <w:p w:rsidR="004F3677" w:rsidRDefault="008009EA" w:rsidP="008009EA">
      <w:r>
        <w:t xml:space="preserve">H   </w:t>
      </w:r>
      <w:r w:rsidR="004F3677">
        <w:t xml:space="preserve">Centers for Disease Control and Prevention (CDC)       </w:t>
      </w:r>
    </w:p>
    <w:p w:rsidR="008009EA" w:rsidRPr="004F3677" w:rsidRDefault="004F3677" w:rsidP="004F3677">
      <w:pPr>
        <w:ind w:firstLine="720"/>
        <w:rPr>
          <w:i/>
        </w:rPr>
      </w:pPr>
      <w:r w:rsidRPr="004F3677">
        <w:rPr>
          <w:i/>
        </w:rPr>
        <w:t>http://www.cdc.gov/parasites</w:t>
      </w:r>
    </w:p>
    <w:p w:rsidR="00F03FA1" w:rsidRPr="004F3677" w:rsidRDefault="00F03FA1">
      <w:pPr>
        <w:pStyle w:val="SectionHeader"/>
        <w:rPr>
          <w:i/>
        </w:rPr>
      </w:pPr>
    </w:p>
    <w:p w:rsidR="007C6827" w:rsidRDefault="007C6827" w:rsidP="00F30A80">
      <w:pPr>
        <w:pStyle w:val="Heading1"/>
        <w:numPr>
          <w:ilvl w:val="0"/>
          <w:numId w:val="2"/>
        </w:numPr>
        <w:sectPr w:rsidR="007C6827">
          <w:headerReference w:type="default" r:id="rId9"/>
          <w:footerReference w:type="default" r:id="rId10"/>
          <w:pgSz w:w="12240" w:h="15840"/>
          <w:pgMar w:top="1440" w:right="1800" w:bottom="1440" w:left="1800" w:header="720" w:footer="720" w:gutter="0"/>
          <w:cols w:space="720"/>
          <w:rtlGutter/>
          <w:docGrid w:linePitch="360"/>
        </w:sectPr>
      </w:pPr>
    </w:p>
    <w:p w:rsidR="00F03FA1" w:rsidRDefault="00F03FA1">
      <w:pPr>
        <w:pStyle w:val="SectionHeader"/>
      </w:pPr>
      <w:r>
        <w:lastRenderedPageBreak/>
        <w:t>Procedure History</w:t>
      </w: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F03FA1">
        <w:tc>
          <w:tcPr>
            <w:tcW w:w="1872" w:type="dxa"/>
          </w:tcPr>
          <w:p w:rsidR="00F03FA1" w:rsidRDefault="00F03FA1">
            <w:r>
              <w:t>Date</w:t>
            </w:r>
          </w:p>
        </w:tc>
        <w:tc>
          <w:tcPr>
            <w:tcW w:w="1872" w:type="dxa"/>
          </w:tcPr>
          <w:p w:rsidR="00F03FA1" w:rsidRDefault="00F03FA1">
            <w:r>
              <w:t>Written/Revised By</w:t>
            </w:r>
          </w:p>
        </w:tc>
        <w:tc>
          <w:tcPr>
            <w:tcW w:w="1872" w:type="dxa"/>
          </w:tcPr>
          <w:p w:rsidR="00F03FA1" w:rsidRDefault="00F03FA1">
            <w:r>
              <w:t>Revision</w:t>
            </w:r>
          </w:p>
        </w:tc>
        <w:tc>
          <w:tcPr>
            <w:tcW w:w="1872" w:type="dxa"/>
          </w:tcPr>
          <w:p w:rsidR="00F03FA1" w:rsidRDefault="00F03FA1">
            <w:r>
              <w:t>Approved Date</w:t>
            </w:r>
          </w:p>
        </w:tc>
        <w:tc>
          <w:tcPr>
            <w:tcW w:w="1872" w:type="dxa"/>
          </w:tcPr>
          <w:p w:rsidR="00F03FA1" w:rsidRDefault="00F03FA1">
            <w:r>
              <w:t>Approved By</w:t>
            </w:r>
          </w:p>
        </w:tc>
      </w:tr>
      <w:tr w:rsidR="00F03FA1">
        <w:trPr>
          <w:trHeight w:val="480"/>
        </w:trPr>
        <w:tc>
          <w:tcPr>
            <w:tcW w:w="1872" w:type="dxa"/>
          </w:tcPr>
          <w:p w:rsidR="00F03FA1" w:rsidRDefault="00F03FA1">
            <w:r>
              <w:t>8/85</w:t>
            </w:r>
          </w:p>
        </w:tc>
        <w:tc>
          <w:tcPr>
            <w:tcW w:w="1872" w:type="dxa"/>
          </w:tcPr>
          <w:p w:rsidR="00F03FA1" w:rsidRDefault="00F03FA1"/>
        </w:tc>
        <w:tc>
          <w:tcPr>
            <w:tcW w:w="1872" w:type="dxa"/>
          </w:tcPr>
          <w:p w:rsidR="00F03FA1" w:rsidRDefault="00F03FA1">
            <w:r>
              <w:t>new</w:t>
            </w:r>
          </w:p>
        </w:tc>
        <w:tc>
          <w:tcPr>
            <w:tcW w:w="1872" w:type="dxa"/>
          </w:tcPr>
          <w:p w:rsidR="00F03FA1" w:rsidRDefault="00F03FA1">
            <w:r>
              <w:t>8/1/85</w:t>
            </w:r>
          </w:p>
        </w:tc>
        <w:tc>
          <w:tcPr>
            <w:tcW w:w="1872" w:type="dxa"/>
          </w:tcPr>
          <w:p w:rsidR="00F03FA1" w:rsidRDefault="00F03FA1">
            <w:r>
              <w:t>N Levy MD</w:t>
            </w:r>
          </w:p>
        </w:tc>
      </w:tr>
      <w:tr w:rsidR="00F03FA1">
        <w:trPr>
          <w:trHeight w:val="480"/>
        </w:trPr>
        <w:tc>
          <w:tcPr>
            <w:tcW w:w="1872" w:type="dxa"/>
          </w:tcPr>
          <w:p w:rsidR="00F03FA1" w:rsidRDefault="00F03FA1">
            <w:r>
              <w:t>9/92</w:t>
            </w:r>
          </w:p>
        </w:tc>
        <w:tc>
          <w:tcPr>
            <w:tcW w:w="1872" w:type="dxa"/>
          </w:tcPr>
          <w:p w:rsidR="00F03FA1" w:rsidRDefault="00F03FA1">
            <w:r>
              <w:t>J Jeffries</w:t>
            </w:r>
          </w:p>
        </w:tc>
        <w:tc>
          <w:tcPr>
            <w:tcW w:w="1872" w:type="dxa"/>
          </w:tcPr>
          <w:p w:rsidR="00F03FA1" w:rsidRDefault="00F03FA1">
            <w:r>
              <w:t xml:space="preserve">qc, format </w:t>
            </w:r>
          </w:p>
        </w:tc>
        <w:tc>
          <w:tcPr>
            <w:tcW w:w="1872" w:type="dxa"/>
          </w:tcPr>
          <w:p w:rsidR="00F03FA1" w:rsidRDefault="00F03FA1">
            <w:r>
              <w:t>9/8/92</w:t>
            </w:r>
          </w:p>
        </w:tc>
        <w:tc>
          <w:tcPr>
            <w:tcW w:w="1872" w:type="dxa"/>
          </w:tcPr>
          <w:p w:rsidR="00F03FA1" w:rsidRDefault="00F03FA1">
            <w:r>
              <w:t>E Larkin MD</w:t>
            </w:r>
          </w:p>
        </w:tc>
      </w:tr>
      <w:tr w:rsidR="00F03FA1">
        <w:trPr>
          <w:trHeight w:val="480"/>
        </w:trPr>
        <w:tc>
          <w:tcPr>
            <w:tcW w:w="1872" w:type="dxa"/>
          </w:tcPr>
          <w:p w:rsidR="00F03FA1" w:rsidRDefault="00F03FA1">
            <w:r>
              <w:t>6/94</w:t>
            </w:r>
          </w:p>
        </w:tc>
        <w:tc>
          <w:tcPr>
            <w:tcW w:w="1872" w:type="dxa"/>
          </w:tcPr>
          <w:p w:rsidR="00F03FA1" w:rsidRDefault="00F03FA1">
            <w:r>
              <w:t>J Jeffries</w:t>
            </w:r>
          </w:p>
        </w:tc>
        <w:tc>
          <w:tcPr>
            <w:tcW w:w="1872" w:type="dxa"/>
          </w:tcPr>
          <w:p w:rsidR="00F03FA1" w:rsidRDefault="00F03FA1">
            <w:r>
              <w:t>minor, format</w:t>
            </w:r>
          </w:p>
        </w:tc>
        <w:tc>
          <w:tcPr>
            <w:tcW w:w="1872" w:type="dxa"/>
          </w:tcPr>
          <w:p w:rsidR="00F03FA1" w:rsidRDefault="00F03FA1">
            <w:r>
              <w:t>7/94</w:t>
            </w:r>
          </w:p>
        </w:tc>
        <w:tc>
          <w:tcPr>
            <w:tcW w:w="1872" w:type="dxa"/>
          </w:tcPr>
          <w:p w:rsidR="00F03FA1" w:rsidRDefault="00F03FA1">
            <w:r>
              <w:t>E Larkin MD</w:t>
            </w:r>
          </w:p>
        </w:tc>
      </w:tr>
      <w:tr w:rsidR="00F03FA1">
        <w:trPr>
          <w:trHeight w:val="480"/>
        </w:trPr>
        <w:tc>
          <w:tcPr>
            <w:tcW w:w="1872" w:type="dxa"/>
          </w:tcPr>
          <w:p w:rsidR="00F03FA1" w:rsidRDefault="00F03FA1">
            <w:r>
              <w:t>11/96</w:t>
            </w:r>
          </w:p>
        </w:tc>
        <w:tc>
          <w:tcPr>
            <w:tcW w:w="1872" w:type="dxa"/>
          </w:tcPr>
          <w:p w:rsidR="00F03FA1" w:rsidRDefault="00F03FA1">
            <w:r>
              <w:t>J Jeffries</w:t>
            </w:r>
          </w:p>
        </w:tc>
        <w:tc>
          <w:tcPr>
            <w:tcW w:w="1872" w:type="dxa"/>
          </w:tcPr>
          <w:p w:rsidR="00F03FA1" w:rsidRDefault="00F03FA1">
            <w:pPr>
              <w:rPr>
                <w:sz w:val="20"/>
              </w:rPr>
            </w:pPr>
            <w:r>
              <w:rPr>
                <w:sz w:val="20"/>
              </w:rPr>
              <w:t>rev. for CAP requirements:</w:t>
            </w:r>
          </w:p>
          <w:p w:rsidR="00F03FA1" w:rsidRDefault="00F03FA1">
            <w:r>
              <w:rPr>
                <w:sz w:val="20"/>
              </w:rPr>
              <w:t>300 fields/doc of phys. call</w:t>
            </w:r>
          </w:p>
        </w:tc>
        <w:tc>
          <w:tcPr>
            <w:tcW w:w="1872" w:type="dxa"/>
          </w:tcPr>
          <w:p w:rsidR="00F03FA1" w:rsidRDefault="00F03FA1">
            <w:r>
              <w:t>11/25/96</w:t>
            </w:r>
          </w:p>
        </w:tc>
        <w:tc>
          <w:tcPr>
            <w:tcW w:w="1872" w:type="dxa"/>
          </w:tcPr>
          <w:p w:rsidR="00F03FA1" w:rsidRDefault="00F03FA1">
            <w:r>
              <w:t>E Larkin MD</w:t>
            </w:r>
          </w:p>
        </w:tc>
      </w:tr>
      <w:tr w:rsidR="00F03FA1">
        <w:trPr>
          <w:trHeight w:val="480"/>
        </w:trPr>
        <w:tc>
          <w:tcPr>
            <w:tcW w:w="1872" w:type="dxa"/>
          </w:tcPr>
          <w:p w:rsidR="00F03FA1" w:rsidRDefault="00F03FA1">
            <w:r>
              <w:t>4/97</w:t>
            </w:r>
          </w:p>
        </w:tc>
        <w:tc>
          <w:tcPr>
            <w:tcW w:w="1872" w:type="dxa"/>
          </w:tcPr>
          <w:p w:rsidR="00F03FA1" w:rsidRDefault="00F03FA1">
            <w:r>
              <w:t>J Jeffries</w:t>
            </w:r>
          </w:p>
        </w:tc>
        <w:tc>
          <w:tcPr>
            <w:tcW w:w="1872" w:type="dxa"/>
          </w:tcPr>
          <w:p w:rsidR="00F03FA1" w:rsidRDefault="00F03FA1">
            <w:r>
              <w:rPr>
                <w:sz w:val="20"/>
              </w:rPr>
              <w:t>rev for reporting requirements</w:t>
            </w:r>
          </w:p>
        </w:tc>
        <w:tc>
          <w:tcPr>
            <w:tcW w:w="1872" w:type="dxa"/>
          </w:tcPr>
          <w:p w:rsidR="00F03FA1" w:rsidRDefault="00F03FA1">
            <w:r>
              <w:t>4/14/97</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12/30/97</w:t>
            </w:r>
          </w:p>
        </w:tc>
        <w:tc>
          <w:tcPr>
            <w:tcW w:w="1872" w:type="dxa"/>
          </w:tcPr>
          <w:p w:rsidR="00F03FA1" w:rsidRDefault="00F03FA1">
            <w:r>
              <w:t>C Miller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10/20/98</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12/17/99</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10/3/00</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10/17/01</w:t>
            </w:r>
          </w:p>
        </w:tc>
        <w:tc>
          <w:tcPr>
            <w:tcW w:w="1872" w:type="dxa"/>
          </w:tcPr>
          <w:p w:rsidR="00F03FA1" w:rsidRDefault="00F03FA1">
            <w:r>
              <w:t>E Larkin MD</w:t>
            </w:r>
          </w:p>
        </w:tc>
      </w:tr>
      <w:tr w:rsidR="00F03FA1">
        <w:trPr>
          <w:trHeight w:val="480"/>
        </w:trPr>
        <w:tc>
          <w:tcPr>
            <w:tcW w:w="1872" w:type="dxa"/>
          </w:tcPr>
          <w:p w:rsidR="00F03FA1" w:rsidRDefault="00F03FA1">
            <w:r>
              <w:t>11/02</w:t>
            </w:r>
          </w:p>
        </w:tc>
        <w:tc>
          <w:tcPr>
            <w:tcW w:w="1872" w:type="dxa"/>
          </w:tcPr>
          <w:p w:rsidR="00F03FA1" w:rsidRDefault="00F03FA1">
            <w:r>
              <w:t>J Cannon</w:t>
            </w:r>
          </w:p>
        </w:tc>
        <w:tc>
          <w:tcPr>
            <w:tcW w:w="1872" w:type="dxa"/>
          </w:tcPr>
          <w:p w:rsidR="00F03FA1" w:rsidRDefault="00F03FA1">
            <w:r>
              <w:t>MS Word</w:t>
            </w:r>
          </w:p>
        </w:tc>
        <w:tc>
          <w:tcPr>
            <w:tcW w:w="1872" w:type="dxa"/>
          </w:tcPr>
          <w:p w:rsidR="00F03FA1" w:rsidRDefault="00F03FA1">
            <w:r>
              <w:t>11/05/02</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10/17/03</w:t>
            </w:r>
          </w:p>
        </w:tc>
        <w:tc>
          <w:tcPr>
            <w:tcW w:w="1872" w:type="dxa"/>
          </w:tcPr>
          <w:p w:rsidR="00F03FA1" w:rsidRDefault="00F03FA1">
            <w:r>
              <w:t>E Larkin MD</w:t>
            </w:r>
          </w:p>
        </w:tc>
      </w:tr>
      <w:tr w:rsidR="00F03FA1">
        <w:trPr>
          <w:trHeight w:val="480"/>
        </w:trPr>
        <w:tc>
          <w:tcPr>
            <w:tcW w:w="1872" w:type="dxa"/>
          </w:tcPr>
          <w:p w:rsidR="00F03FA1" w:rsidRDefault="00F03FA1">
            <w:r>
              <w:t>10/17/04</w:t>
            </w:r>
          </w:p>
        </w:tc>
        <w:tc>
          <w:tcPr>
            <w:tcW w:w="1872" w:type="dxa"/>
          </w:tcPr>
          <w:p w:rsidR="00F03FA1" w:rsidRDefault="00F03FA1">
            <w:r>
              <w:t>J Cannon</w:t>
            </w:r>
          </w:p>
        </w:tc>
        <w:tc>
          <w:tcPr>
            <w:tcW w:w="1872" w:type="dxa"/>
          </w:tcPr>
          <w:p w:rsidR="00F03FA1" w:rsidRDefault="00F03FA1">
            <w:r>
              <w:t>Reporting format</w:t>
            </w:r>
          </w:p>
        </w:tc>
        <w:tc>
          <w:tcPr>
            <w:tcW w:w="1872" w:type="dxa"/>
          </w:tcPr>
          <w:p w:rsidR="00F03FA1" w:rsidRDefault="00F03FA1">
            <w:r>
              <w:t>10/24/04</w:t>
            </w:r>
          </w:p>
        </w:tc>
        <w:tc>
          <w:tcPr>
            <w:tcW w:w="1872" w:type="dxa"/>
          </w:tcPr>
          <w:p w:rsidR="00F03FA1" w:rsidRDefault="00F03FA1">
            <w:r>
              <w:t>E Larkin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tc>
        <w:tc>
          <w:tcPr>
            <w:tcW w:w="1872" w:type="dxa"/>
          </w:tcPr>
          <w:p w:rsidR="00F03FA1" w:rsidRDefault="00F03FA1">
            <w:r>
              <w:t>10/23/05</w:t>
            </w:r>
          </w:p>
        </w:tc>
        <w:tc>
          <w:tcPr>
            <w:tcW w:w="1872" w:type="dxa"/>
          </w:tcPr>
          <w:p w:rsidR="00F03FA1" w:rsidRDefault="00F03FA1">
            <w:r>
              <w:t>K Janatpour MD</w:t>
            </w:r>
          </w:p>
        </w:tc>
      </w:tr>
      <w:tr w:rsidR="00F03FA1">
        <w:trPr>
          <w:trHeight w:val="480"/>
        </w:trPr>
        <w:tc>
          <w:tcPr>
            <w:tcW w:w="1872" w:type="dxa"/>
          </w:tcPr>
          <w:p w:rsidR="00F03FA1" w:rsidRDefault="00F03FA1">
            <w:r>
              <w:t>9/15/06</w:t>
            </w:r>
          </w:p>
        </w:tc>
        <w:tc>
          <w:tcPr>
            <w:tcW w:w="1872" w:type="dxa"/>
          </w:tcPr>
          <w:p w:rsidR="00F03FA1" w:rsidRDefault="00F03FA1">
            <w:r>
              <w:t>J Cannon</w:t>
            </w:r>
          </w:p>
        </w:tc>
        <w:tc>
          <w:tcPr>
            <w:tcW w:w="1872" w:type="dxa"/>
          </w:tcPr>
          <w:p w:rsidR="00F03FA1" w:rsidRDefault="00F03FA1">
            <w:r>
              <w:t>Change Giemsa stain source</w:t>
            </w:r>
          </w:p>
        </w:tc>
        <w:tc>
          <w:tcPr>
            <w:tcW w:w="1872" w:type="dxa"/>
          </w:tcPr>
          <w:p w:rsidR="00F03FA1" w:rsidRDefault="00F03FA1">
            <w:r>
              <w:t>11/06/06</w:t>
            </w:r>
          </w:p>
        </w:tc>
        <w:tc>
          <w:tcPr>
            <w:tcW w:w="1872" w:type="dxa"/>
          </w:tcPr>
          <w:p w:rsidR="00F03FA1" w:rsidRDefault="00F03FA1">
            <w:r>
              <w:t>D Dwyre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r>
              <w:t>Annual Review</w:t>
            </w:r>
          </w:p>
        </w:tc>
        <w:tc>
          <w:tcPr>
            <w:tcW w:w="1872" w:type="dxa"/>
          </w:tcPr>
          <w:p w:rsidR="00F03FA1" w:rsidRDefault="00F03FA1">
            <w:r>
              <w:t>11/05/07</w:t>
            </w:r>
          </w:p>
        </w:tc>
        <w:tc>
          <w:tcPr>
            <w:tcW w:w="1872" w:type="dxa"/>
          </w:tcPr>
          <w:p w:rsidR="00F03FA1" w:rsidRDefault="00F03FA1">
            <w:r>
              <w:t>D Dwyre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r>
              <w:t>Annual Review</w:t>
            </w:r>
          </w:p>
        </w:tc>
        <w:tc>
          <w:tcPr>
            <w:tcW w:w="1872" w:type="dxa"/>
          </w:tcPr>
          <w:p w:rsidR="00F03FA1" w:rsidRDefault="00F03FA1">
            <w:r>
              <w:t>07/03/08</w:t>
            </w:r>
          </w:p>
        </w:tc>
        <w:tc>
          <w:tcPr>
            <w:tcW w:w="1872" w:type="dxa"/>
          </w:tcPr>
          <w:p w:rsidR="00F03FA1" w:rsidRDefault="00F03FA1">
            <w:r>
              <w:t>D Dwyre MD</w:t>
            </w:r>
          </w:p>
        </w:tc>
      </w:tr>
      <w:tr w:rsidR="00F03FA1">
        <w:trPr>
          <w:trHeight w:val="480"/>
        </w:trPr>
        <w:tc>
          <w:tcPr>
            <w:tcW w:w="1872" w:type="dxa"/>
          </w:tcPr>
          <w:p w:rsidR="00F03FA1" w:rsidRDefault="00F03FA1"/>
        </w:tc>
        <w:tc>
          <w:tcPr>
            <w:tcW w:w="1872" w:type="dxa"/>
          </w:tcPr>
          <w:p w:rsidR="00F03FA1" w:rsidRDefault="00F03FA1"/>
        </w:tc>
        <w:tc>
          <w:tcPr>
            <w:tcW w:w="1872" w:type="dxa"/>
          </w:tcPr>
          <w:p w:rsidR="00F03FA1" w:rsidRDefault="00F03FA1">
            <w:r>
              <w:t>Annual Review</w:t>
            </w:r>
          </w:p>
        </w:tc>
        <w:tc>
          <w:tcPr>
            <w:tcW w:w="1872" w:type="dxa"/>
          </w:tcPr>
          <w:p w:rsidR="00F03FA1" w:rsidRDefault="00F03FA1">
            <w:r>
              <w:t>10/27/09</w:t>
            </w:r>
          </w:p>
        </w:tc>
        <w:tc>
          <w:tcPr>
            <w:tcW w:w="1872" w:type="dxa"/>
          </w:tcPr>
          <w:p w:rsidR="00F03FA1" w:rsidRDefault="00F03FA1">
            <w:r>
              <w:t>D Dwyre MD</w:t>
            </w:r>
          </w:p>
        </w:tc>
      </w:tr>
      <w:tr w:rsidR="00F03FA1">
        <w:trPr>
          <w:trHeight w:val="480"/>
        </w:trPr>
        <w:tc>
          <w:tcPr>
            <w:tcW w:w="1872" w:type="dxa"/>
          </w:tcPr>
          <w:p w:rsidR="00F03FA1" w:rsidRDefault="00F03FA1">
            <w:r>
              <w:t>07/2010</w:t>
            </w:r>
          </w:p>
        </w:tc>
        <w:tc>
          <w:tcPr>
            <w:tcW w:w="1872" w:type="dxa"/>
          </w:tcPr>
          <w:p w:rsidR="00F03FA1" w:rsidRDefault="00F03FA1">
            <w:r>
              <w:t>L Gandy</w:t>
            </w:r>
          </w:p>
        </w:tc>
        <w:tc>
          <w:tcPr>
            <w:tcW w:w="1872" w:type="dxa"/>
          </w:tcPr>
          <w:p w:rsidR="00F03FA1" w:rsidRDefault="00F03FA1">
            <w:r>
              <w:t>Minor Change</w:t>
            </w:r>
          </w:p>
        </w:tc>
        <w:tc>
          <w:tcPr>
            <w:tcW w:w="1872" w:type="dxa"/>
          </w:tcPr>
          <w:p w:rsidR="00F03FA1" w:rsidRDefault="00F03FA1">
            <w:r>
              <w:t>07/2010</w:t>
            </w:r>
          </w:p>
        </w:tc>
        <w:tc>
          <w:tcPr>
            <w:tcW w:w="1872" w:type="dxa"/>
          </w:tcPr>
          <w:p w:rsidR="00F03FA1" w:rsidRDefault="00F03FA1">
            <w:r>
              <w:t>D Dwyre MD</w:t>
            </w:r>
          </w:p>
        </w:tc>
      </w:tr>
      <w:tr w:rsidR="00F03FA1">
        <w:trPr>
          <w:trHeight w:val="480"/>
        </w:trPr>
        <w:tc>
          <w:tcPr>
            <w:tcW w:w="1872" w:type="dxa"/>
          </w:tcPr>
          <w:p w:rsidR="00F03FA1" w:rsidRDefault="00F03FA1">
            <w:r>
              <w:t>11/10</w:t>
            </w:r>
          </w:p>
        </w:tc>
        <w:tc>
          <w:tcPr>
            <w:tcW w:w="1872" w:type="dxa"/>
          </w:tcPr>
          <w:p w:rsidR="00F03FA1" w:rsidRDefault="00F03FA1">
            <w:r>
              <w:t>L Freeman</w:t>
            </w:r>
          </w:p>
        </w:tc>
        <w:tc>
          <w:tcPr>
            <w:tcW w:w="1872" w:type="dxa"/>
          </w:tcPr>
          <w:p w:rsidR="00F03FA1" w:rsidRDefault="00F03FA1">
            <w:r>
              <w:t>Added micrometer</w:t>
            </w:r>
          </w:p>
        </w:tc>
        <w:tc>
          <w:tcPr>
            <w:tcW w:w="1872" w:type="dxa"/>
          </w:tcPr>
          <w:p w:rsidR="00F03FA1" w:rsidRDefault="00F03FA1">
            <w:r>
              <w:t>11/19/10</w:t>
            </w:r>
          </w:p>
        </w:tc>
        <w:tc>
          <w:tcPr>
            <w:tcW w:w="1872" w:type="dxa"/>
          </w:tcPr>
          <w:p w:rsidR="00F03FA1" w:rsidRDefault="00F03FA1">
            <w:r>
              <w:t>D Dwyre MD</w:t>
            </w:r>
          </w:p>
        </w:tc>
      </w:tr>
      <w:tr w:rsidR="00276FD3"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tc>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tc>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r>
              <w:t>Biannual Review</w:t>
            </w:r>
          </w:p>
        </w:tc>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r>
              <w:t>8/24/12</w:t>
            </w:r>
          </w:p>
        </w:tc>
        <w:tc>
          <w:tcPr>
            <w:tcW w:w="1872" w:type="dxa"/>
            <w:tcBorders>
              <w:top w:val="single" w:sz="4" w:space="0" w:color="auto"/>
              <w:left w:val="single" w:sz="4" w:space="0" w:color="auto"/>
              <w:bottom w:val="single" w:sz="4" w:space="0" w:color="auto"/>
              <w:right w:val="single" w:sz="4" w:space="0" w:color="auto"/>
            </w:tcBorders>
          </w:tcPr>
          <w:p w:rsidR="00276FD3" w:rsidRDefault="00A21FBD" w:rsidP="002C2279">
            <w:r>
              <w:t>D Dwyre, MD</w:t>
            </w:r>
          </w:p>
        </w:tc>
      </w:tr>
      <w:tr w:rsidR="00276FD3"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276FD3" w:rsidRDefault="00044159" w:rsidP="002C2279">
            <w:r>
              <w:lastRenderedPageBreak/>
              <w:t>3/5/14</w:t>
            </w:r>
          </w:p>
        </w:tc>
        <w:tc>
          <w:tcPr>
            <w:tcW w:w="1872" w:type="dxa"/>
            <w:tcBorders>
              <w:top w:val="single" w:sz="4" w:space="0" w:color="auto"/>
              <w:left w:val="single" w:sz="4" w:space="0" w:color="auto"/>
              <w:bottom w:val="single" w:sz="4" w:space="0" w:color="auto"/>
              <w:right w:val="single" w:sz="4" w:space="0" w:color="auto"/>
            </w:tcBorders>
          </w:tcPr>
          <w:p w:rsidR="00276FD3" w:rsidRDefault="00044159" w:rsidP="002C2279">
            <w:r>
              <w:t>L Freeman</w:t>
            </w:r>
          </w:p>
        </w:tc>
        <w:tc>
          <w:tcPr>
            <w:tcW w:w="1872" w:type="dxa"/>
            <w:tcBorders>
              <w:top w:val="single" w:sz="4" w:space="0" w:color="auto"/>
              <w:left w:val="single" w:sz="4" w:space="0" w:color="auto"/>
              <w:bottom w:val="single" w:sz="4" w:space="0" w:color="auto"/>
              <w:right w:val="single" w:sz="4" w:space="0" w:color="auto"/>
            </w:tcBorders>
          </w:tcPr>
          <w:p w:rsidR="00276FD3" w:rsidRDefault="00044159" w:rsidP="002C2279">
            <w:r>
              <w:t>Updated pH</w:t>
            </w:r>
          </w:p>
          <w:p w:rsidR="00044159" w:rsidRDefault="00044159" w:rsidP="002C2279">
            <w:r>
              <w:t>Minor change</w:t>
            </w:r>
          </w:p>
        </w:tc>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tc>
        <w:tc>
          <w:tcPr>
            <w:tcW w:w="1872" w:type="dxa"/>
            <w:tcBorders>
              <w:top w:val="single" w:sz="4" w:space="0" w:color="auto"/>
              <w:left w:val="single" w:sz="4" w:space="0" w:color="auto"/>
              <w:bottom w:val="single" w:sz="4" w:space="0" w:color="auto"/>
              <w:right w:val="single" w:sz="4" w:space="0" w:color="auto"/>
            </w:tcBorders>
          </w:tcPr>
          <w:p w:rsidR="00276FD3" w:rsidRDefault="00276FD3"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CC486C" w:rsidP="002C2279">
            <w:r>
              <w:t>10</w:t>
            </w:r>
            <w:r w:rsidR="001A2BC6">
              <w:t>/14</w:t>
            </w:r>
          </w:p>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r>
              <w:t>L Gandy</w:t>
            </w:r>
          </w:p>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r>
              <w:t>Changed to</w:t>
            </w:r>
            <w:r w:rsidR="00B42AD6">
              <w:t xml:space="preserve"> include</w:t>
            </w:r>
            <w:r w:rsidR="00467952">
              <w:t xml:space="preserve"> b</w:t>
            </w:r>
            <w:r>
              <w:t>lood parasites</w:t>
            </w:r>
          </w:p>
        </w:tc>
        <w:tc>
          <w:tcPr>
            <w:tcW w:w="1872" w:type="dxa"/>
            <w:tcBorders>
              <w:top w:val="single" w:sz="4" w:space="0" w:color="auto"/>
              <w:left w:val="single" w:sz="4" w:space="0" w:color="auto"/>
              <w:bottom w:val="single" w:sz="4" w:space="0" w:color="auto"/>
              <w:right w:val="single" w:sz="4" w:space="0" w:color="auto"/>
            </w:tcBorders>
          </w:tcPr>
          <w:p w:rsidR="001A2BC6" w:rsidRDefault="00CC486C" w:rsidP="002C2279">
            <w:r>
              <w:t>10</w:t>
            </w:r>
            <w:r w:rsidR="00065081">
              <w:t>/</w:t>
            </w:r>
            <w:r w:rsidR="00D463D7">
              <w:t>22/</w:t>
            </w:r>
            <w:r w:rsidR="00065081">
              <w:t>2014</w:t>
            </w:r>
          </w:p>
        </w:tc>
        <w:tc>
          <w:tcPr>
            <w:tcW w:w="1872" w:type="dxa"/>
            <w:tcBorders>
              <w:top w:val="single" w:sz="4" w:space="0" w:color="auto"/>
              <w:left w:val="single" w:sz="4" w:space="0" w:color="auto"/>
              <w:bottom w:val="single" w:sz="4" w:space="0" w:color="auto"/>
              <w:right w:val="single" w:sz="4" w:space="0" w:color="auto"/>
            </w:tcBorders>
          </w:tcPr>
          <w:p w:rsidR="001A2BC6" w:rsidRDefault="00D463D7" w:rsidP="002C2279">
            <w:r>
              <w:t>D Dwyre, MD</w:t>
            </w:r>
          </w:p>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B01CF4" w:rsidP="002C2279">
            <w:r>
              <w:t>1/15</w:t>
            </w:r>
          </w:p>
        </w:tc>
        <w:tc>
          <w:tcPr>
            <w:tcW w:w="1872" w:type="dxa"/>
            <w:tcBorders>
              <w:top w:val="single" w:sz="4" w:space="0" w:color="auto"/>
              <w:left w:val="single" w:sz="4" w:space="0" w:color="auto"/>
              <w:bottom w:val="single" w:sz="4" w:space="0" w:color="auto"/>
              <w:right w:val="single" w:sz="4" w:space="0" w:color="auto"/>
            </w:tcBorders>
          </w:tcPr>
          <w:p w:rsidR="001A2BC6" w:rsidRDefault="00B01CF4" w:rsidP="002C2279">
            <w:r>
              <w:t>L Gandy</w:t>
            </w:r>
          </w:p>
        </w:tc>
        <w:tc>
          <w:tcPr>
            <w:tcW w:w="1872" w:type="dxa"/>
            <w:tcBorders>
              <w:top w:val="single" w:sz="4" w:space="0" w:color="auto"/>
              <w:left w:val="single" w:sz="4" w:space="0" w:color="auto"/>
              <w:bottom w:val="single" w:sz="4" w:space="0" w:color="auto"/>
              <w:right w:val="single" w:sz="4" w:space="0" w:color="auto"/>
            </w:tcBorders>
          </w:tcPr>
          <w:p w:rsidR="001A2BC6" w:rsidRDefault="00785EDA" w:rsidP="002C2279">
            <w:r>
              <w:t>Thin smears stained with G</w:t>
            </w:r>
            <w:r w:rsidR="00B01CF4">
              <w:t>iemsa</w:t>
            </w:r>
          </w:p>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r w:rsidR="001A2BC6" w:rsidTr="00276FD3">
        <w:trPr>
          <w:trHeight w:val="480"/>
        </w:trPr>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c>
          <w:tcPr>
            <w:tcW w:w="1872" w:type="dxa"/>
            <w:tcBorders>
              <w:top w:val="single" w:sz="4" w:space="0" w:color="auto"/>
              <w:left w:val="single" w:sz="4" w:space="0" w:color="auto"/>
              <w:bottom w:val="single" w:sz="4" w:space="0" w:color="auto"/>
              <w:right w:val="single" w:sz="4" w:space="0" w:color="auto"/>
            </w:tcBorders>
          </w:tcPr>
          <w:p w:rsidR="001A2BC6" w:rsidRDefault="001A2BC6" w:rsidP="002C2279"/>
        </w:tc>
      </w:tr>
    </w:tbl>
    <w:p w:rsidR="00F03FA1" w:rsidRDefault="00F03FA1"/>
    <w:p w:rsidR="00F03FA1" w:rsidRDefault="00F03FA1"/>
    <w:sectPr w:rsidR="00F03FA1" w:rsidSect="00C8245E">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A1" w:rsidRDefault="00F03FA1">
      <w:r>
        <w:separator/>
      </w:r>
    </w:p>
  </w:endnote>
  <w:endnote w:type="continuationSeparator" w:id="0">
    <w:p w:rsidR="00F03FA1" w:rsidRDefault="00F0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A1" w:rsidRDefault="00F03FA1">
    <w:pPr>
      <w:tabs>
        <w:tab w:val="left" w:pos="-1440"/>
        <w:tab w:val="right" w:pos="8640"/>
        <w:tab w:val="right" w:pos="9270"/>
      </w:tabs>
    </w:pPr>
    <w:r>
      <w:t>A</w:t>
    </w:r>
    <w:r w:rsidR="00912B86">
      <w:t>dopted 8/85 Revised 01/15</w:t>
    </w:r>
    <w:r>
      <w:tab/>
      <w:t xml:space="preserve">Page </w:t>
    </w:r>
    <w:r w:rsidR="000B7241">
      <w:rPr>
        <w:rStyle w:val="PageNumber"/>
      </w:rPr>
      <w:fldChar w:fldCharType="begin"/>
    </w:r>
    <w:r>
      <w:rPr>
        <w:rStyle w:val="PageNumber"/>
      </w:rPr>
      <w:instrText xml:space="preserve"> PAGE </w:instrText>
    </w:r>
    <w:r w:rsidR="000B7241">
      <w:rPr>
        <w:rStyle w:val="PageNumber"/>
      </w:rPr>
      <w:fldChar w:fldCharType="separate"/>
    </w:r>
    <w:r w:rsidR="00431782">
      <w:rPr>
        <w:rStyle w:val="PageNumber"/>
        <w:noProof/>
      </w:rPr>
      <w:t>1</w:t>
    </w:r>
    <w:r w:rsidR="000B7241">
      <w:rPr>
        <w:rStyle w:val="PageNumber"/>
      </w:rPr>
      <w:fldChar w:fldCharType="end"/>
    </w:r>
    <w:r>
      <w:rPr>
        <w:rStyle w:val="PageNumber"/>
      </w:rPr>
      <w:t xml:space="preserve"> of </w:t>
    </w:r>
    <w:r w:rsidR="000B7241">
      <w:rPr>
        <w:rStyle w:val="PageNumber"/>
      </w:rPr>
      <w:fldChar w:fldCharType="begin"/>
    </w:r>
    <w:r>
      <w:rPr>
        <w:rStyle w:val="PageNumber"/>
      </w:rPr>
      <w:instrText xml:space="preserve"> NUMPAGES </w:instrText>
    </w:r>
    <w:r w:rsidR="000B7241">
      <w:rPr>
        <w:rStyle w:val="PageNumber"/>
      </w:rPr>
      <w:fldChar w:fldCharType="separate"/>
    </w:r>
    <w:r w:rsidR="00431782">
      <w:rPr>
        <w:rStyle w:val="PageNumber"/>
        <w:noProof/>
      </w:rPr>
      <w:t>10</w:t>
    </w:r>
    <w:r w:rsidR="000B724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A1" w:rsidRDefault="00F03FA1">
    <w:pPr>
      <w:tabs>
        <w:tab w:val="left" w:pos="-1440"/>
        <w:tab w:val="right" w:pos="8640"/>
        <w:tab w:val="right" w:pos="9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A1" w:rsidRDefault="00F03FA1">
      <w:r>
        <w:separator/>
      </w:r>
    </w:p>
  </w:footnote>
  <w:footnote w:type="continuationSeparator" w:id="0">
    <w:p w:rsidR="00F03FA1" w:rsidRDefault="00F0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A1" w:rsidRDefault="00F03FA1">
    <w:pPr>
      <w:pStyle w:val="Heading7"/>
    </w:pP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PlaceName">
      <w:smartTag w:uri="urn:schemas-microsoft-com:office:smarttags" w:element="place">
        <w:r>
          <w:t>Davis</w:t>
        </w:r>
      </w:smartTag>
      <w:r>
        <w:t xml:space="preserve"> </w:t>
      </w:r>
      <w:smartTag w:uri="urn:schemas-microsoft-com:office:smarttags" w:element="PlaceType">
        <w:smartTag w:uri="urn:schemas-microsoft-com:office:smarttags" w:element="PlaceName">
          <w:r>
            <w:t>Medical</w:t>
          </w:r>
        </w:smartTag>
      </w:smartTag>
      <w:r>
        <w:t xml:space="preserve"> </w:t>
      </w:r>
      <w:smartTag w:uri="urn:schemas-microsoft-com:office:smarttags" w:element="place">
        <w:r>
          <w:t>Center</w:t>
        </w:r>
      </w:smartTag>
    </w:smartTag>
  </w:p>
  <w:p w:rsidR="00F03FA1" w:rsidRDefault="00F03FA1">
    <w:pPr>
      <w:tabs>
        <w:tab w:val="center" w:pos="4680"/>
      </w:tabs>
      <w:jc w:val="center"/>
      <w:rPr>
        <w:b/>
        <w:sz w:val="28"/>
      </w:rPr>
    </w:pPr>
    <w:r>
      <w:rPr>
        <w:sz w:val="28"/>
      </w:rPr>
      <w:t>Department of Pathology, Hematology</w:t>
    </w:r>
  </w:p>
  <w:p w:rsidR="00F03FA1" w:rsidRDefault="00525AED">
    <w:pPr>
      <w:pBdr>
        <w:bottom w:val="single" w:sz="12" w:space="1" w:color="auto"/>
      </w:pBdr>
      <w:tabs>
        <w:tab w:val="left" w:pos="-1440"/>
        <w:tab w:val="right" w:pos="8640"/>
        <w:tab w:val="right" w:pos="9270"/>
      </w:tabs>
      <w:spacing w:before="120" w:after="240"/>
      <w:rPr>
        <w:b/>
        <w:sz w:val="28"/>
      </w:rPr>
    </w:pPr>
    <w:r>
      <w:rPr>
        <w:b/>
        <w:sz w:val="28"/>
      </w:rPr>
      <w:t>Blood Parasites</w:t>
    </w:r>
    <w:r w:rsidR="00F03FA1">
      <w:rPr>
        <w:b/>
        <w:sz w:val="28"/>
      </w:rPr>
      <w:tab/>
      <w:t>Technical Procedure #1240.t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95C"/>
    <w:multiLevelType w:val="multilevel"/>
    <w:tmpl w:val="2AAC60C4"/>
    <w:lvl w:ilvl="0">
      <w:start w:val="1"/>
      <w:numFmt w:val="upperLetter"/>
      <w:pStyle w:val="Heading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Heading2"/>
      <w:lvlText w:val="%2"/>
      <w:lvlJc w:val="left"/>
      <w:pPr>
        <w:tabs>
          <w:tab w:val="num" w:pos="1080"/>
        </w:tabs>
        <w:ind w:left="1080" w:hanging="360"/>
      </w:pPr>
      <w:rPr>
        <w:rFonts w:cs="Times New Roman" w:hint="default"/>
      </w:rPr>
    </w:lvl>
    <w:lvl w:ilvl="2">
      <w:start w:val="1"/>
      <w:numFmt w:val="lowerLetter"/>
      <w:pStyle w:val="Heading3"/>
      <w:lvlText w:val="%3."/>
      <w:lvlJc w:val="left"/>
      <w:pPr>
        <w:tabs>
          <w:tab w:val="num" w:pos="1800"/>
        </w:tabs>
        <w:ind w:left="1800" w:hanging="720"/>
      </w:pPr>
      <w:rPr>
        <w:rFonts w:cs="Times New Roman" w:hint="default"/>
      </w:rPr>
    </w:lvl>
    <w:lvl w:ilvl="3">
      <w:start w:val="1"/>
      <w:numFmt w:val="lowerRoman"/>
      <w:pStyle w:val="Heading4"/>
      <w:lvlText w:val="%4."/>
      <w:lvlJc w:val="left"/>
      <w:pPr>
        <w:tabs>
          <w:tab w:val="num" w:pos="2520"/>
        </w:tabs>
        <w:ind w:left="2520" w:hanging="720"/>
      </w:pPr>
      <w:rPr>
        <w:rFonts w:cs="Times New Roman" w:hint="default"/>
      </w:rPr>
    </w:lvl>
    <w:lvl w:ilvl="4">
      <w:start w:val="1"/>
      <w:numFmt w:val="lowerLetter"/>
      <w:pStyle w:val="Heading5"/>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23D39F2"/>
    <w:multiLevelType w:val="multilevel"/>
    <w:tmpl w:val="6D5E3E32"/>
    <w:lvl w:ilvl="0">
      <w:start w:val="1"/>
      <w:numFmt w:val="decimal"/>
      <w:lvlText w:val="PART %1"/>
      <w:lvlJc w:val="left"/>
      <w:pPr>
        <w:tabs>
          <w:tab w:val="num" w:pos="1440"/>
        </w:tabs>
        <w:ind w:left="720" w:hanging="720"/>
      </w:pPr>
      <w:rPr>
        <w:rFonts w:ascii="Arial" w:hAnsi="Arial" w:cs="Times New Roman" w:hint="default"/>
        <w:b/>
        <w:i w:val="0"/>
        <w:sz w:val="36"/>
      </w:rPr>
    </w:lvl>
    <w:lvl w:ilvl="1">
      <w:start w:val="1"/>
      <w:numFmt w:val="decimal"/>
      <w:lvlText w:val="%1.%2"/>
      <w:lvlJc w:val="left"/>
      <w:pPr>
        <w:tabs>
          <w:tab w:val="num" w:pos="1440"/>
        </w:tabs>
        <w:ind w:left="1440" w:hanging="720"/>
      </w:pPr>
      <w:rPr>
        <w:rFonts w:cs="Times New Roman" w:hint="default"/>
      </w:rPr>
    </w:lvl>
    <w:lvl w:ilvl="2">
      <w:start w:val="1"/>
      <w:numFmt w:val="upp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pStyle w:val="Heading6"/>
      <w:lvlText w:val="%6)"/>
      <w:lvlJc w:val="left"/>
      <w:pPr>
        <w:tabs>
          <w:tab w:val="num" w:pos="4320"/>
        </w:tabs>
        <w:ind w:left="4320" w:hanging="72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D"/>
    <w:rsid w:val="00005720"/>
    <w:rsid w:val="000123BA"/>
    <w:rsid w:val="00013094"/>
    <w:rsid w:val="00026712"/>
    <w:rsid w:val="00027860"/>
    <w:rsid w:val="0003270F"/>
    <w:rsid w:val="000346C5"/>
    <w:rsid w:val="00044159"/>
    <w:rsid w:val="000466FA"/>
    <w:rsid w:val="00055E51"/>
    <w:rsid w:val="00064BA4"/>
    <w:rsid w:val="00065081"/>
    <w:rsid w:val="00067F31"/>
    <w:rsid w:val="00080FBC"/>
    <w:rsid w:val="00080FE2"/>
    <w:rsid w:val="000817E1"/>
    <w:rsid w:val="00082905"/>
    <w:rsid w:val="00090412"/>
    <w:rsid w:val="00096FC4"/>
    <w:rsid w:val="000A60CB"/>
    <w:rsid w:val="000A642F"/>
    <w:rsid w:val="000A64DC"/>
    <w:rsid w:val="000B3864"/>
    <w:rsid w:val="000B3A56"/>
    <w:rsid w:val="000B7241"/>
    <w:rsid w:val="000D0789"/>
    <w:rsid w:val="000F179D"/>
    <w:rsid w:val="00133F29"/>
    <w:rsid w:val="00137D42"/>
    <w:rsid w:val="00141BAD"/>
    <w:rsid w:val="00144A4A"/>
    <w:rsid w:val="00144F5F"/>
    <w:rsid w:val="00146BCD"/>
    <w:rsid w:val="00194C92"/>
    <w:rsid w:val="001A2BC6"/>
    <w:rsid w:val="001E4363"/>
    <w:rsid w:val="00216249"/>
    <w:rsid w:val="0022521C"/>
    <w:rsid w:val="00242284"/>
    <w:rsid w:val="002520A4"/>
    <w:rsid w:val="00252B9D"/>
    <w:rsid w:val="0025444E"/>
    <w:rsid w:val="002546B7"/>
    <w:rsid w:val="00260FF7"/>
    <w:rsid w:val="0026441B"/>
    <w:rsid w:val="00274FC6"/>
    <w:rsid w:val="00275CC7"/>
    <w:rsid w:val="00276FD3"/>
    <w:rsid w:val="00277E94"/>
    <w:rsid w:val="002870E8"/>
    <w:rsid w:val="00287F8A"/>
    <w:rsid w:val="00296038"/>
    <w:rsid w:val="002A7A98"/>
    <w:rsid w:val="002B1BE6"/>
    <w:rsid w:val="002B4FA8"/>
    <w:rsid w:val="002C36A4"/>
    <w:rsid w:val="002C3E67"/>
    <w:rsid w:val="002C59CA"/>
    <w:rsid w:val="003121AD"/>
    <w:rsid w:val="00316830"/>
    <w:rsid w:val="00321CA0"/>
    <w:rsid w:val="003363B7"/>
    <w:rsid w:val="00343575"/>
    <w:rsid w:val="003446DB"/>
    <w:rsid w:val="00371497"/>
    <w:rsid w:val="00377AA8"/>
    <w:rsid w:val="00384FDA"/>
    <w:rsid w:val="003961A6"/>
    <w:rsid w:val="00396CA6"/>
    <w:rsid w:val="003A38D9"/>
    <w:rsid w:val="003B0F40"/>
    <w:rsid w:val="003B59A5"/>
    <w:rsid w:val="003C0869"/>
    <w:rsid w:val="003D16A8"/>
    <w:rsid w:val="003D582F"/>
    <w:rsid w:val="003D5F26"/>
    <w:rsid w:val="003E0888"/>
    <w:rsid w:val="004312AF"/>
    <w:rsid w:val="00431782"/>
    <w:rsid w:val="004354F4"/>
    <w:rsid w:val="004400DA"/>
    <w:rsid w:val="004454D8"/>
    <w:rsid w:val="0044579A"/>
    <w:rsid w:val="004631A5"/>
    <w:rsid w:val="00467761"/>
    <w:rsid w:val="00467952"/>
    <w:rsid w:val="004721FD"/>
    <w:rsid w:val="004736E6"/>
    <w:rsid w:val="00477D89"/>
    <w:rsid w:val="004817CC"/>
    <w:rsid w:val="00482305"/>
    <w:rsid w:val="00485AF4"/>
    <w:rsid w:val="00485D04"/>
    <w:rsid w:val="00486782"/>
    <w:rsid w:val="0049251A"/>
    <w:rsid w:val="004C41E3"/>
    <w:rsid w:val="004C66B5"/>
    <w:rsid w:val="004D4EDB"/>
    <w:rsid w:val="004D6936"/>
    <w:rsid w:val="004E3B9A"/>
    <w:rsid w:val="004F24A7"/>
    <w:rsid w:val="004F3677"/>
    <w:rsid w:val="004F550A"/>
    <w:rsid w:val="00503CB9"/>
    <w:rsid w:val="00525AED"/>
    <w:rsid w:val="005341CD"/>
    <w:rsid w:val="0055092E"/>
    <w:rsid w:val="0055434F"/>
    <w:rsid w:val="0056271F"/>
    <w:rsid w:val="00574B58"/>
    <w:rsid w:val="00586AC6"/>
    <w:rsid w:val="005C56FB"/>
    <w:rsid w:val="005D533D"/>
    <w:rsid w:val="005E0025"/>
    <w:rsid w:val="005E071D"/>
    <w:rsid w:val="005E7DD8"/>
    <w:rsid w:val="005F6191"/>
    <w:rsid w:val="005F7ACB"/>
    <w:rsid w:val="00617F0D"/>
    <w:rsid w:val="0062428A"/>
    <w:rsid w:val="00636D22"/>
    <w:rsid w:val="00640FAF"/>
    <w:rsid w:val="00641E2A"/>
    <w:rsid w:val="0065013F"/>
    <w:rsid w:val="00697617"/>
    <w:rsid w:val="006A7A12"/>
    <w:rsid w:val="006B4FF5"/>
    <w:rsid w:val="006B6CA5"/>
    <w:rsid w:val="006D01F5"/>
    <w:rsid w:val="006D5419"/>
    <w:rsid w:val="006D5B56"/>
    <w:rsid w:val="006E1AD0"/>
    <w:rsid w:val="00702700"/>
    <w:rsid w:val="00704B92"/>
    <w:rsid w:val="007220A4"/>
    <w:rsid w:val="00725AF6"/>
    <w:rsid w:val="007467A5"/>
    <w:rsid w:val="007720F1"/>
    <w:rsid w:val="00774331"/>
    <w:rsid w:val="00785EDA"/>
    <w:rsid w:val="007B6FBB"/>
    <w:rsid w:val="007C2B66"/>
    <w:rsid w:val="007C4D15"/>
    <w:rsid w:val="007C6097"/>
    <w:rsid w:val="007C6827"/>
    <w:rsid w:val="007D3F70"/>
    <w:rsid w:val="007F2B09"/>
    <w:rsid w:val="007F6BE0"/>
    <w:rsid w:val="007F7AE8"/>
    <w:rsid w:val="008009EA"/>
    <w:rsid w:val="0080556C"/>
    <w:rsid w:val="008130AD"/>
    <w:rsid w:val="008172D6"/>
    <w:rsid w:val="00817EA2"/>
    <w:rsid w:val="00821210"/>
    <w:rsid w:val="0082733D"/>
    <w:rsid w:val="0084432F"/>
    <w:rsid w:val="0085356D"/>
    <w:rsid w:val="00855A5B"/>
    <w:rsid w:val="00860658"/>
    <w:rsid w:val="00883C1C"/>
    <w:rsid w:val="008919AD"/>
    <w:rsid w:val="00895D81"/>
    <w:rsid w:val="008A4916"/>
    <w:rsid w:val="008B0E2B"/>
    <w:rsid w:val="008C1CEE"/>
    <w:rsid w:val="008C2222"/>
    <w:rsid w:val="008D28B8"/>
    <w:rsid w:val="008E18B8"/>
    <w:rsid w:val="008E1900"/>
    <w:rsid w:val="008F5181"/>
    <w:rsid w:val="008F5C23"/>
    <w:rsid w:val="00912B86"/>
    <w:rsid w:val="00920BF3"/>
    <w:rsid w:val="009239B9"/>
    <w:rsid w:val="00932E6F"/>
    <w:rsid w:val="00934A65"/>
    <w:rsid w:val="00937A18"/>
    <w:rsid w:val="00941356"/>
    <w:rsid w:val="0094186F"/>
    <w:rsid w:val="00947274"/>
    <w:rsid w:val="00961CCC"/>
    <w:rsid w:val="009624A2"/>
    <w:rsid w:val="00967549"/>
    <w:rsid w:val="00967DD0"/>
    <w:rsid w:val="009705F8"/>
    <w:rsid w:val="009717DB"/>
    <w:rsid w:val="00981B4B"/>
    <w:rsid w:val="00984B3E"/>
    <w:rsid w:val="00987989"/>
    <w:rsid w:val="009A4F91"/>
    <w:rsid w:val="009A622D"/>
    <w:rsid w:val="009E6F16"/>
    <w:rsid w:val="009F11AB"/>
    <w:rsid w:val="009F58D0"/>
    <w:rsid w:val="00A06EA6"/>
    <w:rsid w:val="00A131A7"/>
    <w:rsid w:val="00A148A2"/>
    <w:rsid w:val="00A21FBD"/>
    <w:rsid w:val="00A25DFC"/>
    <w:rsid w:val="00A37B94"/>
    <w:rsid w:val="00A40042"/>
    <w:rsid w:val="00A547BC"/>
    <w:rsid w:val="00A575AB"/>
    <w:rsid w:val="00A618E5"/>
    <w:rsid w:val="00A854D2"/>
    <w:rsid w:val="00A91893"/>
    <w:rsid w:val="00A97B36"/>
    <w:rsid w:val="00AC6149"/>
    <w:rsid w:val="00AD0264"/>
    <w:rsid w:val="00AD5224"/>
    <w:rsid w:val="00AD6195"/>
    <w:rsid w:val="00AD794F"/>
    <w:rsid w:val="00AE6829"/>
    <w:rsid w:val="00AF0957"/>
    <w:rsid w:val="00AF3224"/>
    <w:rsid w:val="00B01CF4"/>
    <w:rsid w:val="00B0422D"/>
    <w:rsid w:val="00B11F91"/>
    <w:rsid w:val="00B24B2E"/>
    <w:rsid w:val="00B30181"/>
    <w:rsid w:val="00B42AD6"/>
    <w:rsid w:val="00B461AC"/>
    <w:rsid w:val="00B629B1"/>
    <w:rsid w:val="00B93073"/>
    <w:rsid w:val="00B94438"/>
    <w:rsid w:val="00BA21C2"/>
    <w:rsid w:val="00BA5E9D"/>
    <w:rsid w:val="00BB5A69"/>
    <w:rsid w:val="00BC1466"/>
    <w:rsid w:val="00BC683E"/>
    <w:rsid w:val="00BD6632"/>
    <w:rsid w:val="00BE1281"/>
    <w:rsid w:val="00BE23F9"/>
    <w:rsid w:val="00BF1C0D"/>
    <w:rsid w:val="00C027BB"/>
    <w:rsid w:val="00C02F9A"/>
    <w:rsid w:val="00C33CD0"/>
    <w:rsid w:val="00C433DA"/>
    <w:rsid w:val="00C43B43"/>
    <w:rsid w:val="00C43EE6"/>
    <w:rsid w:val="00C57BBD"/>
    <w:rsid w:val="00C623D4"/>
    <w:rsid w:val="00C80C95"/>
    <w:rsid w:val="00C81BC1"/>
    <w:rsid w:val="00C8245E"/>
    <w:rsid w:val="00C83BC1"/>
    <w:rsid w:val="00C8741C"/>
    <w:rsid w:val="00C90566"/>
    <w:rsid w:val="00CA0E92"/>
    <w:rsid w:val="00CA1CCF"/>
    <w:rsid w:val="00CA677C"/>
    <w:rsid w:val="00CB4B91"/>
    <w:rsid w:val="00CB55EC"/>
    <w:rsid w:val="00CC2648"/>
    <w:rsid w:val="00CC486C"/>
    <w:rsid w:val="00CD666A"/>
    <w:rsid w:val="00CD788B"/>
    <w:rsid w:val="00D00F30"/>
    <w:rsid w:val="00D0110A"/>
    <w:rsid w:val="00D130E8"/>
    <w:rsid w:val="00D20369"/>
    <w:rsid w:val="00D2142A"/>
    <w:rsid w:val="00D35047"/>
    <w:rsid w:val="00D35C2F"/>
    <w:rsid w:val="00D37778"/>
    <w:rsid w:val="00D4502F"/>
    <w:rsid w:val="00D463D7"/>
    <w:rsid w:val="00D47103"/>
    <w:rsid w:val="00D5564A"/>
    <w:rsid w:val="00DB0976"/>
    <w:rsid w:val="00DB7F4E"/>
    <w:rsid w:val="00DD463B"/>
    <w:rsid w:val="00DD666D"/>
    <w:rsid w:val="00DE06B8"/>
    <w:rsid w:val="00DE5972"/>
    <w:rsid w:val="00E02987"/>
    <w:rsid w:val="00E124F5"/>
    <w:rsid w:val="00E47DC8"/>
    <w:rsid w:val="00E5557B"/>
    <w:rsid w:val="00E815D3"/>
    <w:rsid w:val="00E81F73"/>
    <w:rsid w:val="00E825B2"/>
    <w:rsid w:val="00E90C67"/>
    <w:rsid w:val="00E93F2A"/>
    <w:rsid w:val="00E97A57"/>
    <w:rsid w:val="00EA7380"/>
    <w:rsid w:val="00EB0BB5"/>
    <w:rsid w:val="00EB245E"/>
    <w:rsid w:val="00EB574A"/>
    <w:rsid w:val="00EE0F65"/>
    <w:rsid w:val="00EF2594"/>
    <w:rsid w:val="00EF2FE6"/>
    <w:rsid w:val="00F025EA"/>
    <w:rsid w:val="00F02A43"/>
    <w:rsid w:val="00F03FA1"/>
    <w:rsid w:val="00F11199"/>
    <w:rsid w:val="00F11CD0"/>
    <w:rsid w:val="00F245B1"/>
    <w:rsid w:val="00F27E14"/>
    <w:rsid w:val="00F30A80"/>
    <w:rsid w:val="00F35CC3"/>
    <w:rsid w:val="00F44267"/>
    <w:rsid w:val="00F51378"/>
    <w:rsid w:val="00F54915"/>
    <w:rsid w:val="00F653DA"/>
    <w:rsid w:val="00F66D9F"/>
    <w:rsid w:val="00F67FA7"/>
    <w:rsid w:val="00F8333C"/>
    <w:rsid w:val="00FA529F"/>
    <w:rsid w:val="00FC5886"/>
    <w:rsid w:val="00FD20FC"/>
    <w:rsid w:val="00FD4F31"/>
    <w:rsid w:val="00FF0048"/>
    <w:rsid w:val="00FF2473"/>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987"/>
    <w:rPr>
      <w:color w:val="000000"/>
      <w:sz w:val="24"/>
      <w:szCs w:val="20"/>
    </w:rPr>
  </w:style>
  <w:style w:type="paragraph" w:styleId="Heading1">
    <w:name w:val="heading 1"/>
    <w:basedOn w:val="Normal"/>
    <w:next w:val="Normal"/>
    <w:link w:val="Heading1Char"/>
    <w:autoRedefine/>
    <w:uiPriority w:val="99"/>
    <w:qFormat/>
    <w:rsid w:val="007C6827"/>
    <w:pPr>
      <w:numPr>
        <w:numId w:val="3"/>
      </w:numPr>
      <w:tabs>
        <w:tab w:val="left" w:pos="360"/>
        <w:tab w:val="left" w:pos="1440"/>
      </w:tabs>
      <w:overflowPunct w:val="0"/>
      <w:autoSpaceDE w:val="0"/>
      <w:autoSpaceDN w:val="0"/>
      <w:adjustRightInd w:val="0"/>
      <w:spacing w:before="120" w:after="120"/>
      <w:textAlignment w:val="baseline"/>
      <w:outlineLvl w:val="0"/>
    </w:pPr>
    <w:rPr>
      <w:color w:val="auto"/>
    </w:rPr>
  </w:style>
  <w:style w:type="paragraph" w:styleId="Heading2">
    <w:name w:val="heading 2"/>
    <w:basedOn w:val="Normal"/>
    <w:next w:val="Normal"/>
    <w:link w:val="Heading2Char"/>
    <w:autoRedefine/>
    <w:uiPriority w:val="99"/>
    <w:qFormat/>
    <w:rsid w:val="00F30A80"/>
    <w:pPr>
      <w:numPr>
        <w:ilvl w:val="1"/>
        <w:numId w:val="3"/>
      </w:numPr>
      <w:overflowPunct w:val="0"/>
      <w:autoSpaceDE w:val="0"/>
      <w:autoSpaceDN w:val="0"/>
      <w:adjustRightInd w:val="0"/>
      <w:spacing w:before="120" w:after="120"/>
      <w:textAlignment w:val="baseline"/>
      <w:outlineLvl w:val="1"/>
    </w:pPr>
    <w:rPr>
      <w:color w:val="auto"/>
    </w:rPr>
  </w:style>
  <w:style w:type="paragraph" w:styleId="Heading3">
    <w:name w:val="heading 3"/>
    <w:basedOn w:val="Normal"/>
    <w:next w:val="Normal"/>
    <w:link w:val="Heading3Char"/>
    <w:autoRedefine/>
    <w:uiPriority w:val="99"/>
    <w:qFormat/>
    <w:rsid w:val="00E02987"/>
    <w:pPr>
      <w:numPr>
        <w:ilvl w:val="2"/>
        <w:numId w:val="3"/>
      </w:numPr>
      <w:overflowPunct w:val="0"/>
      <w:autoSpaceDE w:val="0"/>
      <w:autoSpaceDN w:val="0"/>
      <w:adjustRightInd w:val="0"/>
      <w:spacing w:before="120" w:after="120"/>
      <w:textAlignment w:val="baseline"/>
      <w:outlineLvl w:val="2"/>
    </w:pPr>
    <w:rPr>
      <w:color w:val="auto"/>
    </w:rPr>
  </w:style>
  <w:style w:type="paragraph" w:styleId="Heading4">
    <w:name w:val="heading 4"/>
    <w:basedOn w:val="Normal"/>
    <w:next w:val="Normal"/>
    <w:link w:val="Heading4Char"/>
    <w:autoRedefine/>
    <w:uiPriority w:val="99"/>
    <w:qFormat/>
    <w:rsid w:val="00E02987"/>
    <w:pPr>
      <w:numPr>
        <w:ilvl w:val="3"/>
        <w:numId w:val="3"/>
      </w:numPr>
      <w:overflowPunct w:val="0"/>
      <w:autoSpaceDE w:val="0"/>
      <w:autoSpaceDN w:val="0"/>
      <w:adjustRightInd w:val="0"/>
      <w:spacing w:before="120" w:after="120"/>
      <w:textAlignment w:val="baseline"/>
      <w:outlineLvl w:val="3"/>
    </w:pPr>
    <w:rPr>
      <w:color w:val="auto"/>
    </w:rPr>
  </w:style>
  <w:style w:type="paragraph" w:styleId="Heading5">
    <w:name w:val="heading 5"/>
    <w:basedOn w:val="Normal"/>
    <w:link w:val="Heading5Char"/>
    <w:autoRedefine/>
    <w:uiPriority w:val="99"/>
    <w:qFormat/>
    <w:rsid w:val="00E02987"/>
    <w:pPr>
      <w:numPr>
        <w:ilvl w:val="4"/>
        <w:numId w:val="3"/>
      </w:numPr>
      <w:tabs>
        <w:tab w:val="left" w:pos="3240"/>
      </w:tabs>
      <w:overflowPunct w:val="0"/>
      <w:autoSpaceDE w:val="0"/>
      <w:autoSpaceDN w:val="0"/>
      <w:adjustRightInd w:val="0"/>
      <w:spacing w:before="120" w:after="120"/>
      <w:textAlignment w:val="baseline"/>
      <w:outlineLvl w:val="4"/>
    </w:pPr>
    <w:rPr>
      <w:color w:val="auto"/>
    </w:rPr>
  </w:style>
  <w:style w:type="paragraph" w:styleId="Heading6">
    <w:name w:val="heading 6"/>
    <w:basedOn w:val="Normal"/>
    <w:next w:val="Normal"/>
    <w:link w:val="Heading6Char"/>
    <w:autoRedefine/>
    <w:uiPriority w:val="99"/>
    <w:qFormat/>
    <w:rsid w:val="00E02987"/>
    <w:pPr>
      <w:keepNext/>
      <w:numPr>
        <w:ilvl w:val="5"/>
        <w:numId w:val="1"/>
      </w:numPr>
      <w:tabs>
        <w:tab w:val="clear" w:pos="4320"/>
        <w:tab w:val="left" w:pos="3960"/>
      </w:tabs>
      <w:spacing w:before="120" w:after="120"/>
      <w:outlineLvl w:val="5"/>
    </w:pPr>
    <w:rPr>
      <w:rFonts w:eastAsia="MS Mincho"/>
      <w:color w:val="auto"/>
    </w:rPr>
  </w:style>
  <w:style w:type="paragraph" w:styleId="Heading7">
    <w:name w:val="heading 7"/>
    <w:basedOn w:val="Normal"/>
    <w:next w:val="Normal"/>
    <w:link w:val="Heading7Char"/>
    <w:uiPriority w:val="99"/>
    <w:qFormat/>
    <w:rsid w:val="00E02987"/>
    <w:pPr>
      <w:keepNext/>
      <w:tabs>
        <w:tab w:val="center" w:pos="4680"/>
      </w:tabs>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827"/>
    <w:rPr>
      <w:sz w:val="24"/>
      <w:szCs w:val="20"/>
    </w:rPr>
  </w:style>
  <w:style w:type="character" w:customStyle="1" w:styleId="Heading2Char">
    <w:name w:val="Heading 2 Char"/>
    <w:basedOn w:val="DefaultParagraphFont"/>
    <w:link w:val="Heading2"/>
    <w:uiPriority w:val="99"/>
    <w:locked/>
    <w:rsid w:val="00F30A80"/>
    <w:rPr>
      <w:sz w:val="24"/>
      <w:szCs w:val="20"/>
    </w:rPr>
  </w:style>
  <w:style w:type="character" w:customStyle="1" w:styleId="Heading3Char">
    <w:name w:val="Heading 3 Char"/>
    <w:basedOn w:val="DefaultParagraphFont"/>
    <w:link w:val="Heading3"/>
    <w:uiPriority w:val="99"/>
    <w:locked/>
    <w:rsid w:val="00B629B1"/>
    <w:rPr>
      <w:sz w:val="24"/>
      <w:szCs w:val="20"/>
    </w:rPr>
  </w:style>
  <w:style w:type="character" w:customStyle="1" w:styleId="Heading4Char">
    <w:name w:val="Heading 4 Char"/>
    <w:basedOn w:val="DefaultParagraphFont"/>
    <w:link w:val="Heading4"/>
    <w:uiPriority w:val="99"/>
    <w:locked/>
    <w:rsid w:val="00B629B1"/>
    <w:rPr>
      <w:sz w:val="24"/>
      <w:szCs w:val="20"/>
    </w:rPr>
  </w:style>
  <w:style w:type="character" w:customStyle="1" w:styleId="Heading5Char">
    <w:name w:val="Heading 5 Char"/>
    <w:basedOn w:val="DefaultParagraphFont"/>
    <w:link w:val="Heading5"/>
    <w:uiPriority w:val="99"/>
    <w:locked/>
    <w:rsid w:val="00B629B1"/>
    <w:rPr>
      <w:sz w:val="24"/>
      <w:szCs w:val="20"/>
    </w:rPr>
  </w:style>
  <w:style w:type="character" w:customStyle="1" w:styleId="Heading6Char">
    <w:name w:val="Heading 6 Char"/>
    <w:basedOn w:val="DefaultParagraphFont"/>
    <w:link w:val="Heading6"/>
    <w:uiPriority w:val="99"/>
    <w:semiHidden/>
    <w:locked/>
    <w:rsid w:val="00B629B1"/>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B629B1"/>
    <w:rPr>
      <w:rFonts w:ascii="Calibri" w:hAnsi="Calibri" w:cs="Times New Roman"/>
      <w:color w:val="000000"/>
      <w:sz w:val="24"/>
      <w:szCs w:val="24"/>
    </w:rPr>
  </w:style>
  <w:style w:type="paragraph" w:styleId="BodyText">
    <w:name w:val="Body Text"/>
    <w:basedOn w:val="Normal"/>
    <w:link w:val="BodyTextChar"/>
    <w:autoRedefine/>
    <w:uiPriority w:val="99"/>
    <w:rsid w:val="00E02987"/>
    <w:pPr>
      <w:spacing w:after="120"/>
    </w:pPr>
  </w:style>
  <w:style w:type="character" w:customStyle="1" w:styleId="BodyTextChar">
    <w:name w:val="Body Text Char"/>
    <w:basedOn w:val="DefaultParagraphFont"/>
    <w:link w:val="BodyText"/>
    <w:uiPriority w:val="99"/>
    <w:semiHidden/>
    <w:locked/>
    <w:rsid w:val="00B629B1"/>
    <w:rPr>
      <w:rFonts w:cs="Times New Roman"/>
      <w:color w:val="000000"/>
      <w:sz w:val="24"/>
    </w:rPr>
  </w:style>
  <w:style w:type="paragraph" w:styleId="Header">
    <w:name w:val="header"/>
    <w:basedOn w:val="Normal"/>
    <w:link w:val="HeaderChar"/>
    <w:uiPriority w:val="99"/>
    <w:rsid w:val="00E02987"/>
    <w:pPr>
      <w:tabs>
        <w:tab w:val="center" w:pos="4320"/>
        <w:tab w:val="right" w:pos="8640"/>
      </w:tabs>
    </w:pPr>
  </w:style>
  <w:style w:type="character" w:customStyle="1" w:styleId="HeaderChar">
    <w:name w:val="Header Char"/>
    <w:basedOn w:val="DefaultParagraphFont"/>
    <w:link w:val="Header"/>
    <w:uiPriority w:val="99"/>
    <w:semiHidden/>
    <w:locked/>
    <w:rsid w:val="00B629B1"/>
    <w:rPr>
      <w:rFonts w:cs="Times New Roman"/>
      <w:color w:val="000000"/>
      <w:sz w:val="24"/>
    </w:rPr>
  </w:style>
  <w:style w:type="paragraph" w:customStyle="1" w:styleId="BodyTextHeading2">
    <w:name w:val="Body Text Heading 2"/>
    <w:basedOn w:val="Normal"/>
    <w:autoRedefine/>
    <w:uiPriority w:val="99"/>
    <w:rsid w:val="00E02987"/>
    <w:pPr>
      <w:spacing w:after="120"/>
      <w:ind w:left="1080"/>
    </w:pPr>
  </w:style>
  <w:style w:type="paragraph" w:customStyle="1" w:styleId="BodyTextHeading3">
    <w:name w:val="Body Text Heading 3"/>
    <w:basedOn w:val="BodyText"/>
    <w:autoRedefine/>
    <w:uiPriority w:val="99"/>
    <w:rsid w:val="00E02987"/>
    <w:pPr>
      <w:ind w:left="1800"/>
    </w:pPr>
  </w:style>
  <w:style w:type="paragraph" w:customStyle="1" w:styleId="BodyTextHeading4">
    <w:name w:val="Body Text Heading 4"/>
    <w:basedOn w:val="BodyText"/>
    <w:autoRedefine/>
    <w:uiPriority w:val="99"/>
    <w:rsid w:val="00E02987"/>
    <w:pPr>
      <w:ind w:left="2520"/>
    </w:pPr>
  </w:style>
  <w:style w:type="paragraph" w:customStyle="1" w:styleId="BodyTextHeading5">
    <w:name w:val="Body Text Heading 5"/>
    <w:basedOn w:val="BodyText"/>
    <w:autoRedefine/>
    <w:uiPriority w:val="99"/>
    <w:rsid w:val="00E02987"/>
    <w:pPr>
      <w:ind w:left="3240"/>
    </w:pPr>
  </w:style>
  <w:style w:type="paragraph" w:customStyle="1" w:styleId="BodyTextHeading6">
    <w:name w:val="Body Text Heading 6"/>
    <w:basedOn w:val="BodyText"/>
    <w:autoRedefine/>
    <w:uiPriority w:val="99"/>
    <w:rsid w:val="00E02987"/>
    <w:pPr>
      <w:ind w:left="3960"/>
    </w:pPr>
  </w:style>
  <w:style w:type="paragraph" w:customStyle="1" w:styleId="Note">
    <w:name w:val="Note"/>
    <w:basedOn w:val="Normal"/>
    <w:autoRedefine/>
    <w:uiPriority w:val="99"/>
    <w:rsid w:val="00E02987"/>
    <w:pPr>
      <w:pBdr>
        <w:top w:val="single" w:sz="4" w:space="1" w:color="auto"/>
        <w:left w:val="single" w:sz="4" w:space="4" w:color="auto"/>
        <w:bottom w:val="single" w:sz="4" w:space="1" w:color="auto"/>
        <w:right w:val="single" w:sz="4" w:space="4" w:color="auto"/>
      </w:pBdr>
      <w:shd w:val="clear" w:color="auto" w:fill="E6E6E6"/>
      <w:spacing w:before="120" w:after="120"/>
      <w:ind w:left="1440" w:hanging="1440"/>
    </w:pPr>
    <w:rPr>
      <w:bCs/>
    </w:rPr>
  </w:style>
  <w:style w:type="paragraph" w:styleId="Footer">
    <w:name w:val="footer"/>
    <w:basedOn w:val="Normal"/>
    <w:link w:val="FooterChar"/>
    <w:uiPriority w:val="99"/>
    <w:rsid w:val="00E02987"/>
    <w:pPr>
      <w:tabs>
        <w:tab w:val="center" w:pos="4320"/>
        <w:tab w:val="right" w:pos="8640"/>
      </w:tabs>
    </w:pPr>
  </w:style>
  <w:style w:type="character" w:customStyle="1" w:styleId="FooterChar">
    <w:name w:val="Footer Char"/>
    <w:basedOn w:val="DefaultParagraphFont"/>
    <w:link w:val="Footer"/>
    <w:uiPriority w:val="99"/>
    <w:semiHidden/>
    <w:locked/>
    <w:rsid w:val="00B629B1"/>
    <w:rPr>
      <w:rFonts w:cs="Times New Roman"/>
      <w:color w:val="000000"/>
      <w:sz w:val="24"/>
    </w:rPr>
  </w:style>
  <w:style w:type="character" w:styleId="PageNumber">
    <w:name w:val="page number"/>
    <w:basedOn w:val="DefaultParagraphFont"/>
    <w:uiPriority w:val="99"/>
    <w:rsid w:val="00E02987"/>
    <w:rPr>
      <w:rFonts w:cs="Times New Roman"/>
    </w:rPr>
  </w:style>
  <w:style w:type="paragraph" w:styleId="EndnoteText">
    <w:name w:val="endnote text"/>
    <w:basedOn w:val="Normal"/>
    <w:link w:val="EndnoteTextChar"/>
    <w:uiPriority w:val="99"/>
    <w:semiHidden/>
    <w:rsid w:val="00E02987"/>
    <w:pPr>
      <w:widowControl w:val="0"/>
    </w:pPr>
    <w:rPr>
      <w:rFonts w:ascii="CG Times" w:hAnsi="CG Times"/>
      <w:color w:val="auto"/>
    </w:rPr>
  </w:style>
  <w:style w:type="character" w:customStyle="1" w:styleId="EndnoteTextChar">
    <w:name w:val="Endnote Text Char"/>
    <w:basedOn w:val="DefaultParagraphFont"/>
    <w:link w:val="EndnoteText"/>
    <w:uiPriority w:val="99"/>
    <w:semiHidden/>
    <w:locked/>
    <w:rsid w:val="00B629B1"/>
    <w:rPr>
      <w:rFonts w:cs="Times New Roman"/>
      <w:color w:val="000000"/>
    </w:rPr>
  </w:style>
  <w:style w:type="paragraph" w:customStyle="1" w:styleId="SectionHeader">
    <w:name w:val="Section Header"/>
    <w:basedOn w:val="Normal"/>
    <w:autoRedefine/>
    <w:uiPriority w:val="99"/>
    <w:rsid w:val="00E02987"/>
    <w:pPr>
      <w:spacing w:before="120" w:after="240"/>
    </w:pPr>
    <w:rPr>
      <w:b/>
      <w:sz w:val="28"/>
    </w:rPr>
  </w:style>
  <w:style w:type="paragraph" w:customStyle="1" w:styleId="BodyTextHeading1">
    <w:name w:val="Body Text Heading 1"/>
    <w:basedOn w:val="BodyTextHeading2"/>
    <w:autoRedefine/>
    <w:uiPriority w:val="99"/>
    <w:rsid w:val="00E02987"/>
    <w:pPr>
      <w:ind w:left="360"/>
    </w:pPr>
  </w:style>
  <w:style w:type="character" w:styleId="EndnoteReference">
    <w:name w:val="endnote reference"/>
    <w:basedOn w:val="DefaultParagraphFont"/>
    <w:uiPriority w:val="99"/>
    <w:semiHidden/>
    <w:rsid w:val="00E02987"/>
    <w:rPr>
      <w:rFonts w:cs="Times New Roman"/>
      <w:vertAlign w:val="superscript"/>
    </w:rPr>
  </w:style>
  <w:style w:type="paragraph" w:styleId="FootnoteText">
    <w:name w:val="footnote text"/>
    <w:basedOn w:val="Normal"/>
    <w:link w:val="FootnoteTextChar"/>
    <w:uiPriority w:val="99"/>
    <w:semiHidden/>
    <w:rsid w:val="00E02987"/>
    <w:pPr>
      <w:widowControl w:val="0"/>
    </w:pPr>
    <w:rPr>
      <w:rFonts w:ascii="CG Times" w:hAnsi="CG Times"/>
      <w:color w:val="auto"/>
    </w:rPr>
  </w:style>
  <w:style w:type="character" w:customStyle="1" w:styleId="FootnoteTextChar">
    <w:name w:val="Footnote Text Char"/>
    <w:basedOn w:val="DefaultParagraphFont"/>
    <w:link w:val="FootnoteText"/>
    <w:uiPriority w:val="99"/>
    <w:semiHidden/>
    <w:locked/>
    <w:rsid w:val="00B629B1"/>
    <w:rPr>
      <w:rFonts w:cs="Times New Roman"/>
      <w:color w:val="000000"/>
    </w:rPr>
  </w:style>
  <w:style w:type="character" w:styleId="FootnoteReference">
    <w:name w:val="footnote reference"/>
    <w:basedOn w:val="DefaultParagraphFont"/>
    <w:uiPriority w:val="99"/>
    <w:semiHidden/>
    <w:rsid w:val="00E02987"/>
    <w:rPr>
      <w:rFonts w:cs="Times New Roman"/>
      <w:vertAlign w:val="superscript"/>
    </w:rPr>
  </w:style>
  <w:style w:type="paragraph" w:styleId="TOC1">
    <w:name w:val="toc 1"/>
    <w:basedOn w:val="Normal"/>
    <w:next w:val="Normal"/>
    <w:autoRedefine/>
    <w:uiPriority w:val="99"/>
    <w:semiHidden/>
    <w:rsid w:val="00E02987"/>
    <w:pPr>
      <w:widowControl w:val="0"/>
      <w:tabs>
        <w:tab w:val="right" w:leader="dot" w:pos="9360"/>
      </w:tabs>
      <w:suppressAutoHyphens/>
      <w:spacing w:before="480"/>
      <w:ind w:left="720" w:right="720" w:hanging="720"/>
    </w:pPr>
    <w:rPr>
      <w:rFonts w:ascii="CG Times" w:hAnsi="CG Times"/>
      <w:color w:val="auto"/>
    </w:rPr>
  </w:style>
  <w:style w:type="paragraph" w:styleId="TOC2">
    <w:name w:val="toc 2"/>
    <w:basedOn w:val="Normal"/>
    <w:next w:val="Normal"/>
    <w:autoRedefine/>
    <w:uiPriority w:val="99"/>
    <w:semiHidden/>
    <w:rsid w:val="00E02987"/>
    <w:pPr>
      <w:widowControl w:val="0"/>
      <w:tabs>
        <w:tab w:val="right" w:leader="dot" w:pos="9360"/>
      </w:tabs>
      <w:suppressAutoHyphens/>
      <w:ind w:left="1440" w:right="720" w:hanging="720"/>
    </w:pPr>
    <w:rPr>
      <w:rFonts w:ascii="CG Times" w:hAnsi="CG Times"/>
      <w:color w:val="auto"/>
    </w:rPr>
  </w:style>
  <w:style w:type="paragraph" w:styleId="TOC3">
    <w:name w:val="toc 3"/>
    <w:basedOn w:val="Normal"/>
    <w:next w:val="Normal"/>
    <w:autoRedefine/>
    <w:uiPriority w:val="99"/>
    <w:semiHidden/>
    <w:rsid w:val="00E02987"/>
    <w:pPr>
      <w:widowControl w:val="0"/>
      <w:tabs>
        <w:tab w:val="right" w:leader="dot" w:pos="9360"/>
      </w:tabs>
      <w:suppressAutoHyphens/>
      <w:ind w:left="2160" w:right="720" w:hanging="720"/>
    </w:pPr>
    <w:rPr>
      <w:rFonts w:ascii="CG Times" w:hAnsi="CG Times"/>
      <w:color w:val="auto"/>
    </w:rPr>
  </w:style>
  <w:style w:type="paragraph" w:styleId="TOC4">
    <w:name w:val="toc 4"/>
    <w:basedOn w:val="Normal"/>
    <w:next w:val="Normal"/>
    <w:autoRedefine/>
    <w:uiPriority w:val="99"/>
    <w:semiHidden/>
    <w:rsid w:val="00E02987"/>
    <w:pPr>
      <w:widowControl w:val="0"/>
      <w:tabs>
        <w:tab w:val="right" w:leader="dot" w:pos="9360"/>
      </w:tabs>
      <w:suppressAutoHyphens/>
      <w:ind w:left="2880" w:right="720" w:hanging="720"/>
    </w:pPr>
    <w:rPr>
      <w:rFonts w:ascii="CG Times" w:hAnsi="CG Times"/>
      <w:color w:val="auto"/>
    </w:rPr>
  </w:style>
  <w:style w:type="paragraph" w:styleId="TOC5">
    <w:name w:val="toc 5"/>
    <w:basedOn w:val="Normal"/>
    <w:next w:val="Normal"/>
    <w:autoRedefine/>
    <w:uiPriority w:val="99"/>
    <w:semiHidden/>
    <w:rsid w:val="00E02987"/>
    <w:pPr>
      <w:widowControl w:val="0"/>
      <w:tabs>
        <w:tab w:val="right" w:leader="dot" w:pos="9360"/>
      </w:tabs>
      <w:suppressAutoHyphens/>
      <w:ind w:left="3600" w:right="720" w:hanging="720"/>
    </w:pPr>
    <w:rPr>
      <w:rFonts w:ascii="CG Times" w:hAnsi="CG Times"/>
      <w:color w:val="auto"/>
    </w:rPr>
  </w:style>
  <w:style w:type="paragraph" w:styleId="TOC6">
    <w:name w:val="toc 6"/>
    <w:basedOn w:val="Normal"/>
    <w:next w:val="Normal"/>
    <w:autoRedefine/>
    <w:uiPriority w:val="99"/>
    <w:semiHidden/>
    <w:rsid w:val="00E02987"/>
    <w:pPr>
      <w:widowControl w:val="0"/>
      <w:tabs>
        <w:tab w:val="right" w:pos="9360"/>
      </w:tabs>
      <w:suppressAutoHyphens/>
      <w:ind w:left="720" w:hanging="720"/>
    </w:pPr>
    <w:rPr>
      <w:rFonts w:ascii="CG Times" w:hAnsi="CG Times"/>
      <w:color w:val="auto"/>
    </w:rPr>
  </w:style>
  <w:style w:type="paragraph" w:styleId="TOC7">
    <w:name w:val="toc 7"/>
    <w:basedOn w:val="Normal"/>
    <w:next w:val="Normal"/>
    <w:autoRedefine/>
    <w:uiPriority w:val="99"/>
    <w:semiHidden/>
    <w:rsid w:val="00E02987"/>
    <w:pPr>
      <w:widowControl w:val="0"/>
      <w:suppressAutoHyphens/>
      <w:ind w:left="720" w:hanging="720"/>
    </w:pPr>
    <w:rPr>
      <w:rFonts w:ascii="CG Times" w:hAnsi="CG Times"/>
      <w:color w:val="auto"/>
    </w:rPr>
  </w:style>
  <w:style w:type="paragraph" w:styleId="TOC8">
    <w:name w:val="toc 8"/>
    <w:basedOn w:val="Normal"/>
    <w:next w:val="Normal"/>
    <w:autoRedefine/>
    <w:uiPriority w:val="99"/>
    <w:semiHidden/>
    <w:rsid w:val="00E02987"/>
    <w:pPr>
      <w:widowControl w:val="0"/>
      <w:tabs>
        <w:tab w:val="right" w:pos="9360"/>
      </w:tabs>
      <w:suppressAutoHyphens/>
      <w:ind w:left="720" w:hanging="720"/>
    </w:pPr>
    <w:rPr>
      <w:rFonts w:ascii="CG Times" w:hAnsi="CG Times"/>
      <w:color w:val="auto"/>
    </w:rPr>
  </w:style>
  <w:style w:type="paragraph" w:styleId="TOC9">
    <w:name w:val="toc 9"/>
    <w:basedOn w:val="Normal"/>
    <w:next w:val="Normal"/>
    <w:autoRedefine/>
    <w:uiPriority w:val="99"/>
    <w:semiHidden/>
    <w:rsid w:val="00E02987"/>
    <w:pPr>
      <w:widowControl w:val="0"/>
      <w:tabs>
        <w:tab w:val="right" w:leader="dot" w:pos="9360"/>
      </w:tabs>
      <w:suppressAutoHyphens/>
      <w:ind w:left="720" w:hanging="720"/>
    </w:pPr>
    <w:rPr>
      <w:rFonts w:ascii="CG Times" w:hAnsi="CG Times"/>
      <w:color w:val="auto"/>
    </w:rPr>
  </w:style>
  <w:style w:type="paragraph" w:styleId="Index1">
    <w:name w:val="index 1"/>
    <w:basedOn w:val="Normal"/>
    <w:next w:val="Normal"/>
    <w:autoRedefine/>
    <w:uiPriority w:val="99"/>
    <w:semiHidden/>
    <w:rsid w:val="00E02987"/>
    <w:pPr>
      <w:widowControl w:val="0"/>
      <w:tabs>
        <w:tab w:val="right" w:leader="dot" w:pos="9360"/>
      </w:tabs>
      <w:suppressAutoHyphens/>
      <w:ind w:left="1440" w:right="720" w:hanging="1440"/>
    </w:pPr>
    <w:rPr>
      <w:rFonts w:ascii="CG Times" w:hAnsi="CG Times"/>
      <w:color w:val="auto"/>
    </w:rPr>
  </w:style>
  <w:style w:type="paragraph" w:styleId="Index2">
    <w:name w:val="index 2"/>
    <w:basedOn w:val="Normal"/>
    <w:next w:val="Normal"/>
    <w:autoRedefine/>
    <w:uiPriority w:val="99"/>
    <w:semiHidden/>
    <w:rsid w:val="00E02987"/>
    <w:pPr>
      <w:widowControl w:val="0"/>
      <w:tabs>
        <w:tab w:val="right" w:leader="dot" w:pos="9360"/>
      </w:tabs>
      <w:suppressAutoHyphens/>
      <w:ind w:left="1440" w:right="720" w:hanging="720"/>
    </w:pPr>
    <w:rPr>
      <w:rFonts w:ascii="CG Times" w:hAnsi="CG Times"/>
      <w:color w:val="auto"/>
    </w:rPr>
  </w:style>
  <w:style w:type="paragraph" w:styleId="TOAHeading">
    <w:name w:val="toa heading"/>
    <w:basedOn w:val="Normal"/>
    <w:next w:val="Normal"/>
    <w:uiPriority w:val="99"/>
    <w:semiHidden/>
    <w:rsid w:val="00E02987"/>
    <w:pPr>
      <w:widowControl w:val="0"/>
      <w:tabs>
        <w:tab w:val="right" w:pos="9360"/>
      </w:tabs>
      <w:suppressAutoHyphens/>
    </w:pPr>
    <w:rPr>
      <w:rFonts w:ascii="CG Times" w:hAnsi="CG Times"/>
      <w:color w:val="auto"/>
    </w:rPr>
  </w:style>
  <w:style w:type="paragraph" w:styleId="Caption">
    <w:name w:val="caption"/>
    <w:basedOn w:val="Normal"/>
    <w:next w:val="Normal"/>
    <w:uiPriority w:val="99"/>
    <w:qFormat/>
    <w:rsid w:val="00E02987"/>
    <w:pPr>
      <w:widowControl w:val="0"/>
    </w:pPr>
    <w:rPr>
      <w:rFonts w:ascii="CG Times" w:hAnsi="CG Times"/>
      <w:color w:val="auto"/>
    </w:rPr>
  </w:style>
  <w:style w:type="character" w:customStyle="1" w:styleId="EquationCaption">
    <w:name w:val="_Equation Caption"/>
    <w:uiPriority w:val="99"/>
    <w:rsid w:val="00E02987"/>
  </w:style>
  <w:style w:type="paragraph" w:customStyle="1" w:styleId="Question">
    <w:name w:val="Question"/>
    <w:basedOn w:val="Normal"/>
    <w:uiPriority w:val="99"/>
    <w:rsid w:val="00E02987"/>
    <w:rPr>
      <w:color w:val="auto"/>
    </w:rPr>
  </w:style>
  <w:style w:type="paragraph" w:styleId="BalloonText">
    <w:name w:val="Balloon Text"/>
    <w:basedOn w:val="Normal"/>
    <w:link w:val="BalloonTextChar"/>
    <w:uiPriority w:val="99"/>
    <w:semiHidden/>
    <w:unhideWhenUsed/>
    <w:rsid w:val="0062428A"/>
    <w:rPr>
      <w:rFonts w:ascii="Tahoma" w:hAnsi="Tahoma" w:cs="Tahoma"/>
      <w:sz w:val="16"/>
      <w:szCs w:val="16"/>
    </w:rPr>
  </w:style>
  <w:style w:type="character" w:customStyle="1" w:styleId="BalloonTextChar">
    <w:name w:val="Balloon Text Char"/>
    <w:basedOn w:val="DefaultParagraphFont"/>
    <w:link w:val="BalloonText"/>
    <w:uiPriority w:val="99"/>
    <w:semiHidden/>
    <w:rsid w:val="0062428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987"/>
    <w:rPr>
      <w:color w:val="000000"/>
      <w:sz w:val="24"/>
      <w:szCs w:val="20"/>
    </w:rPr>
  </w:style>
  <w:style w:type="paragraph" w:styleId="Heading1">
    <w:name w:val="heading 1"/>
    <w:basedOn w:val="Normal"/>
    <w:next w:val="Normal"/>
    <w:link w:val="Heading1Char"/>
    <w:autoRedefine/>
    <w:uiPriority w:val="99"/>
    <w:qFormat/>
    <w:rsid w:val="007C6827"/>
    <w:pPr>
      <w:numPr>
        <w:numId w:val="3"/>
      </w:numPr>
      <w:tabs>
        <w:tab w:val="left" w:pos="360"/>
        <w:tab w:val="left" w:pos="1440"/>
      </w:tabs>
      <w:overflowPunct w:val="0"/>
      <w:autoSpaceDE w:val="0"/>
      <w:autoSpaceDN w:val="0"/>
      <w:adjustRightInd w:val="0"/>
      <w:spacing w:before="120" w:after="120"/>
      <w:textAlignment w:val="baseline"/>
      <w:outlineLvl w:val="0"/>
    </w:pPr>
    <w:rPr>
      <w:color w:val="auto"/>
    </w:rPr>
  </w:style>
  <w:style w:type="paragraph" w:styleId="Heading2">
    <w:name w:val="heading 2"/>
    <w:basedOn w:val="Normal"/>
    <w:next w:val="Normal"/>
    <w:link w:val="Heading2Char"/>
    <w:autoRedefine/>
    <w:uiPriority w:val="99"/>
    <w:qFormat/>
    <w:rsid w:val="00F30A80"/>
    <w:pPr>
      <w:numPr>
        <w:ilvl w:val="1"/>
        <w:numId w:val="3"/>
      </w:numPr>
      <w:overflowPunct w:val="0"/>
      <w:autoSpaceDE w:val="0"/>
      <w:autoSpaceDN w:val="0"/>
      <w:adjustRightInd w:val="0"/>
      <w:spacing w:before="120" w:after="120"/>
      <w:textAlignment w:val="baseline"/>
      <w:outlineLvl w:val="1"/>
    </w:pPr>
    <w:rPr>
      <w:color w:val="auto"/>
    </w:rPr>
  </w:style>
  <w:style w:type="paragraph" w:styleId="Heading3">
    <w:name w:val="heading 3"/>
    <w:basedOn w:val="Normal"/>
    <w:next w:val="Normal"/>
    <w:link w:val="Heading3Char"/>
    <w:autoRedefine/>
    <w:uiPriority w:val="99"/>
    <w:qFormat/>
    <w:rsid w:val="00E02987"/>
    <w:pPr>
      <w:numPr>
        <w:ilvl w:val="2"/>
        <w:numId w:val="3"/>
      </w:numPr>
      <w:overflowPunct w:val="0"/>
      <w:autoSpaceDE w:val="0"/>
      <w:autoSpaceDN w:val="0"/>
      <w:adjustRightInd w:val="0"/>
      <w:spacing w:before="120" w:after="120"/>
      <w:textAlignment w:val="baseline"/>
      <w:outlineLvl w:val="2"/>
    </w:pPr>
    <w:rPr>
      <w:color w:val="auto"/>
    </w:rPr>
  </w:style>
  <w:style w:type="paragraph" w:styleId="Heading4">
    <w:name w:val="heading 4"/>
    <w:basedOn w:val="Normal"/>
    <w:next w:val="Normal"/>
    <w:link w:val="Heading4Char"/>
    <w:autoRedefine/>
    <w:uiPriority w:val="99"/>
    <w:qFormat/>
    <w:rsid w:val="00E02987"/>
    <w:pPr>
      <w:numPr>
        <w:ilvl w:val="3"/>
        <w:numId w:val="3"/>
      </w:numPr>
      <w:overflowPunct w:val="0"/>
      <w:autoSpaceDE w:val="0"/>
      <w:autoSpaceDN w:val="0"/>
      <w:adjustRightInd w:val="0"/>
      <w:spacing w:before="120" w:after="120"/>
      <w:textAlignment w:val="baseline"/>
      <w:outlineLvl w:val="3"/>
    </w:pPr>
    <w:rPr>
      <w:color w:val="auto"/>
    </w:rPr>
  </w:style>
  <w:style w:type="paragraph" w:styleId="Heading5">
    <w:name w:val="heading 5"/>
    <w:basedOn w:val="Normal"/>
    <w:link w:val="Heading5Char"/>
    <w:autoRedefine/>
    <w:uiPriority w:val="99"/>
    <w:qFormat/>
    <w:rsid w:val="00E02987"/>
    <w:pPr>
      <w:numPr>
        <w:ilvl w:val="4"/>
        <w:numId w:val="3"/>
      </w:numPr>
      <w:tabs>
        <w:tab w:val="left" w:pos="3240"/>
      </w:tabs>
      <w:overflowPunct w:val="0"/>
      <w:autoSpaceDE w:val="0"/>
      <w:autoSpaceDN w:val="0"/>
      <w:adjustRightInd w:val="0"/>
      <w:spacing w:before="120" w:after="120"/>
      <w:textAlignment w:val="baseline"/>
      <w:outlineLvl w:val="4"/>
    </w:pPr>
    <w:rPr>
      <w:color w:val="auto"/>
    </w:rPr>
  </w:style>
  <w:style w:type="paragraph" w:styleId="Heading6">
    <w:name w:val="heading 6"/>
    <w:basedOn w:val="Normal"/>
    <w:next w:val="Normal"/>
    <w:link w:val="Heading6Char"/>
    <w:autoRedefine/>
    <w:uiPriority w:val="99"/>
    <w:qFormat/>
    <w:rsid w:val="00E02987"/>
    <w:pPr>
      <w:keepNext/>
      <w:numPr>
        <w:ilvl w:val="5"/>
        <w:numId w:val="1"/>
      </w:numPr>
      <w:tabs>
        <w:tab w:val="clear" w:pos="4320"/>
        <w:tab w:val="left" w:pos="3960"/>
      </w:tabs>
      <w:spacing w:before="120" w:after="120"/>
      <w:outlineLvl w:val="5"/>
    </w:pPr>
    <w:rPr>
      <w:rFonts w:eastAsia="MS Mincho"/>
      <w:color w:val="auto"/>
    </w:rPr>
  </w:style>
  <w:style w:type="paragraph" w:styleId="Heading7">
    <w:name w:val="heading 7"/>
    <w:basedOn w:val="Normal"/>
    <w:next w:val="Normal"/>
    <w:link w:val="Heading7Char"/>
    <w:uiPriority w:val="99"/>
    <w:qFormat/>
    <w:rsid w:val="00E02987"/>
    <w:pPr>
      <w:keepNext/>
      <w:tabs>
        <w:tab w:val="center" w:pos="4680"/>
      </w:tabs>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827"/>
    <w:rPr>
      <w:sz w:val="24"/>
      <w:szCs w:val="20"/>
    </w:rPr>
  </w:style>
  <w:style w:type="character" w:customStyle="1" w:styleId="Heading2Char">
    <w:name w:val="Heading 2 Char"/>
    <w:basedOn w:val="DefaultParagraphFont"/>
    <w:link w:val="Heading2"/>
    <w:uiPriority w:val="99"/>
    <w:locked/>
    <w:rsid w:val="00F30A80"/>
    <w:rPr>
      <w:sz w:val="24"/>
      <w:szCs w:val="20"/>
    </w:rPr>
  </w:style>
  <w:style w:type="character" w:customStyle="1" w:styleId="Heading3Char">
    <w:name w:val="Heading 3 Char"/>
    <w:basedOn w:val="DefaultParagraphFont"/>
    <w:link w:val="Heading3"/>
    <w:uiPriority w:val="99"/>
    <w:locked/>
    <w:rsid w:val="00B629B1"/>
    <w:rPr>
      <w:sz w:val="24"/>
      <w:szCs w:val="20"/>
    </w:rPr>
  </w:style>
  <w:style w:type="character" w:customStyle="1" w:styleId="Heading4Char">
    <w:name w:val="Heading 4 Char"/>
    <w:basedOn w:val="DefaultParagraphFont"/>
    <w:link w:val="Heading4"/>
    <w:uiPriority w:val="99"/>
    <w:locked/>
    <w:rsid w:val="00B629B1"/>
    <w:rPr>
      <w:sz w:val="24"/>
      <w:szCs w:val="20"/>
    </w:rPr>
  </w:style>
  <w:style w:type="character" w:customStyle="1" w:styleId="Heading5Char">
    <w:name w:val="Heading 5 Char"/>
    <w:basedOn w:val="DefaultParagraphFont"/>
    <w:link w:val="Heading5"/>
    <w:uiPriority w:val="99"/>
    <w:locked/>
    <w:rsid w:val="00B629B1"/>
    <w:rPr>
      <w:sz w:val="24"/>
      <w:szCs w:val="20"/>
    </w:rPr>
  </w:style>
  <w:style w:type="character" w:customStyle="1" w:styleId="Heading6Char">
    <w:name w:val="Heading 6 Char"/>
    <w:basedOn w:val="DefaultParagraphFont"/>
    <w:link w:val="Heading6"/>
    <w:uiPriority w:val="99"/>
    <w:semiHidden/>
    <w:locked/>
    <w:rsid w:val="00B629B1"/>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B629B1"/>
    <w:rPr>
      <w:rFonts w:ascii="Calibri" w:hAnsi="Calibri" w:cs="Times New Roman"/>
      <w:color w:val="000000"/>
      <w:sz w:val="24"/>
      <w:szCs w:val="24"/>
    </w:rPr>
  </w:style>
  <w:style w:type="paragraph" w:styleId="BodyText">
    <w:name w:val="Body Text"/>
    <w:basedOn w:val="Normal"/>
    <w:link w:val="BodyTextChar"/>
    <w:autoRedefine/>
    <w:uiPriority w:val="99"/>
    <w:rsid w:val="00E02987"/>
    <w:pPr>
      <w:spacing w:after="120"/>
    </w:pPr>
  </w:style>
  <w:style w:type="character" w:customStyle="1" w:styleId="BodyTextChar">
    <w:name w:val="Body Text Char"/>
    <w:basedOn w:val="DefaultParagraphFont"/>
    <w:link w:val="BodyText"/>
    <w:uiPriority w:val="99"/>
    <w:semiHidden/>
    <w:locked/>
    <w:rsid w:val="00B629B1"/>
    <w:rPr>
      <w:rFonts w:cs="Times New Roman"/>
      <w:color w:val="000000"/>
      <w:sz w:val="24"/>
    </w:rPr>
  </w:style>
  <w:style w:type="paragraph" w:styleId="Header">
    <w:name w:val="header"/>
    <w:basedOn w:val="Normal"/>
    <w:link w:val="HeaderChar"/>
    <w:uiPriority w:val="99"/>
    <w:rsid w:val="00E02987"/>
    <w:pPr>
      <w:tabs>
        <w:tab w:val="center" w:pos="4320"/>
        <w:tab w:val="right" w:pos="8640"/>
      </w:tabs>
    </w:pPr>
  </w:style>
  <w:style w:type="character" w:customStyle="1" w:styleId="HeaderChar">
    <w:name w:val="Header Char"/>
    <w:basedOn w:val="DefaultParagraphFont"/>
    <w:link w:val="Header"/>
    <w:uiPriority w:val="99"/>
    <w:semiHidden/>
    <w:locked/>
    <w:rsid w:val="00B629B1"/>
    <w:rPr>
      <w:rFonts w:cs="Times New Roman"/>
      <w:color w:val="000000"/>
      <w:sz w:val="24"/>
    </w:rPr>
  </w:style>
  <w:style w:type="paragraph" w:customStyle="1" w:styleId="BodyTextHeading2">
    <w:name w:val="Body Text Heading 2"/>
    <w:basedOn w:val="Normal"/>
    <w:autoRedefine/>
    <w:uiPriority w:val="99"/>
    <w:rsid w:val="00E02987"/>
    <w:pPr>
      <w:spacing w:after="120"/>
      <w:ind w:left="1080"/>
    </w:pPr>
  </w:style>
  <w:style w:type="paragraph" w:customStyle="1" w:styleId="BodyTextHeading3">
    <w:name w:val="Body Text Heading 3"/>
    <w:basedOn w:val="BodyText"/>
    <w:autoRedefine/>
    <w:uiPriority w:val="99"/>
    <w:rsid w:val="00E02987"/>
    <w:pPr>
      <w:ind w:left="1800"/>
    </w:pPr>
  </w:style>
  <w:style w:type="paragraph" w:customStyle="1" w:styleId="BodyTextHeading4">
    <w:name w:val="Body Text Heading 4"/>
    <w:basedOn w:val="BodyText"/>
    <w:autoRedefine/>
    <w:uiPriority w:val="99"/>
    <w:rsid w:val="00E02987"/>
    <w:pPr>
      <w:ind w:left="2520"/>
    </w:pPr>
  </w:style>
  <w:style w:type="paragraph" w:customStyle="1" w:styleId="BodyTextHeading5">
    <w:name w:val="Body Text Heading 5"/>
    <w:basedOn w:val="BodyText"/>
    <w:autoRedefine/>
    <w:uiPriority w:val="99"/>
    <w:rsid w:val="00E02987"/>
    <w:pPr>
      <w:ind w:left="3240"/>
    </w:pPr>
  </w:style>
  <w:style w:type="paragraph" w:customStyle="1" w:styleId="BodyTextHeading6">
    <w:name w:val="Body Text Heading 6"/>
    <w:basedOn w:val="BodyText"/>
    <w:autoRedefine/>
    <w:uiPriority w:val="99"/>
    <w:rsid w:val="00E02987"/>
    <w:pPr>
      <w:ind w:left="3960"/>
    </w:pPr>
  </w:style>
  <w:style w:type="paragraph" w:customStyle="1" w:styleId="Note">
    <w:name w:val="Note"/>
    <w:basedOn w:val="Normal"/>
    <w:autoRedefine/>
    <w:uiPriority w:val="99"/>
    <w:rsid w:val="00E02987"/>
    <w:pPr>
      <w:pBdr>
        <w:top w:val="single" w:sz="4" w:space="1" w:color="auto"/>
        <w:left w:val="single" w:sz="4" w:space="4" w:color="auto"/>
        <w:bottom w:val="single" w:sz="4" w:space="1" w:color="auto"/>
        <w:right w:val="single" w:sz="4" w:space="4" w:color="auto"/>
      </w:pBdr>
      <w:shd w:val="clear" w:color="auto" w:fill="E6E6E6"/>
      <w:spacing w:before="120" w:after="120"/>
      <w:ind w:left="1440" w:hanging="1440"/>
    </w:pPr>
    <w:rPr>
      <w:bCs/>
    </w:rPr>
  </w:style>
  <w:style w:type="paragraph" w:styleId="Footer">
    <w:name w:val="footer"/>
    <w:basedOn w:val="Normal"/>
    <w:link w:val="FooterChar"/>
    <w:uiPriority w:val="99"/>
    <w:rsid w:val="00E02987"/>
    <w:pPr>
      <w:tabs>
        <w:tab w:val="center" w:pos="4320"/>
        <w:tab w:val="right" w:pos="8640"/>
      </w:tabs>
    </w:pPr>
  </w:style>
  <w:style w:type="character" w:customStyle="1" w:styleId="FooterChar">
    <w:name w:val="Footer Char"/>
    <w:basedOn w:val="DefaultParagraphFont"/>
    <w:link w:val="Footer"/>
    <w:uiPriority w:val="99"/>
    <w:semiHidden/>
    <w:locked/>
    <w:rsid w:val="00B629B1"/>
    <w:rPr>
      <w:rFonts w:cs="Times New Roman"/>
      <w:color w:val="000000"/>
      <w:sz w:val="24"/>
    </w:rPr>
  </w:style>
  <w:style w:type="character" w:styleId="PageNumber">
    <w:name w:val="page number"/>
    <w:basedOn w:val="DefaultParagraphFont"/>
    <w:uiPriority w:val="99"/>
    <w:rsid w:val="00E02987"/>
    <w:rPr>
      <w:rFonts w:cs="Times New Roman"/>
    </w:rPr>
  </w:style>
  <w:style w:type="paragraph" w:styleId="EndnoteText">
    <w:name w:val="endnote text"/>
    <w:basedOn w:val="Normal"/>
    <w:link w:val="EndnoteTextChar"/>
    <w:uiPriority w:val="99"/>
    <w:semiHidden/>
    <w:rsid w:val="00E02987"/>
    <w:pPr>
      <w:widowControl w:val="0"/>
    </w:pPr>
    <w:rPr>
      <w:rFonts w:ascii="CG Times" w:hAnsi="CG Times"/>
      <w:color w:val="auto"/>
    </w:rPr>
  </w:style>
  <w:style w:type="character" w:customStyle="1" w:styleId="EndnoteTextChar">
    <w:name w:val="Endnote Text Char"/>
    <w:basedOn w:val="DefaultParagraphFont"/>
    <w:link w:val="EndnoteText"/>
    <w:uiPriority w:val="99"/>
    <w:semiHidden/>
    <w:locked/>
    <w:rsid w:val="00B629B1"/>
    <w:rPr>
      <w:rFonts w:cs="Times New Roman"/>
      <w:color w:val="000000"/>
    </w:rPr>
  </w:style>
  <w:style w:type="paragraph" w:customStyle="1" w:styleId="SectionHeader">
    <w:name w:val="Section Header"/>
    <w:basedOn w:val="Normal"/>
    <w:autoRedefine/>
    <w:uiPriority w:val="99"/>
    <w:rsid w:val="00E02987"/>
    <w:pPr>
      <w:spacing w:before="120" w:after="240"/>
    </w:pPr>
    <w:rPr>
      <w:b/>
      <w:sz w:val="28"/>
    </w:rPr>
  </w:style>
  <w:style w:type="paragraph" w:customStyle="1" w:styleId="BodyTextHeading1">
    <w:name w:val="Body Text Heading 1"/>
    <w:basedOn w:val="BodyTextHeading2"/>
    <w:autoRedefine/>
    <w:uiPriority w:val="99"/>
    <w:rsid w:val="00E02987"/>
    <w:pPr>
      <w:ind w:left="360"/>
    </w:pPr>
  </w:style>
  <w:style w:type="character" w:styleId="EndnoteReference">
    <w:name w:val="endnote reference"/>
    <w:basedOn w:val="DefaultParagraphFont"/>
    <w:uiPriority w:val="99"/>
    <w:semiHidden/>
    <w:rsid w:val="00E02987"/>
    <w:rPr>
      <w:rFonts w:cs="Times New Roman"/>
      <w:vertAlign w:val="superscript"/>
    </w:rPr>
  </w:style>
  <w:style w:type="paragraph" w:styleId="FootnoteText">
    <w:name w:val="footnote text"/>
    <w:basedOn w:val="Normal"/>
    <w:link w:val="FootnoteTextChar"/>
    <w:uiPriority w:val="99"/>
    <w:semiHidden/>
    <w:rsid w:val="00E02987"/>
    <w:pPr>
      <w:widowControl w:val="0"/>
    </w:pPr>
    <w:rPr>
      <w:rFonts w:ascii="CG Times" w:hAnsi="CG Times"/>
      <w:color w:val="auto"/>
    </w:rPr>
  </w:style>
  <w:style w:type="character" w:customStyle="1" w:styleId="FootnoteTextChar">
    <w:name w:val="Footnote Text Char"/>
    <w:basedOn w:val="DefaultParagraphFont"/>
    <w:link w:val="FootnoteText"/>
    <w:uiPriority w:val="99"/>
    <w:semiHidden/>
    <w:locked/>
    <w:rsid w:val="00B629B1"/>
    <w:rPr>
      <w:rFonts w:cs="Times New Roman"/>
      <w:color w:val="000000"/>
    </w:rPr>
  </w:style>
  <w:style w:type="character" w:styleId="FootnoteReference">
    <w:name w:val="footnote reference"/>
    <w:basedOn w:val="DefaultParagraphFont"/>
    <w:uiPriority w:val="99"/>
    <w:semiHidden/>
    <w:rsid w:val="00E02987"/>
    <w:rPr>
      <w:rFonts w:cs="Times New Roman"/>
      <w:vertAlign w:val="superscript"/>
    </w:rPr>
  </w:style>
  <w:style w:type="paragraph" w:styleId="TOC1">
    <w:name w:val="toc 1"/>
    <w:basedOn w:val="Normal"/>
    <w:next w:val="Normal"/>
    <w:autoRedefine/>
    <w:uiPriority w:val="99"/>
    <w:semiHidden/>
    <w:rsid w:val="00E02987"/>
    <w:pPr>
      <w:widowControl w:val="0"/>
      <w:tabs>
        <w:tab w:val="right" w:leader="dot" w:pos="9360"/>
      </w:tabs>
      <w:suppressAutoHyphens/>
      <w:spacing w:before="480"/>
      <w:ind w:left="720" w:right="720" w:hanging="720"/>
    </w:pPr>
    <w:rPr>
      <w:rFonts w:ascii="CG Times" w:hAnsi="CG Times"/>
      <w:color w:val="auto"/>
    </w:rPr>
  </w:style>
  <w:style w:type="paragraph" w:styleId="TOC2">
    <w:name w:val="toc 2"/>
    <w:basedOn w:val="Normal"/>
    <w:next w:val="Normal"/>
    <w:autoRedefine/>
    <w:uiPriority w:val="99"/>
    <w:semiHidden/>
    <w:rsid w:val="00E02987"/>
    <w:pPr>
      <w:widowControl w:val="0"/>
      <w:tabs>
        <w:tab w:val="right" w:leader="dot" w:pos="9360"/>
      </w:tabs>
      <w:suppressAutoHyphens/>
      <w:ind w:left="1440" w:right="720" w:hanging="720"/>
    </w:pPr>
    <w:rPr>
      <w:rFonts w:ascii="CG Times" w:hAnsi="CG Times"/>
      <w:color w:val="auto"/>
    </w:rPr>
  </w:style>
  <w:style w:type="paragraph" w:styleId="TOC3">
    <w:name w:val="toc 3"/>
    <w:basedOn w:val="Normal"/>
    <w:next w:val="Normal"/>
    <w:autoRedefine/>
    <w:uiPriority w:val="99"/>
    <w:semiHidden/>
    <w:rsid w:val="00E02987"/>
    <w:pPr>
      <w:widowControl w:val="0"/>
      <w:tabs>
        <w:tab w:val="right" w:leader="dot" w:pos="9360"/>
      </w:tabs>
      <w:suppressAutoHyphens/>
      <w:ind w:left="2160" w:right="720" w:hanging="720"/>
    </w:pPr>
    <w:rPr>
      <w:rFonts w:ascii="CG Times" w:hAnsi="CG Times"/>
      <w:color w:val="auto"/>
    </w:rPr>
  </w:style>
  <w:style w:type="paragraph" w:styleId="TOC4">
    <w:name w:val="toc 4"/>
    <w:basedOn w:val="Normal"/>
    <w:next w:val="Normal"/>
    <w:autoRedefine/>
    <w:uiPriority w:val="99"/>
    <w:semiHidden/>
    <w:rsid w:val="00E02987"/>
    <w:pPr>
      <w:widowControl w:val="0"/>
      <w:tabs>
        <w:tab w:val="right" w:leader="dot" w:pos="9360"/>
      </w:tabs>
      <w:suppressAutoHyphens/>
      <w:ind w:left="2880" w:right="720" w:hanging="720"/>
    </w:pPr>
    <w:rPr>
      <w:rFonts w:ascii="CG Times" w:hAnsi="CG Times"/>
      <w:color w:val="auto"/>
    </w:rPr>
  </w:style>
  <w:style w:type="paragraph" w:styleId="TOC5">
    <w:name w:val="toc 5"/>
    <w:basedOn w:val="Normal"/>
    <w:next w:val="Normal"/>
    <w:autoRedefine/>
    <w:uiPriority w:val="99"/>
    <w:semiHidden/>
    <w:rsid w:val="00E02987"/>
    <w:pPr>
      <w:widowControl w:val="0"/>
      <w:tabs>
        <w:tab w:val="right" w:leader="dot" w:pos="9360"/>
      </w:tabs>
      <w:suppressAutoHyphens/>
      <w:ind w:left="3600" w:right="720" w:hanging="720"/>
    </w:pPr>
    <w:rPr>
      <w:rFonts w:ascii="CG Times" w:hAnsi="CG Times"/>
      <w:color w:val="auto"/>
    </w:rPr>
  </w:style>
  <w:style w:type="paragraph" w:styleId="TOC6">
    <w:name w:val="toc 6"/>
    <w:basedOn w:val="Normal"/>
    <w:next w:val="Normal"/>
    <w:autoRedefine/>
    <w:uiPriority w:val="99"/>
    <w:semiHidden/>
    <w:rsid w:val="00E02987"/>
    <w:pPr>
      <w:widowControl w:val="0"/>
      <w:tabs>
        <w:tab w:val="right" w:pos="9360"/>
      </w:tabs>
      <w:suppressAutoHyphens/>
      <w:ind w:left="720" w:hanging="720"/>
    </w:pPr>
    <w:rPr>
      <w:rFonts w:ascii="CG Times" w:hAnsi="CG Times"/>
      <w:color w:val="auto"/>
    </w:rPr>
  </w:style>
  <w:style w:type="paragraph" w:styleId="TOC7">
    <w:name w:val="toc 7"/>
    <w:basedOn w:val="Normal"/>
    <w:next w:val="Normal"/>
    <w:autoRedefine/>
    <w:uiPriority w:val="99"/>
    <w:semiHidden/>
    <w:rsid w:val="00E02987"/>
    <w:pPr>
      <w:widowControl w:val="0"/>
      <w:suppressAutoHyphens/>
      <w:ind w:left="720" w:hanging="720"/>
    </w:pPr>
    <w:rPr>
      <w:rFonts w:ascii="CG Times" w:hAnsi="CG Times"/>
      <w:color w:val="auto"/>
    </w:rPr>
  </w:style>
  <w:style w:type="paragraph" w:styleId="TOC8">
    <w:name w:val="toc 8"/>
    <w:basedOn w:val="Normal"/>
    <w:next w:val="Normal"/>
    <w:autoRedefine/>
    <w:uiPriority w:val="99"/>
    <w:semiHidden/>
    <w:rsid w:val="00E02987"/>
    <w:pPr>
      <w:widowControl w:val="0"/>
      <w:tabs>
        <w:tab w:val="right" w:pos="9360"/>
      </w:tabs>
      <w:suppressAutoHyphens/>
      <w:ind w:left="720" w:hanging="720"/>
    </w:pPr>
    <w:rPr>
      <w:rFonts w:ascii="CG Times" w:hAnsi="CG Times"/>
      <w:color w:val="auto"/>
    </w:rPr>
  </w:style>
  <w:style w:type="paragraph" w:styleId="TOC9">
    <w:name w:val="toc 9"/>
    <w:basedOn w:val="Normal"/>
    <w:next w:val="Normal"/>
    <w:autoRedefine/>
    <w:uiPriority w:val="99"/>
    <w:semiHidden/>
    <w:rsid w:val="00E02987"/>
    <w:pPr>
      <w:widowControl w:val="0"/>
      <w:tabs>
        <w:tab w:val="right" w:leader="dot" w:pos="9360"/>
      </w:tabs>
      <w:suppressAutoHyphens/>
      <w:ind w:left="720" w:hanging="720"/>
    </w:pPr>
    <w:rPr>
      <w:rFonts w:ascii="CG Times" w:hAnsi="CG Times"/>
      <w:color w:val="auto"/>
    </w:rPr>
  </w:style>
  <w:style w:type="paragraph" w:styleId="Index1">
    <w:name w:val="index 1"/>
    <w:basedOn w:val="Normal"/>
    <w:next w:val="Normal"/>
    <w:autoRedefine/>
    <w:uiPriority w:val="99"/>
    <w:semiHidden/>
    <w:rsid w:val="00E02987"/>
    <w:pPr>
      <w:widowControl w:val="0"/>
      <w:tabs>
        <w:tab w:val="right" w:leader="dot" w:pos="9360"/>
      </w:tabs>
      <w:suppressAutoHyphens/>
      <w:ind w:left="1440" w:right="720" w:hanging="1440"/>
    </w:pPr>
    <w:rPr>
      <w:rFonts w:ascii="CG Times" w:hAnsi="CG Times"/>
      <w:color w:val="auto"/>
    </w:rPr>
  </w:style>
  <w:style w:type="paragraph" w:styleId="Index2">
    <w:name w:val="index 2"/>
    <w:basedOn w:val="Normal"/>
    <w:next w:val="Normal"/>
    <w:autoRedefine/>
    <w:uiPriority w:val="99"/>
    <w:semiHidden/>
    <w:rsid w:val="00E02987"/>
    <w:pPr>
      <w:widowControl w:val="0"/>
      <w:tabs>
        <w:tab w:val="right" w:leader="dot" w:pos="9360"/>
      </w:tabs>
      <w:suppressAutoHyphens/>
      <w:ind w:left="1440" w:right="720" w:hanging="720"/>
    </w:pPr>
    <w:rPr>
      <w:rFonts w:ascii="CG Times" w:hAnsi="CG Times"/>
      <w:color w:val="auto"/>
    </w:rPr>
  </w:style>
  <w:style w:type="paragraph" w:styleId="TOAHeading">
    <w:name w:val="toa heading"/>
    <w:basedOn w:val="Normal"/>
    <w:next w:val="Normal"/>
    <w:uiPriority w:val="99"/>
    <w:semiHidden/>
    <w:rsid w:val="00E02987"/>
    <w:pPr>
      <w:widowControl w:val="0"/>
      <w:tabs>
        <w:tab w:val="right" w:pos="9360"/>
      </w:tabs>
      <w:suppressAutoHyphens/>
    </w:pPr>
    <w:rPr>
      <w:rFonts w:ascii="CG Times" w:hAnsi="CG Times"/>
      <w:color w:val="auto"/>
    </w:rPr>
  </w:style>
  <w:style w:type="paragraph" w:styleId="Caption">
    <w:name w:val="caption"/>
    <w:basedOn w:val="Normal"/>
    <w:next w:val="Normal"/>
    <w:uiPriority w:val="99"/>
    <w:qFormat/>
    <w:rsid w:val="00E02987"/>
    <w:pPr>
      <w:widowControl w:val="0"/>
    </w:pPr>
    <w:rPr>
      <w:rFonts w:ascii="CG Times" w:hAnsi="CG Times"/>
      <w:color w:val="auto"/>
    </w:rPr>
  </w:style>
  <w:style w:type="character" w:customStyle="1" w:styleId="EquationCaption">
    <w:name w:val="_Equation Caption"/>
    <w:uiPriority w:val="99"/>
    <w:rsid w:val="00E02987"/>
  </w:style>
  <w:style w:type="paragraph" w:customStyle="1" w:styleId="Question">
    <w:name w:val="Question"/>
    <w:basedOn w:val="Normal"/>
    <w:uiPriority w:val="99"/>
    <w:rsid w:val="00E02987"/>
    <w:rPr>
      <w:color w:val="auto"/>
    </w:rPr>
  </w:style>
  <w:style w:type="paragraph" w:styleId="BalloonText">
    <w:name w:val="Balloon Text"/>
    <w:basedOn w:val="Normal"/>
    <w:link w:val="BalloonTextChar"/>
    <w:uiPriority w:val="99"/>
    <w:semiHidden/>
    <w:unhideWhenUsed/>
    <w:rsid w:val="0062428A"/>
    <w:rPr>
      <w:rFonts w:ascii="Tahoma" w:hAnsi="Tahoma" w:cs="Tahoma"/>
      <w:sz w:val="16"/>
      <w:szCs w:val="16"/>
    </w:rPr>
  </w:style>
  <w:style w:type="character" w:customStyle="1" w:styleId="BalloonTextChar">
    <w:name w:val="Balloon Text Char"/>
    <w:basedOn w:val="DefaultParagraphFont"/>
    <w:link w:val="BalloonText"/>
    <w:uiPriority w:val="99"/>
    <w:semiHidden/>
    <w:rsid w:val="0062428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28604">
      <w:marLeft w:val="0"/>
      <w:marRight w:val="0"/>
      <w:marTop w:val="0"/>
      <w:marBottom w:val="0"/>
      <w:divBdr>
        <w:top w:val="none" w:sz="0" w:space="0" w:color="auto"/>
        <w:left w:val="none" w:sz="0" w:space="0" w:color="auto"/>
        <w:bottom w:val="none" w:sz="0" w:space="0" w:color="auto"/>
        <w:right w:val="none" w:sz="0" w:space="0" w:color="auto"/>
      </w:divBdr>
    </w:div>
    <w:div w:id="1327828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eeman\Local%20Settings\Temporary%20Internet%20Files\Content.MSO\23E9B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1081-C49B-4B54-91A3-05176BF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23E9B017.dot</Template>
  <TotalTime>490</TotalTime>
  <Pages>10</Pages>
  <Words>1920</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1240 Malaria</vt:lpstr>
    </vt:vector>
  </TitlesOfParts>
  <Company>UC Davis Health System</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1240 Malaria</dc:title>
  <dc:creator>Janis L. Cannon</dc:creator>
  <cp:lastModifiedBy>ntwadmin</cp:lastModifiedBy>
  <cp:revision>143</cp:revision>
  <cp:lastPrinted>2015-02-03T20:17:00Z</cp:lastPrinted>
  <dcterms:created xsi:type="dcterms:W3CDTF">2014-04-18T19:24:00Z</dcterms:created>
  <dcterms:modified xsi:type="dcterms:W3CDTF">2015-02-03T20:22:00Z</dcterms:modified>
</cp:coreProperties>
</file>