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85" w:rsidRPr="007F345C" w:rsidRDefault="00073DA0">
      <w:pPr>
        <w:rPr>
          <w:b/>
          <w:sz w:val="28"/>
          <w:szCs w:val="28"/>
          <w:u w:val="single"/>
        </w:rPr>
      </w:pPr>
      <w:r w:rsidRPr="007F345C">
        <w:rPr>
          <w:b/>
          <w:sz w:val="28"/>
          <w:szCs w:val="28"/>
          <w:u w:val="single"/>
        </w:rPr>
        <w:t xml:space="preserve">Fluid Triage for Send-Out Testing </w:t>
      </w:r>
    </w:p>
    <w:p w:rsidR="00073DA0" w:rsidRPr="007F345C" w:rsidRDefault="00073DA0" w:rsidP="00073DA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F345C">
        <w:rPr>
          <w:sz w:val="28"/>
          <w:szCs w:val="28"/>
        </w:rPr>
        <w:t>Oligoclonal</w:t>
      </w:r>
      <w:proofErr w:type="spellEnd"/>
      <w:r w:rsidRPr="007F345C">
        <w:rPr>
          <w:sz w:val="28"/>
          <w:szCs w:val="28"/>
        </w:rPr>
        <w:t xml:space="preserve"> band testing on CSF specimens require a serum tube in addition to CSF.  This is a send out test. Both samples must be tested concurrently per ARUP guidelines.  Please review triage requirements attac</w:t>
      </w:r>
      <w:r w:rsidR="00DD0C58">
        <w:rPr>
          <w:sz w:val="28"/>
          <w:szCs w:val="28"/>
        </w:rPr>
        <w:t>hed, it states that a serum tube is required for this test.</w:t>
      </w:r>
    </w:p>
    <w:p w:rsidR="00073DA0" w:rsidRPr="007F345C" w:rsidRDefault="00073DA0" w:rsidP="00073D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345C">
        <w:rPr>
          <w:sz w:val="28"/>
          <w:szCs w:val="28"/>
        </w:rPr>
        <w:t xml:space="preserve">Effective immediately, </w:t>
      </w:r>
      <w:r w:rsidRPr="007F345C">
        <w:rPr>
          <w:sz w:val="28"/>
          <w:szCs w:val="28"/>
          <w:u w:val="single"/>
        </w:rPr>
        <w:t>all</w:t>
      </w:r>
      <w:r w:rsidRPr="007F345C">
        <w:rPr>
          <w:sz w:val="28"/>
          <w:szCs w:val="28"/>
        </w:rPr>
        <w:t xml:space="preserve"> serum tubes received with CSF specimens are to be sent directly to the send out lab.</w:t>
      </w:r>
    </w:p>
    <w:p w:rsidR="00073DA0" w:rsidRPr="007F345C" w:rsidRDefault="00073DA0" w:rsidP="00073D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345C">
        <w:rPr>
          <w:sz w:val="28"/>
          <w:szCs w:val="28"/>
        </w:rPr>
        <w:t>Effective immediately, place all triage notes (usually placed in the “volume”</w:t>
      </w:r>
      <w:r w:rsidR="007F345C">
        <w:rPr>
          <w:sz w:val="28"/>
          <w:szCs w:val="28"/>
        </w:rPr>
        <w:t xml:space="preserve"> result comment</w:t>
      </w:r>
      <w:r w:rsidRPr="007F345C">
        <w:rPr>
          <w:sz w:val="28"/>
          <w:szCs w:val="28"/>
        </w:rPr>
        <w:t>) in specimen comments:</w:t>
      </w:r>
      <w:bookmarkStart w:id="0" w:name="_GoBack"/>
      <w:bookmarkEnd w:id="0"/>
    </w:p>
    <w:p w:rsidR="00073DA0" w:rsidRDefault="007F345C" w:rsidP="00073DA0">
      <w:r>
        <w:rPr>
          <w:noProof/>
        </w:rPr>
        <w:drawing>
          <wp:inline distT="0" distB="0" distL="0" distR="0" wp14:anchorId="514B5E25" wp14:editId="6122F6C1">
            <wp:extent cx="5915025" cy="4406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959" t="18390" r="26959" b="20586"/>
                    <a:stretch/>
                  </pic:blipFill>
                  <pic:spPr bwMode="auto">
                    <a:xfrm>
                      <a:off x="0" y="0"/>
                      <a:ext cx="5917541" cy="440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45C" w:rsidRDefault="007F345C" w:rsidP="00073DA0"/>
    <w:p w:rsidR="00073DA0" w:rsidRPr="00073DA0" w:rsidRDefault="00073DA0"/>
    <w:sectPr w:rsidR="00073DA0" w:rsidRPr="0007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A25"/>
    <w:multiLevelType w:val="hybridMultilevel"/>
    <w:tmpl w:val="49E421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0"/>
    <w:rsid w:val="00073DA0"/>
    <w:rsid w:val="00464A16"/>
    <w:rsid w:val="007F345C"/>
    <w:rsid w:val="00DD0C58"/>
    <w:rsid w:val="00F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N. Estacio</dc:creator>
  <cp:lastModifiedBy>Erin N. Estacio</cp:lastModifiedBy>
  <cp:revision>3</cp:revision>
  <dcterms:created xsi:type="dcterms:W3CDTF">2017-03-29T16:53:00Z</dcterms:created>
  <dcterms:modified xsi:type="dcterms:W3CDTF">2017-03-29T18:56:00Z</dcterms:modified>
</cp:coreProperties>
</file>