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66" w:rsidRPr="00E57A66" w:rsidRDefault="00E57A66" w:rsidP="00E57A66">
      <w:pPr>
        <w:widowControl w:val="0"/>
        <w:kinsoku w:val="0"/>
        <w:overflowPunct w:val="0"/>
        <w:autoSpaceDE w:val="0"/>
        <w:autoSpaceDN w:val="0"/>
        <w:adjustRightInd w:val="0"/>
        <w:spacing w:after="0" w:line="250" w:lineRule="auto"/>
        <w:outlineLvl w:val="0"/>
        <w:rPr>
          <w:rFonts w:ascii="Arial" w:hAnsi="Arial" w:cs="Arial"/>
          <w:sz w:val="24"/>
          <w:szCs w:val="24"/>
        </w:rPr>
      </w:pPr>
      <w:r w:rsidRPr="00E57A66">
        <w:rPr>
          <w:rFonts w:ascii="Arial" w:hAnsi="Arial" w:cs="Arial"/>
          <w:b/>
          <w:bCs/>
          <w:sz w:val="24"/>
          <w:szCs w:val="24"/>
        </w:rPr>
        <w:t>Principle</w:t>
      </w:r>
    </w:p>
    <w:p w:rsidR="00E57A66" w:rsidRPr="00E57A66" w:rsidRDefault="00E57A66" w:rsidP="00E57A66">
      <w:pPr>
        <w:widowControl w:val="0"/>
        <w:kinsoku w:val="0"/>
        <w:overflowPunct w:val="0"/>
        <w:autoSpaceDE w:val="0"/>
        <w:autoSpaceDN w:val="0"/>
        <w:adjustRightInd w:val="0"/>
        <w:spacing w:before="120" w:after="0" w:line="250" w:lineRule="auto"/>
        <w:outlineLvl w:val="1"/>
        <w:rPr>
          <w:rFonts w:ascii="Arial" w:hAnsi="Arial" w:cs="Arial"/>
          <w:sz w:val="20"/>
          <w:szCs w:val="20"/>
        </w:rPr>
      </w:pPr>
      <w:bookmarkStart w:id="0" w:name="Intended_Use"/>
      <w:bookmarkEnd w:id="0"/>
      <w:r w:rsidRPr="00E57A66">
        <w:rPr>
          <w:rFonts w:ascii="Arial" w:hAnsi="Arial" w:cs="Arial"/>
          <w:b/>
          <w:bCs/>
          <w:sz w:val="20"/>
          <w:szCs w:val="20"/>
        </w:rPr>
        <w:t>Intended Use</w:t>
      </w:r>
    </w:p>
    <w:p w:rsidR="008B39E7" w:rsidRPr="00141E1F" w:rsidRDefault="00141E1F" w:rsidP="00141E1F">
      <w:pPr>
        <w:autoSpaceDE w:val="0"/>
        <w:autoSpaceDN w:val="0"/>
        <w:adjustRightInd w:val="0"/>
        <w:spacing w:before="120" w:after="0" w:line="250" w:lineRule="auto"/>
        <w:ind w:left="360"/>
        <w:rPr>
          <w:rFonts w:ascii="Arial" w:eastAsia="ArialMT-Identity-H" w:hAnsi="Arial" w:cs="Arial"/>
          <w:sz w:val="20"/>
          <w:szCs w:val="20"/>
        </w:rPr>
      </w:pPr>
      <w:bookmarkStart w:id="1" w:name="Clinical_Significance"/>
      <w:bookmarkEnd w:id="1"/>
      <w:r w:rsidRPr="00141E1F">
        <w:rPr>
          <w:rFonts w:ascii="Arial" w:eastAsia="ArialMT-Identity-H" w:hAnsi="Arial" w:cs="Arial"/>
          <w:sz w:val="20"/>
          <w:szCs w:val="20"/>
        </w:rPr>
        <w:t>The Access TSH (3rd IS) assay is a paramagnetic particle, chemiluminescent immunoassay for the quantitative</w:t>
      </w:r>
      <w:r>
        <w:rPr>
          <w:rFonts w:ascii="Arial" w:eastAsia="ArialMT-Identity-H" w:hAnsi="Arial" w:cs="Arial"/>
          <w:sz w:val="20"/>
          <w:szCs w:val="20"/>
        </w:rPr>
        <w:t xml:space="preserve"> </w:t>
      </w:r>
      <w:r w:rsidRPr="00141E1F">
        <w:rPr>
          <w:rFonts w:ascii="Arial" w:eastAsia="ArialMT-Identity-H" w:hAnsi="Arial" w:cs="Arial"/>
          <w:sz w:val="20"/>
          <w:szCs w:val="20"/>
        </w:rPr>
        <w:t>determination of human thyroid-stimulating hormone (thyrotro</w:t>
      </w:r>
      <w:r>
        <w:rPr>
          <w:rFonts w:ascii="Arial" w:eastAsia="ArialMT-Identity-H" w:hAnsi="Arial" w:cs="Arial"/>
          <w:sz w:val="20"/>
          <w:szCs w:val="20"/>
        </w:rPr>
        <w:t xml:space="preserve">pin, TSH, </w:t>
      </w:r>
      <w:proofErr w:type="spellStart"/>
      <w:r>
        <w:rPr>
          <w:rFonts w:ascii="Arial" w:eastAsia="ArialMT-Identity-H" w:hAnsi="Arial" w:cs="Arial"/>
          <w:sz w:val="20"/>
          <w:szCs w:val="20"/>
        </w:rPr>
        <w:t>hTSH</w:t>
      </w:r>
      <w:proofErr w:type="spellEnd"/>
      <w:r>
        <w:rPr>
          <w:rFonts w:ascii="Arial" w:eastAsia="ArialMT-Identity-H" w:hAnsi="Arial" w:cs="Arial"/>
          <w:sz w:val="20"/>
          <w:szCs w:val="20"/>
        </w:rPr>
        <w:t xml:space="preserve">) levels in human serum and plasma </w:t>
      </w:r>
      <w:r w:rsidRPr="00141E1F">
        <w:rPr>
          <w:rFonts w:ascii="Arial" w:eastAsia="ArialMT-Identity-H" w:hAnsi="Arial" w:cs="Arial"/>
          <w:sz w:val="20"/>
          <w:szCs w:val="20"/>
        </w:rPr>
        <w:t>using the Access Immunoassay Systems. This assay is capable of providing 3rd generation TSH results.</w:t>
      </w:r>
    </w:p>
    <w:p w:rsidR="00E57A66" w:rsidRPr="00E57A66" w:rsidRDefault="00E57A66" w:rsidP="00E57A66">
      <w:pPr>
        <w:widowControl w:val="0"/>
        <w:kinsoku w:val="0"/>
        <w:overflowPunct w:val="0"/>
        <w:autoSpaceDE w:val="0"/>
        <w:autoSpaceDN w:val="0"/>
        <w:adjustRightInd w:val="0"/>
        <w:spacing w:before="120" w:after="0" w:line="250" w:lineRule="auto"/>
        <w:outlineLvl w:val="1"/>
        <w:rPr>
          <w:rFonts w:ascii="Arial" w:hAnsi="Arial" w:cs="Arial"/>
          <w:sz w:val="20"/>
          <w:szCs w:val="20"/>
        </w:rPr>
      </w:pPr>
      <w:r w:rsidRPr="00E57A66">
        <w:rPr>
          <w:rFonts w:ascii="Arial" w:hAnsi="Arial" w:cs="Arial"/>
          <w:b/>
          <w:bCs/>
          <w:sz w:val="20"/>
          <w:szCs w:val="20"/>
        </w:rPr>
        <w:t>Clinical Significance</w:t>
      </w:r>
    </w:p>
    <w:p w:rsidR="00141E1F" w:rsidRPr="00141E1F" w:rsidRDefault="00141E1F" w:rsidP="00141E1F">
      <w:pPr>
        <w:widowControl w:val="0"/>
        <w:kinsoku w:val="0"/>
        <w:overflowPunct w:val="0"/>
        <w:autoSpaceDE w:val="0"/>
        <w:autoSpaceDN w:val="0"/>
        <w:adjustRightInd w:val="0"/>
        <w:spacing w:before="120" w:after="0" w:line="250" w:lineRule="auto"/>
        <w:ind w:left="360"/>
        <w:outlineLvl w:val="1"/>
        <w:rPr>
          <w:rFonts w:ascii="Arial" w:eastAsia="Arial" w:hAnsi="Arial" w:cs="Arial"/>
          <w:sz w:val="20"/>
          <w:szCs w:val="20"/>
        </w:rPr>
      </w:pPr>
      <w:bookmarkStart w:id="2" w:name="Methodology"/>
      <w:bookmarkEnd w:id="2"/>
      <w:r w:rsidRPr="00141E1F">
        <w:rPr>
          <w:rFonts w:ascii="Arial" w:eastAsia="Arial" w:hAnsi="Arial" w:cs="Arial"/>
          <w:sz w:val="20"/>
          <w:szCs w:val="20"/>
        </w:rPr>
        <w:t xml:space="preserve">Human thyroid-stimulating hormone is a glycoprotein hormone </w:t>
      </w:r>
      <w:r>
        <w:rPr>
          <w:rFonts w:ascii="Arial" w:eastAsia="Arial" w:hAnsi="Arial" w:cs="Arial"/>
          <w:sz w:val="20"/>
          <w:szCs w:val="20"/>
        </w:rPr>
        <w:t xml:space="preserve">consisting of two </w:t>
      </w:r>
      <w:proofErr w:type="spellStart"/>
      <w:r>
        <w:rPr>
          <w:rFonts w:ascii="Arial" w:eastAsia="Arial" w:hAnsi="Arial" w:cs="Arial"/>
          <w:sz w:val="20"/>
          <w:szCs w:val="20"/>
        </w:rPr>
        <w:t>noncovalently</w:t>
      </w:r>
      <w:proofErr w:type="spellEnd"/>
      <w:r>
        <w:rPr>
          <w:rFonts w:ascii="Arial" w:eastAsia="Arial" w:hAnsi="Arial" w:cs="Arial"/>
          <w:sz w:val="20"/>
          <w:szCs w:val="20"/>
        </w:rPr>
        <w:t xml:space="preserve"> </w:t>
      </w:r>
      <w:r w:rsidRPr="00141E1F">
        <w:rPr>
          <w:rFonts w:ascii="Arial" w:eastAsia="Arial" w:hAnsi="Arial" w:cs="Arial"/>
          <w:sz w:val="20"/>
          <w:szCs w:val="20"/>
        </w:rPr>
        <w:t>bound subunits: an</w:t>
      </w:r>
      <w:r>
        <w:rPr>
          <w:rFonts w:ascii="Arial" w:eastAsia="Arial" w:hAnsi="Arial" w:cs="Arial"/>
          <w:sz w:val="20"/>
          <w:szCs w:val="20"/>
        </w:rPr>
        <w:t xml:space="preserve"> </w:t>
      </w:r>
      <w:r>
        <w:rPr>
          <w:rFonts w:ascii="Arial" w:eastAsia="Arial" w:hAnsi="Arial" w:cs="Arial" w:hint="eastAsia"/>
          <w:sz w:val="20"/>
          <w:szCs w:val="20"/>
        </w:rPr>
        <w:sym w:font="Symbol" w:char="F061"/>
      </w:r>
      <w:r w:rsidRPr="00141E1F">
        <w:rPr>
          <w:rFonts w:ascii="Arial" w:eastAsia="Arial" w:hAnsi="Arial" w:cs="Arial"/>
          <w:sz w:val="20"/>
          <w:szCs w:val="20"/>
        </w:rPr>
        <w:t xml:space="preserve"> subunit, which is nearly identical to the </w:t>
      </w:r>
      <w:r>
        <w:rPr>
          <w:rFonts w:ascii="Arial" w:eastAsia="Arial" w:hAnsi="Arial" w:cs="Arial" w:hint="eastAsia"/>
          <w:sz w:val="20"/>
          <w:szCs w:val="20"/>
        </w:rPr>
        <w:sym w:font="Symbol" w:char="F061"/>
      </w:r>
      <w:r w:rsidRPr="00141E1F">
        <w:rPr>
          <w:rFonts w:ascii="Arial" w:eastAsia="Arial" w:hAnsi="Arial" w:cs="Arial"/>
          <w:sz w:val="20"/>
          <w:szCs w:val="20"/>
        </w:rPr>
        <w:t xml:space="preserve"> subunits of human luteinizing hormone (</w:t>
      </w:r>
      <w:proofErr w:type="spellStart"/>
      <w:r w:rsidRPr="00141E1F">
        <w:rPr>
          <w:rFonts w:ascii="Arial" w:eastAsia="Arial" w:hAnsi="Arial" w:cs="Arial"/>
          <w:sz w:val="20"/>
          <w:szCs w:val="20"/>
        </w:rPr>
        <w:t>hLH</w:t>
      </w:r>
      <w:proofErr w:type="spellEnd"/>
      <w:r w:rsidRPr="00141E1F">
        <w:rPr>
          <w:rFonts w:ascii="Arial" w:eastAsia="Arial" w:hAnsi="Arial" w:cs="Arial"/>
          <w:sz w:val="20"/>
          <w:szCs w:val="20"/>
        </w:rPr>
        <w:t>), human follicle-stimulating</w:t>
      </w:r>
      <w:r>
        <w:rPr>
          <w:rFonts w:ascii="Arial" w:eastAsia="Arial" w:hAnsi="Arial" w:cs="Arial"/>
          <w:sz w:val="20"/>
          <w:szCs w:val="20"/>
        </w:rPr>
        <w:t xml:space="preserve"> </w:t>
      </w:r>
      <w:r w:rsidRPr="00141E1F">
        <w:rPr>
          <w:rFonts w:ascii="Arial" w:eastAsia="Arial" w:hAnsi="Arial" w:cs="Arial"/>
          <w:sz w:val="20"/>
          <w:szCs w:val="20"/>
        </w:rPr>
        <w:t>hormone (</w:t>
      </w:r>
      <w:proofErr w:type="spellStart"/>
      <w:r w:rsidRPr="00141E1F">
        <w:rPr>
          <w:rFonts w:ascii="Arial" w:eastAsia="Arial" w:hAnsi="Arial" w:cs="Arial"/>
          <w:sz w:val="20"/>
          <w:szCs w:val="20"/>
        </w:rPr>
        <w:t>hFSH</w:t>
      </w:r>
      <w:proofErr w:type="spellEnd"/>
      <w:r w:rsidRPr="00141E1F">
        <w:rPr>
          <w:rFonts w:ascii="Arial" w:eastAsia="Arial" w:hAnsi="Arial" w:cs="Arial"/>
          <w:sz w:val="20"/>
          <w:szCs w:val="20"/>
        </w:rPr>
        <w:t>), and human chorionic gonadotropin (</w:t>
      </w:r>
      <w:proofErr w:type="spellStart"/>
      <w:r w:rsidRPr="00141E1F">
        <w:rPr>
          <w:rFonts w:ascii="Arial" w:eastAsia="Arial" w:hAnsi="Arial" w:cs="Arial"/>
          <w:sz w:val="20"/>
          <w:szCs w:val="20"/>
        </w:rPr>
        <w:t>hCG</w:t>
      </w:r>
      <w:proofErr w:type="spellEnd"/>
      <w:r w:rsidRPr="00141E1F">
        <w:rPr>
          <w:rFonts w:ascii="Arial" w:eastAsia="Arial" w:hAnsi="Arial" w:cs="Arial"/>
          <w:sz w:val="20"/>
          <w:szCs w:val="20"/>
        </w:rPr>
        <w:t xml:space="preserve">), and a </w:t>
      </w:r>
      <w:r>
        <w:rPr>
          <w:rFonts w:ascii="Arial" w:eastAsia="Arial" w:hAnsi="Arial" w:cs="Arial"/>
          <w:sz w:val="20"/>
          <w:szCs w:val="20"/>
        </w:rPr>
        <w:t>β</w:t>
      </w:r>
      <w:r w:rsidRPr="00141E1F">
        <w:rPr>
          <w:rFonts w:ascii="Arial" w:eastAsia="Arial" w:hAnsi="Arial" w:cs="Arial"/>
          <w:sz w:val="20"/>
          <w:szCs w:val="20"/>
        </w:rPr>
        <w:t xml:space="preserve"> subunit, which is responsible for immunological</w:t>
      </w:r>
      <w:r>
        <w:rPr>
          <w:rFonts w:ascii="Arial" w:eastAsia="Arial" w:hAnsi="Arial" w:cs="Arial"/>
          <w:sz w:val="20"/>
          <w:szCs w:val="20"/>
        </w:rPr>
        <w:t xml:space="preserve"> </w:t>
      </w:r>
      <w:r w:rsidRPr="00141E1F">
        <w:rPr>
          <w:rFonts w:ascii="Arial" w:eastAsia="Arial" w:hAnsi="Arial" w:cs="Arial"/>
          <w:sz w:val="20"/>
          <w:szCs w:val="20"/>
        </w:rPr>
        <w:t>and biological specificity.</w:t>
      </w:r>
      <w:r w:rsidRPr="00141E1F">
        <w:rPr>
          <w:rFonts w:ascii="Arial" w:eastAsia="Arial" w:hAnsi="Arial" w:cs="Arial"/>
          <w:color w:val="C00000"/>
          <w:sz w:val="20"/>
          <w:szCs w:val="20"/>
          <w:vertAlign w:val="superscript"/>
        </w:rPr>
        <w:t>1</w:t>
      </w:r>
      <w:r>
        <w:rPr>
          <w:rFonts w:ascii="Arial" w:eastAsia="Arial" w:hAnsi="Arial" w:cs="Arial"/>
          <w:sz w:val="20"/>
          <w:szCs w:val="20"/>
        </w:rPr>
        <w:t xml:space="preserve">  </w:t>
      </w:r>
      <w:r w:rsidRPr="00141E1F">
        <w:rPr>
          <w:rFonts w:ascii="Arial" w:eastAsia="Arial" w:hAnsi="Arial" w:cs="Arial"/>
          <w:sz w:val="20"/>
          <w:szCs w:val="20"/>
        </w:rPr>
        <w:t>TSH, released from the anterior pituitary, is the principal regulator of thyroid function, stimulating the synthesis and</w:t>
      </w:r>
      <w:r>
        <w:rPr>
          <w:rFonts w:ascii="Arial" w:eastAsia="Arial" w:hAnsi="Arial" w:cs="Arial"/>
          <w:sz w:val="20"/>
          <w:szCs w:val="20"/>
        </w:rPr>
        <w:t xml:space="preserve"> </w:t>
      </w:r>
      <w:r w:rsidRPr="00141E1F">
        <w:rPr>
          <w:rFonts w:ascii="Arial" w:eastAsia="Arial" w:hAnsi="Arial" w:cs="Arial"/>
          <w:sz w:val="20"/>
          <w:szCs w:val="20"/>
        </w:rPr>
        <w:t>release of thyroid hormones thyroxine (T4) and triiodothyronine (T3). T3 and T4 regulate biochemical processes that</w:t>
      </w:r>
      <w:r>
        <w:rPr>
          <w:rFonts w:ascii="Arial" w:eastAsia="Arial" w:hAnsi="Arial" w:cs="Arial"/>
          <w:sz w:val="20"/>
          <w:szCs w:val="20"/>
        </w:rPr>
        <w:t xml:space="preserve"> </w:t>
      </w:r>
      <w:r w:rsidRPr="00141E1F">
        <w:rPr>
          <w:rFonts w:ascii="Arial" w:eastAsia="Arial" w:hAnsi="Arial" w:cs="Arial"/>
          <w:sz w:val="20"/>
          <w:szCs w:val="20"/>
        </w:rPr>
        <w:t>are essential for normal metabolism. The synthesis and secretion of TSH is stimulated by thyrotropin-releasing hormone</w:t>
      </w:r>
      <w:r>
        <w:rPr>
          <w:rFonts w:ascii="Arial" w:eastAsia="Arial" w:hAnsi="Arial" w:cs="Arial"/>
          <w:sz w:val="20"/>
          <w:szCs w:val="20"/>
        </w:rPr>
        <w:t xml:space="preserve"> </w:t>
      </w:r>
      <w:r w:rsidRPr="00141E1F">
        <w:rPr>
          <w:rFonts w:ascii="Arial" w:eastAsia="Arial" w:hAnsi="Arial" w:cs="Arial"/>
          <w:sz w:val="20"/>
          <w:szCs w:val="20"/>
        </w:rPr>
        <w:t>(TRH), which is produced by the hypothalamus in response to low levels of circulating T3 and T4. In contrast, elevated</w:t>
      </w:r>
      <w:r>
        <w:rPr>
          <w:rFonts w:ascii="Arial" w:eastAsia="Arial" w:hAnsi="Arial" w:cs="Arial"/>
          <w:sz w:val="20"/>
          <w:szCs w:val="20"/>
        </w:rPr>
        <w:t xml:space="preserve"> </w:t>
      </w:r>
      <w:r w:rsidRPr="00141E1F">
        <w:rPr>
          <w:rFonts w:ascii="Arial" w:eastAsia="Arial" w:hAnsi="Arial" w:cs="Arial"/>
          <w:sz w:val="20"/>
          <w:szCs w:val="20"/>
        </w:rPr>
        <w:t>levels of T3 and T4 suppress the production of TSH. Collectively, this negative feedback system is referred to as the</w:t>
      </w:r>
      <w:r>
        <w:rPr>
          <w:rFonts w:ascii="Arial" w:eastAsia="Arial" w:hAnsi="Arial" w:cs="Arial"/>
          <w:sz w:val="20"/>
          <w:szCs w:val="20"/>
        </w:rPr>
        <w:t xml:space="preserve"> </w:t>
      </w:r>
      <w:r w:rsidRPr="00141E1F">
        <w:rPr>
          <w:rFonts w:ascii="Arial" w:eastAsia="Arial" w:hAnsi="Arial" w:cs="Arial"/>
          <w:sz w:val="20"/>
          <w:szCs w:val="20"/>
        </w:rPr>
        <w:t>hypothalamic-pituitary-thyroid axis. Any alteration in the function of this axis can influence the levels of TSH, T4, and T3</w:t>
      </w:r>
      <w:r>
        <w:rPr>
          <w:rFonts w:ascii="Arial" w:eastAsia="Arial" w:hAnsi="Arial" w:cs="Arial"/>
          <w:sz w:val="20"/>
          <w:szCs w:val="20"/>
        </w:rPr>
        <w:t xml:space="preserve"> </w:t>
      </w:r>
      <w:r w:rsidRPr="00141E1F">
        <w:rPr>
          <w:rFonts w:ascii="Arial" w:eastAsia="Arial" w:hAnsi="Arial" w:cs="Arial"/>
          <w:sz w:val="20"/>
          <w:szCs w:val="20"/>
        </w:rPr>
        <w:t>in circulation.</w:t>
      </w:r>
      <w:r w:rsidRPr="00141E1F">
        <w:rPr>
          <w:rFonts w:ascii="Arial" w:eastAsia="Arial" w:hAnsi="Arial" w:cs="Arial"/>
          <w:color w:val="C00000"/>
          <w:sz w:val="20"/>
          <w:szCs w:val="20"/>
          <w:vertAlign w:val="superscript"/>
        </w:rPr>
        <w:t>1</w:t>
      </w:r>
    </w:p>
    <w:p w:rsidR="00141E1F" w:rsidRPr="00141E1F" w:rsidRDefault="00141E1F" w:rsidP="00141E1F">
      <w:pPr>
        <w:widowControl w:val="0"/>
        <w:kinsoku w:val="0"/>
        <w:overflowPunct w:val="0"/>
        <w:autoSpaceDE w:val="0"/>
        <w:autoSpaceDN w:val="0"/>
        <w:adjustRightInd w:val="0"/>
        <w:spacing w:before="120" w:after="0" w:line="250" w:lineRule="auto"/>
        <w:ind w:left="360"/>
        <w:outlineLvl w:val="1"/>
        <w:rPr>
          <w:rFonts w:ascii="Arial" w:eastAsia="Arial" w:hAnsi="Arial" w:cs="Arial"/>
          <w:sz w:val="20"/>
          <w:szCs w:val="20"/>
        </w:rPr>
      </w:pPr>
      <w:r w:rsidRPr="00141E1F">
        <w:rPr>
          <w:rFonts w:ascii="Arial" w:eastAsia="Arial" w:hAnsi="Arial" w:cs="Arial"/>
          <w:sz w:val="20"/>
          <w:szCs w:val="20"/>
        </w:rPr>
        <w:t>The principal clinical use for TSH measurement is for the assessment of thyroid status. TSH is measured in conjunction</w:t>
      </w:r>
      <w:r>
        <w:rPr>
          <w:rFonts w:ascii="Arial" w:eastAsia="Arial" w:hAnsi="Arial" w:cs="Arial"/>
          <w:sz w:val="20"/>
          <w:szCs w:val="20"/>
        </w:rPr>
        <w:t xml:space="preserve"> </w:t>
      </w:r>
      <w:r w:rsidRPr="00141E1F">
        <w:rPr>
          <w:rFonts w:ascii="Arial" w:eastAsia="Arial" w:hAnsi="Arial" w:cs="Arial"/>
          <w:sz w:val="20"/>
          <w:szCs w:val="20"/>
        </w:rPr>
        <w:t>with thyroid hormones or antibodies to: 1) detect or exclude hypothyroidism or hyperthyroidism; 2) monitor T4</w:t>
      </w:r>
      <w:r>
        <w:rPr>
          <w:rFonts w:ascii="Arial" w:eastAsia="Arial" w:hAnsi="Arial" w:cs="Arial"/>
          <w:sz w:val="20"/>
          <w:szCs w:val="20"/>
        </w:rPr>
        <w:t xml:space="preserve"> </w:t>
      </w:r>
      <w:r w:rsidRPr="00141E1F">
        <w:rPr>
          <w:rFonts w:ascii="Arial" w:eastAsia="Arial" w:hAnsi="Arial" w:cs="Arial"/>
          <w:sz w:val="20"/>
          <w:szCs w:val="20"/>
        </w:rPr>
        <w:t>replacement treatment in hypothyroidism or anti</w:t>
      </w:r>
      <w:r>
        <w:rPr>
          <w:rFonts w:ascii="Arial" w:eastAsia="Arial" w:hAnsi="Arial" w:cs="Arial"/>
          <w:sz w:val="20"/>
          <w:szCs w:val="20"/>
        </w:rPr>
        <w:t>-</w:t>
      </w:r>
      <w:r w:rsidRPr="00141E1F">
        <w:rPr>
          <w:rFonts w:ascii="Arial" w:eastAsia="Arial" w:hAnsi="Arial" w:cs="Arial"/>
          <w:sz w:val="20"/>
          <w:szCs w:val="20"/>
        </w:rPr>
        <w:t>thyroid treatment in hyperthyroidism; 3) monitor TSH suppression in</w:t>
      </w:r>
      <w:r>
        <w:rPr>
          <w:rFonts w:ascii="Arial" w:eastAsia="Arial" w:hAnsi="Arial" w:cs="Arial"/>
          <w:sz w:val="20"/>
          <w:szCs w:val="20"/>
        </w:rPr>
        <w:t xml:space="preserve"> </w:t>
      </w:r>
      <w:r w:rsidRPr="00141E1F">
        <w:rPr>
          <w:rFonts w:ascii="Arial" w:eastAsia="Arial" w:hAnsi="Arial" w:cs="Arial"/>
          <w:sz w:val="20"/>
          <w:szCs w:val="20"/>
        </w:rPr>
        <w:t>thyroid cancer patients on thyroxine therapy; and 4) assess the response to TRH stimulation testing.</w:t>
      </w:r>
      <w:r w:rsidRPr="00141E1F">
        <w:rPr>
          <w:rFonts w:ascii="Arial" w:eastAsia="Arial" w:hAnsi="Arial" w:cs="Arial"/>
          <w:color w:val="C00000"/>
          <w:sz w:val="20"/>
          <w:szCs w:val="20"/>
          <w:vertAlign w:val="superscript"/>
        </w:rPr>
        <w:t>2</w:t>
      </w:r>
      <w:proofErr w:type="gramStart"/>
      <w:r w:rsidRPr="00141E1F">
        <w:rPr>
          <w:rFonts w:ascii="Arial" w:eastAsia="Arial" w:hAnsi="Arial" w:cs="Arial"/>
          <w:color w:val="C00000"/>
          <w:sz w:val="20"/>
          <w:szCs w:val="20"/>
          <w:vertAlign w:val="superscript"/>
        </w:rPr>
        <w:t>,3</w:t>
      </w:r>
      <w:proofErr w:type="gramEnd"/>
    </w:p>
    <w:p w:rsidR="00E57A66" w:rsidRPr="00141E1F" w:rsidRDefault="00E57A66" w:rsidP="00141E1F">
      <w:pPr>
        <w:widowControl w:val="0"/>
        <w:kinsoku w:val="0"/>
        <w:overflowPunct w:val="0"/>
        <w:autoSpaceDE w:val="0"/>
        <w:autoSpaceDN w:val="0"/>
        <w:adjustRightInd w:val="0"/>
        <w:spacing w:before="120" w:after="0" w:line="250" w:lineRule="auto"/>
        <w:outlineLvl w:val="1"/>
        <w:rPr>
          <w:rFonts w:ascii="Arial" w:eastAsia="Arial" w:hAnsi="Arial" w:cs="Arial"/>
          <w:sz w:val="20"/>
          <w:szCs w:val="20"/>
        </w:rPr>
      </w:pPr>
      <w:r w:rsidRPr="00E57A66">
        <w:rPr>
          <w:rFonts w:ascii="Arial" w:hAnsi="Arial" w:cs="Arial"/>
          <w:b/>
          <w:bCs/>
          <w:sz w:val="20"/>
          <w:szCs w:val="20"/>
        </w:rPr>
        <w:t>Methodology</w:t>
      </w:r>
    </w:p>
    <w:p w:rsidR="001672FE" w:rsidRPr="00141E1F" w:rsidRDefault="00141E1F" w:rsidP="00141E1F">
      <w:pPr>
        <w:autoSpaceDE w:val="0"/>
        <w:autoSpaceDN w:val="0"/>
        <w:adjustRightInd w:val="0"/>
        <w:spacing w:after="0" w:line="240" w:lineRule="auto"/>
        <w:ind w:left="360"/>
        <w:rPr>
          <w:rFonts w:ascii="Arial" w:eastAsia="ArialMT-Identity-H" w:hAnsi="Arial" w:cs="Arial"/>
          <w:sz w:val="20"/>
          <w:szCs w:val="20"/>
        </w:rPr>
      </w:pPr>
      <w:bookmarkStart w:id="3" w:name="Chemical_Reaction_Scheme"/>
      <w:bookmarkEnd w:id="3"/>
      <w:r w:rsidRPr="00141E1F">
        <w:rPr>
          <w:rFonts w:ascii="Arial" w:eastAsia="ArialMT-Identity-H" w:hAnsi="Arial" w:cs="Arial"/>
          <w:sz w:val="20"/>
          <w:szCs w:val="20"/>
        </w:rPr>
        <w:t xml:space="preserve">The Access TSH (3rd IS) assay is a two-site </w:t>
      </w:r>
      <w:proofErr w:type="spellStart"/>
      <w:r w:rsidRPr="00141E1F">
        <w:rPr>
          <w:rFonts w:ascii="Arial" w:eastAsia="ArialMT-Identity-H" w:hAnsi="Arial" w:cs="Arial"/>
          <w:sz w:val="20"/>
          <w:szCs w:val="20"/>
        </w:rPr>
        <w:t>immunoenzymatic</w:t>
      </w:r>
      <w:proofErr w:type="spellEnd"/>
      <w:r w:rsidRPr="00141E1F">
        <w:rPr>
          <w:rFonts w:ascii="Arial" w:eastAsia="ArialMT-Identity-H" w:hAnsi="Arial" w:cs="Arial"/>
          <w:sz w:val="20"/>
          <w:szCs w:val="20"/>
        </w:rPr>
        <w:t xml:space="preserve"> (“sandwich”) assay. A sample is added </w:t>
      </w:r>
      <w:r>
        <w:rPr>
          <w:rFonts w:ascii="Arial" w:eastAsia="ArialMT-Identity-H" w:hAnsi="Arial" w:cs="Arial"/>
          <w:sz w:val="20"/>
          <w:szCs w:val="20"/>
        </w:rPr>
        <w:t xml:space="preserve">to a </w:t>
      </w:r>
      <w:r w:rsidRPr="00141E1F">
        <w:rPr>
          <w:rFonts w:ascii="Arial" w:eastAsia="ArialMT-Identity-H" w:hAnsi="Arial" w:cs="Arial"/>
          <w:sz w:val="20"/>
          <w:szCs w:val="20"/>
        </w:rPr>
        <w:t>reaction</w:t>
      </w:r>
      <w:r>
        <w:rPr>
          <w:rFonts w:ascii="Arial" w:eastAsia="ArialMT-Identity-H" w:hAnsi="Arial" w:cs="Arial"/>
          <w:sz w:val="20"/>
          <w:szCs w:val="20"/>
        </w:rPr>
        <w:t xml:space="preserve"> </w:t>
      </w:r>
      <w:r w:rsidRPr="00141E1F">
        <w:rPr>
          <w:rFonts w:ascii="Arial" w:eastAsia="ArialMT-Identity-H" w:hAnsi="Arial" w:cs="Arial"/>
          <w:sz w:val="20"/>
          <w:szCs w:val="20"/>
        </w:rPr>
        <w:t>vessel with mouse anti-</w:t>
      </w:r>
      <w:proofErr w:type="spellStart"/>
      <w:r w:rsidRPr="00141E1F">
        <w:rPr>
          <w:rFonts w:ascii="Arial" w:eastAsia="ArialMT-Identity-H" w:hAnsi="Arial" w:cs="Arial"/>
          <w:sz w:val="20"/>
          <w:szCs w:val="20"/>
        </w:rPr>
        <w:t>hTSH</w:t>
      </w:r>
      <w:proofErr w:type="spellEnd"/>
      <w:r w:rsidRPr="00141E1F">
        <w:rPr>
          <w:rFonts w:ascii="Arial" w:eastAsia="ArialMT-Identity-H" w:hAnsi="Arial" w:cs="Arial"/>
          <w:sz w:val="20"/>
          <w:szCs w:val="20"/>
        </w:rPr>
        <w:t>-alkaline phosphatase conjugate, buffered protein solu</w:t>
      </w:r>
      <w:r>
        <w:rPr>
          <w:rFonts w:ascii="Arial" w:eastAsia="ArialMT-Identity-H" w:hAnsi="Arial" w:cs="Arial"/>
          <w:sz w:val="20"/>
          <w:szCs w:val="20"/>
        </w:rPr>
        <w:t xml:space="preserve">tion and paramagnetic particles </w:t>
      </w:r>
      <w:r w:rsidRPr="00141E1F">
        <w:rPr>
          <w:rFonts w:ascii="Arial" w:eastAsia="ArialMT-Identity-H" w:hAnsi="Arial" w:cs="Arial"/>
          <w:sz w:val="20"/>
          <w:szCs w:val="20"/>
        </w:rPr>
        <w:t>coated with immobilized mouse monoclonal anti-</w:t>
      </w:r>
      <w:proofErr w:type="spellStart"/>
      <w:r w:rsidRPr="00141E1F">
        <w:rPr>
          <w:rFonts w:ascii="Arial" w:eastAsia="ArialMT-Identity-H" w:hAnsi="Arial" w:cs="Arial"/>
          <w:sz w:val="20"/>
          <w:szCs w:val="20"/>
        </w:rPr>
        <w:t>hTSH</w:t>
      </w:r>
      <w:proofErr w:type="spellEnd"/>
      <w:r w:rsidRPr="00141E1F">
        <w:rPr>
          <w:rFonts w:ascii="Arial" w:eastAsia="ArialMT-Identity-H" w:hAnsi="Arial" w:cs="Arial"/>
          <w:sz w:val="20"/>
          <w:szCs w:val="20"/>
        </w:rPr>
        <w:t xml:space="preserve"> antibody. The </w:t>
      </w:r>
      <w:proofErr w:type="spellStart"/>
      <w:r w:rsidRPr="00141E1F">
        <w:rPr>
          <w:rFonts w:ascii="Arial" w:eastAsia="ArialMT-Identity-H" w:hAnsi="Arial" w:cs="Arial"/>
          <w:sz w:val="20"/>
          <w:szCs w:val="20"/>
        </w:rPr>
        <w:t>hTSH</w:t>
      </w:r>
      <w:proofErr w:type="spellEnd"/>
      <w:r w:rsidRPr="00141E1F">
        <w:rPr>
          <w:rFonts w:ascii="Arial" w:eastAsia="ArialMT-Identity-H" w:hAnsi="Arial" w:cs="Arial"/>
          <w:sz w:val="20"/>
          <w:szCs w:val="20"/>
        </w:rPr>
        <w:t xml:space="preserve"> bind</w:t>
      </w:r>
      <w:r>
        <w:rPr>
          <w:rFonts w:ascii="Arial" w:eastAsia="ArialMT-Identity-H" w:hAnsi="Arial" w:cs="Arial"/>
          <w:sz w:val="20"/>
          <w:szCs w:val="20"/>
        </w:rPr>
        <w:t xml:space="preserve">s to the immobilized monoclonal </w:t>
      </w:r>
      <w:r w:rsidRPr="00141E1F">
        <w:rPr>
          <w:rFonts w:ascii="Arial" w:eastAsia="ArialMT-Identity-H" w:hAnsi="Arial" w:cs="Arial"/>
          <w:sz w:val="20"/>
          <w:szCs w:val="20"/>
        </w:rPr>
        <w:t>anti-</w:t>
      </w:r>
      <w:proofErr w:type="spellStart"/>
      <w:r w:rsidRPr="00141E1F">
        <w:rPr>
          <w:rFonts w:ascii="Arial" w:eastAsia="ArialMT-Identity-H" w:hAnsi="Arial" w:cs="Arial"/>
          <w:sz w:val="20"/>
          <w:szCs w:val="20"/>
        </w:rPr>
        <w:t>hTSH</w:t>
      </w:r>
      <w:proofErr w:type="spellEnd"/>
      <w:r w:rsidRPr="00141E1F">
        <w:rPr>
          <w:rFonts w:ascii="Arial" w:eastAsia="ArialMT-Identity-H" w:hAnsi="Arial" w:cs="Arial"/>
          <w:sz w:val="20"/>
          <w:szCs w:val="20"/>
        </w:rPr>
        <w:t xml:space="preserve"> antibody on the solid phase while the mouse anti-</w:t>
      </w:r>
      <w:proofErr w:type="spellStart"/>
      <w:r w:rsidRPr="00141E1F">
        <w:rPr>
          <w:rFonts w:ascii="Arial" w:eastAsia="ArialMT-Identity-H" w:hAnsi="Arial" w:cs="Arial"/>
          <w:sz w:val="20"/>
          <w:szCs w:val="20"/>
        </w:rPr>
        <w:t>hTSH</w:t>
      </w:r>
      <w:proofErr w:type="spellEnd"/>
      <w:r w:rsidRPr="00141E1F">
        <w:rPr>
          <w:rFonts w:ascii="Arial" w:eastAsia="ArialMT-Identity-H" w:hAnsi="Arial" w:cs="Arial"/>
          <w:sz w:val="20"/>
          <w:szCs w:val="20"/>
        </w:rPr>
        <w:t>-alkaline phos</w:t>
      </w:r>
      <w:r>
        <w:rPr>
          <w:rFonts w:ascii="Arial" w:eastAsia="ArialMT-Identity-H" w:hAnsi="Arial" w:cs="Arial"/>
          <w:sz w:val="20"/>
          <w:szCs w:val="20"/>
        </w:rPr>
        <w:t xml:space="preserve">phatase conjugate reacts with a </w:t>
      </w:r>
      <w:r w:rsidRPr="00141E1F">
        <w:rPr>
          <w:rFonts w:ascii="Arial" w:eastAsia="ArialMT-Identity-H" w:hAnsi="Arial" w:cs="Arial"/>
          <w:sz w:val="20"/>
          <w:szCs w:val="20"/>
        </w:rPr>
        <w:t xml:space="preserve">different antigenic site on the </w:t>
      </w:r>
      <w:proofErr w:type="spellStart"/>
      <w:r w:rsidRPr="00141E1F">
        <w:rPr>
          <w:rFonts w:ascii="Arial" w:eastAsia="ArialMT-Identity-H" w:hAnsi="Arial" w:cs="Arial"/>
          <w:sz w:val="20"/>
          <w:szCs w:val="20"/>
        </w:rPr>
        <w:t>hTSH</w:t>
      </w:r>
      <w:proofErr w:type="spellEnd"/>
      <w:r w:rsidRPr="00141E1F">
        <w:rPr>
          <w:rFonts w:ascii="Arial" w:eastAsia="ArialMT-Identity-H" w:hAnsi="Arial" w:cs="Arial"/>
          <w:sz w:val="20"/>
          <w:szCs w:val="20"/>
        </w:rPr>
        <w:t>. After incubation in a reaction vessel, materials bo</w:t>
      </w:r>
      <w:r>
        <w:rPr>
          <w:rFonts w:ascii="Arial" w:eastAsia="ArialMT-Identity-H" w:hAnsi="Arial" w:cs="Arial"/>
          <w:sz w:val="20"/>
          <w:szCs w:val="20"/>
        </w:rPr>
        <w:t xml:space="preserve">und to the solid phase are held </w:t>
      </w:r>
      <w:r w:rsidRPr="00141E1F">
        <w:rPr>
          <w:rFonts w:ascii="Arial" w:eastAsia="ArialMT-Identity-H" w:hAnsi="Arial" w:cs="Arial"/>
          <w:sz w:val="20"/>
          <w:szCs w:val="20"/>
        </w:rPr>
        <w:t>in a magnetic field while unbound materials are washed away. Then, the chemilumin</w:t>
      </w:r>
      <w:r>
        <w:rPr>
          <w:rFonts w:ascii="Arial" w:eastAsia="ArialMT-Identity-H" w:hAnsi="Arial" w:cs="Arial"/>
          <w:sz w:val="20"/>
          <w:szCs w:val="20"/>
        </w:rPr>
        <w:t xml:space="preserve">escent substrate </w:t>
      </w:r>
      <w:proofErr w:type="spellStart"/>
      <w:r>
        <w:rPr>
          <w:rFonts w:ascii="Arial" w:eastAsia="ArialMT-Identity-H" w:hAnsi="Arial" w:cs="Arial"/>
          <w:sz w:val="20"/>
          <w:szCs w:val="20"/>
        </w:rPr>
        <w:t>Lumi-Phos</w:t>
      </w:r>
      <w:proofErr w:type="spellEnd"/>
      <w:r>
        <w:rPr>
          <w:rFonts w:ascii="Arial" w:eastAsia="ArialMT-Identity-H" w:hAnsi="Arial" w:cs="Arial"/>
          <w:sz w:val="20"/>
          <w:szCs w:val="20"/>
        </w:rPr>
        <w:t xml:space="preserve">* 530 </w:t>
      </w:r>
      <w:r w:rsidRPr="00141E1F">
        <w:rPr>
          <w:rFonts w:ascii="Arial" w:eastAsia="ArialMT-Identity-H" w:hAnsi="Arial" w:cs="Arial"/>
          <w:sz w:val="20"/>
          <w:szCs w:val="20"/>
        </w:rPr>
        <w:t xml:space="preserve">is added to the vessel and light generated by the reaction is measured with a </w:t>
      </w:r>
      <w:proofErr w:type="spellStart"/>
      <w:r w:rsidRPr="00141E1F">
        <w:rPr>
          <w:rFonts w:ascii="Arial" w:eastAsia="ArialMT-Identity-H" w:hAnsi="Arial" w:cs="Arial"/>
          <w:sz w:val="20"/>
          <w:szCs w:val="20"/>
        </w:rPr>
        <w:t>lumin</w:t>
      </w:r>
      <w:r>
        <w:rPr>
          <w:rFonts w:ascii="Arial" w:eastAsia="ArialMT-Identity-H" w:hAnsi="Arial" w:cs="Arial"/>
          <w:sz w:val="20"/>
          <w:szCs w:val="20"/>
        </w:rPr>
        <w:t>ometer</w:t>
      </w:r>
      <w:proofErr w:type="spellEnd"/>
      <w:r>
        <w:rPr>
          <w:rFonts w:ascii="Arial" w:eastAsia="ArialMT-Identity-H" w:hAnsi="Arial" w:cs="Arial"/>
          <w:sz w:val="20"/>
          <w:szCs w:val="20"/>
        </w:rPr>
        <w:t xml:space="preserve">. The light production is </w:t>
      </w:r>
      <w:r w:rsidRPr="00141E1F">
        <w:rPr>
          <w:rFonts w:ascii="Arial" w:eastAsia="ArialMT-Identity-H" w:hAnsi="Arial" w:cs="Arial"/>
          <w:sz w:val="20"/>
          <w:szCs w:val="20"/>
        </w:rPr>
        <w:t>directly proportional to the concentration of TSH in the sample. The amount of analyte i</w:t>
      </w:r>
      <w:r>
        <w:rPr>
          <w:rFonts w:ascii="Arial" w:eastAsia="ArialMT-Identity-H" w:hAnsi="Arial" w:cs="Arial"/>
          <w:sz w:val="20"/>
          <w:szCs w:val="20"/>
        </w:rPr>
        <w:t xml:space="preserve">n the sample is determined from </w:t>
      </w:r>
      <w:r w:rsidRPr="00141E1F">
        <w:rPr>
          <w:rFonts w:ascii="Arial" w:eastAsia="ArialMT-Identity-H" w:hAnsi="Arial" w:cs="Arial"/>
          <w:sz w:val="20"/>
          <w:szCs w:val="20"/>
        </w:rPr>
        <w:t>a stored, multi-point calibration curve.</w:t>
      </w:r>
    </w:p>
    <w:p w:rsidR="00141E1F" w:rsidRPr="00141E1F" w:rsidRDefault="00141E1F" w:rsidP="001672FE">
      <w:pPr>
        <w:widowControl w:val="0"/>
        <w:kinsoku w:val="0"/>
        <w:overflowPunct w:val="0"/>
        <w:autoSpaceDE w:val="0"/>
        <w:autoSpaceDN w:val="0"/>
        <w:adjustRightInd w:val="0"/>
        <w:spacing w:after="0" w:line="250" w:lineRule="auto"/>
        <w:outlineLvl w:val="0"/>
        <w:rPr>
          <w:rFonts w:ascii="Arial" w:hAnsi="Arial" w:cs="Arial"/>
          <w:b/>
          <w:bCs/>
          <w:sz w:val="20"/>
          <w:szCs w:val="20"/>
        </w:rPr>
      </w:pPr>
    </w:p>
    <w:p w:rsidR="00E57A66" w:rsidRPr="00E57A66" w:rsidRDefault="00E57A66" w:rsidP="001672FE">
      <w:pPr>
        <w:widowControl w:val="0"/>
        <w:kinsoku w:val="0"/>
        <w:overflowPunct w:val="0"/>
        <w:autoSpaceDE w:val="0"/>
        <w:autoSpaceDN w:val="0"/>
        <w:adjustRightInd w:val="0"/>
        <w:spacing w:after="0" w:line="250" w:lineRule="auto"/>
        <w:outlineLvl w:val="0"/>
        <w:rPr>
          <w:rFonts w:ascii="Arial" w:hAnsi="Arial" w:cs="Arial"/>
          <w:sz w:val="24"/>
          <w:szCs w:val="24"/>
        </w:rPr>
      </w:pPr>
      <w:r w:rsidRPr="00E57A66">
        <w:rPr>
          <w:rFonts w:ascii="Arial" w:hAnsi="Arial" w:cs="Arial"/>
          <w:b/>
          <w:bCs/>
          <w:sz w:val="24"/>
          <w:szCs w:val="24"/>
        </w:rPr>
        <w:t>Specimen</w:t>
      </w:r>
    </w:p>
    <w:p w:rsidR="00E57A66" w:rsidRPr="00E57A66" w:rsidRDefault="00E57A66" w:rsidP="00E57A66">
      <w:pPr>
        <w:widowControl w:val="0"/>
        <w:kinsoku w:val="0"/>
        <w:overflowPunct w:val="0"/>
        <w:autoSpaceDE w:val="0"/>
        <w:autoSpaceDN w:val="0"/>
        <w:adjustRightInd w:val="0"/>
        <w:spacing w:before="120" w:after="0" w:line="250" w:lineRule="auto"/>
        <w:outlineLvl w:val="1"/>
        <w:rPr>
          <w:rFonts w:ascii="Arial" w:hAnsi="Arial" w:cs="Arial"/>
          <w:sz w:val="20"/>
          <w:szCs w:val="20"/>
        </w:rPr>
      </w:pPr>
      <w:r w:rsidRPr="00E57A66">
        <w:rPr>
          <w:rFonts w:ascii="Arial" w:hAnsi="Arial" w:cs="Arial"/>
          <w:b/>
          <w:bCs/>
          <w:sz w:val="20"/>
          <w:szCs w:val="20"/>
        </w:rPr>
        <w:t>Acceptable Sample Containers</w:t>
      </w:r>
    </w:p>
    <w:p w:rsidR="00275015" w:rsidRDefault="00275015" w:rsidP="00275015">
      <w:pPr>
        <w:widowControl w:val="0"/>
        <w:tabs>
          <w:tab w:val="left" w:pos="3780"/>
        </w:tabs>
        <w:kinsoku w:val="0"/>
        <w:overflowPunct w:val="0"/>
        <w:autoSpaceDE w:val="0"/>
        <w:autoSpaceDN w:val="0"/>
        <w:adjustRightInd w:val="0"/>
        <w:spacing w:before="169" w:after="0" w:line="250" w:lineRule="auto"/>
        <w:ind w:left="360" w:right="-18"/>
        <w:rPr>
          <w:rFonts w:ascii="Arial" w:hAnsi="Arial" w:cs="Arial"/>
          <w:spacing w:val="25"/>
          <w:w w:val="99"/>
          <w:sz w:val="20"/>
          <w:szCs w:val="20"/>
        </w:rPr>
      </w:pPr>
      <w:bookmarkStart w:id="4" w:name="Type_of_Specimen"/>
      <w:bookmarkEnd w:id="4"/>
      <w:r w:rsidRPr="00275015">
        <w:rPr>
          <w:rFonts w:ascii="Arial" w:hAnsi="Arial" w:cs="Arial"/>
          <w:spacing w:val="-1"/>
          <w:sz w:val="20"/>
          <w:szCs w:val="20"/>
        </w:rPr>
        <w:t>13</w:t>
      </w:r>
      <w:r w:rsidRPr="00275015">
        <w:rPr>
          <w:rFonts w:ascii="Arial" w:hAnsi="Arial" w:cs="Arial"/>
          <w:spacing w:val="-4"/>
          <w:sz w:val="20"/>
          <w:szCs w:val="20"/>
        </w:rPr>
        <w:t xml:space="preserve"> </w:t>
      </w:r>
      <w:r w:rsidRPr="00275015">
        <w:rPr>
          <w:rFonts w:ascii="Arial" w:hAnsi="Arial" w:cs="Arial"/>
          <w:sz w:val="20"/>
          <w:szCs w:val="20"/>
        </w:rPr>
        <w:t>x</w:t>
      </w:r>
      <w:r w:rsidRPr="00275015">
        <w:rPr>
          <w:rFonts w:ascii="Arial" w:hAnsi="Arial" w:cs="Arial"/>
          <w:spacing w:val="-3"/>
          <w:sz w:val="20"/>
          <w:szCs w:val="20"/>
        </w:rPr>
        <w:t xml:space="preserve"> </w:t>
      </w:r>
      <w:r w:rsidRPr="00275015">
        <w:rPr>
          <w:rFonts w:ascii="Arial" w:hAnsi="Arial" w:cs="Arial"/>
          <w:sz w:val="20"/>
          <w:szCs w:val="20"/>
        </w:rPr>
        <w:t>75</w:t>
      </w:r>
      <w:r w:rsidRPr="00275015">
        <w:rPr>
          <w:rFonts w:ascii="Arial" w:hAnsi="Arial" w:cs="Arial"/>
          <w:spacing w:val="-4"/>
          <w:sz w:val="20"/>
          <w:szCs w:val="20"/>
        </w:rPr>
        <w:t xml:space="preserve"> </w:t>
      </w:r>
      <w:r w:rsidRPr="00275015">
        <w:rPr>
          <w:rFonts w:ascii="Arial" w:hAnsi="Arial" w:cs="Arial"/>
          <w:sz w:val="20"/>
          <w:szCs w:val="20"/>
        </w:rPr>
        <w:t>SST</w:t>
      </w:r>
      <w:r w:rsidRPr="00275015">
        <w:rPr>
          <w:rFonts w:ascii="Arial" w:hAnsi="Arial" w:cs="Arial"/>
          <w:spacing w:val="-3"/>
          <w:sz w:val="20"/>
          <w:szCs w:val="20"/>
        </w:rPr>
        <w:t xml:space="preserve"> </w:t>
      </w:r>
      <w:r w:rsidRPr="00275015">
        <w:rPr>
          <w:rFonts w:ascii="Arial" w:hAnsi="Arial" w:cs="Arial"/>
          <w:spacing w:val="-1"/>
          <w:sz w:val="20"/>
          <w:szCs w:val="20"/>
        </w:rPr>
        <w:t>and</w:t>
      </w:r>
      <w:r w:rsidRPr="00275015">
        <w:rPr>
          <w:rFonts w:ascii="Arial" w:hAnsi="Arial" w:cs="Arial"/>
          <w:spacing w:val="-3"/>
          <w:sz w:val="20"/>
          <w:szCs w:val="20"/>
        </w:rPr>
        <w:t xml:space="preserve"> </w:t>
      </w:r>
      <w:r w:rsidRPr="00275015">
        <w:rPr>
          <w:rFonts w:ascii="Arial" w:hAnsi="Arial" w:cs="Arial"/>
          <w:spacing w:val="-1"/>
          <w:sz w:val="20"/>
          <w:szCs w:val="20"/>
        </w:rPr>
        <w:t>Red</w:t>
      </w:r>
      <w:r w:rsidRPr="00275015">
        <w:rPr>
          <w:rFonts w:ascii="Arial" w:hAnsi="Arial" w:cs="Arial"/>
          <w:spacing w:val="-3"/>
          <w:sz w:val="20"/>
          <w:szCs w:val="20"/>
        </w:rPr>
        <w:t xml:space="preserve"> </w:t>
      </w:r>
      <w:r w:rsidRPr="00275015">
        <w:rPr>
          <w:rFonts w:ascii="Arial" w:hAnsi="Arial" w:cs="Arial"/>
          <w:spacing w:val="-9"/>
          <w:sz w:val="20"/>
          <w:szCs w:val="20"/>
        </w:rPr>
        <w:t>Top</w:t>
      </w:r>
      <w:r w:rsidRPr="00275015">
        <w:rPr>
          <w:rFonts w:ascii="Arial" w:hAnsi="Arial" w:cs="Arial"/>
          <w:spacing w:val="-3"/>
          <w:sz w:val="20"/>
          <w:szCs w:val="20"/>
        </w:rPr>
        <w:t xml:space="preserve"> </w:t>
      </w:r>
      <w:r w:rsidRPr="00275015">
        <w:rPr>
          <w:rFonts w:ascii="Arial" w:hAnsi="Arial" w:cs="Arial"/>
          <w:spacing w:val="-1"/>
          <w:sz w:val="20"/>
          <w:szCs w:val="20"/>
        </w:rPr>
        <w:t>BD</w:t>
      </w:r>
      <w:r w:rsidRPr="00275015">
        <w:rPr>
          <w:rFonts w:ascii="Arial" w:hAnsi="Arial" w:cs="Arial"/>
          <w:spacing w:val="-4"/>
          <w:sz w:val="20"/>
          <w:szCs w:val="20"/>
        </w:rPr>
        <w:t xml:space="preserve"> </w:t>
      </w:r>
      <w:r w:rsidRPr="00275015">
        <w:rPr>
          <w:rFonts w:ascii="Arial" w:hAnsi="Arial" w:cs="Arial"/>
          <w:spacing w:val="-1"/>
          <w:sz w:val="20"/>
          <w:szCs w:val="20"/>
        </w:rPr>
        <w:t>tubes</w:t>
      </w:r>
      <w:r w:rsidRPr="00275015">
        <w:rPr>
          <w:rFonts w:ascii="Arial" w:hAnsi="Arial" w:cs="Arial"/>
          <w:spacing w:val="25"/>
          <w:w w:val="99"/>
          <w:sz w:val="20"/>
          <w:szCs w:val="20"/>
        </w:rPr>
        <w:t xml:space="preserve"> </w:t>
      </w:r>
    </w:p>
    <w:p w:rsidR="00275015" w:rsidRPr="00275015" w:rsidRDefault="00275015" w:rsidP="00275015">
      <w:pPr>
        <w:widowControl w:val="0"/>
        <w:tabs>
          <w:tab w:val="left" w:pos="3780"/>
        </w:tabs>
        <w:kinsoku w:val="0"/>
        <w:overflowPunct w:val="0"/>
        <w:autoSpaceDE w:val="0"/>
        <w:autoSpaceDN w:val="0"/>
        <w:adjustRightInd w:val="0"/>
        <w:spacing w:after="0" w:line="250" w:lineRule="auto"/>
        <w:ind w:left="360" w:right="-18"/>
        <w:rPr>
          <w:rFonts w:ascii="Arial" w:hAnsi="Arial" w:cs="Arial"/>
          <w:sz w:val="20"/>
          <w:szCs w:val="20"/>
        </w:rPr>
      </w:pPr>
      <w:r w:rsidRPr="00275015">
        <w:rPr>
          <w:rFonts w:ascii="Arial" w:hAnsi="Arial" w:cs="Arial"/>
          <w:sz w:val="20"/>
          <w:szCs w:val="20"/>
        </w:rPr>
        <w:t>SST</w:t>
      </w:r>
      <w:r w:rsidRPr="00275015">
        <w:rPr>
          <w:rFonts w:ascii="Arial" w:hAnsi="Arial" w:cs="Arial"/>
          <w:spacing w:val="-5"/>
          <w:sz w:val="20"/>
          <w:szCs w:val="20"/>
        </w:rPr>
        <w:t xml:space="preserve"> </w:t>
      </w:r>
      <w:r w:rsidRPr="00275015">
        <w:rPr>
          <w:rFonts w:ascii="Arial" w:hAnsi="Arial" w:cs="Arial"/>
          <w:spacing w:val="-1"/>
          <w:sz w:val="20"/>
          <w:szCs w:val="20"/>
        </w:rPr>
        <w:t>and</w:t>
      </w:r>
      <w:r w:rsidRPr="00275015">
        <w:rPr>
          <w:rFonts w:ascii="Arial" w:hAnsi="Arial" w:cs="Arial"/>
          <w:spacing w:val="-5"/>
          <w:sz w:val="20"/>
          <w:szCs w:val="20"/>
        </w:rPr>
        <w:t xml:space="preserve"> </w:t>
      </w:r>
      <w:r w:rsidRPr="00275015">
        <w:rPr>
          <w:rFonts w:ascii="Arial" w:hAnsi="Arial" w:cs="Arial"/>
          <w:spacing w:val="-1"/>
          <w:sz w:val="20"/>
          <w:szCs w:val="20"/>
        </w:rPr>
        <w:t>Red</w:t>
      </w:r>
      <w:r w:rsidRPr="00275015">
        <w:rPr>
          <w:rFonts w:ascii="Arial" w:hAnsi="Arial" w:cs="Arial"/>
          <w:spacing w:val="-5"/>
          <w:sz w:val="20"/>
          <w:szCs w:val="20"/>
        </w:rPr>
        <w:t xml:space="preserve"> </w:t>
      </w:r>
      <w:r w:rsidRPr="00275015">
        <w:rPr>
          <w:rFonts w:ascii="Arial" w:hAnsi="Arial" w:cs="Arial"/>
          <w:spacing w:val="-9"/>
          <w:sz w:val="20"/>
          <w:szCs w:val="20"/>
        </w:rPr>
        <w:t>Top</w:t>
      </w:r>
      <w:r w:rsidRPr="00275015">
        <w:rPr>
          <w:rFonts w:ascii="Arial" w:hAnsi="Arial" w:cs="Arial"/>
          <w:spacing w:val="-5"/>
          <w:sz w:val="20"/>
          <w:szCs w:val="20"/>
        </w:rPr>
        <w:t xml:space="preserve"> </w:t>
      </w:r>
      <w:r w:rsidRPr="00275015">
        <w:rPr>
          <w:rFonts w:ascii="Arial" w:hAnsi="Arial" w:cs="Arial"/>
          <w:sz w:val="20"/>
          <w:szCs w:val="20"/>
        </w:rPr>
        <w:t>BD</w:t>
      </w:r>
      <w:r w:rsidRPr="00275015">
        <w:rPr>
          <w:rFonts w:ascii="Arial" w:hAnsi="Arial" w:cs="Arial"/>
          <w:spacing w:val="-4"/>
          <w:sz w:val="20"/>
          <w:szCs w:val="20"/>
        </w:rPr>
        <w:t xml:space="preserve"> </w:t>
      </w:r>
      <w:proofErr w:type="spellStart"/>
      <w:r w:rsidRPr="00275015">
        <w:rPr>
          <w:rFonts w:ascii="Arial" w:hAnsi="Arial" w:cs="Arial"/>
          <w:spacing w:val="-1"/>
          <w:sz w:val="20"/>
          <w:szCs w:val="20"/>
        </w:rPr>
        <w:t>microtainers</w:t>
      </w:r>
      <w:proofErr w:type="spellEnd"/>
    </w:p>
    <w:p w:rsidR="00B31E63" w:rsidRPr="00B31E63" w:rsidRDefault="00B31E63" w:rsidP="001672FE">
      <w:pPr>
        <w:widowControl w:val="0"/>
        <w:kinsoku w:val="0"/>
        <w:overflowPunct w:val="0"/>
        <w:autoSpaceDE w:val="0"/>
        <w:autoSpaceDN w:val="0"/>
        <w:adjustRightInd w:val="0"/>
        <w:spacing w:before="120" w:after="0" w:line="250" w:lineRule="auto"/>
        <w:outlineLvl w:val="2"/>
        <w:rPr>
          <w:rFonts w:ascii="Arial" w:hAnsi="Arial" w:cs="Arial"/>
          <w:sz w:val="20"/>
          <w:szCs w:val="20"/>
        </w:rPr>
      </w:pPr>
      <w:r w:rsidRPr="0082671B">
        <w:rPr>
          <w:rFonts w:ascii="Arial" w:hAnsi="Arial" w:cs="Arial"/>
          <w:b/>
          <w:bCs/>
          <w:sz w:val="20"/>
          <w:szCs w:val="20"/>
        </w:rPr>
        <w:t>Unacceptable Specimens</w:t>
      </w:r>
    </w:p>
    <w:p w:rsidR="00B31E63" w:rsidRDefault="001672FE" w:rsidP="001672FE">
      <w:pPr>
        <w:spacing w:before="120" w:after="0" w:line="250" w:lineRule="auto"/>
        <w:ind w:left="360"/>
        <w:rPr>
          <w:rFonts w:ascii="Arial" w:eastAsia="Arial" w:hAnsi="Arial" w:cs="Arial"/>
          <w:sz w:val="20"/>
          <w:szCs w:val="20"/>
        </w:rPr>
      </w:pPr>
      <w:r w:rsidRPr="004B0E8E">
        <w:rPr>
          <w:rFonts w:ascii="Arial" w:eastAsia="Arial" w:hAnsi="Arial" w:cs="Arial"/>
          <w:bCs/>
          <w:sz w:val="20"/>
          <w:szCs w:val="20"/>
        </w:rPr>
        <w:t>Whole blood</w:t>
      </w:r>
      <w:r w:rsidR="00275015">
        <w:rPr>
          <w:rFonts w:ascii="Arial" w:eastAsia="Arial" w:hAnsi="Arial" w:cs="Arial"/>
          <w:bCs/>
          <w:sz w:val="20"/>
          <w:szCs w:val="20"/>
        </w:rPr>
        <w:t>, plasma,</w:t>
      </w:r>
      <w:r w:rsidRPr="004B0E8E">
        <w:rPr>
          <w:rFonts w:ascii="Arial" w:eastAsia="Arial" w:hAnsi="Arial" w:cs="Arial"/>
          <w:bCs/>
          <w:sz w:val="20"/>
          <w:szCs w:val="20"/>
        </w:rPr>
        <w:t xml:space="preserve"> </w:t>
      </w:r>
      <w:r w:rsidRPr="004B0E8E">
        <w:rPr>
          <w:rFonts w:ascii="Arial" w:eastAsia="Arial" w:hAnsi="Arial" w:cs="Arial"/>
          <w:sz w:val="20"/>
          <w:szCs w:val="20"/>
        </w:rPr>
        <w:t xml:space="preserve">or </w:t>
      </w:r>
      <w:r w:rsidRPr="004B0E8E">
        <w:rPr>
          <w:rFonts w:ascii="Arial" w:eastAsia="Arial" w:hAnsi="Arial" w:cs="Arial"/>
          <w:bCs/>
          <w:sz w:val="20"/>
          <w:szCs w:val="20"/>
        </w:rPr>
        <w:t xml:space="preserve">urine </w:t>
      </w:r>
      <w:r w:rsidRPr="004B0E8E">
        <w:rPr>
          <w:rFonts w:ascii="Arial" w:eastAsia="Arial" w:hAnsi="Arial" w:cs="Arial"/>
          <w:sz w:val="20"/>
          <w:szCs w:val="20"/>
        </w:rPr>
        <w:t xml:space="preserve">are </w:t>
      </w:r>
      <w:r w:rsidRPr="004B0E8E">
        <w:rPr>
          <w:rFonts w:ascii="Arial" w:eastAsia="Arial" w:hAnsi="Arial" w:cs="Arial"/>
          <w:bCs/>
          <w:sz w:val="20"/>
          <w:szCs w:val="20"/>
        </w:rPr>
        <w:t>not recommended</w:t>
      </w:r>
      <w:r w:rsidRPr="004B0E8E">
        <w:rPr>
          <w:rFonts w:ascii="Arial" w:eastAsia="Arial" w:hAnsi="Arial" w:cs="Arial"/>
          <w:b/>
          <w:bCs/>
          <w:sz w:val="20"/>
          <w:szCs w:val="20"/>
        </w:rPr>
        <w:t xml:space="preserve"> </w:t>
      </w:r>
      <w:r w:rsidRPr="004B0E8E">
        <w:rPr>
          <w:rFonts w:ascii="Arial" w:eastAsia="Arial" w:hAnsi="Arial" w:cs="Arial"/>
          <w:sz w:val="20"/>
          <w:szCs w:val="20"/>
        </w:rPr>
        <w:t>for use as a sample.</w:t>
      </w:r>
    </w:p>
    <w:p w:rsidR="000B761E" w:rsidRDefault="00B53E5E" w:rsidP="001672FE">
      <w:pPr>
        <w:spacing w:before="120" w:after="0" w:line="250" w:lineRule="auto"/>
        <w:ind w:left="360"/>
        <w:rPr>
          <w:rFonts w:ascii="Arial" w:eastAsia="Arial" w:hAnsi="Arial" w:cs="Arial"/>
          <w:sz w:val="20"/>
          <w:szCs w:val="20"/>
        </w:rPr>
      </w:pPr>
      <w:r>
        <w:rPr>
          <w:rFonts w:ascii="Arial" w:eastAsia="Arial" w:hAnsi="Arial" w:cs="Arial"/>
          <w:sz w:val="20"/>
          <w:szCs w:val="20"/>
        </w:rPr>
        <w:t xml:space="preserve">Grossly </w:t>
      </w:r>
      <w:proofErr w:type="spellStart"/>
      <w:r>
        <w:rPr>
          <w:rFonts w:ascii="Arial" w:eastAsia="Arial" w:hAnsi="Arial" w:cs="Arial"/>
          <w:sz w:val="20"/>
          <w:szCs w:val="20"/>
        </w:rPr>
        <w:t>hemolyzed</w:t>
      </w:r>
      <w:proofErr w:type="spellEnd"/>
      <w:r>
        <w:rPr>
          <w:rFonts w:ascii="Arial" w:eastAsia="Arial" w:hAnsi="Arial" w:cs="Arial"/>
          <w:sz w:val="20"/>
          <w:szCs w:val="20"/>
        </w:rPr>
        <w:t xml:space="preserve"> samples are unacceptable</w:t>
      </w:r>
      <w:r w:rsidR="000B761E" w:rsidRPr="00B53E5E">
        <w:rPr>
          <w:rFonts w:ascii="Arial" w:eastAsia="Arial" w:hAnsi="Arial" w:cs="Arial"/>
          <w:sz w:val="20"/>
          <w:szCs w:val="20"/>
        </w:rPr>
        <w:t>.</w:t>
      </w:r>
    </w:p>
    <w:p w:rsidR="000B761E" w:rsidRDefault="000B761E" w:rsidP="00275015">
      <w:pPr>
        <w:spacing w:before="120" w:after="0" w:line="250" w:lineRule="auto"/>
        <w:rPr>
          <w:rFonts w:ascii="Arial" w:hAnsi="Arial" w:cs="Arial"/>
          <w:b/>
          <w:sz w:val="20"/>
          <w:szCs w:val="20"/>
        </w:rPr>
      </w:pPr>
    </w:p>
    <w:p w:rsidR="000B761E" w:rsidRDefault="000B761E" w:rsidP="00275015">
      <w:pPr>
        <w:spacing w:before="120" w:after="0" w:line="250" w:lineRule="auto"/>
        <w:rPr>
          <w:rFonts w:ascii="Arial" w:hAnsi="Arial" w:cs="Arial"/>
          <w:b/>
          <w:sz w:val="20"/>
          <w:szCs w:val="20"/>
        </w:rPr>
      </w:pPr>
    </w:p>
    <w:p w:rsidR="000B761E" w:rsidRDefault="000B761E" w:rsidP="00275015">
      <w:pPr>
        <w:spacing w:before="120" w:after="0" w:line="250" w:lineRule="auto"/>
        <w:rPr>
          <w:rFonts w:ascii="Arial" w:hAnsi="Arial" w:cs="Arial"/>
          <w:b/>
          <w:sz w:val="20"/>
          <w:szCs w:val="20"/>
        </w:rPr>
      </w:pPr>
    </w:p>
    <w:p w:rsidR="00F9411F" w:rsidRPr="008F53B4" w:rsidRDefault="008F53B4" w:rsidP="00275015">
      <w:pPr>
        <w:spacing w:before="120" w:after="0" w:line="250" w:lineRule="auto"/>
        <w:rPr>
          <w:rFonts w:ascii="Arial" w:hAnsi="Arial" w:cs="Arial"/>
          <w:b/>
          <w:sz w:val="20"/>
          <w:szCs w:val="20"/>
        </w:rPr>
      </w:pPr>
      <w:r>
        <w:rPr>
          <w:rFonts w:ascii="Arial" w:hAnsi="Arial" w:cs="Arial"/>
          <w:b/>
          <w:sz w:val="20"/>
          <w:szCs w:val="20"/>
        </w:rPr>
        <w:lastRenderedPageBreak/>
        <w:t>Specimen Storage and Stability</w:t>
      </w:r>
    </w:p>
    <w:p w:rsidR="001672FE" w:rsidRPr="001672FE" w:rsidRDefault="001672FE" w:rsidP="001672FE">
      <w:pPr>
        <w:spacing w:before="120" w:after="0" w:line="250" w:lineRule="auto"/>
        <w:ind w:left="360"/>
        <w:rPr>
          <w:rFonts w:ascii="Arial" w:hAnsi="Arial" w:cs="Arial"/>
          <w:sz w:val="20"/>
          <w:szCs w:val="20"/>
        </w:rPr>
      </w:pPr>
      <w:r w:rsidRPr="001672FE">
        <w:rPr>
          <w:rFonts w:ascii="Arial" w:hAnsi="Arial" w:cs="Arial"/>
          <w:sz w:val="20"/>
          <w:szCs w:val="20"/>
        </w:rPr>
        <w:t>Tubes of blood are to be kept closed at all times and in a vertical position.  Allow serum samples to clot in an upright position before centrifugation.  It i</w:t>
      </w:r>
      <w:r>
        <w:rPr>
          <w:rFonts w:ascii="Arial" w:hAnsi="Arial" w:cs="Arial"/>
          <w:sz w:val="20"/>
          <w:szCs w:val="20"/>
        </w:rPr>
        <w:t>s recommended that the serum</w:t>
      </w:r>
      <w:r w:rsidRPr="001672FE">
        <w:rPr>
          <w:rFonts w:ascii="Arial" w:hAnsi="Arial" w:cs="Arial"/>
          <w:sz w:val="20"/>
          <w:szCs w:val="20"/>
        </w:rPr>
        <w:t xml:space="preserve"> be physically separated from contact with cells within two hours from the time of collection.</w:t>
      </w:r>
    </w:p>
    <w:p w:rsidR="001672FE" w:rsidRPr="001672FE" w:rsidRDefault="001672FE" w:rsidP="001672FE">
      <w:pPr>
        <w:spacing w:before="120" w:after="0" w:line="250" w:lineRule="auto"/>
        <w:ind w:left="360"/>
        <w:rPr>
          <w:rFonts w:ascii="Arial" w:hAnsi="Arial" w:cs="Arial"/>
          <w:sz w:val="20"/>
          <w:szCs w:val="20"/>
        </w:rPr>
      </w:pPr>
      <w:r w:rsidRPr="00F25505">
        <w:rPr>
          <w:rFonts w:ascii="Arial" w:hAnsi="Arial" w:cs="Arial"/>
          <w:sz w:val="20"/>
          <w:szCs w:val="20"/>
        </w:rPr>
        <w:t>Separated serum should not remain at room temperature longer than</w:t>
      </w:r>
      <w:r w:rsidR="000B761E" w:rsidRPr="00F25505">
        <w:rPr>
          <w:rFonts w:ascii="Arial" w:hAnsi="Arial" w:cs="Arial"/>
          <w:sz w:val="20"/>
          <w:szCs w:val="20"/>
        </w:rPr>
        <w:t xml:space="preserve"> 18</w:t>
      </w:r>
      <w:r w:rsidRPr="00F25505">
        <w:rPr>
          <w:rFonts w:ascii="Arial" w:hAnsi="Arial" w:cs="Arial"/>
          <w:sz w:val="20"/>
          <w:szCs w:val="20"/>
        </w:rPr>
        <w:t xml:space="preserve"> hours. If assays are not completed within </w:t>
      </w:r>
      <w:r w:rsidR="000B761E" w:rsidRPr="00F25505">
        <w:rPr>
          <w:rFonts w:ascii="Arial" w:hAnsi="Arial" w:cs="Arial"/>
          <w:sz w:val="20"/>
          <w:szCs w:val="20"/>
        </w:rPr>
        <w:t>1</w:t>
      </w:r>
      <w:r w:rsidRPr="00F25505">
        <w:rPr>
          <w:rFonts w:ascii="Arial" w:hAnsi="Arial" w:cs="Arial"/>
          <w:sz w:val="20"/>
          <w:szCs w:val="20"/>
        </w:rPr>
        <w:t xml:space="preserve">8 hours, serum should be stored at 2°C to 10°C. If assays are not completed within </w:t>
      </w:r>
      <w:r w:rsidR="000B761E" w:rsidRPr="00F25505">
        <w:rPr>
          <w:rFonts w:ascii="Arial" w:hAnsi="Arial" w:cs="Arial"/>
          <w:sz w:val="20"/>
          <w:szCs w:val="20"/>
        </w:rPr>
        <w:t>7 days</w:t>
      </w:r>
      <w:r w:rsidRPr="00F25505">
        <w:rPr>
          <w:rFonts w:ascii="Arial" w:hAnsi="Arial" w:cs="Arial"/>
          <w:sz w:val="20"/>
          <w:szCs w:val="20"/>
        </w:rPr>
        <w:t xml:space="preserve">, or the separated sample is to be shipped, samples should be frozen at -20°C or colder.  Frozen samples can be stored up to </w:t>
      </w:r>
      <w:r w:rsidR="000B761E" w:rsidRPr="00F25505">
        <w:rPr>
          <w:rFonts w:ascii="Arial" w:hAnsi="Arial" w:cs="Arial"/>
          <w:sz w:val="20"/>
          <w:szCs w:val="20"/>
        </w:rPr>
        <w:t>90 days</w:t>
      </w:r>
      <w:r w:rsidRPr="00F25505">
        <w:rPr>
          <w:rFonts w:ascii="Arial" w:hAnsi="Arial" w:cs="Arial"/>
          <w:sz w:val="20"/>
          <w:szCs w:val="20"/>
        </w:rPr>
        <w:t xml:space="preserve"> at -20°C before testing.</w:t>
      </w:r>
    </w:p>
    <w:p w:rsidR="001672FE" w:rsidRPr="001672FE" w:rsidRDefault="001672FE" w:rsidP="001672FE">
      <w:pPr>
        <w:spacing w:before="120" w:after="0" w:line="250" w:lineRule="auto"/>
        <w:ind w:left="360"/>
        <w:rPr>
          <w:rFonts w:ascii="Arial" w:hAnsi="Arial" w:cs="Arial"/>
          <w:sz w:val="20"/>
          <w:szCs w:val="20"/>
        </w:rPr>
      </w:pPr>
      <w:r w:rsidRPr="001672FE">
        <w:rPr>
          <w:rFonts w:ascii="Arial" w:hAnsi="Arial" w:cs="Arial"/>
          <w:b/>
          <w:bCs/>
          <w:sz w:val="20"/>
          <w:szCs w:val="20"/>
        </w:rPr>
        <w:t xml:space="preserve">Frozen samples should be thawed </w:t>
      </w:r>
      <w:r w:rsidR="007632D5">
        <w:rPr>
          <w:rFonts w:ascii="Arial" w:hAnsi="Arial" w:cs="Arial"/>
          <w:b/>
          <w:bCs/>
          <w:sz w:val="20"/>
          <w:szCs w:val="20"/>
        </w:rPr>
        <w:t>only once</w:t>
      </w:r>
      <w:r w:rsidRPr="001672FE">
        <w:rPr>
          <w:rFonts w:ascii="Arial" w:hAnsi="Arial" w:cs="Arial"/>
          <w:sz w:val="20"/>
          <w:szCs w:val="20"/>
        </w:rPr>
        <w:t xml:space="preserve">. Mix gently by inversion, and centrifuge after thawing prior to sample analysis.  </w:t>
      </w:r>
    </w:p>
    <w:p w:rsidR="001672FE" w:rsidRPr="001672FE" w:rsidRDefault="001672FE" w:rsidP="001672FE">
      <w:pPr>
        <w:spacing w:before="120" w:after="0" w:line="250" w:lineRule="auto"/>
        <w:ind w:left="360"/>
        <w:rPr>
          <w:rFonts w:ascii="Arial" w:eastAsiaTheme="minorHAnsi" w:hAnsi="Arial" w:cs="Arial"/>
          <w:sz w:val="20"/>
          <w:szCs w:val="20"/>
        </w:rPr>
      </w:pPr>
      <w:r w:rsidRPr="001672FE">
        <w:rPr>
          <w:rFonts w:ascii="Arial" w:eastAsiaTheme="minorHAnsi" w:hAnsi="Arial" w:cs="Arial"/>
          <w:sz w:val="20"/>
          <w:szCs w:val="20"/>
        </w:rPr>
        <w:t>Ensure residual fibrin, cellular matter, and bubbles have been removed prior to analysis.  Aliquoted samples must be centrifuged at 2200 RCF for 1 minute prior to analysis.</w:t>
      </w:r>
    </w:p>
    <w:p w:rsidR="00F9411F" w:rsidRPr="0082671B" w:rsidRDefault="00F9411F" w:rsidP="0081346A">
      <w:pPr>
        <w:widowControl w:val="0"/>
        <w:tabs>
          <w:tab w:val="left" w:pos="374"/>
        </w:tabs>
        <w:kinsoku w:val="0"/>
        <w:overflowPunct w:val="0"/>
        <w:autoSpaceDE w:val="0"/>
        <w:autoSpaceDN w:val="0"/>
        <w:adjustRightInd w:val="0"/>
        <w:spacing w:before="120" w:after="0" w:line="250" w:lineRule="auto"/>
        <w:ind w:left="14" w:right="1555"/>
        <w:rPr>
          <w:rFonts w:ascii="Arial" w:hAnsi="Arial" w:cs="Arial"/>
          <w:color w:val="000000"/>
          <w:sz w:val="20"/>
          <w:szCs w:val="20"/>
        </w:rPr>
      </w:pPr>
      <w:r w:rsidRPr="0082671B">
        <w:rPr>
          <w:rFonts w:ascii="Arial" w:hAnsi="Arial" w:cs="Arial"/>
          <w:b/>
          <w:bCs/>
          <w:color w:val="000000"/>
          <w:sz w:val="20"/>
          <w:szCs w:val="20"/>
        </w:rPr>
        <w:t>Sample Volume</w:t>
      </w:r>
    </w:p>
    <w:p w:rsidR="001672FE" w:rsidRPr="009231E9" w:rsidRDefault="001672FE" w:rsidP="007632D5">
      <w:pPr>
        <w:widowControl w:val="0"/>
        <w:kinsoku w:val="0"/>
        <w:overflowPunct w:val="0"/>
        <w:autoSpaceDE w:val="0"/>
        <w:autoSpaceDN w:val="0"/>
        <w:adjustRightInd w:val="0"/>
        <w:spacing w:before="120" w:after="0" w:line="250" w:lineRule="auto"/>
        <w:ind w:left="360" w:right="3931"/>
        <w:rPr>
          <w:rFonts w:ascii="Arial" w:hAnsi="Arial" w:cs="Arial"/>
          <w:sz w:val="20"/>
          <w:szCs w:val="20"/>
        </w:rPr>
      </w:pPr>
      <w:bookmarkStart w:id="5" w:name="Unacceptable_Specimens"/>
      <w:bookmarkEnd w:id="5"/>
      <w:r>
        <w:rPr>
          <w:rFonts w:ascii="Arial" w:hAnsi="Arial" w:cs="Arial"/>
          <w:sz w:val="20"/>
          <w:szCs w:val="20"/>
        </w:rPr>
        <w:t>Optimum volume:  0.5 mL, Minimum volume:  0.3 mL</w:t>
      </w:r>
    </w:p>
    <w:p w:rsidR="00265BD1" w:rsidRPr="00265BD1" w:rsidRDefault="00F9411F" w:rsidP="00265BD1">
      <w:pPr>
        <w:spacing w:before="43" w:after="0" w:line="249" w:lineRule="auto"/>
        <w:ind w:left="342" w:right="239" w:hanging="233"/>
        <w:rPr>
          <w:rFonts w:ascii="Arial" w:eastAsia="Arial" w:hAnsi="Arial" w:cs="Arial"/>
          <w:sz w:val="20"/>
          <w:szCs w:val="20"/>
        </w:rPr>
      </w:pPr>
      <w:r w:rsidRPr="0082671B">
        <w:rPr>
          <w:rFonts w:ascii="Arial" w:hAnsi="Arial" w:cs="Arial"/>
          <w:color w:val="000000"/>
          <w:sz w:val="20"/>
          <w:szCs w:val="20"/>
        </w:rPr>
        <w:tab/>
      </w:r>
      <w:r w:rsidR="00265BD1" w:rsidRPr="00265BD1">
        <w:rPr>
          <w:rFonts w:ascii="Arial" w:eastAsia="Arial" w:hAnsi="Arial" w:cs="Arial"/>
          <w:sz w:val="20"/>
          <w:szCs w:val="20"/>
        </w:rPr>
        <w:t xml:space="preserve">Use </w:t>
      </w:r>
      <w:r w:rsidR="000B761E">
        <w:rPr>
          <w:rFonts w:ascii="Arial" w:eastAsia="Arial" w:hAnsi="Arial" w:cs="Arial"/>
          <w:bCs/>
          <w:sz w:val="20"/>
          <w:szCs w:val="20"/>
        </w:rPr>
        <w:t xml:space="preserve">55 </w:t>
      </w:r>
      <w:proofErr w:type="spellStart"/>
      <w:r w:rsidR="000B761E">
        <w:rPr>
          <w:rFonts w:ascii="Arial" w:eastAsia="Arial" w:hAnsi="Arial" w:cs="Arial"/>
          <w:bCs/>
          <w:sz w:val="20"/>
          <w:szCs w:val="20"/>
        </w:rPr>
        <w:t>uL</w:t>
      </w:r>
      <w:proofErr w:type="spellEnd"/>
      <w:r w:rsidR="00265BD1" w:rsidRPr="000B761E">
        <w:rPr>
          <w:rFonts w:ascii="Arial" w:eastAsia="Arial" w:hAnsi="Arial" w:cs="Arial"/>
          <w:b/>
          <w:bCs/>
          <w:sz w:val="20"/>
          <w:szCs w:val="20"/>
        </w:rPr>
        <w:t xml:space="preserve"> </w:t>
      </w:r>
      <w:r w:rsidR="00265BD1" w:rsidRPr="00265BD1">
        <w:rPr>
          <w:rFonts w:ascii="Arial" w:eastAsia="Arial" w:hAnsi="Arial" w:cs="Arial"/>
          <w:color w:val="000000"/>
          <w:sz w:val="20"/>
          <w:szCs w:val="20"/>
        </w:rPr>
        <w:t xml:space="preserve">of sample for each determination in addition to the sample container and system dead volumes when requesting the </w:t>
      </w:r>
      <w:r w:rsidR="000B761E" w:rsidRPr="000B761E">
        <w:rPr>
          <w:rFonts w:ascii="Arial" w:eastAsia="Arial" w:hAnsi="Arial" w:cs="Arial"/>
          <w:bCs/>
          <w:sz w:val="20"/>
          <w:szCs w:val="20"/>
        </w:rPr>
        <w:t>TSH3</w:t>
      </w:r>
      <w:r w:rsidR="00265BD1" w:rsidRPr="00482642">
        <w:rPr>
          <w:rFonts w:ascii="Arial" w:eastAsia="Arial" w:hAnsi="Arial" w:cs="Arial"/>
          <w:b/>
          <w:bCs/>
          <w:color w:val="0000FF"/>
          <w:sz w:val="20"/>
          <w:szCs w:val="20"/>
        </w:rPr>
        <w:t xml:space="preserve"> </w:t>
      </w:r>
      <w:r w:rsidR="00265BD1" w:rsidRPr="00265BD1">
        <w:rPr>
          <w:rFonts w:ascii="Arial" w:eastAsia="Arial" w:hAnsi="Arial" w:cs="Arial"/>
          <w:color w:val="000000"/>
          <w:sz w:val="20"/>
          <w:szCs w:val="20"/>
        </w:rPr>
        <w:t xml:space="preserve">assay. Use </w:t>
      </w:r>
      <w:r w:rsidR="000B761E">
        <w:rPr>
          <w:rFonts w:ascii="Arial" w:eastAsia="Arial" w:hAnsi="Arial" w:cs="Arial"/>
          <w:bCs/>
          <w:sz w:val="20"/>
          <w:szCs w:val="20"/>
        </w:rPr>
        <w:t xml:space="preserve">50 </w:t>
      </w:r>
      <w:proofErr w:type="spellStart"/>
      <w:r w:rsidR="000B761E">
        <w:rPr>
          <w:rFonts w:ascii="Arial" w:eastAsia="Arial" w:hAnsi="Arial" w:cs="Arial"/>
          <w:bCs/>
          <w:sz w:val="20"/>
          <w:szCs w:val="20"/>
        </w:rPr>
        <w:t>uL</w:t>
      </w:r>
      <w:proofErr w:type="spellEnd"/>
      <w:r w:rsidR="00265BD1" w:rsidRPr="000B761E">
        <w:rPr>
          <w:rFonts w:ascii="Arial" w:eastAsia="Arial" w:hAnsi="Arial" w:cs="Arial"/>
          <w:b/>
          <w:bCs/>
          <w:sz w:val="20"/>
          <w:szCs w:val="20"/>
        </w:rPr>
        <w:t xml:space="preserve"> </w:t>
      </w:r>
      <w:r w:rsidR="00265BD1" w:rsidRPr="00265BD1">
        <w:rPr>
          <w:rFonts w:ascii="Arial" w:eastAsia="Arial" w:hAnsi="Arial" w:cs="Arial"/>
          <w:color w:val="000000"/>
          <w:sz w:val="20"/>
          <w:szCs w:val="20"/>
        </w:rPr>
        <w:t xml:space="preserve">of sample in addition to the sample container and system dead volumes for each determination run with the </w:t>
      </w:r>
      <w:proofErr w:type="spellStart"/>
      <w:r w:rsidR="00265BD1" w:rsidRPr="00265BD1">
        <w:rPr>
          <w:rFonts w:ascii="Arial" w:eastAsia="Arial" w:hAnsi="Arial" w:cs="Arial"/>
          <w:color w:val="000000"/>
          <w:sz w:val="20"/>
          <w:szCs w:val="20"/>
        </w:rPr>
        <w:t>DxI</w:t>
      </w:r>
      <w:proofErr w:type="spellEnd"/>
      <w:r w:rsidR="00265BD1" w:rsidRPr="00265BD1">
        <w:rPr>
          <w:rFonts w:ascii="Arial" w:eastAsia="Arial" w:hAnsi="Arial" w:cs="Arial"/>
          <w:color w:val="000000"/>
          <w:sz w:val="20"/>
          <w:szCs w:val="20"/>
        </w:rPr>
        <w:t xml:space="preserve"> system onboard dilution feature (test name:</w:t>
      </w:r>
      <w:r w:rsidR="000B761E">
        <w:rPr>
          <w:rFonts w:ascii="Arial" w:eastAsia="Arial" w:hAnsi="Arial" w:cs="Arial"/>
          <w:bCs/>
          <w:sz w:val="20"/>
          <w:szCs w:val="20"/>
        </w:rPr>
        <w:t>TSH3d</w:t>
      </w:r>
      <w:r w:rsidR="00265BD1" w:rsidRPr="00265BD1">
        <w:rPr>
          <w:rFonts w:ascii="Arial" w:eastAsia="Arial" w:hAnsi="Arial" w:cs="Arial"/>
          <w:color w:val="000000"/>
          <w:sz w:val="20"/>
          <w:szCs w:val="20"/>
        </w:rPr>
        <w:t xml:space="preserve">). </w:t>
      </w:r>
    </w:p>
    <w:p w:rsidR="00006BE1" w:rsidRPr="00C66042" w:rsidRDefault="00006BE1" w:rsidP="007632D5">
      <w:pPr>
        <w:widowControl w:val="0"/>
        <w:kinsoku w:val="0"/>
        <w:overflowPunct w:val="0"/>
        <w:autoSpaceDE w:val="0"/>
        <w:autoSpaceDN w:val="0"/>
        <w:adjustRightInd w:val="0"/>
        <w:spacing w:after="0" w:line="250" w:lineRule="auto"/>
        <w:ind w:right="257"/>
        <w:rPr>
          <w:rFonts w:ascii="Arial" w:hAnsi="Arial" w:cs="Arial"/>
          <w:color w:val="000000"/>
          <w:sz w:val="20"/>
          <w:szCs w:val="20"/>
        </w:rPr>
      </w:pPr>
    </w:p>
    <w:p w:rsidR="00006BE1" w:rsidRPr="00763CAB" w:rsidRDefault="00006BE1" w:rsidP="00006BE1">
      <w:pPr>
        <w:widowControl w:val="0"/>
        <w:kinsoku w:val="0"/>
        <w:overflowPunct w:val="0"/>
        <w:autoSpaceDE w:val="0"/>
        <w:autoSpaceDN w:val="0"/>
        <w:adjustRightInd w:val="0"/>
        <w:spacing w:after="0" w:line="250" w:lineRule="auto"/>
        <w:outlineLvl w:val="0"/>
        <w:rPr>
          <w:rFonts w:ascii="Arial" w:hAnsi="Arial" w:cs="Arial"/>
          <w:sz w:val="24"/>
          <w:szCs w:val="24"/>
        </w:rPr>
      </w:pPr>
      <w:r w:rsidRPr="00763CAB">
        <w:rPr>
          <w:rFonts w:ascii="Arial" w:hAnsi="Arial" w:cs="Arial"/>
          <w:b/>
          <w:bCs/>
          <w:sz w:val="24"/>
          <w:szCs w:val="24"/>
        </w:rPr>
        <w:t>Reagents</w:t>
      </w:r>
    </w:p>
    <w:p w:rsidR="009B7185" w:rsidRDefault="009B7185" w:rsidP="00932B76">
      <w:pPr>
        <w:spacing w:before="49" w:after="0" w:line="240" w:lineRule="auto"/>
        <w:ind w:right="-20"/>
        <w:rPr>
          <w:rFonts w:ascii="Arial" w:eastAsia="Arial" w:hAnsi="Arial" w:cs="Arial"/>
          <w:sz w:val="20"/>
          <w:szCs w:val="20"/>
        </w:rPr>
      </w:pPr>
      <w:bookmarkStart w:id="6" w:name="Contents"/>
      <w:bookmarkEnd w:id="6"/>
      <w:r>
        <w:rPr>
          <w:rFonts w:ascii="Arial" w:eastAsia="Arial" w:hAnsi="Arial" w:cs="Arial"/>
          <w:b/>
          <w:bCs/>
          <w:spacing w:val="-5"/>
          <w:sz w:val="20"/>
          <w:szCs w:val="20"/>
        </w:rPr>
        <w:t>A</w:t>
      </w:r>
      <w:r>
        <w:rPr>
          <w:rFonts w:ascii="Arial" w:eastAsia="Arial" w:hAnsi="Arial" w:cs="Arial"/>
          <w:b/>
          <w:bCs/>
          <w:spacing w:val="2"/>
          <w:sz w:val="20"/>
          <w:szCs w:val="20"/>
        </w:rPr>
        <w:t>c</w:t>
      </w:r>
      <w:r>
        <w:rPr>
          <w:rFonts w:ascii="Arial" w:eastAsia="Arial" w:hAnsi="Arial" w:cs="Arial"/>
          <w:b/>
          <w:bCs/>
          <w:sz w:val="20"/>
          <w:szCs w:val="20"/>
        </w:rPr>
        <w:t>cess</w:t>
      </w:r>
      <w:r>
        <w:rPr>
          <w:rFonts w:ascii="Arial" w:eastAsia="Arial" w:hAnsi="Arial" w:cs="Arial"/>
          <w:b/>
          <w:bCs/>
          <w:spacing w:val="-15"/>
          <w:sz w:val="20"/>
          <w:szCs w:val="20"/>
        </w:rPr>
        <w:t xml:space="preserve"> </w:t>
      </w:r>
      <w:r w:rsidR="00CD1D59">
        <w:rPr>
          <w:rFonts w:ascii="Arial" w:eastAsia="Arial" w:hAnsi="Arial" w:cs="Arial"/>
          <w:b/>
          <w:bCs/>
          <w:spacing w:val="-4"/>
          <w:sz w:val="20"/>
          <w:szCs w:val="20"/>
        </w:rPr>
        <w:t>TSH3</w:t>
      </w:r>
      <w:r>
        <w:rPr>
          <w:rFonts w:ascii="Arial" w:eastAsia="Arial" w:hAnsi="Arial" w:cs="Arial"/>
          <w:b/>
          <w:bCs/>
          <w:spacing w:val="-4"/>
          <w:sz w:val="20"/>
          <w:szCs w:val="20"/>
        </w:rPr>
        <w:t xml:space="preserve"> </w:t>
      </w:r>
      <w:r>
        <w:rPr>
          <w:rFonts w:ascii="Arial" w:eastAsia="Arial" w:hAnsi="Arial" w:cs="Arial"/>
          <w:b/>
          <w:bCs/>
          <w:spacing w:val="1"/>
          <w:sz w:val="20"/>
          <w:szCs w:val="20"/>
        </w:rPr>
        <w:t>(</w:t>
      </w:r>
      <w:r w:rsidR="00CD1D59">
        <w:rPr>
          <w:rFonts w:ascii="Arial" w:eastAsia="Arial" w:hAnsi="Arial" w:cs="Arial"/>
          <w:b/>
          <w:bCs/>
          <w:sz w:val="20"/>
          <w:szCs w:val="20"/>
        </w:rPr>
        <w:t>3rd</w:t>
      </w:r>
      <w:r>
        <w:rPr>
          <w:rFonts w:ascii="Arial" w:eastAsia="Arial" w:hAnsi="Arial" w:cs="Arial"/>
          <w:b/>
          <w:bCs/>
          <w:spacing w:val="4"/>
          <w:position w:val="8"/>
          <w:sz w:val="16"/>
          <w:szCs w:val="16"/>
        </w:rPr>
        <w:t xml:space="preserve"> </w:t>
      </w: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Rea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2"/>
          <w:sz w:val="20"/>
          <w:szCs w:val="20"/>
        </w:rPr>
        <w:t>n</w:t>
      </w:r>
      <w:r>
        <w:rPr>
          <w:rFonts w:ascii="Arial" w:eastAsia="Arial" w:hAnsi="Arial" w:cs="Arial"/>
          <w:b/>
          <w:bCs/>
          <w:sz w:val="20"/>
          <w:szCs w:val="20"/>
        </w:rPr>
        <w:t>t</w:t>
      </w:r>
      <w:r>
        <w:rPr>
          <w:rFonts w:ascii="Arial" w:eastAsia="Arial" w:hAnsi="Arial" w:cs="Arial"/>
          <w:b/>
          <w:bCs/>
          <w:spacing w:val="-1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ack</w:t>
      </w:r>
    </w:p>
    <w:p w:rsidR="009B7185" w:rsidRDefault="009B7185" w:rsidP="009B7185">
      <w:pPr>
        <w:spacing w:before="7" w:after="0" w:line="120" w:lineRule="exact"/>
        <w:rPr>
          <w:sz w:val="12"/>
          <w:szCs w:val="12"/>
        </w:rPr>
      </w:pPr>
    </w:p>
    <w:p w:rsidR="009B7185" w:rsidRPr="00396238" w:rsidRDefault="00932B76" w:rsidP="009B7185">
      <w:pPr>
        <w:spacing w:after="0" w:line="240" w:lineRule="auto"/>
        <w:ind w:left="382" w:right="-20"/>
        <w:rPr>
          <w:rFonts w:ascii="Arial" w:eastAsia="Arial" w:hAnsi="Arial" w:cs="Arial"/>
          <w:sz w:val="20"/>
          <w:szCs w:val="20"/>
        </w:rPr>
      </w:pPr>
      <w:r>
        <w:rPr>
          <w:rFonts w:ascii="Arial" w:eastAsia="Arial" w:hAnsi="Arial" w:cs="Arial"/>
          <w:b/>
          <w:bCs/>
          <w:color w:val="0000FF"/>
          <w:sz w:val="20"/>
          <w:szCs w:val="20"/>
        </w:rPr>
        <w:t>Catalog</w:t>
      </w:r>
      <w:r w:rsidR="009B7185" w:rsidRPr="00396238">
        <w:rPr>
          <w:rFonts w:ascii="Arial" w:eastAsia="Arial" w:hAnsi="Arial" w:cs="Arial"/>
          <w:b/>
          <w:bCs/>
          <w:color w:val="0000FF"/>
          <w:sz w:val="20"/>
          <w:szCs w:val="20"/>
        </w:rPr>
        <w:t xml:space="preserve"> No. </w:t>
      </w:r>
      <w:r w:rsidR="00CD1D59">
        <w:rPr>
          <w:rFonts w:ascii="Arial" w:eastAsia="Arial" w:hAnsi="Arial" w:cs="Arial"/>
          <w:b/>
          <w:bCs/>
          <w:color w:val="0000FF"/>
          <w:sz w:val="20"/>
          <w:szCs w:val="20"/>
        </w:rPr>
        <w:t>B63284</w:t>
      </w:r>
      <w:r w:rsidR="00CD1D59">
        <w:rPr>
          <w:rFonts w:ascii="Arial" w:eastAsia="Arial" w:hAnsi="Arial" w:cs="Arial"/>
          <w:color w:val="000000"/>
          <w:sz w:val="20"/>
          <w:szCs w:val="20"/>
        </w:rPr>
        <w:t>: 400 determinations, 2 packs, 10</w:t>
      </w:r>
      <w:r w:rsidR="009B7185" w:rsidRPr="00396238">
        <w:rPr>
          <w:rFonts w:ascii="Arial" w:eastAsia="Arial" w:hAnsi="Arial" w:cs="Arial"/>
          <w:color w:val="000000"/>
          <w:sz w:val="20"/>
          <w:szCs w:val="20"/>
        </w:rPr>
        <w:t>0 tests/pack</w:t>
      </w:r>
    </w:p>
    <w:p w:rsidR="009B7185" w:rsidRPr="009B7185" w:rsidRDefault="009B7185" w:rsidP="00CD1D59">
      <w:pPr>
        <w:spacing w:before="120" w:after="0" w:line="250" w:lineRule="auto"/>
        <w:ind w:left="389" w:right="-14"/>
        <w:rPr>
          <w:rFonts w:ascii="Arial" w:eastAsia="Arial" w:hAnsi="Arial" w:cs="Arial"/>
          <w:sz w:val="20"/>
          <w:szCs w:val="20"/>
        </w:rPr>
      </w:pPr>
      <w:r w:rsidRPr="009B7185">
        <w:rPr>
          <w:rFonts w:ascii="Arial" w:eastAsia="Arial" w:hAnsi="Arial" w:cs="Arial"/>
          <w:sz w:val="20"/>
          <w:szCs w:val="20"/>
        </w:rPr>
        <w:t>Provided ready to use.</w:t>
      </w:r>
    </w:p>
    <w:p w:rsidR="009B7185" w:rsidRPr="009B7185" w:rsidRDefault="009B7185" w:rsidP="009B7185">
      <w:pPr>
        <w:widowControl w:val="0"/>
        <w:tabs>
          <w:tab w:val="left" w:pos="488"/>
        </w:tabs>
        <w:kinsoku w:val="0"/>
        <w:overflowPunct w:val="0"/>
        <w:autoSpaceDE w:val="0"/>
        <w:autoSpaceDN w:val="0"/>
        <w:adjustRightInd w:val="0"/>
        <w:spacing w:before="120" w:after="0" w:line="250" w:lineRule="auto"/>
        <w:ind w:left="360"/>
        <w:rPr>
          <w:rFonts w:ascii="Arial" w:hAnsi="Arial" w:cs="Arial"/>
          <w:sz w:val="20"/>
          <w:szCs w:val="20"/>
        </w:rPr>
      </w:pPr>
      <w:r w:rsidRPr="009B7185">
        <w:rPr>
          <w:rFonts w:ascii="Arial" w:hAnsi="Arial" w:cs="Arial"/>
          <w:sz w:val="20"/>
          <w:szCs w:val="20"/>
        </w:rPr>
        <w:t>Store upright and refrigerate at 2°C to 10°C.</w:t>
      </w:r>
    </w:p>
    <w:p w:rsidR="009B7185" w:rsidRPr="009B7185" w:rsidRDefault="009B7185" w:rsidP="00932B76">
      <w:pPr>
        <w:widowControl w:val="0"/>
        <w:tabs>
          <w:tab w:val="left" w:pos="488"/>
        </w:tabs>
        <w:kinsoku w:val="0"/>
        <w:overflowPunct w:val="0"/>
        <w:autoSpaceDE w:val="0"/>
        <w:autoSpaceDN w:val="0"/>
        <w:adjustRightInd w:val="0"/>
        <w:spacing w:before="80" w:after="0" w:line="250" w:lineRule="auto"/>
        <w:ind w:left="360"/>
        <w:rPr>
          <w:rFonts w:ascii="Arial" w:hAnsi="Arial" w:cs="Arial"/>
          <w:sz w:val="20"/>
          <w:szCs w:val="20"/>
        </w:rPr>
      </w:pPr>
      <w:r w:rsidRPr="009B7185">
        <w:rPr>
          <w:rFonts w:ascii="Arial" w:hAnsi="Arial" w:cs="Arial"/>
          <w:sz w:val="20"/>
          <w:szCs w:val="20"/>
        </w:rPr>
        <w:t>Reagent packs must have been stored at 2°C to 10°C for a minimum of two hours before use on the instrument.</w:t>
      </w:r>
    </w:p>
    <w:p w:rsidR="009B7185" w:rsidRPr="009B7185" w:rsidRDefault="009B7185" w:rsidP="00932B76">
      <w:pPr>
        <w:widowControl w:val="0"/>
        <w:tabs>
          <w:tab w:val="left" w:pos="488"/>
        </w:tabs>
        <w:kinsoku w:val="0"/>
        <w:overflowPunct w:val="0"/>
        <w:autoSpaceDE w:val="0"/>
        <w:autoSpaceDN w:val="0"/>
        <w:adjustRightInd w:val="0"/>
        <w:spacing w:before="80" w:after="0" w:line="250" w:lineRule="auto"/>
        <w:ind w:left="360"/>
        <w:rPr>
          <w:rFonts w:ascii="Arial" w:hAnsi="Arial" w:cs="Arial"/>
          <w:sz w:val="20"/>
          <w:szCs w:val="20"/>
        </w:rPr>
      </w:pPr>
      <w:r w:rsidRPr="009B7185">
        <w:rPr>
          <w:rFonts w:ascii="Arial" w:hAnsi="Arial" w:cs="Arial"/>
          <w:sz w:val="20"/>
          <w:szCs w:val="20"/>
        </w:rPr>
        <w:t>Stable until the expiration date stated on the label when stored at 2°C to 10°C.</w:t>
      </w:r>
    </w:p>
    <w:p w:rsidR="009B7185" w:rsidRPr="009B7185" w:rsidRDefault="009B7185" w:rsidP="00932B76">
      <w:pPr>
        <w:widowControl w:val="0"/>
        <w:tabs>
          <w:tab w:val="left" w:pos="488"/>
        </w:tabs>
        <w:kinsoku w:val="0"/>
        <w:overflowPunct w:val="0"/>
        <w:autoSpaceDE w:val="0"/>
        <w:autoSpaceDN w:val="0"/>
        <w:adjustRightInd w:val="0"/>
        <w:spacing w:before="80" w:after="0" w:line="250" w:lineRule="auto"/>
        <w:ind w:left="360"/>
        <w:rPr>
          <w:rFonts w:ascii="Arial" w:hAnsi="Arial" w:cs="Arial"/>
          <w:sz w:val="20"/>
          <w:szCs w:val="20"/>
        </w:rPr>
      </w:pPr>
      <w:r w:rsidRPr="009B7185">
        <w:rPr>
          <w:rFonts w:ascii="Arial" w:hAnsi="Arial" w:cs="Arial"/>
          <w:sz w:val="20"/>
          <w:szCs w:val="20"/>
        </w:rPr>
        <w:t>Stable at 2°C to 10°C for 28 days after initial use.</w:t>
      </w:r>
    </w:p>
    <w:p w:rsidR="009B7185" w:rsidRPr="009B7185" w:rsidRDefault="009B7185" w:rsidP="00932B76">
      <w:pPr>
        <w:widowControl w:val="0"/>
        <w:tabs>
          <w:tab w:val="left" w:pos="488"/>
        </w:tabs>
        <w:kinsoku w:val="0"/>
        <w:overflowPunct w:val="0"/>
        <w:autoSpaceDE w:val="0"/>
        <w:autoSpaceDN w:val="0"/>
        <w:adjustRightInd w:val="0"/>
        <w:spacing w:before="80" w:after="0" w:line="250" w:lineRule="auto"/>
        <w:ind w:left="360"/>
        <w:rPr>
          <w:rFonts w:ascii="Arial" w:hAnsi="Arial" w:cs="Arial"/>
          <w:sz w:val="20"/>
          <w:szCs w:val="20"/>
        </w:rPr>
      </w:pPr>
      <w:r w:rsidRPr="009B7185">
        <w:rPr>
          <w:rFonts w:ascii="Arial" w:hAnsi="Arial" w:cs="Arial"/>
          <w:sz w:val="20"/>
          <w:szCs w:val="20"/>
        </w:rPr>
        <w:t xml:space="preserve">Signs of possible deterioration are a broken elastomeric layer on the pack or control values out of range.  </w:t>
      </w:r>
    </w:p>
    <w:p w:rsidR="009B7185" w:rsidRPr="009B7185" w:rsidRDefault="009B7185" w:rsidP="00932B76">
      <w:pPr>
        <w:widowControl w:val="0"/>
        <w:tabs>
          <w:tab w:val="left" w:pos="488"/>
        </w:tabs>
        <w:kinsoku w:val="0"/>
        <w:overflowPunct w:val="0"/>
        <w:autoSpaceDE w:val="0"/>
        <w:autoSpaceDN w:val="0"/>
        <w:adjustRightInd w:val="0"/>
        <w:spacing w:before="80" w:after="0" w:line="250" w:lineRule="auto"/>
        <w:ind w:left="360"/>
        <w:rPr>
          <w:rFonts w:ascii="Arial" w:hAnsi="Arial" w:cs="Arial"/>
          <w:sz w:val="20"/>
          <w:szCs w:val="20"/>
        </w:rPr>
      </w:pPr>
      <w:r w:rsidRPr="009B7185">
        <w:rPr>
          <w:rFonts w:ascii="Arial" w:hAnsi="Arial" w:cs="Arial"/>
          <w:sz w:val="20"/>
          <w:szCs w:val="20"/>
        </w:rPr>
        <w:t>If the reagent pack is damaged (i.e., broken elastomer), discard the pack.</w:t>
      </w:r>
    </w:p>
    <w:p w:rsidR="00006BE1" w:rsidRPr="00932B76" w:rsidRDefault="00932B76" w:rsidP="00CD1D59">
      <w:pPr>
        <w:widowControl w:val="0"/>
        <w:kinsoku w:val="0"/>
        <w:overflowPunct w:val="0"/>
        <w:autoSpaceDE w:val="0"/>
        <w:autoSpaceDN w:val="0"/>
        <w:adjustRightInd w:val="0"/>
        <w:spacing w:before="120" w:after="40" w:line="250" w:lineRule="auto"/>
        <w:ind w:left="360"/>
        <w:outlineLvl w:val="1"/>
        <w:rPr>
          <w:rFonts w:ascii="Arial" w:hAnsi="Arial" w:cs="Arial"/>
          <w:sz w:val="20"/>
          <w:szCs w:val="20"/>
        </w:rPr>
      </w:pPr>
      <w:r>
        <w:rPr>
          <w:rFonts w:ascii="Arial" w:hAnsi="Arial" w:cs="Arial"/>
          <w:bCs/>
          <w:sz w:val="20"/>
          <w:szCs w:val="20"/>
        </w:rPr>
        <w:t xml:space="preserve">Reagent Pack </w:t>
      </w:r>
      <w:r w:rsidR="00006BE1" w:rsidRPr="00932B76">
        <w:rPr>
          <w:rFonts w:ascii="Arial" w:hAnsi="Arial" w:cs="Arial"/>
          <w:bCs/>
          <w:sz w:val="20"/>
          <w:szCs w:val="20"/>
        </w:rPr>
        <w:t>Contents</w:t>
      </w:r>
    </w:p>
    <w:tbl>
      <w:tblPr>
        <w:tblW w:w="0" w:type="auto"/>
        <w:tblInd w:w="365" w:type="dxa"/>
        <w:tblLayout w:type="fixed"/>
        <w:tblCellMar>
          <w:left w:w="0" w:type="dxa"/>
          <w:right w:w="0" w:type="dxa"/>
        </w:tblCellMar>
        <w:tblLook w:val="01E0" w:firstRow="1" w:lastRow="1" w:firstColumn="1" w:lastColumn="1" w:noHBand="0" w:noVBand="0"/>
      </w:tblPr>
      <w:tblGrid>
        <w:gridCol w:w="864"/>
        <w:gridCol w:w="8046"/>
      </w:tblGrid>
      <w:tr w:rsidR="009B7185" w:rsidTr="00CD1D59">
        <w:trPr>
          <w:trHeight w:hRule="exact" w:val="742"/>
        </w:trPr>
        <w:tc>
          <w:tcPr>
            <w:tcW w:w="864" w:type="dxa"/>
            <w:tcBorders>
              <w:top w:val="single" w:sz="4" w:space="0" w:color="000000"/>
              <w:left w:val="single" w:sz="4" w:space="0" w:color="000000"/>
              <w:bottom w:val="single" w:sz="4" w:space="0" w:color="000000"/>
              <w:right w:val="single" w:sz="4" w:space="0" w:color="000000"/>
            </w:tcBorders>
            <w:vAlign w:val="center"/>
          </w:tcPr>
          <w:p w:rsidR="009B7185" w:rsidRPr="00CD1D59" w:rsidRDefault="009B7185" w:rsidP="00CD1D59">
            <w:pPr>
              <w:spacing w:after="0" w:line="240" w:lineRule="auto"/>
              <w:ind w:right="-20"/>
              <w:jc w:val="center"/>
              <w:rPr>
                <w:rFonts w:ascii="Arial" w:eastAsia="Arial" w:hAnsi="Arial" w:cs="Arial"/>
                <w:color w:val="0000FF"/>
                <w:sz w:val="20"/>
                <w:szCs w:val="20"/>
              </w:rPr>
            </w:pPr>
            <w:bookmarkStart w:id="7" w:name="Volumes_per_Test"/>
            <w:bookmarkEnd w:id="7"/>
            <w:r w:rsidRPr="00CD1D59">
              <w:rPr>
                <w:rFonts w:ascii="Arial" w:eastAsia="Arial" w:hAnsi="Arial" w:cs="Arial"/>
                <w:b/>
                <w:bCs/>
                <w:color w:val="0000FF"/>
                <w:sz w:val="20"/>
                <w:szCs w:val="20"/>
              </w:rPr>
              <w:t>R1a</w:t>
            </w:r>
          </w:p>
        </w:tc>
        <w:tc>
          <w:tcPr>
            <w:tcW w:w="8046" w:type="dxa"/>
            <w:tcBorders>
              <w:top w:val="single" w:sz="4" w:space="0" w:color="000000"/>
              <w:left w:val="single" w:sz="4" w:space="0" w:color="000000"/>
              <w:bottom w:val="single" w:sz="4" w:space="0" w:color="000000"/>
              <w:right w:val="single" w:sz="4" w:space="0" w:color="000000"/>
            </w:tcBorders>
            <w:vAlign w:val="center"/>
          </w:tcPr>
          <w:p w:rsidR="009B7185" w:rsidRDefault="009B7185" w:rsidP="00CD1D59">
            <w:pPr>
              <w:spacing w:before="24" w:after="0" w:line="254" w:lineRule="auto"/>
              <w:ind w:left="76" w:right="299"/>
              <w:rPr>
                <w:rFonts w:ascii="Arial" w:eastAsia="Arial" w:hAnsi="Arial" w:cs="Arial"/>
                <w:sz w:val="18"/>
                <w:szCs w:val="18"/>
              </w:rPr>
            </w:pP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pacing w:val="-2"/>
                <w:sz w:val="18"/>
                <w:szCs w:val="18"/>
              </w:rPr>
              <w:t>ne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sidR="00CD1D59">
              <w:rPr>
                <w:rFonts w:ascii="Arial" w:eastAsia="Arial" w:hAnsi="Arial" w:cs="Arial"/>
                <w:spacing w:val="-2"/>
                <w:sz w:val="18"/>
                <w:szCs w:val="18"/>
              </w:rPr>
              <w:t>mouse monoclonal anti-human TSH antibody</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pe</w:t>
            </w:r>
            <w:r>
              <w:rPr>
                <w:rFonts w:ascii="Arial" w:eastAsia="Arial" w:hAnsi="Arial" w:cs="Arial"/>
                <w:spacing w:val="1"/>
                <w:sz w:val="18"/>
                <w:szCs w:val="18"/>
              </w:rPr>
              <w:t>n</w:t>
            </w:r>
            <w:r>
              <w:rPr>
                <w:rFonts w:ascii="Arial" w:eastAsia="Arial" w:hAnsi="Arial" w:cs="Arial"/>
                <w:spacing w:val="-2"/>
                <w:sz w:val="18"/>
                <w:szCs w:val="18"/>
              </w:rPr>
              <w:t>de</w:t>
            </w:r>
            <w:r>
              <w:rPr>
                <w:rFonts w:ascii="Arial" w:eastAsia="Arial" w:hAnsi="Arial" w:cs="Arial"/>
                <w:sz w:val="18"/>
                <w:szCs w:val="18"/>
              </w:rPr>
              <w:t>d</w:t>
            </w:r>
            <w:r>
              <w:rPr>
                <w:rFonts w:ascii="Arial" w:eastAsia="Arial" w:hAnsi="Arial" w:cs="Arial"/>
                <w:spacing w:val="-2"/>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R</w:t>
            </w:r>
            <w:r>
              <w:rPr>
                <w:rFonts w:ascii="Arial" w:eastAsia="Arial" w:hAnsi="Arial" w:cs="Arial"/>
                <w:sz w:val="18"/>
                <w:szCs w:val="18"/>
              </w:rPr>
              <w:t>IS</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uf</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al</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urf</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pacing w:val="-2"/>
                <w:sz w:val="18"/>
                <w:szCs w:val="18"/>
              </w:rPr>
              <w:t>tant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pacing w:val="-4"/>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2"/>
                <w:sz w:val="18"/>
                <w:szCs w:val="18"/>
              </w:rPr>
              <w:t>ru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bu</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3"/>
                <w:sz w:val="18"/>
                <w:szCs w:val="18"/>
              </w:rPr>
              <w:t>B</w:t>
            </w:r>
            <w:r>
              <w:rPr>
                <w:rFonts w:ascii="Arial" w:eastAsia="Arial" w:hAnsi="Arial" w:cs="Arial"/>
                <w:sz w:val="18"/>
                <w:szCs w:val="18"/>
              </w:rPr>
              <w:t>S</w:t>
            </w:r>
            <w:r>
              <w:rPr>
                <w:rFonts w:ascii="Arial" w:eastAsia="Arial" w:hAnsi="Arial" w:cs="Arial"/>
                <w:spacing w:val="-3"/>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&lt;</w:t>
            </w:r>
            <w:r>
              <w:rPr>
                <w:rFonts w:ascii="Arial" w:eastAsia="Arial" w:hAnsi="Arial" w:cs="Arial"/>
                <w:spacing w:val="-4"/>
                <w:sz w:val="18"/>
                <w:szCs w:val="18"/>
              </w:rPr>
              <w:t xml:space="preserve"> </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1"/>
                <w:sz w:val="18"/>
                <w:szCs w:val="18"/>
              </w:rPr>
              <w:t xml:space="preserve"> s</w:t>
            </w:r>
            <w:r>
              <w:rPr>
                <w:rFonts w:ascii="Arial" w:eastAsia="Arial" w:hAnsi="Arial" w:cs="Arial"/>
                <w:spacing w:val="-2"/>
                <w:sz w:val="18"/>
                <w:szCs w:val="18"/>
              </w:rPr>
              <w:t>od</w:t>
            </w:r>
            <w:r>
              <w:rPr>
                <w:rFonts w:ascii="Arial" w:eastAsia="Arial" w:hAnsi="Arial" w:cs="Arial"/>
                <w:spacing w:val="1"/>
                <w:sz w:val="18"/>
                <w:szCs w:val="18"/>
              </w:rPr>
              <w:t>i</w:t>
            </w:r>
            <w:r>
              <w:rPr>
                <w:rFonts w:ascii="Arial" w:eastAsia="Arial" w:hAnsi="Arial" w:cs="Arial"/>
                <w:spacing w:val="-2"/>
                <w:sz w:val="18"/>
                <w:szCs w:val="18"/>
              </w:rPr>
              <w:t xml:space="preserve">um </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2"/>
                <w:sz w:val="18"/>
                <w:szCs w:val="18"/>
              </w:rPr>
              <w:t>id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0</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3"/>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z w:val="18"/>
                <w:szCs w:val="18"/>
              </w:rPr>
              <w:t>C</w:t>
            </w:r>
            <w:r>
              <w:rPr>
                <w:rFonts w:ascii="Arial" w:eastAsia="Arial" w:hAnsi="Arial" w:cs="Arial"/>
                <w:spacing w:val="-2"/>
                <w:sz w:val="18"/>
                <w:szCs w:val="18"/>
              </w:rPr>
              <w:t>li</w:t>
            </w:r>
            <w:r>
              <w:rPr>
                <w:rFonts w:ascii="Arial" w:eastAsia="Arial" w:hAnsi="Arial" w:cs="Arial"/>
                <w:spacing w:val="1"/>
                <w:sz w:val="18"/>
                <w:szCs w:val="18"/>
              </w:rPr>
              <w:t>n</w:t>
            </w:r>
            <w:proofErr w:type="spellEnd"/>
            <w:r>
              <w:rPr>
                <w:rFonts w:ascii="Arial" w:eastAsia="Arial" w:hAnsi="Arial" w:cs="Arial"/>
                <w:color w:val="FF0000"/>
                <w:sz w:val="18"/>
                <w:szCs w:val="18"/>
              </w:rPr>
              <w:t>**</w:t>
            </w:r>
            <w:r>
              <w:rPr>
                <w:rFonts w:ascii="Arial" w:eastAsia="Arial" w:hAnsi="Arial" w:cs="Arial"/>
                <w:color w:val="FF0000"/>
                <w:spacing w:val="-3"/>
                <w:sz w:val="18"/>
                <w:szCs w:val="18"/>
              </w:rPr>
              <w:t xml:space="preserve"> </w:t>
            </w:r>
            <w:r>
              <w:rPr>
                <w:rFonts w:ascii="Arial" w:eastAsia="Arial" w:hAnsi="Arial" w:cs="Arial"/>
                <w:color w:val="000000"/>
                <w:spacing w:val="-2"/>
                <w:sz w:val="18"/>
                <w:szCs w:val="18"/>
              </w:rPr>
              <w:t>30</w:t>
            </w:r>
            <w:r>
              <w:rPr>
                <w:rFonts w:ascii="Arial" w:eastAsia="Arial" w:hAnsi="Arial" w:cs="Arial"/>
                <w:color w:val="000000"/>
                <w:spacing w:val="1"/>
                <w:sz w:val="18"/>
                <w:szCs w:val="18"/>
              </w:rPr>
              <w:t>0</w:t>
            </w:r>
            <w:r>
              <w:rPr>
                <w:rFonts w:ascii="Arial" w:eastAsia="Arial" w:hAnsi="Arial" w:cs="Arial"/>
                <w:color w:val="000000"/>
                <w:sz w:val="18"/>
                <w:szCs w:val="18"/>
              </w:rPr>
              <w:t>.</w:t>
            </w:r>
          </w:p>
        </w:tc>
      </w:tr>
      <w:tr w:rsidR="009B7185" w:rsidTr="00CD1D59">
        <w:trPr>
          <w:trHeight w:hRule="exact" w:val="622"/>
        </w:trPr>
        <w:tc>
          <w:tcPr>
            <w:tcW w:w="864" w:type="dxa"/>
            <w:tcBorders>
              <w:top w:val="single" w:sz="4" w:space="0" w:color="000000"/>
              <w:left w:val="single" w:sz="4" w:space="0" w:color="000000"/>
              <w:bottom w:val="single" w:sz="4" w:space="0" w:color="000000"/>
              <w:right w:val="single" w:sz="4" w:space="0" w:color="000000"/>
            </w:tcBorders>
            <w:vAlign w:val="center"/>
          </w:tcPr>
          <w:p w:rsidR="009B7185" w:rsidRPr="00CD1D59" w:rsidRDefault="009B7185" w:rsidP="00CD1D59">
            <w:pPr>
              <w:spacing w:after="0" w:line="240" w:lineRule="auto"/>
              <w:ind w:right="-20"/>
              <w:jc w:val="center"/>
              <w:rPr>
                <w:rFonts w:ascii="Arial" w:eastAsia="Arial" w:hAnsi="Arial" w:cs="Arial"/>
                <w:color w:val="0000FF"/>
                <w:sz w:val="20"/>
                <w:szCs w:val="20"/>
              </w:rPr>
            </w:pPr>
            <w:r w:rsidRPr="00CD1D59">
              <w:rPr>
                <w:rFonts w:ascii="Arial" w:eastAsia="Arial" w:hAnsi="Arial" w:cs="Arial"/>
                <w:b/>
                <w:bCs/>
                <w:color w:val="0000FF"/>
                <w:sz w:val="20"/>
                <w:szCs w:val="20"/>
              </w:rPr>
              <w:t>R1b</w:t>
            </w:r>
          </w:p>
        </w:tc>
        <w:tc>
          <w:tcPr>
            <w:tcW w:w="8046" w:type="dxa"/>
            <w:tcBorders>
              <w:top w:val="single" w:sz="4" w:space="0" w:color="000000"/>
              <w:left w:val="single" w:sz="4" w:space="0" w:color="000000"/>
              <w:bottom w:val="single" w:sz="4" w:space="0" w:color="000000"/>
              <w:right w:val="single" w:sz="4" w:space="0" w:color="000000"/>
            </w:tcBorders>
            <w:vAlign w:val="center"/>
          </w:tcPr>
          <w:p w:rsidR="009B7185" w:rsidRDefault="00CD1D59" w:rsidP="00CD1D59">
            <w:pPr>
              <w:spacing w:before="19" w:after="0" w:line="240" w:lineRule="auto"/>
              <w:ind w:left="76" w:right="-20"/>
              <w:rPr>
                <w:rFonts w:ascii="Arial" w:eastAsia="Arial" w:hAnsi="Arial" w:cs="Arial"/>
                <w:sz w:val="18"/>
                <w:szCs w:val="18"/>
              </w:rPr>
            </w:pPr>
            <w:r>
              <w:rPr>
                <w:rFonts w:ascii="Arial" w:eastAsia="Arial" w:hAnsi="Arial" w:cs="Arial"/>
                <w:sz w:val="18"/>
                <w:szCs w:val="18"/>
              </w:rPr>
              <w:t>TRIS buffered saline with surfactant, BSA, protein (murine)</w:t>
            </w:r>
            <w:r w:rsidR="009B7185">
              <w:rPr>
                <w:rFonts w:ascii="Arial" w:eastAsia="Arial" w:hAnsi="Arial" w:cs="Arial"/>
                <w:sz w:val="18"/>
                <w:szCs w:val="18"/>
              </w:rPr>
              <w:t>,</w:t>
            </w:r>
            <w:r w:rsidR="009B7185">
              <w:rPr>
                <w:rFonts w:ascii="Arial" w:eastAsia="Arial" w:hAnsi="Arial" w:cs="Arial"/>
                <w:spacing w:val="-2"/>
                <w:sz w:val="18"/>
                <w:szCs w:val="18"/>
              </w:rPr>
              <w:t xml:space="preserve"> </w:t>
            </w:r>
            <w:r w:rsidR="009B7185">
              <w:rPr>
                <w:rFonts w:ascii="Arial" w:eastAsia="Arial" w:hAnsi="Arial" w:cs="Arial"/>
                <w:sz w:val="18"/>
                <w:szCs w:val="18"/>
              </w:rPr>
              <w:t>&lt;</w:t>
            </w:r>
            <w:r w:rsidR="009B7185">
              <w:rPr>
                <w:rFonts w:ascii="Arial" w:eastAsia="Arial" w:hAnsi="Arial" w:cs="Arial"/>
                <w:spacing w:val="-1"/>
                <w:sz w:val="18"/>
                <w:szCs w:val="18"/>
              </w:rPr>
              <w:t xml:space="preserve"> </w:t>
            </w:r>
            <w:r w:rsidR="009B7185">
              <w:rPr>
                <w:rFonts w:ascii="Arial" w:eastAsia="Arial" w:hAnsi="Arial" w:cs="Arial"/>
                <w:spacing w:val="-2"/>
                <w:sz w:val="18"/>
                <w:szCs w:val="18"/>
              </w:rPr>
              <w:t>0.</w:t>
            </w:r>
            <w:r w:rsidR="009B7185">
              <w:rPr>
                <w:rFonts w:ascii="Arial" w:eastAsia="Arial" w:hAnsi="Arial" w:cs="Arial"/>
                <w:spacing w:val="1"/>
                <w:sz w:val="18"/>
                <w:szCs w:val="18"/>
              </w:rPr>
              <w:t>1</w:t>
            </w:r>
            <w:r>
              <w:rPr>
                <w:rFonts w:ascii="Arial" w:eastAsia="Arial" w:hAnsi="Arial" w:cs="Arial"/>
                <w:sz w:val="18"/>
                <w:szCs w:val="18"/>
              </w:rPr>
              <w:t xml:space="preserve">% </w:t>
            </w:r>
            <w:r w:rsidR="009B7185">
              <w:rPr>
                <w:rFonts w:ascii="Arial" w:eastAsia="Arial" w:hAnsi="Arial" w:cs="Arial"/>
                <w:spacing w:val="-1"/>
                <w:sz w:val="18"/>
                <w:szCs w:val="18"/>
              </w:rPr>
              <w:t>s</w:t>
            </w:r>
            <w:r w:rsidR="009B7185">
              <w:rPr>
                <w:rFonts w:ascii="Arial" w:eastAsia="Arial" w:hAnsi="Arial" w:cs="Arial"/>
                <w:spacing w:val="1"/>
                <w:sz w:val="18"/>
                <w:szCs w:val="18"/>
              </w:rPr>
              <w:t>o</w:t>
            </w:r>
            <w:r w:rsidR="009B7185">
              <w:rPr>
                <w:rFonts w:ascii="Arial" w:eastAsia="Arial" w:hAnsi="Arial" w:cs="Arial"/>
                <w:spacing w:val="-2"/>
                <w:sz w:val="18"/>
                <w:szCs w:val="18"/>
              </w:rPr>
              <w:t>diu</w:t>
            </w:r>
            <w:r w:rsidR="009B7185">
              <w:rPr>
                <w:rFonts w:ascii="Arial" w:eastAsia="Arial" w:hAnsi="Arial" w:cs="Arial"/>
                <w:sz w:val="18"/>
                <w:szCs w:val="18"/>
              </w:rPr>
              <w:t>m</w:t>
            </w:r>
            <w:r w:rsidR="009B7185">
              <w:rPr>
                <w:rFonts w:ascii="Arial" w:eastAsia="Arial" w:hAnsi="Arial" w:cs="Arial"/>
                <w:spacing w:val="-1"/>
                <w:sz w:val="18"/>
                <w:szCs w:val="18"/>
              </w:rPr>
              <w:t xml:space="preserve"> </w:t>
            </w:r>
            <w:r w:rsidR="009B7185">
              <w:rPr>
                <w:rFonts w:ascii="Arial" w:eastAsia="Arial" w:hAnsi="Arial" w:cs="Arial"/>
                <w:spacing w:val="1"/>
                <w:sz w:val="18"/>
                <w:szCs w:val="18"/>
              </w:rPr>
              <w:t>a</w:t>
            </w:r>
            <w:r w:rsidR="009B7185">
              <w:rPr>
                <w:rFonts w:ascii="Arial" w:eastAsia="Arial" w:hAnsi="Arial" w:cs="Arial"/>
                <w:spacing w:val="-4"/>
                <w:sz w:val="18"/>
                <w:szCs w:val="18"/>
              </w:rPr>
              <w:t>z</w:t>
            </w:r>
            <w:r w:rsidR="009B7185">
              <w:rPr>
                <w:rFonts w:ascii="Arial" w:eastAsia="Arial" w:hAnsi="Arial" w:cs="Arial"/>
                <w:spacing w:val="-2"/>
                <w:sz w:val="18"/>
                <w:szCs w:val="18"/>
              </w:rPr>
              <w:t>i</w:t>
            </w:r>
            <w:r w:rsidR="009B7185">
              <w:rPr>
                <w:rFonts w:ascii="Arial" w:eastAsia="Arial" w:hAnsi="Arial" w:cs="Arial"/>
                <w:spacing w:val="1"/>
                <w:sz w:val="18"/>
                <w:szCs w:val="18"/>
              </w:rPr>
              <w:t>d</w:t>
            </w:r>
            <w:r w:rsidR="009B7185">
              <w:rPr>
                <w:rFonts w:ascii="Arial" w:eastAsia="Arial" w:hAnsi="Arial" w:cs="Arial"/>
                <w:spacing w:val="-2"/>
                <w:sz w:val="18"/>
                <w:szCs w:val="18"/>
              </w:rPr>
              <w:t>e</w:t>
            </w:r>
            <w:r w:rsidR="009B7185">
              <w:rPr>
                <w:rFonts w:ascii="Arial" w:eastAsia="Arial" w:hAnsi="Arial" w:cs="Arial"/>
                <w:sz w:val="18"/>
                <w:szCs w:val="18"/>
              </w:rPr>
              <w:t>,</w:t>
            </w:r>
            <w:r w:rsidR="009B7185">
              <w:rPr>
                <w:rFonts w:ascii="Arial" w:eastAsia="Arial" w:hAnsi="Arial" w:cs="Arial"/>
                <w:spacing w:val="-4"/>
                <w:sz w:val="18"/>
                <w:szCs w:val="18"/>
              </w:rPr>
              <w:t xml:space="preserve"> </w:t>
            </w:r>
            <w:r w:rsidR="009B7185">
              <w:rPr>
                <w:rFonts w:ascii="Arial" w:eastAsia="Arial" w:hAnsi="Arial" w:cs="Arial"/>
                <w:spacing w:val="-2"/>
                <w:sz w:val="18"/>
                <w:szCs w:val="18"/>
              </w:rPr>
              <w:t>an</w:t>
            </w:r>
            <w:r w:rsidR="009B7185">
              <w:rPr>
                <w:rFonts w:ascii="Arial" w:eastAsia="Arial" w:hAnsi="Arial" w:cs="Arial"/>
                <w:sz w:val="18"/>
                <w:szCs w:val="18"/>
              </w:rPr>
              <w:t>d</w:t>
            </w:r>
            <w:r w:rsidR="009B7185">
              <w:rPr>
                <w:rFonts w:ascii="Arial" w:eastAsia="Arial" w:hAnsi="Arial" w:cs="Arial"/>
                <w:spacing w:val="1"/>
                <w:sz w:val="18"/>
                <w:szCs w:val="18"/>
              </w:rPr>
              <w:t xml:space="preserve"> </w:t>
            </w:r>
            <w:r w:rsidR="009B7185">
              <w:rPr>
                <w:rFonts w:ascii="Arial" w:eastAsia="Arial" w:hAnsi="Arial" w:cs="Arial"/>
                <w:spacing w:val="-2"/>
                <w:sz w:val="18"/>
                <w:szCs w:val="18"/>
              </w:rPr>
              <w:t>0.</w:t>
            </w:r>
            <w:r w:rsidR="009B7185">
              <w:rPr>
                <w:rFonts w:ascii="Arial" w:eastAsia="Arial" w:hAnsi="Arial" w:cs="Arial"/>
                <w:spacing w:val="1"/>
                <w:sz w:val="18"/>
                <w:szCs w:val="18"/>
              </w:rPr>
              <w:t>1</w:t>
            </w:r>
            <w:r w:rsidR="009B7185">
              <w:rPr>
                <w:rFonts w:ascii="Arial" w:eastAsia="Arial" w:hAnsi="Arial" w:cs="Arial"/>
                <w:sz w:val="18"/>
                <w:szCs w:val="18"/>
              </w:rPr>
              <w:t>%</w:t>
            </w:r>
            <w:r w:rsidR="009B7185">
              <w:rPr>
                <w:rFonts w:ascii="Arial" w:eastAsia="Arial" w:hAnsi="Arial" w:cs="Arial"/>
                <w:spacing w:val="-1"/>
                <w:sz w:val="18"/>
                <w:szCs w:val="18"/>
              </w:rPr>
              <w:t xml:space="preserve"> </w:t>
            </w:r>
            <w:proofErr w:type="spellStart"/>
            <w:r w:rsidR="009B7185">
              <w:rPr>
                <w:rFonts w:ascii="Arial" w:eastAsia="Arial" w:hAnsi="Arial" w:cs="Arial"/>
                <w:spacing w:val="-3"/>
                <w:sz w:val="18"/>
                <w:szCs w:val="18"/>
              </w:rPr>
              <w:t>P</w:t>
            </w:r>
            <w:r w:rsidR="009B7185">
              <w:rPr>
                <w:rFonts w:ascii="Arial" w:eastAsia="Arial" w:hAnsi="Arial" w:cs="Arial"/>
                <w:spacing w:val="-2"/>
                <w:sz w:val="18"/>
                <w:szCs w:val="18"/>
              </w:rPr>
              <w:t>r</w:t>
            </w:r>
            <w:r w:rsidR="009B7185">
              <w:rPr>
                <w:rFonts w:ascii="Arial" w:eastAsia="Arial" w:hAnsi="Arial" w:cs="Arial"/>
                <w:spacing w:val="1"/>
                <w:sz w:val="18"/>
                <w:szCs w:val="18"/>
              </w:rPr>
              <w:t>o</w:t>
            </w:r>
            <w:r w:rsidR="009B7185">
              <w:rPr>
                <w:rFonts w:ascii="Arial" w:eastAsia="Arial" w:hAnsi="Arial" w:cs="Arial"/>
                <w:spacing w:val="-3"/>
                <w:sz w:val="18"/>
                <w:szCs w:val="18"/>
              </w:rPr>
              <w:t>C</w:t>
            </w:r>
            <w:r w:rsidR="009B7185">
              <w:rPr>
                <w:rFonts w:ascii="Arial" w:eastAsia="Arial" w:hAnsi="Arial" w:cs="Arial"/>
                <w:spacing w:val="1"/>
                <w:sz w:val="18"/>
                <w:szCs w:val="18"/>
              </w:rPr>
              <w:t>l</w:t>
            </w:r>
            <w:r w:rsidR="009B7185">
              <w:rPr>
                <w:rFonts w:ascii="Arial" w:eastAsia="Arial" w:hAnsi="Arial" w:cs="Arial"/>
                <w:spacing w:val="-2"/>
                <w:sz w:val="18"/>
                <w:szCs w:val="18"/>
              </w:rPr>
              <w:t>i</w:t>
            </w:r>
            <w:r w:rsidR="009B7185">
              <w:rPr>
                <w:rFonts w:ascii="Arial" w:eastAsia="Arial" w:hAnsi="Arial" w:cs="Arial"/>
                <w:spacing w:val="1"/>
                <w:sz w:val="18"/>
                <w:szCs w:val="18"/>
              </w:rPr>
              <w:t>n</w:t>
            </w:r>
            <w:proofErr w:type="spellEnd"/>
            <w:r w:rsidR="009B7185">
              <w:rPr>
                <w:rFonts w:ascii="Arial" w:eastAsia="Arial" w:hAnsi="Arial" w:cs="Arial"/>
                <w:color w:val="FF0000"/>
                <w:sz w:val="18"/>
                <w:szCs w:val="18"/>
              </w:rPr>
              <w:t>**</w:t>
            </w:r>
            <w:r w:rsidR="009B7185">
              <w:rPr>
                <w:rFonts w:ascii="Arial" w:eastAsia="Arial" w:hAnsi="Arial" w:cs="Arial"/>
                <w:color w:val="FF0000"/>
                <w:spacing w:val="-3"/>
                <w:sz w:val="18"/>
                <w:szCs w:val="18"/>
              </w:rPr>
              <w:t xml:space="preserve"> </w:t>
            </w:r>
            <w:r w:rsidR="009B7185">
              <w:rPr>
                <w:rFonts w:ascii="Arial" w:eastAsia="Arial" w:hAnsi="Arial" w:cs="Arial"/>
                <w:color w:val="000000"/>
                <w:spacing w:val="-2"/>
                <w:sz w:val="18"/>
                <w:szCs w:val="18"/>
              </w:rPr>
              <w:t>30</w:t>
            </w:r>
            <w:r w:rsidR="009B7185">
              <w:rPr>
                <w:rFonts w:ascii="Arial" w:eastAsia="Arial" w:hAnsi="Arial" w:cs="Arial"/>
                <w:color w:val="000000"/>
                <w:spacing w:val="1"/>
                <w:sz w:val="18"/>
                <w:szCs w:val="18"/>
              </w:rPr>
              <w:t>0</w:t>
            </w:r>
            <w:r w:rsidR="009B7185">
              <w:rPr>
                <w:rFonts w:ascii="Arial" w:eastAsia="Arial" w:hAnsi="Arial" w:cs="Arial"/>
                <w:color w:val="000000"/>
                <w:sz w:val="18"/>
                <w:szCs w:val="18"/>
              </w:rPr>
              <w:t>.</w:t>
            </w:r>
          </w:p>
        </w:tc>
      </w:tr>
      <w:tr w:rsidR="009B7185" w:rsidTr="00CD1D59">
        <w:trPr>
          <w:trHeight w:hRule="exact" w:val="631"/>
        </w:trPr>
        <w:tc>
          <w:tcPr>
            <w:tcW w:w="864" w:type="dxa"/>
            <w:tcBorders>
              <w:top w:val="single" w:sz="4" w:space="0" w:color="000000"/>
              <w:left w:val="single" w:sz="4" w:space="0" w:color="000000"/>
              <w:bottom w:val="single" w:sz="4" w:space="0" w:color="000000"/>
              <w:right w:val="single" w:sz="4" w:space="0" w:color="000000"/>
            </w:tcBorders>
            <w:vAlign w:val="center"/>
          </w:tcPr>
          <w:p w:rsidR="009B7185" w:rsidRPr="00CD1D59" w:rsidRDefault="009B7185" w:rsidP="00CD1D59">
            <w:pPr>
              <w:spacing w:after="0" w:line="240" w:lineRule="auto"/>
              <w:ind w:right="-20"/>
              <w:jc w:val="center"/>
              <w:rPr>
                <w:rFonts w:ascii="Arial" w:eastAsia="Arial" w:hAnsi="Arial" w:cs="Arial"/>
                <w:color w:val="0000FF"/>
                <w:sz w:val="20"/>
                <w:szCs w:val="20"/>
              </w:rPr>
            </w:pPr>
            <w:r w:rsidRPr="00CD1D59">
              <w:rPr>
                <w:rFonts w:ascii="Arial" w:eastAsia="Arial" w:hAnsi="Arial" w:cs="Arial"/>
                <w:b/>
                <w:bCs/>
                <w:color w:val="0000FF"/>
                <w:sz w:val="20"/>
                <w:szCs w:val="20"/>
              </w:rPr>
              <w:t>R1c</w:t>
            </w:r>
          </w:p>
        </w:tc>
        <w:tc>
          <w:tcPr>
            <w:tcW w:w="8046" w:type="dxa"/>
            <w:tcBorders>
              <w:top w:val="single" w:sz="4" w:space="0" w:color="000000"/>
              <w:left w:val="single" w:sz="4" w:space="0" w:color="000000"/>
              <w:bottom w:val="single" w:sz="4" w:space="0" w:color="000000"/>
              <w:right w:val="single" w:sz="4" w:space="0" w:color="000000"/>
            </w:tcBorders>
            <w:vAlign w:val="center"/>
          </w:tcPr>
          <w:p w:rsidR="009B7185" w:rsidRDefault="00CD1D59" w:rsidP="00CD1D59">
            <w:pPr>
              <w:spacing w:before="24" w:after="0" w:line="253" w:lineRule="auto"/>
              <w:ind w:left="76" w:right="168"/>
              <w:rPr>
                <w:rFonts w:ascii="Arial" w:eastAsia="Arial" w:hAnsi="Arial" w:cs="Arial"/>
                <w:sz w:val="18"/>
                <w:szCs w:val="18"/>
              </w:rPr>
            </w:pPr>
            <w:r>
              <w:rPr>
                <w:rFonts w:ascii="Arial" w:eastAsia="Arial" w:hAnsi="Arial" w:cs="Arial"/>
                <w:sz w:val="18"/>
                <w:szCs w:val="18"/>
              </w:rPr>
              <w:t>Mouse monoclonal anti-human TSH alkaline phosphatase conjugate in ACES</w:t>
            </w:r>
            <w:r w:rsidR="009B7185">
              <w:rPr>
                <w:rFonts w:ascii="Arial" w:eastAsia="Arial" w:hAnsi="Arial" w:cs="Arial"/>
                <w:spacing w:val="-2"/>
                <w:sz w:val="18"/>
                <w:szCs w:val="18"/>
              </w:rPr>
              <w:t xml:space="preserve"> </w:t>
            </w:r>
            <w:r w:rsidR="009B7185">
              <w:rPr>
                <w:rFonts w:ascii="Arial" w:eastAsia="Arial" w:hAnsi="Arial" w:cs="Arial"/>
                <w:spacing w:val="1"/>
                <w:sz w:val="18"/>
                <w:szCs w:val="18"/>
              </w:rPr>
              <w:t>b</w:t>
            </w:r>
            <w:r w:rsidR="009B7185">
              <w:rPr>
                <w:rFonts w:ascii="Arial" w:eastAsia="Arial" w:hAnsi="Arial" w:cs="Arial"/>
                <w:spacing w:val="-2"/>
                <w:sz w:val="18"/>
                <w:szCs w:val="18"/>
              </w:rPr>
              <w:t>uf</w:t>
            </w:r>
            <w:r w:rsidR="009B7185">
              <w:rPr>
                <w:rFonts w:ascii="Arial" w:eastAsia="Arial" w:hAnsi="Arial" w:cs="Arial"/>
                <w:sz w:val="18"/>
                <w:szCs w:val="18"/>
              </w:rPr>
              <w:t>f</w:t>
            </w:r>
            <w:r w:rsidR="009B7185">
              <w:rPr>
                <w:rFonts w:ascii="Arial" w:eastAsia="Arial" w:hAnsi="Arial" w:cs="Arial"/>
                <w:spacing w:val="-2"/>
                <w:sz w:val="18"/>
                <w:szCs w:val="18"/>
              </w:rPr>
              <w:t>e</w:t>
            </w:r>
            <w:r w:rsidR="009B7185">
              <w:rPr>
                <w:rFonts w:ascii="Arial" w:eastAsia="Arial" w:hAnsi="Arial" w:cs="Arial"/>
                <w:sz w:val="18"/>
                <w:szCs w:val="18"/>
              </w:rPr>
              <w:t>r</w:t>
            </w:r>
            <w:r w:rsidR="009B7185">
              <w:rPr>
                <w:rFonts w:ascii="Arial" w:eastAsia="Arial" w:hAnsi="Arial" w:cs="Arial"/>
                <w:spacing w:val="-2"/>
                <w:sz w:val="18"/>
                <w:szCs w:val="18"/>
              </w:rPr>
              <w:t>e</w:t>
            </w:r>
            <w:r w:rsidR="009B7185">
              <w:rPr>
                <w:rFonts w:ascii="Arial" w:eastAsia="Arial" w:hAnsi="Arial" w:cs="Arial"/>
                <w:sz w:val="18"/>
                <w:szCs w:val="18"/>
              </w:rPr>
              <w:t>d</w:t>
            </w:r>
            <w:r w:rsidR="009B7185">
              <w:rPr>
                <w:rFonts w:ascii="Arial" w:eastAsia="Arial" w:hAnsi="Arial" w:cs="Arial"/>
                <w:spacing w:val="-4"/>
                <w:sz w:val="18"/>
                <w:szCs w:val="18"/>
              </w:rPr>
              <w:t xml:space="preserve"> </w:t>
            </w:r>
            <w:r w:rsidR="009B7185">
              <w:rPr>
                <w:rFonts w:ascii="Arial" w:eastAsia="Arial" w:hAnsi="Arial" w:cs="Arial"/>
                <w:spacing w:val="-1"/>
                <w:sz w:val="18"/>
                <w:szCs w:val="18"/>
              </w:rPr>
              <w:t>s</w:t>
            </w:r>
            <w:r w:rsidR="009B7185">
              <w:rPr>
                <w:rFonts w:ascii="Arial" w:eastAsia="Arial" w:hAnsi="Arial" w:cs="Arial"/>
                <w:spacing w:val="1"/>
                <w:sz w:val="18"/>
                <w:szCs w:val="18"/>
              </w:rPr>
              <w:t>a</w:t>
            </w:r>
            <w:r w:rsidR="009B7185">
              <w:rPr>
                <w:rFonts w:ascii="Arial" w:eastAsia="Arial" w:hAnsi="Arial" w:cs="Arial"/>
                <w:spacing w:val="-2"/>
                <w:sz w:val="18"/>
                <w:szCs w:val="18"/>
              </w:rPr>
              <w:t>l</w:t>
            </w:r>
            <w:r w:rsidR="009B7185">
              <w:rPr>
                <w:rFonts w:ascii="Arial" w:eastAsia="Arial" w:hAnsi="Arial" w:cs="Arial"/>
                <w:spacing w:val="1"/>
                <w:sz w:val="18"/>
                <w:szCs w:val="18"/>
              </w:rPr>
              <w:t>i</w:t>
            </w:r>
            <w:r w:rsidR="009B7185">
              <w:rPr>
                <w:rFonts w:ascii="Arial" w:eastAsia="Arial" w:hAnsi="Arial" w:cs="Arial"/>
                <w:spacing w:val="-2"/>
                <w:sz w:val="18"/>
                <w:szCs w:val="18"/>
              </w:rPr>
              <w:t>ne</w:t>
            </w:r>
            <w:r w:rsidR="009B7185">
              <w:rPr>
                <w:rFonts w:ascii="Arial" w:eastAsia="Arial" w:hAnsi="Arial" w:cs="Arial"/>
                <w:sz w:val="18"/>
                <w:szCs w:val="18"/>
              </w:rPr>
              <w:t>,</w:t>
            </w:r>
            <w:r w:rsidR="009B7185">
              <w:rPr>
                <w:rFonts w:ascii="Arial" w:eastAsia="Arial" w:hAnsi="Arial" w:cs="Arial"/>
                <w:spacing w:val="1"/>
                <w:sz w:val="18"/>
                <w:szCs w:val="18"/>
              </w:rPr>
              <w:t xml:space="preserve"> </w:t>
            </w:r>
            <w:r w:rsidR="009B7185">
              <w:rPr>
                <w:rFonts w:ascii="Arial" w:eastAsia="Arial" w:hAnsi="Arial" w:cs="Arial"/>
                <w:spacing w:val="-3"/>
                <w:sz w:val="18"/>
                <w:szCs w:val="18"/>
              </w:rPr>
              <w:t>w</w:t>
            </w:r>
            <w:r w:rsidR="009B7185">
              <w:rPr>
                <w:rFonts w:ascii="Arial" w:eastAsia="Arial" w:hAnsi="Arial" w:cs="Arial"/>
                <w:spacing w:val="-2"/>
                <w:sz w:val="18"/>
                <w:szCs w:val="18"/>
              </w:rPr>
              <w:t>it</w:t>
            </w:r>
            <w:r w:rsidR="009B7185">
              <w:rPr>
                <w:rFonts w:ascii="Arial" w:eastAsia="Arial" w:hAnsi="Arial" w:cs="Arial"/>
                <w:sz w:val="18"/>
                <w:szCs w:val="18"/>
              </w:rPr>
              <w:t xml:space="preserve">h </w:t>
            </w:r>
            <w:r w:rsidR="009B7185">
              <w:rPr>
                <w:rFonts w:ascii="Arial" w:eastAsia="Arial" w:hAnsi="Arial" w:cs="Arial"/>
                <w:spacing w:val="-1"/>
                <w:sz w:val="18"/>
                <w:szCs w:val="18"/>
              </w:rPr>
              <w:t>s</w:t>
            </w:r>
            <w:r w:rsidR="009B7185">
              <w:rPr>
                <w:rFonts w:ascii="Arial" w:eastAsia="Arial" w:hAnsi="Arial" w:cs="Arial"/>
                <w:spacing w:val="1"/>
                <w:sz w:val="18"/>
                <w:szCs w:val="18"/>
              </w:rPr>
              <w:t>u</w:t>
            </w:r>
            <w:r w:rsidR="009B7185">
              <w:rPr>
                <w:rFonts w:ascii="Arial" w:eastAsia="Arial" w:hAnsi="Arial" w:cs="Arial"/>
                <w:spacing w:val="-2"/>
                <w:sz w:val="18"/>
                <w:szCs w:val="18"/>
              </w:rPr>
              <w:t>r</w:t>
            </w:r>
            <w:r w:rsidR="009B7185">
              <w:rPr>
                <w:rFonts w:ascii="Arial" w:eastAsia="Arial" w:hAnsi="Arial" w:cs="Arial"/>
                <w:sz w:val="18"/>
                <w:szCs w:val="18"/>
              </w:rPr>
              <w:t>f</w:t>
            </w:r>
            <w:r w:rsidR="009B7185">
              <w:rPr>
                <w:rFonts w:ascii="Arial" w:eastAsia="Arial" w:hAnsi="Arial" w:cs="Arial"/>
                <w:spacing w:val="-2"/>
                <w:sz w:val="18"/>
                <w:szCs w:val="18"/>
              </w:rPr>
              <w:t>a</w:t>
            </w:r>
            <w:r w:rsidR="009B7185">
              <w:rPr>
                <w:rFonts w:ascii="Arial" w:eastAsia="Arial" w:hAnsi="Arial" w:cs="Arial"/>
                <w:spacing w:val="-1"/>
                <w:sz w:val="18"/>
                <w:szCs w:val="18"/>
              </w:rPr>
              <w:t>c</w:t>
            </w:r>
            <w:r w:rsidR="009B7185">
              <w:rPr>
                <w:rFonts w:ascii="Arial" w:eastAsia="Arial" w:hAnsi="Arial" w:cs="Arial"/>
                <w:spacing w:val="-2"/>
                <w:sz w:val="18"/>
                <w:szCs w:val="18"/>
              </w:rPr>
              <w:t>t</w:t>
            </w:r>
            <w:r w:rsidR="009B7185">
              <w:rPr>
                <w:rFonts w:ascii="Arial" w:eastAsia="Arial" w:hAnsi="Arial" w:cs="Arial"/>
                <w:spacing w:val="1"/>
                <w:sz w:val="18"/>
                <w:szCs w:val="18"/>
              </w:rPr>
              <w:t>a</w:t>
            </w:r>
            <w:r w:rsidR="009B7185">
              <w:rPr>
                <w:rFonts w:ascii="Arial" w:eastAsia="Arial" w:hAnsi="Arial" w:cs="Arial"/>
                <w:spacing w:val="-2"/>
                <w:sz w:val="18"/>
                <w:szCs w:val="18"/>
              </w:rPr>
              <w:t>n</w:t>
            </w:r>
            <w:r w:rsidR="009B7185">
              <w:rPr>
                <w:rFonts w:ascii="Arial" w:eastAsia="Arial" w:hAnsi="Arial" w:cs="Arial"/>
                <w:sz w:val="18"/>
                <w:szCs w:val="18"/>
              </w:rPr>
              <w:t>t,</w:t>
            </w:r>
            <w:r w:rsidR="009B7185">
              <w:rPr>
                <w:rFonts w:ascii="Arial" w:eastAsia="Arial" w:hAnsi="Arial" w:cs="Arial"/>
                <w:spacing w:val="-4"/>
                <w:sz w:val="18"/>
                <w:szCs w:val="18"/>
              </w:rPr>
              <w:t xml:space="preserve"> </w:t>
            </w:r>
            <w:r w:rsidR="009B7185">
              <w:rPr>
                <w:rFonts w:ascii="Arial" w:eastAsia="Arial" w:hAnsi="Arial" w:cs="Arial"/>
                <w:spacing w:val="-3"/>
                <w:sz w:val="18"/>
                <w:szCs w:val="18"/>
              </w:rPr>
              <w:t>B</w:t>
            </w:r>
            <w:r w:rsidR="009B7185">
              <w:rPr>
                <w:rFonts w:ascii="Arial" w:eastAsia="Arial" w:hAnsi="Arial" w:cs="Arial"/>
                <w:sz w:val="18"/>
                <w:szCs w:val="18"/>
              </w:rPr>
              <w:t>S</w:t>
            </w:r>
            <w:r w:rsidR="009B7185">
              <w:rPr>
                <w:rFonts w:ascii="Arial" w:eastAsia="Arial" w:hAnsi="Arial" w:cs="Arial"/>
                <w:spacing w:val="-3"/>
                <w:sz w:val="18"/>
                <w:szCs w:val="18"/>
              </w:rPr>
              <w:t>A</w:t>
            </w:r>
            <w:r>
              <w:rPr>
                <w:rFonts w:ascii="Arial" w:eastAsia="Arial" w:hAnsi="Arial" w:cs="Arial"/>
                <w:sz w:val="18"/>
                <w:szCs w:val="18"/>
              </w:rPr>
              <w:t xml:space="preserve"> matrix, protein (murine), </w:t>
            </w:r>
            <w:r w:rsidR="009B7185">
              <w:rPr>
                <w:rFonts w:ascii="Arial" w:eastAsia="Arial" w:hAnsi="Arial" w:cs="Arial"/>
                <w:sz w:val="18"/>
                <w:szCs w:val="18"/>
              </w:rPr>
              <w:t>&lt;</w:t>
            </w:r>
            <w:r w:rsidR="009B7185">
              <w:rPr>
                <w:rFonts w:ascii="Arial" w:eastAsia="Arial" w:hAnsi="Arial" w:cs="Arial"/>
                <w:spacing w:val="-2"/>
                <w:sz w:val="18"/>
                <w:szCs w:val="18"/>
              </w:rPr>
              <w:t xml:space="preserve"> 0</w:t>
            </w:r>
            <w:r w:rsidR="009B7185">
              <w:rPr>
                <w:rFonts w:ascii="Arial" w:eastAsia="Arial" w:hAnsi="Arial" w:cs="Arial"/>
                <w:sz w:val="18"/>
                <w:szCs w:val="18"/>
              </w:rPr>
              <w:t>.</w:t>
            </w:r>
            <w:r w:rsidR="009B7185">
              <w:rPr>
                <w:rFonts w:ascii="Arial" w:eastAsia="Arial" w:hAnsi="Arial" w:cs="Arial"/>
                <w:spacing w:val="-2"/>
                <w:sz w:val="18"/>
                <w:szCs w:val="18"/>
              </w:rPr>
              <w:t>1</w:t>
            </w:r>
            <w:r w:rsidR="009B7185">
              <w:rPr>
                <w:rFonts w:ascii="Arial" w:eastAsia="Arial" w:hAnsi="Arial" w:cs="Arial"/>
                <w:sz w:val="18"/>
                <w:szCs w:val="18"/>
              </w:rPr>
              <w:t>%</w:t>
            </w:r>
            <w:r w:rsidR="009B7185">
              <w:rPr>
                <w:rFonts w:ascii="Arial" w:eastAsia="Arial" w:hAnsi="Arial" w:cs="Arial"/>
                <w:spacing w:val="-4"/>
                <w:sz w:val="18"/>
                <w:szCs w:val="18"/>
              </w:rPr>
              <w:t xml:space="preserve"> </w:t>
            </w:r>
            <w:r w:rsidR="009B7185">
              <w:rPr>
                <w:rFonts w:ascii="Arial" w:eastAsia="Arial" w:hAnsi="Arial" w:cs="Arial"/>
                <w:spacing w:val="1"/>
                <w:sz w:val="18"/>
                <w:szCs w:val="18"/>
              </w:rPr>
              <w:t>s</w:t>
            </w:r>
            <w:r w:rsidR="009B7185">
              <w:rPr>
                <w:rFonts w:ascii="Arial" w:eastAsia="Arial" w:hAnsi="Arial" w:cs="Arial"/>
                <w:spacing w:val="-2"/>
                <w:sz w:val="18"/>
                <w:szCs w:val="18"/>
              </w:rPr>
              <w:t>od</w:t>
            </w:r>
            <w:r w:rsidR="009B7185">
              <w:rPr>
                <w:rFonts w:ascii="Arial" w:eastAsia="Arial" w:hAnsi="Arial" w:cs="Arial"/>
                <w:spacing w:val="1"/>
                <w:sz w:val="18"/>
                <w:szCs w:val="18"/>
              </w:rPr>
              <w:t>i</w:t>
            </w:r>
            <w:r w:rsidR="009B7185">
              <w:rPr>
                <w:rFonts w:ascii="Arial" w:eastAsia="Arial" w:hAnsi="Arial" w:cs="Arial"/>
                <w:spacing w:val="-2"/>
                <w:sz w:val="18"/>
                <w:szCs w:val="18"/>
              </w:rPr>
              <w:t>u</w:t>
            </w:r>
            <w:r w:rsidR="009B7185">
              <w:rPr>
                <w:rFonts w:ascii="Arial" w:eastAsia="Arial" w:hAnsi="Arial" w:cs="Arial"/>
                <w:sz w:val="18"/>
                <w:szCs w:val="18"/>
              </w:rPr>
              <w:t>m</w:t>
            </w:r>
            <w:r w:rsidR="009B7185">
              <w:rPr>
                <w:rFonts w:ascii="Arial" w:eastAsia="Arial" w:hAnsi="Arial" w:cs="Arial"/>
                <w:spacing w:val="-4"/>
                <w:sz w:val="18"/>
                <w:szCs w:val="18"/>
              </w:rPr>
              <w:t xml:space="preserve"> </w:t>
            </w:r>
            <w:r w:rsidR="009B7185">
              <w:rPr>
                <w:rFonts w:ascii="Arial" w:eastAsia="Arial" w:hAnsi="Arial" w:cs="Arial"/>
                <w:spacing w:val="1"/>
                <w:sz w:val="18"/>
                <w:szCs w:val="18"/>
              </w:rPr>
              <w:t>a</w:t>
            </w:r>
            <w:r w:rsidR="009B7185">
              <w:rPr>
                <w:rFonts w:ascii="Arial" w:eastAsia="Arial" w:hAnsi="Arial" w:cs="Arial"/>
                <w:spacing w:val="-4"/>
                <w:sz w:val="18"/>
                <w:szCs w:val="18"/>
              </w:rPr>
              <w:t>z</w:t>
            </w:r>
            <w:r w:rsidR="009B7185">
              <w:rPr>
                <w:rFonts w:ascii="Arial" w:eastAsia="Arial" w:hAnsi="Arial" w:cs="Arial"/>
                <w:spacing w:val="-2"/>
                <w:sz w:val="18"/>
                <w:szCs w:val="18"/>
              </w:rPr>
              <w:t>id</w:t>
            </w:r>
            <w:r w:rsidR="009B7185">
              <w:rPr>
                <w:rFonts w:ascii="Arial" w:eastAsia="Arial" w:hAnsi="Arial" w:cs="Arial"/>
                <w:spacing w:val="1"/>
                <w:sz w:val="18"/>
                <w:szCs w:val="18"/>
              </w:rPr>
              <w:t>e</w:t>
            </w:r>
            <w:r w:rsidR="009B7185">
              <w:rPr>
                <w:rFonts w:ascii="Arial" w:eastAsia="Arial" w:hAnsi="Arial" w:cs="Arial"/>
                <w:sz w:val="18"/>
                <w:szCs w:val="18"/>
              </w:rPr>
              <w:t>,</w:t>
            </w:r>
            <w:r w:rsidR="009B7185">
              <w:rPr>
                <w:rFonts w:ascii="Arial" w:eastAsia="Arial" w:hAnsi="Arial" w:cs="Arial"/>
                <w:spacing w:val="-2"/>
                <w:sz w:val="18"/>
                <w:szCs w:val="18"/>
              </w:rPr>
              <w:t xml:space="preserve"> an</w:t>
            </w:r>
            <w:r w:rsidR="009B7185">
              <w:rPr>
                <w:rFonts w:ascii="Arial" w:eastAsia="Arial" w:hAnsi="Arial" w:cs="Arial"/>
                <w:sz w:val="18"/>
                <w:szCs w:val="18"/>
              </w:rPr>
              <w:t>d</w:t>
            </w:r>
            <w:r w:rsidR="009B7185">
              <w:rPr>
                <w:rFonts w:ascii="Arial" w:eastAsia="Arial" w:hAnsi="Arial" w:cs="Arial"/>
                <w:spacing w:val="-1"/>
                <w:sz w:val="18"/>
                <w:szCs w:val="18"/>
              </w:rPr>
              <w:t xml:space="preserve"> </w:t>
            </w:r>
            <w:r w:rsidR="009B7185">
              <w:rPr>
                <w:rFonts w:ascii="Arial" w:eastAsia="Arial" w:hAnsi="Arial" w:cs="Arial"/>
                <w:spacing w:val="-2"/>
                <w:sz w:val="18"/>
                <w:szCs w:val="18"/>
              </w:rPr>
              <w:t>0.</w:t>
            </w:r>
            <w:r w:rsidR="009B7185">
              <w:rPr>
                <w:rFonts w:ascii="Arial" w:eastAsia="Arial" w:hAnsi="Arial" w:cs="Arial"/>
                <w:spacing w:val="1"/>
                <w:sz w:val="18"/>
                <w:szCs w:val="18"/>
              </w:rPr>
              <w:t>2</w:t>
            </w:r>
            <w:r w:rsidR="009B7185">
              <w:rPr>
                <w:rFonts w:ascii="Arial" w:eastAsia="Arial" w:hAnsi="Arial" w:cs="Arial"/>
                <w:spacing w:val="-2"/>
                <w:sz w:val="18"/>
                <w:szCs w:val="18"/>
              </w:rPr>
              <w:t>5</w:t>
            </w:r>
            <w:r w:rsidR="009B7185">
              <w:rPr>
                <w:rFonts w:ascii="Arial" w:eastAsia="Arial" w:hAnsi="Arial" w:cs="Arial"/>
                <w:sz w:val="18"/>
                <w:szCs w:val="18"/>
              </w:rPr>
              <w:t>%</w:t>
            </w:r>
            <w:r w:rsidR="009B7185">
              <w:rPr>
                <w:rFonts w:ascii="Arial" w:eastAsia="Arial" w:hAnsi="Arial" w:cs="Arial"/>
                <w:spacing w:val="-4"/>
                <w:sz w:val="18"/>
                <w:szCs w:val="18"/>
              </w:rPr>
              <w:t xml:space="preserve"> </w:t>
            </w:r>
            <w:proofErr w:type="spellStart"/>
            <w:r w:rsidR="009B7185">
              <w:rPr>
                <w:rFonts w:ascii="Arial" w:eastAsia="Arial" w:hAnsi="Arial" w:cs="Arial"/>
                <w:spacing w:val="-3"/>
                <w:sz w:val="18"/>
                <w:szCs w:val="18"/>
              </w:rPr>
              <w:t>P</w:t>
            </w:r>
            <w:r w:rsidR="009B7185">
              <w:rPr>
                <w:rFonts w:ascii="Arial" w:eastAsia="Arial" w:hAnsi="Arial" w:cs="Arial"/>
                <w:sz w:val="18"/>
                <w:szCs w:val="18"/>
              </w:rPr>
              <w:t>r</w:t>
            </w:r>
            <w:r w:rsidR="009B7185">
              <w:rPr>
                <w:rFonts w:ascii="Arial" w:eastAsia="Arial" w:hAnsi="Arial" w:cs="Arial"/>
                <w:spacing w:val="-2"/>
                <w:sz w:val="18"/>
                <w:szCs w:val="18"/>
              </w:rPr>
              <w:t>o</w:t>
            </w:r>
            <w:r w:rsidR="009B7185">
              <w:rPr>
                <w:rFonts w:ascii="Arial" w:eastAsia="Arial" w:hAnsi="Arial" w:cs="Arial"/>
                <w:sz w:val="18"/>
                <w:szCs w:val="18"/>
              </w:rPr>
              <w:t>C</w:t>
            </w:r>
            <w:r w:rsidR="009B7185">
              <w:rPr>
                <w:rFonts w:ascii="Arial" w:eastAsia="Arial" w:hAnsi="Arial" w:cs="Arial"/>
                <w:spacing w:val="-2"/>
                <w:sz w:val="18"/>
                <w:szCs w:val="18"/>
              </w:rPr>
              <w:t>li</w:t>
            </w:r>
            <w:r w:rsidR="009B7185">
              <w:rPr>
                <w:rFonts w:ascii="Arial" w:eastAsia="Arial" w:hAnsi="Arial" w:cs="Arial"/>
                <w:spacing w:val="1"/>
                <w:sz w:val="18"/>
                <w:szCs w:val="18"/>
              </w:rPr>
              <w:t>n</w:t>
            </w:r>
            <w:proofErr w:type="spellEnd"/>
            <w:r w:rsidR="009B7185">
              <w:rPr>
                <w:rFonts w:ascii="Arial" w:eastAsia="Arial" w:hAnsi="Arial" w:cs="Arial"/>
                <w:color w:val="FF0000"/>
                <w:sz w:val="18"/>
                <w:szCs w:val="18"/>
              </w:rPr>
              <w:t>**</w:t>
            </w:r>
            <w:r w:rsidR="009B7185">
              <w:rPr>
                <w:rFonts w:ascii="Arial" w:eastAsia="Arial" w:hAnsi="Arial" w:cs="Arial"/>
                <w:color w:val="FF0000"/>
                <w:spacing w:val="-7"/>
                <w:sz w:val="18"/>
                <w:szCs w:val="18"/>
              </w:rPr>
              <w:t xml:space="preserve"> </w:t>
            </w:r>
            <w:r w:rsidR="009B7185">
              <w:rPr>
                <w:rFonts w:ascii="Arial" w:eastAsia="Arial" w:hAnsi="Arial" w:cs="Arial"/>
                <w:color w:val="000000"/>
                <w:spacing w:val="1"/>
                <w:sz w:val="18"/>
                <w:szCs w:val="18"/>
              </w:rPr>
              <w:t>3</w:t>
            </w:r>
            <w:r w:rsidR="009B7185">
              <w:rPr>
                <w:rFonts w:ascii="Arial" w:eastAsia="Arial" w:hAnsi="Arial" w:cs="Arial"/>
                <w:color w:val="000000"/>
                <w:spacing w:val="-2"/>
                <w:sz w:val="18"/>
                <w:szCs w:val="18"/>
              </w:rPr>
              <w:t>0</w:t>
            </w:r>
            <w:r w:rsidR="009B7185">
              <w:rPr>
                <w:rFonts w:ascii="Arial" w:eastAsia="Arial" w:hAnsi="Arial" w:cs="Arial"/>
                <w:color w:val="000000"/>
                <w:spacing w:val="1"/>
                <w:sz w:val="18"/>
                <w:szCs w:val="18"/>
              </w:rPr>
              <w:t>0.</w:t>
            </w:r>
          </w:p>
        </w:tc>
      </w:tr>
      <w:tr w:rsidR="00CD1D59" w:rsidTr="00CD1D59">
        <w:trPr>
          <w:trHeight w:hRule="exact" w:val="649"/>
        </w:trPr>
        <w:tc>
          <w:tcPr>
            <w:tcW w:w="864" w:type="dxa"/>
            <w:tcBorders>
              <w:top w:val="single" w:sz="4" w:space="0" w:color="000000"/>
              <w:left w:val="single" w:sz="4" w:space="0" w:color="000000"/>
              <w:bottom w:val="single" w:sz="4" w:space="0" w:color="000000"/>
              <w:right w:val="single" w:sz="4" w:space="0" w:color="000000"/>
            </w:tcBorders>
            <w:vAlign w:val="center"/>
          </w:tcPr>
          <w:p w:rsidR="00CD1D59" w:rsidRPr="00CD1D59" w:rsidRDefault="00CD1D59" w:rsidP="00CD1D59">
            <w:pPr>
              <w:spacing w:after="0" w:line="240" w:lineRule="auto"/>
              <w:jc w:val="center"/>
              <w:rPr>
                <w:rFonts w:ascii="Arial" w:hAnsi="Arial" w:cs="Arial"/>
                <w:b/>
                <w:color w:val="0000FF"/>
                <w:sz w:val="20"/>
                <w:szCs w:val="20"/>
              </w:rPr>
            </w:pPr>
            <w:r w:rsidRPr="00CD1D59">
              <w:rPr>
                <w:rFonts w:ascii="Arial" w:hAnsi="Arial" w:cs="Arial"/>
                <w:b/>
                <w:color w:val="0000FF"/>
                <w:sz w:val="20"/>
                <w:szCs w:val="20"/>
              </w:rPr>
              <w:t>R1d</w:t>
            </w:r>
          </w:p>
        </w:tc>
        <w:tc>
          <w:tcPr>
            <w:tcW w:w="8046" w:type="dxa"/>
            <w:tcBorders>
              <w:top w:val="single" w:sz="4" w:space="0" w:color="000000"/>
              <w:left w:val="single" w:sz="4" w:space="0" w:color="000000"/>
              <w:bottom w:val="single" w:sz="4" w:space="0" w:color="000000"/>
              <w:right w:val="single" w:sz="4" w:space="0" w:color="000000"/>
            </w:tcBorders>
            <w:vAlign w:val="center"/>
          </w:tcPr>
          <w:p w:rsidR="00CD1D59" w:rsidRDefault="00CD1D59" w:rsidP="00CD1D59">
            <w:pPr>
              <w:spacing w:before="24" w:after="0" w:line="253" w:lineRule="auto"/>
              <w:ind w:left="76" w:right="168"/>
              <w:rPr>
                <w:rFonts w:ascii="Arial" w:eastAsia="Arial" w:hAnsi="Arial" w:cs="Arial"/>
                <w:sz w:val="18"/>
                <w:szCs w:val="18"/>
              </w:rPr>
            </w:pPr>
            <w:r>
              <w:rPr>
                <w:rFonts w:ascii="Arial" w:eastAsia="Arial" w:hAnsi="Arial" w:cs="Arial"/>
                <w:sz w:val="18"/>
                <w:szCs w:val="18"/>
              </w:rPr>
              <w:t>Mouse monoclonal anti-human TSH alkaline phosphatase conjugate in ACES buffered saline, with surfactant, BSA matrix, protein (murine), &lt;</w:t>
            </w:r>
            <w:r>
              <w:rPr>
                <w:rFonts w:ascii="Arial" w:eastAsia="Arial" w:hAnsi="Arial" w:cs="Arial"/>
                <w:spacing w:val="-2"/>
                <w:sz w:val="18"/>
                <w:szCs w:val="18"/>
              </w:rPr>
              <w:t xml:space="preserve"> 0</w:t>
            </w:r>
            <w:r>
              <w:rPr>
                <w:rFonts w:ascii="Arial" w:eastAsia="Arial" w:hAnsi="Arial" w:cs="Arial"/>
                <w:sz w:val="18"/>
                <w:szCs w:val="18"/>
              </w:rPr>
              <w:t>.</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od</w:t>
            </w:r>
            <w:r>
              <w:rPr>
                <w:rFonts w:ascii="Arial" w:eastAsia="Arial" w:hAnsi="Arial" w:cs="Arial"/>
                <w:spacing w:val="1"/>
                <w:sz w:val="18"/>
                <w:szCs w:val="18"/>
              </w:rPr>
              <w:t>i</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4"/>
                <w:sz w:val="18"/>
                <w:szCs w:val="18"/>
              </w:rPr>
              <w:t>z</w:t>
            </w:r>
            <w:r>
              <w:rPr>
                <w:rFonts w:ascii="Arial" w:eastAsia="Arial" w:hAnsi="Arial" w:cs="Arial"/>
                <w:spacing w:val="-2"/>
                <w:sz w:val="18"/>
                <w:szCs w:val="18"/>
              </w:rPr>
              <w:t>id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0.</w:t>
            </w:r>
            <w:r>
              <w:rPr>
                <w:rFonts w:ascii="Arial" w:eastAsia="Arial" w:hAnsi="Arial" w:cs="Arial"/>
                <w:spacing w:val="1"/>
                <w:sz w:val="18"/>
                <w:szCs w:val="18"/>
              </w:rPr>
              <w:t>2</w:t>
            </w:r>
            <w:r>
              <w:rPr>
                <w:rFonts w:ascii="Arial" w:eastAsia="Arial" w:hAnsi="Arial" w:cs="Arial"/>
                <w:spacing w:val="-2"/>
                <w:sz w:val="18"/>
                <w:szCs w:val="18"/>
              </w:rPr>
              <w:t>5</w:t>
            </w:r>
            <w:r>
              <w:rPr>
                <w:rFonts w:ascii="Arial" w:eastAsia="Arial" w:hAnsi="Arial" w:cs="Arial"/>
                <w:sz w:val="18"/>
                <w:szCs w:val="18"/>
              </w:rPr>
              <w:t>%</w:t>
            </w:r>
            <w:r>
              <w:rPr>
                <w:rFonts w:ascii="Arial" w:eastAsia="Arial" w:hAnsi="Arial" w:cs="Arial"/>
                <w:spacing w:val="-4"/>
                <w:sz w:val="18"/>
                <w:szCs w:val="18"/>
              </w:rPr>
              <w:t xml:space="preserve"> </w:t>
            </w:r>
            <w:proofErr w:type="spellStart"/>
            <w:r>
              <w:rPr>
                <w:rFonts w:ascii="Arial" w:eastAsia="Arial" w:hAnsi="Arial" w:cs="Arial"/>
                <w:spacing w:val="-3"/>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z w:val="18"/>
                <w:szCs w:val="18"/>
              </w:rPr>
              <w:t>C</w:t>
            </w:r>
            <w:r>
              <w:rPr>
                <w:rFonts w:ascii="Arial" w:eastAsia="Arial" w:hAnsi="Arial" w:cs="Arial"/>
                <w:spacing w:val="-2"/>
                <w:sz w:val="18"/>
                <w:szCs w:val="18"/>
              </w:rPr>
              <w:t>li</w:t>
            </w:r>
            <w:r>
              <w:rPr>
                <w:rFonts w:ascii="Arial" w:eastAsia="Arial" w:hAnsi="Arial" w:cs="Arial"/>
                <w:spacing w:val="1"/>
                <w:sz w:val="18"/>
                <w:szCs w:val="18"/>
              </w:rPr>
              <w:t>n</w:t>
            </w:r>
            <w:proofErr w:type="spellEnd"/>
            <w:r>
              <w:rPr>
                <w:rFonts w:ascii="Arial" w:eastAsia="Arial" w:hAnsi="Arial" w:cs="Arial"/>
                <w:color w:val="FF0000"/>
                <w:sz w:val="18"/>
                <w:szCs w:val="18"/>
              </w:rPr>
              <w:t>**</w:t>
            </w:r>
            <w:r>
              <w:rPr>
                <w:rFonts w:ascii="Arial" w:eastAsia="Arial" w:hAnsi="Arial" w:cs="Arial"/>
                <w:color w:val="FF0000"/>
                <w:spacing w:val="-7"/>
                <w:sz w:val="18"/>
                <w:szCs w:val="18"/>
              </w:rPr>
              <w:t xml:space="preserve"> </w:t>
            </w:r>
            <w:r>
              <w:rPr>
                <w:rFonts w:ascii="Arial" w:eastAsia="Arial" w:hAnsi="Arial" w:cs="Arial"/>
                <w:color w:val="000000"/>
                <w:spacing w:val="1"/>
                <w:sz w:val="18"/>
                <w:szCs w:val="18"/>
              </w:rPr>
              <w:t>3</w:t>
            </w:r>
            <w:r>
              <w:rPr>
                <w:rFonts w:ascii="Arial" w:eastAsia="Arial" w:hAnsi="Arial" w:cs="Arial"/>
                <w:color w:val="000000"/>
                <w:spacing w:val="-2"/>
                <w:sz w:val="18"/>
                <w:szCs w:val="18"/>
              </w:rPr>
              <w:t>0</w:t>
            </w:r>
            <w:r>
              <w:rPr>
                <w:rFonts w:ascii="Arial" w:eastAsia="Arial" w:hAnsi="Arial" w:cs="Arial"/>
                <w:color w:val="000000"/>
                <w:spacing w:val="1"/>
                <w:sz w:val="18"/>
                <w:szCs w:val="18"/>
              </w:rPr>
              <w:t>0.</w:t>
            </w:r>
          </w:p>
        </w:tc>
      </w:tr>
    </w:tbl>
    <w:p w:rsidR="009B7185" w:rsidRDefault="009B7185" w:rsidP="009B7185">
      <w:pPr>
        <w:spacing w:before="40" w:after="0" w:line="240" w:lineRule="auto"/>
        <w:ind w:left="360" w:right="-14"/>
        <w:rPr>
          <w:rFonts w:ascii="Arial" w:eastAsia="Arial" w:hAnsi="Arial" w:cs="Arial"/>
          <w:sz w:val="16"/>
          <w:szCs w:val="16"/>
        </w:rPr>
      </w:pPr>
      <w:r>
        <w:rPr>
          <w:rFonts w:ascii="Arial" w:eastAsia="Arial" w:hAnsi="Arial" w:cs="Arial"/>
          <w:color w:val="FF0000"/>
          <w:sz w:val="16"/>
          <w:szCs w:val="16"/>
        </w:rPr>
        <w:t>**</w:t>
      </w:r>
      <w:proofErr w:type="spellStart"/>
      <w:r>
        <w:rPr>
          <w:rFonts w:ascii="Arial" w:eastAsia="Arial" w:hAnsi="Arial" w:cs="Arial"/>
          <w:color w:val="000000"/>
          <w:spacing w:val="1"/>
          <w:sz w:val="16"/>
          <w:szCs w:val="16"/>
        </w:rPr>
        <w:t>P</w:t>
      </w:r>
      <w:r>
        <w:rPr>
          <w:rFonts w:ascii="Arial" w:eastAsia="Arial" w:hAnsi="Arial" w:cs="Arial"/>
          <w:color w:val="000000"/>
          <w:spacing w:val="-1"/>
          <w:sz w:val="16"/>
          <w:szCs w:val="16"/>
        </w:rPr>
        <w:t>roC</w:t>
      </w:r>
      <w:r>
        <w:rPr>
          <w:rFonts w:ascii="Arial" w:eastAsia="Arial" w:hAnsi="Arial" w:cs="Arial"/>
          <w:color w:val="000000"/>
          <w:sz w:val="16"/>
          <w:szCs w:val="16"/>
        </w:rPr>
        <w:t>lin</w:t>
      </w:r>
      <w:proofErr w:type="spellEnd"/>
      <w:r>
        <w:rPr>
          <w:rFonts w:ascii="Arial" w:eastAsia="Arial" w:hAnsi="Arial" w:cs="Arial"/>
          <w:color w:val="000000"/>
          <w:spacing w:val="-4"/>
          <w:sz w:val="16"/>
          <w:szCs w:val="16"/>
        </w:rPr>
        <w:t xml:space="preserve"> </w:t>
      </w:r>
      <w:r>
        <w:rPr>
          <w:rFonts w:ascii="Arial" w:eastAsia="Arial" w:hAnsi="Arial" w:cs="Arial"/>
          <w:color w:val="000000"/>
          <w:sz w:val="16"/>
          <w:szCs w:val="16"/>
        </w:rPr>
        <w:t>is</w:t>
      </w:r>
      <w:r>
        <w:rPr>
          <w:rFonts w:ascii="Arial" w:eastAsia="Arial" w:hAnsi="Arial" w:cs="Arial"/>
          <w:color w:val="000000"/>
          <w:spacing w:val="-5"/>
          <w:sz w:val="16"/>
          <w:szCs w:val="16"/>
        </w:rPr>
        <w:t xml:space="preserve"> </w:t>
      </w:r>
      <w:r>
        <w:rPr>
          <w:rFonts w:ascii="Arial" w:eastAsia="Arial" w:hAnsi="Arial" w:cs="Arial"/>
          <w:color w:val="000000"/>
          <w:sz w:val="16"/>
          <w:szCs w:val="16"/>
        </w:rPr>
        <w:t>a</w:t>
      </w:r>
      <w:r>
        <w:rPr>
          <w:rFonts w:ascii="Arial" w:eastAsia="Arial" w:hAnsi="Arial" w:cs="Arial"/>
          <w:color w:val="000000"/>
          <w:spacing w:val="-4"/>
          <w:sz w:val="16"/>
          <w:szCs w:val="16"/>
        </w:rPr>
        <w:t xml:space="preserve"> </w:t>
      </w:r>
      <w:r>
        <w:rPr>
          <w:rFonts w:ascii="Arial" w:eastAsia="Arial" w:hAnsi="Arial" w:cs="Arial"/>
          <w:color w:val="000000"/>
          <w:spacing w:val="1"/>
          <w:sz w:val="16"/>
          <w:szCs w:val="16"/>
        </w:rPr>
        <w:t>t</w:t>
      </w:r>
      <w:r>
        <w:rPr>
          <w:rFonts w:ascii="Arial" w:eastAsia="Arial" w:hAnsi="Arial" w:cs="Arial"/>
          <w:color w:val="000000"/>
          <w:spacing w:val="-1"/>
          <w:sz w:val="16"/>
          <w:szCs w:val="16"/>
        </w:rPr>
        <w:t>rad</w:t>
      </w:r>
      <w:r>
        <w:rPr>
          <w:rFonts w:ascii="Arial" w:eastAsia="Arial" w:hAnsi="Arial" w:cs="Arial"/>
          <w:color w:val="000000"/>
          <w:spacing w:val="-3"/>
          <w:sz w:val="16"/>
          <w:szCs w:val="16"/>
        </w:rPr>
        <w:t>e</w:t>
      </w:r>
      <w:r>
        <w:rPr>
          <w:rFonts w:ascii="Arial" w:eastAsia="Arial" w:hAnsi="Arial" w:cs="Arial"/>
          <w:color w:val="000000"/>
          <w:spacing w:val="3"/>
          <w:sz w:val="16"/>
          <w:szCs w:val="16"/>
        </w:rPr>
        <w:t>m</w:t>
      </w:r>
      <w:r>
        <w:rPr>
          <w:rFonts w:ascii="Arial" w:eastAsia="Arial" w:hAnsi="Arial" w:cs="Arial"/>
          <w:color w:val="000000"/>
          <w:spacing w:val="-1"/>
          <w:sz w:val="16"/>
          <w:szCs w:val="16"/>
        </w:rPr>
        <w:t>a</w:t>
      </w:r>
      <w:r>
        <w:rPr>
          <w:rFonts w:ascii="Arial" w:eastAsia="Arial" w:hAnsi="Arial" w:cs="Arial"/>
          <w:color w:val="000000"/>
          <w:spacing w:val="-3"/>
          <w:sz w:val="16"/>
          <w:szCs w:val="16"/>
        </w:rPr>
        <w:t>r</w:t>
      </w:r>
      <w:r>
        <w:rPr>
          <w:rFonts w:ascii="Arial" w:eastAsia="Arial" w:hAnsi="Arial" w:cs="Arial"/>
          <w:color w:val="000000"/>
          <w:sz w:val="16"/>
          <w:szCs w:val="16"/>
        </w:rPr>
        <w:t>k</w:t>
      </w:r>
      <w:r>
        <w:rPr>
          <w:rFonts w:ascii="Arial" w:eastAsia="Arial" w:hAnsi="Arial" w:cs="Arial"/>
          <w:color w:val="000000"/>
          <w:spacing w:val="-2"/>
          <w:sz w:val="16"/>
          <w:szCs w:val="16"/>
        </w:rPr>
        <w:t xml:space="preserve"> </w:t>
      </w:r>
      <w:r>
        <w:rPr>
          <w:rFonts w:ascii="Arial" w:eastAsia="Arial" w:hAnsi="Arial" w:cs="Arial"/>
          <w:color w:val="000000"/>
          <w:spacing w:val="-1"/>
          <w:sz w:val="16"/>
          <w:szCs w:val="16"/>
        </w:rPr>
        <w:t>o</w:t>
      </w:r>
      <w:r>
        <w:rPr>
          <w:rFonts w:ascii="Arial" w:eastAsia="Arial" w:hAnsi="Arial" w:cs="Arial"/>
          <w:color w:val="000000"/>
          <w:sz w:val="16"/>
          <w:szCs w:val="16"/>
        </w:rPr>
        <w:t>f</w:t>
      </w:r>
      <w:r>
        <w:rPr>
          <w:rFonts w:ascii="Arial" w:eastAsia="Arial" w:hAnsi="Arial" w:cs="Arial"/>
          <w:color w:val="000000"/>
          <w:spacing w:val="-3"/>
          <w:sz w:val="16"/>
          <w:szCs w:val="16"/>
        </w:rPr>
        <w:t xml:space="preserve"> </w:t>
      </w:r>
      <w:r w:rsidR="00CD1D59">
        <w:rPr>
          <w:rFonts w:ascii="Arial" w:eastAsia="Arial" w:hAnsi="Arial" w:cs="Arial"/>
          <w:color w:val="000000"/>
          <w:spacing w:val="-1"/>
          <w:sz w:val="16"/>
          <w:szCs w:val="16"/>
        </w:rPr>
        <w:t>The Dow Chemical Company (“Dow”) or an affiliated company of Dow.</w:t>
      </w:r>
    </w:p>
    <w:p w:rsidR="00265BD1" w:rsidRDefault="00265BD1" w:rsidP="00357FB3">
      <w:pPr>
        <w:widowControl w:val="0"/>
        <w:kinsoku w:val="0"/>
        <w:overflowPunct w:val="0"/>
        <w:autoSpaceDE w:val="0"/>
        <w:autoSpaceDN w:val="0"/>
        <w:adjustRightInd w:val="0"/>
        <w:spacing w:before="120" w:after="0" w:line="250" w:lineRule="auto"/>
        <w:ind w:right="162"/>
        <w:outlineLvl w:val="1"/>
        <w:rPr>
          <w:rFonts w:ascii="Arial" w:hAnsi="Arial" w:cs="Arial"/>
          <w:b/>
          <w:bCs/>
          <w:sz w:val="20"/>
          <w:szCs w:val="20"/>
        </w:rPr>
      </w:pPr>
    </w:p>
    <w:p w:rsidR="00CD1D59" w:rsidRDefault="00CD1D59" w:rsidP="00357FB3">
      <w:pPr>
        <w:widowControl w:val="0"/>
        <w:kinsoku w:val="0"/>
        <w:overflowPunct w:val="0"/>
        <w:autoSpaceDE w:val="0"/>
        <w:autoSpaceDN w:val="0"/>
        <w:adjustRightInd w:val="0"/>
        <w:spacing w:before="120" w:after="0" w:line="250" w:lineRule="auto"/>
        <w:ind w:right="162"/>
        <w:outlineLvl w:val="1"/>
        <w:rPr>
          <w:rFonts w:ascii="Arial" w:hAnsi="Arial" w:cs="Arial"/>
          <w:b/>
          <w:bCs/>
          <w:sz w:val="20"/>
          <w:szCs w:val="20"/>
        </w:rPr>
      </w:pPr>
    </w:p>
    <w:p w:rsidR="00357FB3" w:rsidRPr="00357FB3" w:rsidRDefault="00357FB3" w:rsidP="00357FB3">
      <w:pPr>
        <w:widowControl w:val="0"/>
        <w:kinsoku w:val="0"/>
        <w:overflowPunct w:val="0"/>
        <w:autoSpaceDE w:val="0"/>
        <w:autoSpaceDN w:val="0"/>
        <w:adjustRightInd w:val="0"/>
        <w:spacing w:before="120" w:after="0" w:line="250" w:lineRule="auto"/>
        <w:ind w:right="162"/>
        <w:outlineLvl w:val="1"/>
        <w:rPr>
          <w:rFonts w:ascii="Arial" w:hAnsi="Arial" w:cs="Arial"/>
          <w:sz w:val="20"/>
          <w:szCs w:val="20"/>
        </w:rPr>
      </w:pPr>
      <w:r w:rsidRPr="00357FB3">
        <w:rPr>
          <w:rFonts w:ascii="Arial" w:hAnsi="Arial" w:cs="Arial"/>
          <w:b/>
          <w:bCs/>
          <w:sz w:val="20"/>
          <w:szCs w:val="20"/>
        </w:rPr>
        <w:lastRenderedPageBreak/>
        <w:t>Reagent Pack Preparation</w:t>
      </w:r>
    </w:p>
    <w:p w:rsidR="00357FB3" w:rsidRPr="00357FB3" w:rsidRDefault="00357FB3" w:rsidP="00357FB3">
      <w:pPr>
        <w:widowControl w:val="0"/>
        <w:kinsoku w:val="0"/>
        <w:overflowPunct w:val="0"/>
        <w:autoSpaceDE w:val="0"/>
        <w:autoSpaceDN w:val="0"/>
        <w:adjustRightInd w:val="0"/>
        <w:spacing w:before="120" w:after="0" w:line="250" w:lineRule="auto"/>
        <w:ind w:left="360" w:right="162"/>
        <w:outlineLvl w:val="1"/>
        <w:rPr>
          <w:rFonts w:ascii="Arial" w:hAnsi="Arial" w:cs="Arial"/>
          <w:bCs/>
          <w:sz w:val="20"/>
          <w:szCs w:val="20"/>
        </w:rPr>
      </w:pPr>
      <w:r w:rsidRPr="00357FB3">
        <w:rPr>
          <w:rFonts w:ascii="Arial" w:hAnsi="Arial" w:cs="Arial"/>
          <w:bCs/>
          <w:sz w:val="20"/>
          <w:szCs w:val="20"/>
        </w:rPr>
        <w:t xml:space="preserve">Gently mix reagent pack to remove any paramagnetic particles clinging to the elastomeric top.  It is not necessary to completely </w:t>
      </w:r>
      <w:proofErr w:type="spellStart"/>
      <w:r w:rsidRPr="00357FB3">
        <w:rPr>
          <w:rFonts w:ascii="Arial" w:hAnsi="Arial" w:cs="Arial"/>
          <w:bCs/>
          <w:sz w:val="20"/>
          <w:szCs w:val="20"/>
        </w:rPr>
        <w:t>resuspend</w:t>
      </w:r>
      <w:proofErr w:type="spellEnd"/>
      <w:r w:rsidRPr="00357FB3">
        <w:rPr>
          <w:rFonts w:ascii="Arial" w:hAnsi="Arial" w:cs="Arial"/>
          <w:bCs/>
          <w:sz w:val="20"/>
          <w:szCs w:val="20"/>
        </w:rPr>
        <w:t xml:space="preserve"> the paramagnetic particles from the bottom of the pack.  Do not mix open (punctured) packs.</w:t>
      </w:r>
    </w:p>
    <w:p w:rsidR="00357FB3" w:rsidRPr="00357FB3" w:rsidRDefault="00357FB3" w:rsidP="00932B76">
      <w:pPr>
        <w:widowControl w:val="0"/>
        <w:kinsoku w:val="0"/>
        <w:overflowPunct w:val="0"/>
        <w:autoSpaceDE w:val="0"/>
        <w:autoSpaceDN w:val="0"/>
        <w:adjustRightInd w:val="0"/>
        <w:spacing w:before="120" w:after="0" w:line="250" w:lineRule="auto"/>
        <w:ind w:left="360"/>
        <w:outlineLvl w:val="1"/>
        <w:rPr>
          <w:rFonts w:ascii="Arial" w:hAnsi="Arial" w:cs="Arial"/>
          <w:sz w:val="18"/>
          <w:szCs w:val="18"/>
        </w:rPr>
      </w:pPr>
      <w:r w:rsidRPr="00357FB3">
        <w:rPr>
          <w:rFonts w:ascii="Arial" w:hAnsi="Arial" w:cs="Arial"/>
          <w:sz w:val="18"/>
          <w:szCs w:val="18"/>
        </w:rPr>
        <w:t xml:space="preserve">DO NOT MIX </w:t>
      </w:r>
      <w:r w:rsidR="00CD1D59">
        <w:rPr>
          <w:rFonts w:ascii="Arial" w:hAnsi="Arial" w:cs="Arial"/>
          <w:sz w:val="18"/>
          <w:szCs w:val="18"/>
        </w:rPr>
        <w:t>TSH3</w:t>
      </w:r>
      <w:r w:rsidRPr="00357FB3">
        <w:rPr>
          <w:rFonts w:ascii="Arial" w:hAnsi="Arial" w:cs="Arial"/>
          <w:sz w:val="18"/>
          <w:szCs w:val="18"/>
        </w:rPr>
        <w:t xml:space="preserve"> REAGENT PACKS USING A VORTEX MIXER.</w:t>
      </w:r>
    </w:p>
    <w:p w:rsidR="00357FB3" w:rsidRPr="00357FB3" w:rsidRDefault="00357FB3" w:rsidP="00357FB3">
      <w:pPr>
        <w:widowControl w:val="0"/>
        <w:kinsoku w:val="0"/>
        <w:overflowPunct w:val="0"/>
        <w:autoSpaceDE w:val="0"/>
        <w:autoSpaceDN w:val="0"/>
        <w:adjustRightInd w:val="0"/>
        <w:spacing w:before="120" w:after="0" w:line="250" w:lineRule="auto"/>
        <w:ind w:right="831"/>
        <w:outlineLvl w:val="1"/>
        <w:rPr>
          <w:rFonts w:ascii="Arial" w:hAnsi="Arial" w:cs="Arial"/>
          <w:sz w:val="20"/>
          <w:szCs w:val="20"/>
        </w:rPr>
      </w:pPr>
      <w:r w:rsidRPr="00357FB3">
        <w:rPr>
          <w:rFonts w:ascii="Arial" w:hAnsi="Arial" w:cs="Arial"/>
          <w:b/>
          <w:bCs/>
          <w:sz w:val="20"/>
          <w:szCs w:val="20"/>
        </w:rPr>
        <w:t>Access Substrate</w:t>
      </w:r>
    </w:p>
    <w:p w:rsidR="00357FB3" w:rsidRPr="00357FB3" w:rsidRDefault="00357FB3" w:rsidP="00357FB3">
      <w:pPr>
        <w:widowControl w:val="0"/>
        <w:kinsoku w:val="0"/>
        <w:overflowPunct w:val="0"/>
        <w:autoSpaceDE w:val="0"/>
        <w:autoSpaceDN w:val="0"/>
        <w:adjustRightInd w:val="0"/>
        <w:spacing w:before="120" w:after="0" w:line="250" w:lineRule="auto"/>
        <w:ind w:left="362"/>
        <w:rPr>
          <w:rFonts w:ascii="Arial" w:hAnsi="Arial" w:cs="Arial"/>
          <w:color w:val="000000"/>
          <w:sz w:val="20"/>
          <w:szCs w:val="20"/>
        </w:rPr>
      </w:pPr>
      <w:r w:rsidRPr="00357FB3">
        <w:rPr>
          <w:rFonts w:ascii="Arial" w:hAnsi="Arial" w:cs="Arial"/>
          <w:b/>
          <w:bCs/>
          <w:color w:val="0000FF"/>
          <w:sz w:val="20"/>
          <w:szCs w:val="20"/>
        </w:rPr>
        <w:t>Catalog No. 81906</w:t>
      </w:r>
      <w:r w:rsidRPr="00357FB3">
        <w:rPr>
          <w:rFonts w:ascii="Arial" w:hAnsi="Arial" w:cs="Arial"/>
          <w:color w:val="000000"/>
          <w:sz w:val="20"/>
          <w:szCs w:val="20"/>
        </w:rPr>
        <w:t>: 4 x 130 mL</w:t>
      </w:r>
    </w:p>
    <w:p w:rsidR="00357FB3" w:rsidRPr="00357FB3" w:rsidRDefault="00357FB3" w:rsidP="00357FB3">
      <w:pPr>
        <w:widowControl w:val="0"/>
        <w:kinsoku w:val="0"/>
        <w:overflowPunct w:val="0"/>
        <w:autoSpaceDE w:val="0"/>
        <w:autoSpaceDN w:val="0"/>
        <w:adjustRightInd w:val="0"/>
        <w:spacing w:before="120" w:after="120" w:line="250" w:lineRule="auto"/>
        <w:ind w:left="360" w:right="230"/>
        <w:rPr>
          <w:rFonts w:ascii="Arial" w:hAnsi="Arial" w:cs="Arial"/>
          <w:sz w:val="20"/>
          <w:szCs w:val="20"/>
        </w:rPr>
      </w:pPr>
      <w:r w:rsidRPr="00357FB3">
        <w:rPr>
          <w:rFonts w:ascii="Arial" w:hAnsi="Arial" w:cs="Arial"/>
          <w:sz w:val="20"/>
          <w:szCs w:val="20"/>
        </w:rPr>
        <w:t>Provided ready to use. Refer to the following chart for storage conditions and stability. An increase in substrate</w:t>
      </w:r>
      <w:r w:rsidRPr="00357FB3">
        <w:rPr>
          <w:rFonts w:ascii="Arial" w:hAnsi="Arial" w:cs="Arial"/>
          <w:w w:val="99"/>
          <w:sz w:val="20"/>
          <w:szCs w:val="20"/>
        </w:rPr>
        <w:t xml:space="preserve"> </w:t>
      </w:r>
      <w:r w:rsidRPr="00357FB3">
        <w:rPr>
          <w:rFonts w:ascii="Arial" w:hAnsi="Arial" w:cs="Arial"/>
          <w:sz w:val="20"/>
          <w:szCs w:val="20"/>
        </w:rPr>
        <w:t>background measurements may indicate instability.</w:t>
      </w:r>
    </w:p>
    <w:tbl>
      <w:tblPr>
        <w:tblW w:w="0" w:type="auto"/>
        <w:tblInd w:w="362" w:type="dxa"/>
        <w:tblLayout w:type="fixed"/>
        <w:tblCellMar>
          <w:left w:w="0" w:type="dxa"/>
          <w:right w:w="0" w:type="dxa"/>
        </w:tblCellMar>
        <w:tblLook w:val="0000" w:firstRow="0" w:lastRow="0" w:firstColumn="0" w:lastColumn="0" w:noHBand="0" w:noVBand="0"/>
      </w:tblPr>
      <w:tblGrid>
        <w:gridCol w:w="3312"/>
        <w:gridCol w:w="2880"/>
        <w:gridCol w:w="3456"/>
      </w:tblGrid>
      <w:tr w:rsidR="00357FB3" w:rsidRPr="00357FB3" w:rsidTr="004C293E">
        <w:trPr>
          <w:trHeight w:hRule="exact" w:val="300"/>
        </w:trPr>
        <w:tc>
          <w:tcPr>
            <w:tcW w:w="3312"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20"/>
                <w:szCs w:val="20"/>
              </w:rPr>
            </w:pPr>
            <w:r w:rsidRPr="00357FB3">
              <w:rPr>
                <w:rFonts w:ascii="Arial" w:hAnsi="Arial" w:cs="Arial"/>
                <w:b/>
                <w:bCs/>
                <w:color w:val="000094"/>
                <w:sz w:val="20"/>
                <w:szCs w:val="20"/>
              </w:rPr>
              <w:t>Condition</w:t>
            </w:r>
          </w:p>
        </w:tc>
        <w:tc>
          <w:tcPr>
            <w:tcW w:w="2880"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20"/>
                <w:szCs w:val="20"/>
              </w:rPr>
            </w:pPr>
            <w:r w:rsidRPr="00357FB3">
              <w:rPr>
                <w:rFonts w:ascii="Arial" w:hAnsi="Arial" w:cs="Arial"/>
                <w:b/>
                <w:bCs/>
                <w:color w:val="000094"/>
                <w:sz w:val="20"/>
                <w:szCs w:val="20"/>
              </w:rPr>
              <w:t>Storage</w:t>
            </w:r>
          </w:p>
        </w:tc>
        <w:tc>
          <w:tcPr>
            <w:tcW w:w="3456"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20"/>
                <w:szCs w:val="20"/>
              </w:rPr>
            </w:pPr>
            <w:r w:rsidRPr="00357FB3">
              <w:rPr>
                <w:rFonts w:ascii="Arial" w:hAnsi="Arial" w:cs="Arial"/>
                <w:b/>
                <w:bCs/>
                <w:color w:val="000094"/>
                <w:sz w:val="20"/>
                <w:szCs w:val="20"/>
              </w:rPr>
              <w:t>Stability</w:t>
            </w:r>
          </w:p>
        </w:tc>
      </w:tr>
      <w:tr w:rsidR="00357FB3" w:rsidRPr="00357FB3" w:rsidTr="004C293E">
        <w:trPr>
          <w:trHeight w:val="326"/>
        </w:trPr>
        <w:tc>
          <w:tcPr>
            <w:tcW w:w="3312"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Unopened</w:t>
            </w:r>
          </w:p>
        </w:tc>
        <w:tc>
          <w:tcPr>
            <w:tcW w:w="2880"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2°C to 8°C</w:t>
            </w:r>
          </w:p>
        </w:tc>
        <w:tc>
          <w:tcPr>
            <w:tcW w:w="3456"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Until expiration date stated on the label</w:t>
            </w:r>
          </w:p>
        </w:tc>
      </w:tr>
      <w:tr w:rsidR="00357FB3" w:rsidRPr="00357FB3" w:rsidTr="004C293E">
        <w:trPr>
          <w:trHeight w:val="326"/>
        </w:trPr>
        <w:tc>
          <w:tcPr>
            <w:tcW w:w="3312"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Equilibration prior to use (unopened)</w:t>
            </w:r>
          </w:p>
        </w:tc>
        <w:tc>
          <w:tcPr>
            <w:tcW w:w="2880"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15°C to 30°C (room temperature)</w:t>
            </w:r>
          </w:p>
        </w:tc>
        <w:tc>
          <w:tcPr>
            <w:tcW w:w="3456"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Minimum 18 hours, Maximum 14 days</w:t>
            </w:r>
          </w:p>
        </w:tc>
      </w:tr>
      <w:tr w:rsidR="00357FB3" w:rsidRPr="00357FB3" w:rsidTr="004C293E">
        <w:trPr>
          <w:trHeight w:val="326"/>
        </w:trPr>
        <w:tc>
          <w:tcPr>
            <w:tcW w:w="3312"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In use (opened)</w:t>
            </w:r>
          </w:p>
        </w:tc>
        <w:tc>
          <w:tcPr>
            <w:tcW w:w="2880"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Internal substrate supply position</w:t>
            </w:r>
          </w:p>
        </w:tc>
        <w:tc>
          <w:tcPr>
            <w:tcW w:w="3456" w:type="dxa"/>
            <w:tcBorders>
              <w:top w:val="single" w:sz="4" w:space="0" w:color="000000"/>
              <w:left w:val="single" w:sz="4" w:space="0" w:color="000000"/>
              <w:bottom w:val="single" w:sz="4" w:space="0" w:color="000000"/>
              <w:right w:val="single" w:sz="4" w:space="0" w:color="000000"/>
            </w:tcBorders>
            <w:vAlign w:val="center"/>
          </w:tcPr>
          <w:p w:rsidR="00357FB3" w:rsidRPr="00357FB3" w:rsidRDefault="00357FB3" w:rsidP="00357FB3">
            <w:pPr>
              <w:widowControl w:val="0"/>
              <w:kinsoku w:val="0"/>
              <w:overflowPunct w:val="0"/>
              <w:autoSpaceDE w:val="0"/>
              <w:autoSpaceDN w:val="0"/>
              <w:adjustRightInd w:val="0"/>
              <w:spacing w:after="0" w:line="240" w:lineRule="auto"/>
              <w:ind w:left="93"/>
              <w:rPr>
                <w:rFonts w:ascii="Times New Roman" w:hAnsi="Times New Roman" w:cs="Times New Roman"/>
                <w:sz w:val="18"/>
                <w:szCs w:val="18"/>
              </w:rPr>
            </w:pPr>
            <w:r w:rsidRPr="00357FB3">
              <w:rPr>
                <w:rFonts w:ascii="Arial" w:hAnsi="Arial" w:cs="Arial"/>
                <w:sz w:val="18"/>
                <w:szCs w:val="18"/>
              </w:rPr>
              <w:t>Maximum 14 days</w:t>
            </w:r>
          </w:p>
        </w:tc>
      </w:tr>
    </w:tbl>
    <w:p w:rsidR="00357FB3" w:rsidRPr="00357FB3" w:rsidRDefault="00357FB3" w:rsidP="00357FB3">
      <w:pPr>
        <w:widowControl w:val="0"/>
        <w:tabs>
          <w:tab w:val="left" w:pos="719"/>
        </w:tabs>
        <w:kinsoku w:val="0"/>
        <w:overflowPunct w:val="0"/>
        <w:autoSpaceDE w:val="0"/>
        <w:autoSpaceDN w:val="0"/>
        <w:adjustRightInd w:val="0"/>
        <w:spacing w:before="120" w:after="0" w:line="250" w:lineRule="auto"/>
        <w:ind w:left="360" w:right="-14"/>
        <w:rPr>
          <w:rFonts w:ascii="Arial" w:hAnsi="Arial" w:cs="Arial"/>
          <w:color w:val="000000"/>
          <w:w w:val="99"/>
          <w:sz w:val="20"/>
          <w:szCs w:val="20"/>
        </w:rPr>
      </w:pPr>
      <w:proofErr w:type="spellStart"/>
      <w:r w:rsidRPr="00357FB3">
        <w:rPr>
          <w:rFonts w:ascii="Arial" w:hAnsi="Arial" w:cs="Arial"/>
          <w:sz w:val="20"/>
          <w:szCs w:val="20"/>
        </w:rPr>
        <w:t>Lumi-Phos</w:t>
      </w:r>
      <w:proofErr w:type="spellEnd"/>
      <w:r w:rsidRPr="00357FB3">
        <w:rPr>
          <w:rFonts w:ascii="Arial" w:hAnsi="Arial" w:cs="Arial"/>
          <w:sz w:val="20"/>
          <w:szCs w:val="20"/>
        </w:rPr>
        <w:t>*</w:t>
      </w:r>
      <w:r w:rsidRPr="00357FB3">
        <w:rPr>
          <w:rFonts w:ascii="Arial" w:hAnsi="Arial" w:cs="Arial"/>
          <w:color w:val="FF0000"/>
          <w:sz w:val="20"/>
          <w:szCs w:val="20"/>
        </w:rPr>
        <w:t xml:space="preserve"> </w:t>
      </w:r>
      <w:r w:rsidRPr="00357FB3">
        <w:rPr>
          <w:rFonts w:ascii="Arial" w:hAnsi="Arial" w:cs="Arial"/>
          <w:color w:val="000000"/>
          <w:sz w:val="20"/>
          <w:szCs w:val="20"/>
        </w:rPr>
        <w:t xml:space="preserve">530 (buffered solution containing </w:t>
      </w:r>
      <w:proofErr w:type="spellStart"/>
      <w:r w:rsidRPr="00357FB3">
        <w:rPr>
          <w:rFonts w:ascii="Arial" w:hAnsi="Arial" w:cs="Arial"/>
          <w:color w:val="000000"/>
          <w:sz w:val="20"/>
          <w:szCs w:val="20"/>
        </w:rPr>
        <w:t>dioxetane</w:t>
      </w:r>
      <w:proofErr w:type="spellEnd"/>
      <w:r w:rsidRPr="00357FB3">
        <w:rPr>
          <w:rFonts w:ascii="Arial" w:hAnsi="Arial" w:cs="Arial"/>
          <w:color w:val="000000"/>
          <w:sz w:val="20"/>
          <w:szCs w:val="20"/>
        </w:rPr>
        <w:t xml:space="preserve"> </w:t>
      </w:r>
      <w:proofErr w:type="spellStart"/>
      <w:r w:rsidRPr="00357FB3">
        <w:rPr>
          <w:rFonts w:ascii="Arial" w:hAnsi="Arial" w:cs="Arial"/>
          <w:color w:val="000000"/>
          <w:sz w:val="20"/>
          <w:szCs w:val="20"/>
        </w:rPr>
        <w:t>Lumigen</w:t>
      </w:r>
      <w:proofErr w:type="spellEnd"/>
      <w:r w:rsidRPr="00357FB3">
        <w:rPr>
          <w:rFonts w:ascii="Arial" w:hAnsi="Arial" w:cs="Arial"/>
          <w:color w:val="000000"/>
          <w:sz w:val="20"/>
          <w:szCs w:val="20"/>
        </w:rPr>
        <w:t xml:space="preserve">* PPD, </w:t>
      </w:r>
      <w:proofErr w:type="spellStart"/>
      <w:r w:rsidRPr="00357FB3">
        <w:rPr>
          <w:rFonts w:ascii="Arial" w:hAnsi="Arial" w:cs="Arial"/>
          <w:color w:val="000000"/>
          <w:sz w:val="20"/>
          <w:szCs w:val="20"/>
        </w:rPr>
        <w:t>fluorescer</w:t>
      </w:r>
      <w:proofErr w:type="spellEnd"/>
      <w:r w:rsidRPr="00357FB3">
        <w:rPr>
          <w:rFonts w:ascii="Arial" w:hAnsi="Arial" w:cs="Arial"/>
          <w:color w:val="000000"/>
          <w:sz w:val="20"/>
          <w:szCs w:val="20"/>
        </w:rPr>
        <w:t>, and surfactant).</w:t>
      </w:r>
      <w:r w:rsidRPr="00357FB3">
        <w:rPr>
          <w:rFonts w:ascii="Arial" w:hAnsi="Arial" w:cs="Arial"/>
          <w:color w:val="000000"/>
          <w:w w:val="99"/>
          <w:sz w:val="20"/>
          <w:szCs w:val="20"/>
        </w:rPr>
        <w:t xml:space="preserve"> </w:t>
      </w:r>
    </w:p>
    <w:p w:rsidR="00357FB3" w:rsidRPr="00357FB3" w:rsidRDefault="00357FB3" w:rsidP="00357FB3">
      <w:pPr>
        <w:widowControl w:val="0"/>
        <w:tabs>
          <w:tab w:val="left" w:pos="719"/>
        </w:tabs>
        <w:kinsoku w:val="0"/>
        <w:overflowPunct w:val="0"/>
        <w:autoSpaceDE w:val="0"/>
        <w:autoSpaceDN w:val="0"/>
        <w:adjustRightInd w:val="0"/>
        <w:spacing w:after="0" w:line="250" w:lineRule="auto"/>
        <w:ind w:left="360" w:right="-14"/>
        <w:rPr>
          <w:rFonts w:ascii="Arial" w:hAnsi="Arial" w:cs="Arial"/>
          <w:color w:val="000000"/>
          <w:w w:val="99"/>
          <w:sz w:val="20"/>
          <w:szCs w:val="20"/>
        </w:rPr>
      </w:pPr>
      <w:r w:rsidRPr="00357FB3">
        <w:rPr>
          <w:rFonts w:ascii="Arial" w:hAnsi="Arial" w:cs="Arial"/>
          <w:sz w:val="20"/>
          <w:szCs w:val="20"/>
        </w:rPr>
        <w:t>Substrate is sensitive to air exposure. Keep tightly closed at all times. Do not pool bottles of substrate.</w:t>
      </w:r>
    </w:p>
    <w:p w:rsidR="00357FB3" w:rsidRPr="00357FB3" w:rsidRDefault="00357FB3" w:rsidP="00357FB3">
      <w:pPr>
        <w:widowControl w:val="0"/>
        <w:kinsoku w:val="0"/>
        <w:overflowPunct w:val="0"/>
        <w:autoSpaceDE w:val="0"/>
        <w:autoSpaceDN w:val="0"/>
        <w:adjustRightInd w:val="0"/>
        <w:spacing w:before="79" w:after="0" w:line="240" w:lineRule="auto"/>
        <w:ind w:left="360"/>
        <w:rPr>
          <w:rFonts w:ascii="Arial" w:hAnsi="Arial" w:cs="Arial"/>
          <w:color w:val="000000"/>
          <w:sz w:val="16"/>
          <w:szCs w:val="16"/>
        </w:rPr>
      </w:pPr>
      <w:r w:rsidRPr="00357FB3">
        <w:rPr>
          <w:rFonts w:ascii="Arial" w:hAnsi="Arial" w:cs="Arial"/>
          <w:spacing w:val="-1"/>
          <w:sz w:val="16"/>
          <w:szCs w:val="16"/>
        </w:rPr>
        <w:t>*</w:t>
      </w:r>
      <w:proofErr w:type="spellStart"/>
      <w:r w:rsidRPr="00357FB3">
        <w:rPr>
          <w:rFonts w:ascii="Arial" w:hAnsi="Arial" w:cs="Arial"/>
          <w:color w:val="000000"/>
          <w:spacing w:val="-1"/>
          <w:sz w:val="16"/>
          <w:szCs w:val="16"/>
        </w:rPr>
        <w:t>Lumi-Phos</w:t>
      </w:r>
      <w:proofErr w:type="spellEnd"/>
      <w:r w:rsidRPr="00357FB3">
        <w:rPr>
          <w:rFonts w:ascii="Arial" w:hAnsi="Arial" w:cs="Arial"/>
          <w:color w:val="000000"/>
          <w:spacing w:val="-7"/>
          <w:sz w:val="16"/>
          <w:szCs w:val="16"/>
        </w:rPr>
        <w:t xml:space="preserve"> </w:t>
      </w:r>
      <w:r w:rsidRPr="00357FB3">
        <w:rPr>
          <w:rFonts w:ascii="Arial" w:hAnsi="Arial" w:cs="Arial"/>
          <w:color w:val="000000"/>
          <w:spacing w:val="-1"/>
          <w:sz w:val="16"/>
          <w:szCs w:val="16"/>
        </w:rPr>
        <w:t>and</w:t>
      </w:r>
      <w:r w:rsidRPr="00357FB3">
        <w:rPr>
          <w:rFonts w:ascii="Arial" w:hAnsi="Arial" w:cs="Arial"/>
          <w:color w:val="000000"/>
          <w:spacing w:val="-6"/>
          <w:sz w:val="16"/>
          <w:szCs w:val="16"/>
        </w:rPr>
        <w:t xml:space="preserve"> </w:t>
      </w:r>
      <w:proofErr w:type="spellStart"/>
      <w:r w:rsidRPr="00357FB3">
        <w:rPr>
          <w:rFonts w:ascii="Arial" w:hAnsi="Arial" w:cs="Arial"/>
          <w:color w:val="000000"/>
          <w:spacing w:val="-1"/>
          <w:sz w:val="16"/>
          <w:szCs w:val="16"/>
        </w:rPr>
        <w:t>Lumigen</w:t>
      </w:r>
      <w:proofErr w:type="spellEnd"/>
      <w:r w:rsidRPr="00357FB3">
        <w:rPr>
          <w:rFonts w:ascii="Arial" w:hAnsi="Arial" w:cs="Arial"/>
          <w:color w:val="000000"/>
          <w:spacing w:val="-6"/>
          <w:sz w:val="16"/>
          <w:szCs w:val="16"/>
        </w:rPr>
        <w:t xml:space="preserve"> </w:t>
      </w:r>
      <w:r w:rsidRPr="00357FB3">
        <w:rPr>
          <w:rFonts w:ascii="Arial" w:hAnsi="Arial" w:cs="Arial"/>
          <w:color w:val="000000"/>
          <w:spacing w:val="-1"/>
          <w:sz w:val="16"/>
          <w:szCs w:val="16"/>
        </w:rPr>
        <w:t>are</w:t>
      </w:r>
      <w:r w:rsidRPr="00357FB3">
        <w:rPr>
          <w:rFonts w:ascii="Arial" w:hAnsi="Arial" w:cs="Arial"/>
          <w:color w:val="000000"/>
          <w:spacing w:val="-4"/>
          <w:sz w:val="16"/>
          <w:szCs w:val="16"/>
        </w:rPr>
        <w:t xml:space="preserve"> </w:t>
      </w:r>
      <w:r w:rsidRPr="00357FB3">
        <w:rPr>
          <w:rFonts w:ascii="Arial" w:hAnsi="Arial" w:cs="Arial"/>
          <w:color w:val="000000"/>
          <w:sz w:val="16"/>
          <w:szCs w:val="16"/>
        </w:rPr>
        <w:t>trademarks</w:t>
      </w:r>
      <w:r w:rsidRPr="00357FB3">
        <w:rPr>
          <w:rFonts w:ascii="Arial" w:hAnsi="Arial" w:cs="Arial"/>
          <w:color w:val="000000"/>
          <w:spacing w:val="-7"/>
          <w:sz w:val="16"/>
          <w:szCs w:val="16"/>
        </w:rPr>
        <w:t xml:space="preserve"> </w:t>
      </w:r>
      <w:r w:rsidRPr="00357FB3">
        <w:rPr>
          <w:rFonts w:ascii="Arial" w:hAnsi="Arial" w:cs="Arial"/>
          <w:color w:val="000000"/>
          <w:spacing w:val="-1"/>
          <w:sz w:val="16"/>
          <w:szCs w:val="16"/>
        </w:rPr>
        <w:t>of</w:t>
      </w:r>
      <w:r w:rsidRPr="00357FB3">
        <w:rPr>
          <w:rFonts w:ascii="Arial" w:hAnsi="Arial" w:cs="Arial"/>
          <w:color w:val="000000"/>
          <w:spacing w:val="-5"/>
          <w:sz w:val="16"/>
          <w:szCs w:val="16"/>
        </w:rPr>
        <w:t xml:space="preserve"> </w:t>
      </w:r>
      <w:proofErr w:type="spellStart"/>
      <w:r w:rsidRPr="00357FB3">
        <w:rPr>
          <w:rFonts w:ascii="Arial" w:hAnsi="Arial" w:cs="Arial"/>
          <w:color w:val="000000"/>
          <w:sz w:val="16"/>
          <w:szCs w:val="16"/>
        </w:rPr>
        <w:t>Lumigen</w:t>
      </w:r>
      <w:proofErr w:type="spellEnd"/>
      <w:r w:rsidRPr="00357FB3">
        <w:rPr>
          <w:rFonts w:ascii="Arial" w:hAnsi="Arial" w:cs="Arial"/>
          <w:color w:val="000000"/>
          <w:sz w:val="16"/>
          <w:szCs w:val="16"/>
        </w:rPr>
        <w:t>,</w:t>
      </w:r>
      <w:r w:rsidRPr="00357FB3">
        <w:rPr>
          <w:rFonts w:ascii="Arial" w:hAnsi="Arial" w:cs="Arial"/>
          <w:color w:val="000000"/>
          <w:spacing w:val="-6"/>
          <w:sz w:val="16"/>
          <w:szCs w:val="16"/>
        </w:rPr>
        <w:t xml:space="preserve"> </w:t>
      </w:r>
      <w:r w:rsidRPr="00357FB3">
        <w:rPr>
          <w:rFonts w:ascii="Arial" w:hAnsi="Arial" w:cs="Arial"/>
          <w:color w:val="000000"/>
          <w:spacing w:val="-1"/>
          <w:sz w:val="16"/>
          <w:szCs w:val="16"/>
        </w:rPr>
        <w:t>Inc.</w:t>
      </w:r>
    </w:p>
    <w:p w:rsidR="00932B76" w:rsidRPr="00932B76" w:rsidRDefault="00932B76" w:rsidP="00932B76">
      <w:pPr>
        <w:widowControl w:val="0"/>
        <w:kinsoku w:val="0"/>
        <w:overflowPunct w:val="0"/>
        <w:autoSpaceDE w:val="0"/>
        <w:autoSpaceDN w:val="0"/>
        <w:adjustRightInd w:val="0"/>
        <w:spacing w:before="120" w:after="0" w:line="250" w:lineRule="auto"/>
        <w:outlineLvl w:val="2"/>
        <w:rPr>
          <w:rFonts w:ascii="Arial" w:hAnsi="Arial" w:cs="Arial"/>
          <w:sz w:val="20"/>
          <w:szCs w:val="20"/>
        </w:rPr>
      </w:pPr>
      <w:r w:rsidRPr="00932B76">
        <w:rPr>
          <w:rFonts w:ascii="Arial" w:hAnsi="Arial" w:cs="Arial"/>
          <w:b/>
          <w:bCs/>
          <w:spacing w:val="-1"/>
          <w:sz w:val="20"/>
          <w:szCs w:val="20"/>
        </w:rPr>
        <w:t>Access</w:t>
      </w:r>
      <w:r w:rsidRPr="00932B76">
        <w:rPr>
          <w:rFonts w:ascii="Arial" w:hAnsi="Arial" w:cs="Arial"/>
          <w:b/>
          <w:bCs/>
          <w:spacing w:val="-8"/>
          <w:sz w:val="20"/>
          <w:szCs w:val="20"/>
        </w:rPr>
        <w:t xml:space="preserve"> </w:t>
      </w:r>
      <w:r w:rsidRPr="00932B76">
        <w:rPr>
          <w:rFonts w:ascii="Arial" w:hAnsi="Arial" w:cs="Arial"/>
          <w:b/>
          <w:bCs/>
          <w:spacing w:val="-2"/>
          <w:sz w:val="20"/>
          <w:szCs w:val="20"/>
        </w:rPr>
        <w:t>Wash</w:t>
      </w:r>
      <w:r w:rsidRPr="00932B76">
        <w:rPr>
          <w:rFonts w:ascii="Arial" w:hAnsi="Arial" w:cs="Arial"/>
          <w:b/>
          <w:bCs/>
          <w:spacing w:val="-6"/>
          <w:sz w:val="20"/>
          <w:szCs w:val="20"/>
        </w:rPr>
        <w:t xml:space="preserve"> </w:t>
      </w:r>
      <w:r w:rsidRPr="00932B76">
        <w:rPr>
          <w:rFonts w:ascii="Arial" w:hAnsi="Arial" w:cs="Arial"/>
          <w:b/>
          <w:bCs/>
          <w:spacing w:val="-1"/>
          <w:sz w:val="20"/>
          <w:szCs w:val="20"/>
        </w:rPr>
        <w:t>Buffer</w:t>
      </w:r>
      <w:r w:rsidRPr="00932B76">
        <w:rPr>
          <w:rFonts w:ascii="Arial" w:hAnsi="Arial" w:cs="Arial"/>
          <w:b/>
          <w:bCs/>
          <w:spacing w:val="-7"/>
          <w:sz w:val="20"/>
          <w:szCs w:val="20"/>
        </w:rPr>
        <w:t xml:space="preserve"> </w:t>
      </w:r>
      <w:r w:rsidRPr="00932B76">
        <w:rPr>
          <w:rFonts w:ascii="Arial" w:hAnsi="Arial" w:cs="Arial"/>
          <w:b/>
          <w:bCs/>
          <w:sz w:val="20"/>
          <w:szCs w:val="20"/>
        </w:rPr>
        <w:t>II</w:t>
      </w:r>
    </w:p>
    <w:p w:rsidR="00932B76" w:rsidRPr="00932B76" w:rsidRDefault="00932B76" w:rsidP="00932B76">
      <w:pPr>
        <w:widowControl w:val="0"/>
        <w:kinsoku w:val="0"/>
        <w:overflowPunct w:val="0"/>
        <w:autoSpaceDE w:val="0"/>
        <w:autoSpaceDN w:val="0"/>
        <w:adjustRightInd w:val="0"/>
        <w:spacing w:before="120" w:after="0" w:line="250" w:lineRule="auto"/>
        <w:ind w:left="360"/>
        <w:jc w:val="both"/>
        <w:rPr>
          <w:rFonts w:ascii="Arial" w:hAnsi="Arial" w:cs="Arial"/>
          <w:color w:val="000000"/>
          <w:sz w:val="20"/>
          <w:szCs w:val="20"/>
        </w:rPr>
      </w:pPr>
      <w:r>
        <w:rPr>
          <w:rFonts w:ascii="Arial" w:hAnsi="Arial" w:cs="Arial"/>
          <w:b/>
          <w:bCs/>
          <w:color w:val="0000FF"/>
          <w:sz w:val="20"/>
          <w:szCs w:val="20"/>
        </w:rPr>
        <w:t>Catalog</w:t>
      </w:r>
      <w:r w:rsidRPr="00932B76">
        <w:rPr>
          <w:rFonts w:ascii="Arial" w:hAnsi="Arial" w:cs="Arial"/>
          <w:b/>
          <w:bCs/>
          <w:color w:val="0000FF"/>
          <w:sz w:val="20"/>
          <w:szCs w:val="20"/>
        </w:rPr>
        <w:t xml:space="preserve"> No. A16793</w:t>
      </w:r>
      <w:r w:rsidRPr="00932B76">
        <w:rPr>
          <w:rFonts w:ascii="Arial" w:hAnsi="Arial" w:cs="Arial"/>
          <w:color w:val="000000"/>
          <w:sz w:val="20"/>
          <w:szCs w:val="20"/>
        </w:rPr>
        <w:t>: 1 x 10 L</w:t>
      </w:r>
    </w:p>
    <w:p w:rsidR="00932B76" w:rsidRPr="00932B76" w:rsidRDefault="00932B76" w:rsidP="00932B76">
      <w:pPr>
        <w:widowControl w:val="0"/>
        <w:kinsoku w:val="0"/>
        <w:overflowPunct w:val="0"/>
        <w:autoSpaceDE w:val="0"/>
        <w:autoSpaceDN w:val="0"/>
        <w:adjustRightInd w:val="0"/>
        <w:spacing w:before="120" w:after="0" w:line="250" w:lineRule="auto"/>
        <w:ind w:left="360" w:right="181"/>
        <w:jc w:val="both"/>
        <w:rPr>
          <w:rFonts w:ascii="Arial" w:hAnsi="Arial" w:cs="Arial"/>
          <w:sz w:val="20"/>
          <w:szCs w:val="20"/>
        </w:rPr>
      </w:pPr>
      <w:r w:rsidRPr="00932B76">
        <w:rPr>
          <w:rFonts w:ascii="Arial" w:hAnsi="Arial" w:cs="Arial"/>
          <w:sz w:val="20"/>
          <w:szCs w:val="20"/>
        </w:rPr>
        <w:t>Provided ready to use. Stable until the expiration date stated on the label when stored at room temperature (15°C</w:t>
      </w:r>
      <w:r w:rsidRPr="00932B76">
        <w:rPr>
          <w:rFonts w:ascii="Arial" w:hAnsi="Arial" w:cs="Arial"/>
          <w:w w:val="99"/>
          <w:sz w:val="20"/>
          <w:szCs w:val="20"/>
        </w:rPr>
        <w:t xml:space="preserve"> </w:t>
      </w:r>
      <w:r w:rsidRPr="00932B76">
        <w:rPr>
          <w:rFonts w:ascii="Arial" w:hAnsi="Arial" w:cs="Arial"/>
          <w:sz w:val="20"/>
          <w:szCs w:val="20"/>
        </w:rPr>
        <w:t>to 30°C). An increase in substrate background measurements or increased relative light units for the zero calibrators in “sandwich”-type assays may indicate instability.</w:t>
      </w:r>
    </w:p>
    <w:p w:rsidR="00932B76" w:rsidRDefault="00932B76" w:rsidP="00932B76">
      <w:pPr>
        <w:widowControl w:val="0"/>
        <w:tabs>
          <w:tab w:val="left" w:pos="585"/>
        </w:tabs>
        <w:kinsoku w:val="0"/>
        <w:overflowPunct w:val="0"/>
        <w:autoSpaceDE w:val="0"/>
        <w:autoSpaceDN w:val="0"/>
        <w:adjustRightInd w:val="0"/>
        <w:spacing w:before="120" w:after="0" w:line="250" w:lineRule="auto"/>
        <w:ind w:left="360"/>
        <w:jc w:val="both"/>
        <w:rPr>
          <w:rFonts w:ascii="Arial" w:hAnsi="Arial" w:cs="Arial"/>
          <w:color w:val="000000"/>
          <w:sz w:val="20"/>
          <w:szCs w:val="20"/>
        </w:rPr>
      </w:pPr>
      <w:r w:rsidRPr="00932B76">
        <w:rPr>
          <w:rFonts w:ascii="Arial" w:hAnsi="Arial" w:cs="Arial"/>
          <w:sz w:val="20"/>
          <w:szCs w:val="20"/>
        </w:rPr>
        <w:t xml:space="preserve">R3 Wash Buffer II: TRIS buffered saline, surfactant, &lt; 0.1% sodium azide, and 0.1% </w:t>
      </w:r>
      <w:proofErr w:type="spellStart"/>
      <w:r w:rsidRPr="00932B76">
        <w:rPr>
          <w:rFonts w:ascii="Arial" w:hAnsi="Arial" w:cs="Arial"/>
          <w:sz w:val="20"/>
          <w:szCs w:val="20"/>
        </w:rPr>
        <w:t>ProClin</w:t>
      </w:r>
      <w:proofErr w:type="spellEnd"/>
      <w:r w:rsidRPr="00932B76">
        <w:rPr>
          <w:rFonts w:ascii="Arial" w:hAnsi="Arial" w:cs="Arial"/>
          <w:sz w:val="20"/>
          <w:szCs w:val="20"/>
        </w:rPr>
        <w:t>**</w:t>
      </w:r>
      <w:r w:rsidRPr="00932B76">
        <w:rPr>
          <w:rFonts w:ascii="Arial" w:hAnsi="Arial" w:cs="Arial"/>
          <w:color w:val="FF0000"/>
          <w:sz w:val="20"/>
          <w:szCs w:val="20"/>
        </w:rPr>
        <w:t xml:space="preserve"> </w:t>
      </w:r>
      <w:r w:rsidRPr="00932B76">
        <w:rPr>
          <w:rFonts w:ascii="Arial" w:hAnsi="Arial" w:cs="Arial"/>
          <w:color w:val="000000"/>
          <w:sz w:val="20"/>
          <w:szCs w:val="20"/>
        </w:rPr>
        <w:t>300.</w:t>
      </w:r>
    </w:p>
    <w:p w:rsidR="00357FB3" w:rsidRPr="00357FB3" w:rsidRDefault="00357FB3" w:rsidP="00357FB3">
      <w:pPr>
        <w:widowControl w:val="0"/>
        <w:kinsoku w:val="0"/>
        <w:overflowPunct w:val="0"/>
        <w:autoSpaceDE w:val="0"/>
        <w:autoSpaceDN w:val="0"/>
        <w:adjustRightInd w:val="0"/>
        <w:spacing w:before="120" w:after="0" w:line="250" w:lineRule="auto"/>
        <w:outlineLvl w:val="2"/>
        <w:rPr>
          <w:rFonts w:ascii="Arial" w:hAnsi="Arial" w:cs="Arial"/>
          <w:sz w:val="20"/>
          <w:szCs w:val="20"/>
        </w:rPr>
      </w:pPr>
      <w:r w:rsidRPr="00357FB3">
        <w:rPr>
          <w:rFonts w:ascii="Arial" w:hAnsi="Arial" w:cs="Arial"/>
          <w:b/>
          <w:bCs/>
          <w:spacing w:val="-1"/>
          <w:sz w:val="20"/>
          <w:szCs w:val="20"/>
        </w:rPr>
        <w:t>Access</w:t>
      </w:r>
      <w:r w:rsidRPr="00357FB3">
        <w:rPr>
          <w:rFonts w:ascii="Arial" w:hAnsi="Arial" w:cs="Arial"/>
          <w:b/>
          <w:bCs/>
          <w:spacing w:val="-8"/>
          <w:sz w:val="20"/>
          <w:szCs w:val="20"/>
        </w:rPr>
        <w:t xml:space="preserve"> </w:t>
      </w:r>
      <w:r w:rsidRPr="00357FB3">
        <w:rPr>
          <w:rFonts w:ascii="Arial" w:hAnsi="Arial" w:cs="Arial"/>
          <w:b/>
          <w:bCs/>
          <w:spacing w:val="-2"/>
          <w:sz w:val="20"/>
          <w:szCs w:val="20"/>
        </w:rPr>
        <w:t>Wash</w:t>
      </w:r>
      <w:r w:rsidRPr="00357FB3">
        <w:rPr>
          <w:rFonts w:ascii="Arial" w:hAnsi="Arial" w:cs="Arial"/>
          <w:b/>
          <w:bCs/>
          <w:spacing w:val="-6"/>
          <w:sz w:val="20"/>
          <w:szCs w:val="20"/>
        </w:rPr>
        <w:t xml:space="preserve"> </w:t>
      </w:r>
      <w:r w:rsidRPr="00357FB3">
        <w:rPr>
          <w:rFonts w:ascii="Arial" w:hAnsi="Arial" w:cs="Arial"/>
          <w:b/>
          <w:bCs/>
          <w:spacing w:val="-1"/>
          <w:sz w:val="20"/>
          <w:szCs w:val="20"/>
        </w:rPr>
        <w:t>Buffer</w:t>
      </w:r>
      <w:r w:rsidRPr="00357FB3">
        <w:rPr>
          <w:rFonts w:ascii="Arial" w:hAnsi="Arial" w:cs="Arial"/>
          <w:b/>
          <w:bCs/>
          <w:spacing w:val="-7"/>
          <w:sz w:val="20"/>
          <w:szCs w:val="20"/>
        </w:rPr>
        <w:t xml:space="preserve"> </w:t>
      </w:r>
      <w:r w:rsidRPr="00357FB3">
        <w:rPr>
          <w:rFonts w:ascii="Arial" w:hAnsi="Arial" w:cs="Arial"/>
          <w:b/>
          <w:bCs/>
          <w:sz w:val="20"/>
          <w:szCs w:val="20"/>
        </w:rPr>
        <w:t>II</w:t>
      </w:r>
      <w:r>
        <w:rPr>
          <w:rFonts w:ascii="Arial" w:hAnsi="Arial" w:cs="Arial"/>
          <w:b/>
          <w:bCs/>
          <w:sz w:val="20"/>
          <w:szCs w:val="20"/>
        </w:rPr>
        <w:t xml:space="preserve"> Diluent Pack</w:t>
      </w:r>
    </w:p>
    <w:p w:rsidR="00357FB3" w:rsidRPr="00357FB3" w:rsidRDefault="00932B76" w:rsidP="00357FB3">
      <w:pPr>
        <w:widowControl w:val="0"/>
        <w:kinsoku w:val="0"/>
        <w:overflowPunct w:val="0"/>
        <w:autoSpaceDE w:val="0"/>
        <w:autoSpaceDN w:val="0"/>
        <w:adjustRightInd w:val="0"/>
        <w:spacing w:before="120" w:after="0" w:line="250" w:lineRule="auto"/>
        <w:ind w:left="360"/>
        <w:jc w:val="both"/>
        <w:rPr>
          <w:rFonts w:ascii="Arial" w:hAnsi="Arial" w:cs="Arial"/>
          <w:color w:val="000000"/>
          <w:sz w:val="20"/>
          <w:szCs w:val="20"/>
        </w:rPr>
      </w:pPr>
      <w:r>
        <w:rPr>
          <w:rFonts w:ascii="Arial" w:hAnsi="Arial" w:cs="Arial"/>
          <w:b/>
          <w:bCs/>
          <w:color w:val="0000FF"/>
          <w:sz w:val="20"/>
          <w:szCs w:val="20"/>
        </w:rPr>
        <w:t>Catalog</w:t>
      </w:r>
      <w:r w:rsidR="00357FB3">
        <w:rPr>
          <w:rFonts w:ascii="Arial" w:hAnsi="Arial" w:cs="Arial"/>
          <w:b/>
          <w:bCs/>
          <w:color w:val="0000FF"/>
          <w:sz w:val="20"/>
          <w:szCs w:val="20"/>
        </w:rPr>
        <w:t xml:space="preserve"> No. A79784</w:t>
      </w:r>
      <w:r w:rsidR="00357FB3" w:rsidRPr="00357FB3">
        <w:rPr>
          <w:rFonts w:ascii="Arial" w:hAnsi="Arial" w:cs="Arial"/>
          <w:color w:val="000000"/>
          <w:sz w:val="20"/>
          <w:szCs w:val="20"/>
        </w:rPr>
        <w:t xml:space="preserve">: </w:t>
      </w:r>
      <w:r w:rsidR="00357FB3">
        <w:rPr>
          <w:rFonts w:ascii="Arial" w:hAnsi="Arial" w:cs="Arial"/>
          <w:color w:val="000000"/>
          <w:sz w:val="20"/>
          <w:szCs w:val="20"/>
        </w:rPr>
        <w:t>2 diluent packs, 32.9 mL/pack</w:t>
      </w:r>
    </w:p>
    <w:p w:rsidR="00357FB3" w:rsidRDefault="00357FB3" w:rsidP="00357FB3">
      <w:pPr>
        <w:widowControl w:val="0"/>
        <w:kinsoku w:val="0"/>
        <w:overflowPunct w:val="0"/>
        <w:autoSpaceDE w:val="0"/>
        <w:autoSpaceDN w:val="0"/>
        <w:adjustRightInd w:val="0"/>
        <w:spacing w:before="120" w:after="0" w:line="250" w:lineRule="auto"/>
        <w:ind w:left="360" w:right="181"/>
        <w:rPr>
          <w:rFonts w:ascii="Arial" w:hAnsi="Arial" w:cs="Arial"/>
          <w:sz w:val="20"/>
          <w:szCs w:val="20"/>
        </w:rPr>
      </w:pPr>
      <w:r w:rsidRPr="00357FB3">
        <w:rPr>
          <w:rFonts w:ascii="Arial" w:hAnsi="Arial" w:cs="Arial"/>
          <w:sz w:val="20"/>
          <w:szCs w:val="20"/>
        </w:rPr>
        <w:t xml:space="preserve">Provided ready to use. </w:t>
      </w:r>
    </w:p>
    <w:p w:rsidR="00357FB3" w:rsidRDefault="00357FB3" w:rsidP="00357FB3">
      <w:pPr>
        <w:widowControl w:val="0"/>
        <w:kinsoku w:val="0"/>
        <w:overflowPunct w:val="0"/>
        <w:autoSpaceDE w:val="0"/>
        <w:autoSpaceDN w:val="0"/>
        <w:adjustRightInd w:val="0"/>
        <w:spacing w:before="120" w:after="0" w:line="250" w:lineRule="auto"/>
        <w:ind w:left="360" w:right="181"/>
        <w:rPr>
          <w:rFonts w:ascii="Arial" w:hAnsi="Arial" w:cs="Arial"/>
          <w:sz w:val="20"/>
          <w:szCs w:val="20"/>
        </w:rPr>
      </w:pPr>
      <w:r>
        <w:rPr>
          <w:rFonts w:ascii="Arial" w:hAnsi="Arial" w:cs="Arial"/>
          <w:sz w:val="20"/>
          <w:szCs w:val="20"/>
        </w:rPr>
        <w:t>Store upright and refrigerate at 2 to 10</w:t>
      </w:r>
      <w:r w:rsidRPr="00357FB3">
        <w:rPr>
          <w:rFonts w:ascii="Arial" w:hAnsi="Arial" w:cs="Arial"/>
          <w:sz w:val="20"/>
          <w:szCs w:val="20"/>
        </w:rPr>
        <w:t>°C</w:t>
      </w:r>
      <w:r>
        <w:rPr>
          <w:rFonts w:ascii="Arial" w:hAnsi="Arial" w:cs="Arial"/>
          <w:sz w:val="20"/>
          <w:szCs w:val="20"/>
        </w:rPr>
        <w:t xml:space="preserve">.  </w:t>
      </w:r>
      <w:r w:rsidRPr="00357FB3">
        <w:rPr>
          <w:rFonts w:ascii="Arial" w:hAnsi="Arial" w:cs="Arial"/>
          <w:sz w:val="20"/>
          <w:szCs w:val="20"/>
        </w:rPr>
        <w:t xml:space="preserve">Stable until the expiration date stated on the label when stored </w:t>
      </w:r>
      <w:r>
        <w:rPr>
          <w:rFonts w:ascii="Arial" w:hAnsi="Arial" w:cs="Arial"/>
          <w:sz w:val="20"/>
          <w:szCs w:val="20"/>
        </w:rPr>
        <w:t xml:space="preserve">refrigerated.  </w:t>
      </w:r>
      <w:r w:rsidRPr="00357FB3">
        <w:rPr>
          <w:rFonts w:ascii="Arial" w:hAnsi="Arial" w:cs="Arial"/>
          <w:sz w:val="20"/>
          <w:szCs w:val="20"/>
        </w:rPr>
        <w:t xml:space="preserve"> </w:t>
      </w:r>
    </w:p>
    <w:p w:rsidR="00357FB3" w:rsidRDefault="00357FB3" w:rsidP="00357FB3">
      <w:pPr>
        <w:widowControl w:val="0"/>
        <w:kinsoku w:val="0"/>
        <w:overflowPunct w:val="0"/>
        <w:autoSpaceDE w:val="0"/>
        <w:autoSpaceDN w:val="0"/>
        <w:adjustRightInd w:val="0"/>
        <w:spacing w:before="120" w:after="0" w:line="250" w:lineRule="auto"/>
        <w:ind w:left="360" w:right="181"/>
        <w:rPr>
          <w:rFonts w:ascii="Arial" w:hAnsi="Arial" w:cs="Arial"/>
          <w:sz w:val="20"/>
          <w:szCs w:val="20"/>
        </w:rPr>
      </w:pPr>
      <w:r>
        <w:rPr>
          <w:rFonts w:ascii="Arial" w:hAnsi="Arial" w:cs="Arial"/>
          <w:sz w:val="20"/>
          <w:szCs w:val="20"/>
        </w:rPr>
        <w:t>Stable at 2 to 10</w:t>
      </w:r>
      <w:r w:rsidRPr="00357FB3">
        <w:rPr>
          <w:rFonts w:ascii="Arial" w:hAnsi="Arial" w:cs="Arial"/>
          <w:sz w:val="20"/>
          <w:szCs w:val="20"/>
        </w:rPr>
        <w:t>°C</w:t>
      </w:r>
      <w:r>
        <w:rPr>
          <w:rFonts w:ascii="Arial" w:hAnsi="Arial" w:cs="Arial"/>
          <w:sz w:val="20"/>
          <w:szCs w:val="20"/>
        </w:rPr>
        <w:t xml:space="preserve"> after initial use of each well.</w:t>
      </w:r>
    </w:p>
    <w:p w:rsidR="00357FB3" w:rsidRDefault="00357FB3" w:rsidP="00357FB3">
      <w:pPr>
        <w:widowControl w:val="0"/>
        <w:kinsoku w:val="0"/>
        <w:overflowPunct w:val="0"/>
        <w:autoSpaceDE w:val="0"/>
        <w:autoSpaceDN w:val="0"/>
        <w:adjustRightInd w:val="0"/>
        <w:spacing w:before="120" w:after="120" w:line="250" w:lineRule="auto"/>
        <w:ind w:left="360" w:right="187"/>
        <w:rPr>
          <w:rFonts w:ascii="Arial" w:hAnsi="Arial" w:cs="Arial"/>
          <w:sz w:val="20"/>
          <w:szCs w:val="20"/>
        </w:rPr>
      </w:pPr>
      <w:r>
        <w:rPr>
          <w:rFonts w:ascii="Arial" w:hAnsi="Arial" w:cs="Arial"/>
          <w:sz w:val="20"/>
          <w:szCs w:val="20"/>
        </w:rPr>
        <w:t>Signs of possible deterioration are a broken elastomeric layer on the pack.  If the diluent pack is damaged (i.e., broken elastomer), discard the pack.</w:t>
      </w:r>
    </w:p>
    <w:tbl>
      <w:tblPr>
        <w:tblStyle w:val="TableGrid"/>
        <w:tblW w:w="0" w:type="auto"/>
        <w:tblInd w:w="468" w:type="dxa"/>
        <w:tblLook w:val="04A0" w:firstRow="1" w:lastRow="0" w:firstColumn="1" w:lastColumn="0" w:noHBand="0" w:noVBand="1"/>
      </w:tblPr>
      <w:tblGrid>
        <w:gridCol w:w="1368"/>
        <w:gridCol w:w="7362"/>
      </w:tblGrid>
      <w:tr w:rsidR="00357FB3" w:rsidTr="00357FB3">
        <w:trPr>
          <w:trHeight w:val="377"/>
        </w:trPr>
        <w:tc>
          <w:tcPr>
            <w:tcW w:w="1368" w:type="dxa"/>
            <w:vAlign w:val="center"/>
          </w:tcPr>
          <w:p w:rsidR="00357FB3" w:rsidRDefault="00357FB3" w:rsidP="00357FB3">
            <w:pPr>
              <w:widowControl w:val="0"/>
              <w:kinsoku w:val="0"/>
              <w:overflowPunct w:val="0"/>
              <w:autoSpaceDE w:val="0"/>
              <w:autoSpaceDN w:val="0"/>
              <w:adjustRightInd w:val="0"/>
              <w:spacing w:line="250" w:lineRule="auto"/>
              <w:ind w:right="181"/>
              <w:jc w:val="center"/>
              <w:rPr>
                <w:rFonts w:ascii="Arial" w:hAnsi="Arial" w:cs="Arial"/>
                <w:sz w:val="20"/>
                <w:szCs w:val="20"/>
              </w:rPr>
            </w:pPr>
            <w:r>
              <w:rPr>
                <w:rFonts w:ascii="Arial" w:hAnsi="Arial" w:cs="Arial"/>
                <w:sz w:val="20"/>
                <w:szCs w:val="20"/>
              </w:rPr>
              <w:t>R1a – R1e</w:t>
            </w:r>
          </w:p>
        </w:tc>
        <w:tc>
          <w:tcPr>
            <w:tcW w:w="7362" w:type="dxa"/>
            <w:vAlign w:val="center"/>
          </w:tcPr>
          <w:p w:rsidR="00357FB3" w:rsidRDefault="00357FB3" w:rsidP="00357FB3">
            <w:pPr>
              <w:widowControl w:val="0"/>
              <w:kinsoku w:val="0"/>
              <w:overflowPunct w:val="0"/>
              <w:autoSpaceDE w:val="0"/>
              <w:autoSpaceDN w:val="0"/>
              <w:adjustRightInd w:val="0"/>
              <w:spacing w:line="250" w:lineRule="auto"/>
              <w:ind w:right="181"/>
              <w:jc w:val="center"/>
              <w:rPr>
                <w:rFonts w:ascii="Arial" w:hAnsi="Arial" w:cs="Arial"/>
                <w:sz w:val="20"/>
                <w:szCs w:val="20"/>
              </w:rPr>
            </w:pPr>
            <w:r w:rsidRPr="00357FB3">
              <w:rPr>
                <w:rFonts w:ascii="Arial" w:hAnsi="Arial" w:cs="Arial"/>
                <w:sz w:val="20"/>
                <w:szCs w:val="20"/>
              </w:rPr>
              <w:t xml:space="preserve">TRIS buffered saline, surfactant, &lt; 0.1% </w:t>
            </w:r>
            <w:r>
              <w:rPr>
                <w:rFonts w:ascii="Arial" w:hAnsi="Arial" w:cs="Arial"/>
                <w:sz w:val="20"/>
                <w:szCs w:val="20"/>
              </w:rPr>
              <w:t xml:space="preserve">sodium azide, and 0.1% </w:t>
            </w:r>
            <w:proofErr w:type="spellStart"/>
            <w:r>
              <w:rPr>
                <w:rFonts w:ascii="Arial" w:hAnsi="Arial" w:cs="Arial"/>
                <w:sz w:val="20"/>
                <w:szCs w:val="20"/>
              </w:rPr>
              <w:t>ProClin</w:t>
            </w:r>
            <w:proofErr w:type="spellEnd"/>
            <w:r w:rsidRPr="00357FB3">
              <w:rPr>
                <w:rFonts w:ascii="Arial" w:hAnsi="Arial" w:cs="Arial"/>
                <w:color w:val="FF0000"/>
                <w:sz w:val="20"/>
                <w:szCs w:val="20"/>
              </w:rPr>
              <w:t xml:space="preserve"> </w:t>
            </w:r>
            <w:r w:rsidRPr="00357FB3">
              <w:rPr>
                <w:rFonts w:ascii="Arial" w:hAnsi="Arial" w:cs="Arial"/>
                <w:color w:val="000000"/>
                <w:sz w:val="20"/>
                <w:szCs w:val="20"/>
              </w:rPr>
              <w:t>300</w:t>
            </w:r>
          </w:p>
        </w:tc>
      </w:tr>
    </w:tbl>
    <w:p w:rsidR="00357FB3" w:rsidRPr="00357FB3" w:rsidRDefault="00357FB3" w:rsidP="00357FB3">
      <w:pPr>
        <w:widowControl w:val="0"/>
        <w:kinsoku w:val="0"/>
        <w:overflowPunct w:val="0"/>
        <w:autoSpaceDE w:val="0"/>
        <w:autoSpaceDN w:val="0"/>
        <w:adjustRightInd w:val="0"/>
        <w:spacing w:before="169" w:after="0" w:line="240" w:lineRule="auto"/>
        <w:outlineLvl w:val="2"/>
        <w:rPr>
          <w:rFonts w:ascii="Arial" w:hAnsi="Arial" w:cs="Arial"/>
          <w:sz w:val="20"/>
          <w:szCs w:val="20"/>
        </w:rPr>
      </w:pPr>
      <w:r w:rsidRPr="00357FB3">
        <w:rPr>
          <w:rFonts w:ascii="Arial" w:hAnsi="Arial" w:cs="Arial"/>
          <w:b/>
          <w:bCs/>
          <w:spacing w:val="-1"/>
          <w:sz w:val="20"/>
          <w:szCs w:val="20"/>
        </w:rPr>
        <w:t>Reagent Warnings</w:t>
      </w:r>
      <w:r w:rsidRPr="00357FB3">
        <w:rPr>
          <w:rFonts w:ascii="Arial" w:hAnsi="Arial" w:cs="Arial"/>
          <w:b/>
          <w:bCs/>
          <w:spacing w:val="-12"/>
          <w:sz w:val="20"/>
          <w:szCs w:val="20"/>
        </w:rPr>
        <w:t xml:space="preserve"> </w:t>
      </w:r>
      <w:r w:rsidRPr="00357FB3">
        <w:rPr>
          <w:rFonts w:ascii="Arial" w:hAnsi="Arial" w:cs="Arial"/>
          <w:b/>
          <w:bCs/>
          <w:spacing w:val="-1"/>
          <w:sz w:val="20"/>
          <w:szCs w:val="20"/>
        </w:rPr>
        <w:t>and</w:t>
      </w:r>
      <w:r w:rsidRPr="00357FB3">
        <w:rPr>
          <w:rFonts w:ascii="Arial" w:hAnsi="Arial" w:cs="Arial"/>
          <w:b/>
          <w:bCs/>
          <w:spacing w:val="-12"/>
          <w:sz w:val="20"/>
          <w:szCs w:val="20"/>
        </w:rPr>
        <w:t xml:space="preserve"> </w:t>
      </w:r>
      <w:r w:rsidRPr="00357FB3">
        <w:rPr>
          <w:rFonts w:ascii="Arial" w:hAnsi="Arial" w:cs="Arial"/>
          <w:b/>
          <w:bCs/>
          <w:spacing w:val="-1"/>
          <w:sz w:val="20"/>
          <w:szCs w:val="20"/>
        </w:rPr>
        <w:t>Precautions</w:t>
      </w:r>
    </w:p>
    <w:p w:rsidR="00357FB3" w:rsidRDefault="00357FB3" w:rsidP="00357FB3">
      <w:pPr>
        <w:widowControl w:val="0"/>
        <w:tabs>
          <w:tab w:val="left" w:pos="258"/>
        </w:tabs>
        <w:kinsoku w:val="0"/>
        <w:overflowPunct w:val="0"/>
        <w:autoSpaceDE w:val="0"/>
        <w:autoSpaceDN w:val="0"/>
        <w:adjustRightInd w:val="0"/>
        <w:spacing w:before="120" w:after="0" w:line="250" w:lineRule="auto"/>
        <w:ind w:left="360" w:right="305"/>
        <w:rPr>
          <w:rFonts w:ascii="Arial" w:hAnsi="Arial" w:cs="Arial"/>
          <w:sz w:val="20"/>
          <w:szCs w:val="20"/>
        </w:rPr>
      </w:pPr>
      <w:r w:rsidRPr="00357FB3">
        <w:rPr>
          <w:rFonts w:ascii="Arial" w:hAnsi="Arial" w:cs="Arial"/>
          <w:sz w:val="20"/>
          <w:szCs w:val="20"/>
        </w:rPr>
        <w:t>Patient samples and blood-derived products may be routinely processed with minimum risk using the procedure</w:t>
      </w:r>
      <w:r w:rsidRPr="00357FB3">
        <w:rPr>
          <w:rFonts w:ascii="Arial" w:hAnsi="Arial" w:cs="Arial"/>
          <w:w w:val="99"/>
          <w:sz w:val="20"/>
          <w:szCs w:val="20"/>
        </w:rPr>
        <w:t xml:space="preserve"> </w:t>
      </w:r>
      <w:r w:rsidRPr="00357FB3">
        <w:rPr>
          <w:rFonts w:ascii="Arial" w:hAnsi="Arial" w:cs="Arial"/>
          <w:sz w:val="20"/>
          <w:szCs w:val="20"/>
        </w:rPr>
        <w:t>described. However, handle these products as potentially infectious according to universal precautions and good</w:t>
      </w:r>
      <w:r w:rsidRPr="00357FB3">
        <w:rPr>
          <w:rFonts w:ascii="Arial" w:hAnsi="Arial" w:cs="Arial"/>
          <w:w w:val="99"/>
          <w:sz w:val="20"/>
          <w:szCs w:val="20"/>
        </w:rPr>
        <w:t xml:space="preserve"> </w:t>
      </w:r>
      <w:r w:rsidRPr="00357FB3">
        <w:rPr>
          <w:rFonts w:ascii="Arial" w:hAnsi="Arial" w:cs="Arial"/>
          <w:sz w:val="20"/>
          <w:szCs w:val="20"/>
        </w:rPr>
        <w:t>clinical laboratory practices, regardless of their origin, treatment, or prior certification. Use an appropriate disinfectant for decontamination. Store and dispose of these materials and their containers in accordance with local regulations and guidelines.</w:t>
      </w:r>
    </w:p>
    <w:p w:rsidR="0046462C" w:rsidRPr="00357FB3" w:rsidRDefault="0046462C" w:rsidP="00357FB3">
      <w:pPr>
        <w:widowControl w:val="0"/>
        <w:tabs>
          <w:tab w:val="left" w:pos="258"/>
        </w:tabs>
        <w:kinsoku w:val="0"/>
        <w:overflowPunct w:val="0"/>
        <w:autoSpaceDE w:val="0"/>
        <w:autoSpaceDN w:val="0"/>
        <w:adjustRightInd w:val="0"/>
        <w:spacing w:before="120" w:after="0" w:line="250" w:lineRule="auto"/>
        <w:ind w:left="360" w:right="305"/>
        <w:rPr>
          <w:rFonts w:ascii="Arial" w:hAnsi="Arial" w:cs="Arial"/>
          <w:sz w:val="20"/>
          <w:szCs w:val="20"/>
        </w:rPr>
      </w:pPr>
      <w:r>
        <w:rPr>
          <w:rFonts w:ascii="Arial" w:hAnsi="Arial" w:cs="Arial"/>
          <w:sz w:val="20"/>
          <w:szCs w:val="20"/>
        </w:rPr>
        <w:t xml:space="preserve">The antigen used in the preparation of the reagent is derived from human pituitary extracts.  Handle these products as potentially infectious according to universal precautions and good clinical laboratory practices, </w:t>
      </w:r>
      <w:r>
        <w:rPr>
          <w:rFonts w:ascii="Arial" w:hAnsi="Arial" w:cs="Arial"/>
          <w:sz w:val="20"/>
          <w:szCs w:val="20"/>
        </w:rPr>
        <w:lastRenderedPageBreak/>
        <w:t xml:space="preserve">regardless of their origin, treatment, or prior certification.  Use an appropriate disinfectant for decontamination.  Store and dispose of these materials and their containers in accordance with local regulations and guidelines. </w:t>
      </w:r>
      <w:r w:rsidRPr="0046462C">
        <w:rPr>
          <w:rFonts w:ascii="Arial" w:hAnsi="Arial" w:cs="Arial"/>
          <w:color w:val="C00000"/>
          <w:sz w:val="20"/>
          <w:szCs w:val="20"/>
          <w:vertAlign w:val="superscript"/>
        </w:rPr>
        <w:t>2</w:t>
      </w:r>
    </w:p>
    <w:p w:rsidR="00357FB3" w:rsidRPr="00357FB3" w:rsidRDefault="00357FB3" w:rsidP="00357FB3">
      <w:pPr>
        <w:widowControl w:val="0"/>
        <w:tabs>
          <w:tab w:val="left" w:pos="258"/>
        </w:tabs>
        <w:kinsoku w:val="0"/>
        <w:overflowPunct w:val="0"/>
        <w:autoSpaceDE w:val="0"/>
        <w:autoSpaceDN w:val="0"/>
        <w:adjustRightInd w:val="0"/>
        <w:spacing w:before="120" w:after="0" w:line="250" w:lineRule="auto"/>
        <w:ind w:left="360" w:right="662"/>
        <w:rPr>
          <w:rFonts w:ascii="Arial" w:hAnsi="Arial" w:cs="Arial"/>
          <w:color w:val="000000"/>
          <w:sz w:val="20"/>
          <w:szCs w:val="20"/>
        </w:rPr>
      </w:pPr>
      <w:r w:rsidRPr="00357FB3">
        <w:rPr>
          <w:rFonts w:ascii="Arial" w:hAnsi="Arial" w:cs="Arial"/>
          <w:sz w:val="20"/>
          <w:szCs w:val="20"/>
        </w:rPr>
        <w:t>Sodium azide may react with lead and copper plumbing to form highly explosive metal azides. On disposal of</w:t>
      </w:r>
      <w:r w:rsidRPr="00357FB3">
        <w:rPr>
          <w:rFonts w:ascii="Arial" w:hAnsi="Arial" w:cs="Arial"/>
          <w:w w:val="99"/>
          <w:sz w:val="20"/>
          <w:szCs w:val="20"/>
        </w:rPr>
        <w:t xml:space="preserve"> </w:t>
      </w:r>
      <w:r w:rsidRPr="00357FB3">
        <w:rPr>
          <w:rFonts w:ascii="Arial" w:hAnsi="Arial" w:cs="Arial"/>
          <w:sz w:val="20"/>
          <w:szCs w:val="20"/>
        </w:rPr>
        <w:t>liquids, flush with a large volume of water to prevent azide build-up</w:t>
      </w:r>
      <w:proofErr w:type="gramStart"/>
      <w:r w:rsidRPr="00357FB3">
        <w:rPr>
          <w:rFonts w:ascii="Arial" w:hAnsi="Arial" w:cs="Arial"/>
          <w:sz w:val="20"/>
          <w:szCs w:val="20"/>
        </w:rPr>
        <w:t>.(</w:t>
      </w:r>
      <w:proofErr w:type="gramEnd"/>
      <w:r w:rsidRPr="00357FB3">
        <w:rPr>
          <w:rFonts w:ascii="Arial" w:hAnsi="Arial" w:cs="Arial"/>
          <w:color w:val="C70041"/>
          <w:sz w:val="20"/>
          <w:szCs w:val="20"/>
        </w:rPr>
        <w:t>9</w:t>
      </w:r>
      <w:r w:rsidRPr="00357FB3">
        <w:rPr>
          <w:rFonts w:ascii="Arial" w:hAnsi="Arial" w:cs="Arial"/>
          <w:color w:val="000000"/>
          <w:sz w:val="20"/>
          <w:szCs w:val="20"/>
        </w:rPr>
        <w:t>)</w:t>
      </w:r>
    </w:p>
    <w:p w:rsidR="00357FB3" w:rsidRPr="00357FB3" w:rsidRDefault="00357FB3" w:rsidP="00357FB3">
      <w:pPr>
        <w:widowControl w:val="0"/>
        <w:tabs>
          <w:tab w:val="left" w:pos="258"/>
        </w:tabs>
        <w:kinsoku w:val="0"/>
        <w:overflowPunct w:val="0"/>
        <w:autoSpaceDE w:val="0"/>
        <w:autoSpaceDN w:val="0"/>
        <w:adjustRightInd w:val="0"/>
        <w:spacing w:before="120" w:after="0" w:line="250" w:lineRule="auto"/>
        <w:ind w:left="360" w:right="531"/>
        <w:rPr>
          <w:rFonts w:ascii="Arial" w:hAnsi="Arial" w:cs="Arial"/>
          <w:color w:val="000000"/>
          <w:sz w:val="20"/>
          <w:szCs w:val="20"/>
        </w:rPr>
      </w:pPr>
      <w:proofErr w:type="spellStart"/>
      <w:r w:rsidRPr="00357FB3">
        <w:rPr>
          <w:rFonts w:ascii="Arial" w:hAnsi="Arial" w:cs="Arial"/>
          <w:sz w:val="20"/>
          <w:szCs w:val="20"/>
        </w:rPr>
        <w:t>ProClin</w:t>
      </w:r>
      <w:proofErr w:type="spellEnd"/>
      <w:r w:rsidRPr="00357FB3">
        <w:rPr>
          <w:rFonts w:ascii="Arial" w:hAnsi="Arial" w:cs="Arial"/>
          <w:color w:val="FF0000"/>
          <w:sz w:val="20"/>
          <w:szCs w:val="20"/>
        </w:rPr>
        <w:t xml:space="preserve"> </w:t>
      </w:r>
      <w:r w:rsidRPr="00357FB3">
        <w:rPr>
          <w:rFonts w:ascii="Arial" w:hAnsi="Arial" w:cs="Arial"/>
          <w:color w:val="000000"/>
          <w:sz w:val="20"/>
          <w:szCs w:val="20"/>
        </w:rPr>
        <w:t>300 is a potential skin sensitizer. Avoid spilling or splashing this reagent on skin or clothing. In case of</w:t>
      </w:r>
      <w:r w:rsidRPr="00357FB3">
        <w:rPr>
          <w:rFonts w:ascii="Arial" w:hAnsi="Arial" w:cs="Arial"/>
          <w:color w:val="000000"/>
          <w:w w:val="99"/>
          <w:sz w:val="20"/>
          <w:szCs w:val="20"/>
        </w:rPr>
        <w:t xml:space="preserve"> </w:t>
      </w:r>
      <w:r w:rsidRPr="00357FB3">
        <w:rPr>
          <w:rFonts w:ascii="Arial" w:hAnsi="Arial" w:cs="Arial"/>
          <w:color w:val="000000"/>
          <w:sz w:val="20"/>
          <w:szCs w:val="20"/>
        </w:rPr>
        <w:t>contact with the reagent, flush thoroughly with soap and water.</w:t>
      </w:r>
    </w:p>
    <w:p w:rsidR="00357FB3" w:rsidRPr="00357FB3" w:rsidRDefault="00357FB3" w:rsidP="00357FB3">
      <w:pPr>
        <w:widowControl w:val="0"/>
        <w:tabs>
          <w:tab w:val="left" w:pos="258"/>
        </w:tabs>
        <w:kinsoku w:val="0"/>
        <w:overflowPunct w:val="0"/>
        <w:autoSpaceDE w:val="0"/>
        <w:autoSpaceDN w:val="0"/>
        <w:adjustRightInd w:val="0"/>
        <w:spacing w:before="120" w:after="0" w:line="250" w:lineRule="auto"/>
        <w:ind w:left="360" w:right="531"/>
        <w:rPr>
          <w:rFonts w:ascii="Arial" w:hAnsi="Arial" w:cs="Arial"/>
          <w:color w:val="000000"/>
          <w:sz w:val="20"/>
          <w:szCs w:val="20"/>
        </w:rPr>
      </w:pPr>
      <w:r w:rsidRPr="00357FB3">
        <w:rPr>
          <w:rFonts w:ascii="Arial" w:hAnsi="Arial" w:cs="Arial"/>
          <w:noProof/>
          <w:color w:val="000000"/>
          <w:sz w:val="20"/>
          <w:szCs w:val="20"/>
        </w:rPr>
        <mc:AlternateContent>
          <mc:Choice Requires="wpg">
            <w:drawing>
              <wp:inline distT="0" distB="0" distL="0" distR="0" wp14:anchorId="22DCB566" wp14:editId="0827CEEB">
                <wp:extent cx="5391150" cy="575310"/>
                <wp:effectExtent l="9525" t="9525"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575310"/>
                          <a:chOff x="5" y="5"/>
                          <a:chExt cx="8490" cy="906"/>
                        </a:xfrm>
                      </wpg:grpSpPr>
                      <wps:wsp>
                        <wps:cNvPr id="9" name="Freeform 3"/>
                        <wps:cNvSpPr>
                          <a:spLocks/>
                        </wps:cNvSpPr>
                        <wps:spPr bwMode="auto">
                          <a:xfrm>
                            <a:off x="10" y="16"/>
                            <a:ext cx="20" cy="870"/>
                          </a:xfrm>
                          <a:custGeom>
                            <a:avLst/>
                            <a:gdLst>
                              <a:gd name="T0" fmla="*/ 0 w 20"/>
                              <a:gd name="T1" fmla="*/ 0 h 870"/>
                              <a:gd name="T2" fmla="*/ 0 w 20"/>
                              <a:gd name="T3" fmla="*/ 870 h 870"/>
                              <a:gd name="T4" fmla="*/ 0 60000 65536"/>
                              <a:gd name="T5" fmla="*/ 0 60000 65536"/>
                            </a:gdLst>
                            <a:ahLst/>
                            <a:cxnLst>
                              <a:cxn ang="T4">
                                <a:pos x="T0" y="T1"/>
                              </a:cxn>
                              <a:cxn ang="T5">
                                <a:pos x="T2" y="T3"/>
                              </a:cxn>
                            </a:cxnLst>
                            <a:rect l="0" t="0" r="r" b="b"/>
                            <a:pathLst>
                              <a:path w="20" h="870">
                                <a:moveTo>
                                  <a:pt x="0" y="0"/>
                                </a:moveTo>
                                <a:lnTo>
                                  <a:pt x="0" y="8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
                        <wps:cNvSpPr>
                          <a:spLocks/>
                        </wps:cNvSpPr>
                        <wps:spPr bwMode="auto">
                          <a:xfrm>
                            <a:off x="874" y="5"/>
                            <a:ext cx="20" cy="891"/>
                          </a:xfrm>
                          <a:custGeom>
                            <a:avLst/>
                            <a:gdLst>
                              <a:gd name="T0" fmla="*/ 0 w 20"/>
                              <a:gd name="T1" fmla="*/ 0 h 891"/>
                              <a:gd name="T2" fmla="*/ 0 w 20"/>
                              <a:gd name="T3" fmla="*/ 890 h 891"/>
                              <a:gd name="T4" fmla="*/ 0 60000 65536"/>
                              <a:gd name="T5" fmla="*/ 0 60000 65536"/>
                            </a:gdLst>
                            <a:ahLst/>
                            <a:cxnLst>
                              <a:cxn ang="T4">
                                <a:pos x="T0" y="T1"/>
                              </a:cxn>
                              <a:cxn ang="T5">
                                <a:pos x="T2" y="T3"/>
                              </a:cxn>
                            </a:cxnLst>
                            <a:rect l="0" t="0" r="r" b="b"/>
                            <a:pathLst>
                              <a:path w="20" h="891">
                                <a:moveTo>
                                  <a:pt x="0" y="0"/>
                                </a:moveTo>
                                <a:lnTo>
                                  <a:pt x="0" y="8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8362" y="16"/>
                            <a:ext cx="20" cy="870"/>
                          </a:xfrm>
                          <a:custGeom>
                            <a:avLst/>
                            <a:gdLst>
                              <a:gd name="T0" fmla="*/ 0 w 20"/>
                              <a:gd name="T1" fmla="*/ 0 h 870"/>
                              <a:gd name="T2" fmla="*/ 0 w 20"/>
                              <a:gd name="T3" fmla="*/ 870 h 870"/>
                              <a:gd name="T4" fmla="*/ 0 60000 65536"/>
                              <a:gd name="T5" fmla="*/ 0 60000 65536"/>
                            </a:gdLst>
                            <a:ahLst/>
                            <a:cxnLst>
                              <a:cxn ang="T4">
                                <a:pos x="T0" y="T1"/>
                              </a:cxn>
                              <a:cxn ang="T5">
                                <a:pos x="T2" y="T3"/>
                              </a:cxn>
                            </a:cxnLst>
                            <a:rect l="0" t="0" r="r" b="b"/>
                            <a:pathLst>
                              <a:path w="20" h="870">
                                <a:moveTo>
                                  <a:pt x="0" y="0"/>
                                </a:moveTo>
                                <a:lnTo>
                                  <a:pt x="0" y="8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5" y="11"/>
                            <a:ext cx="8362" cy="20"/>
                          </a:xfrm>
                          <a:custGeom>
                            <a:avLst/>
                            <a:gdLst>
                              <a:gd name="T0" fmla="*/ 0 w 8362"/>
                              <a:gd name="T1" fmla="*/ 0 h 20"/>
                              <a:gd name="T2" fmla="*/ 8361 w 8362"/>
                              <a:gd name="T3" fmla="*/ 0 h 20"/>
                              <a:gd name="T4" fmla="*/ 0 60000 65536"/>
                              <a:gd name="T5" fmla="*/ 0 60000 65536"/>
                            </a:gdLst>
                            <a:ahLst/>
                            <a:cxnLst>
                              <a:cxn ang="T4">
                                <a:pos x="T0" y="T1"/>
                              </a:cxn>
                              <a:cxn ang="T5">
                                <a:pos x="T2" y="T3"/>
                              </a:cxn>
                            </a:cxnLst>
                            <a:rect l="0" t="0" r="r" b="b"/>
                            <a:pathLst>
                              <a:path w="8362" h="20">
                                <a:moveTo>
                                  <a:pt x="0" y="0"/>
                                </a:moveTo>
                                <a:lnTo>
                                  <a:pt x="83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5" y="891"/>
                            <a:ext cx="8362" cy="20"/>
                          </a:xfrm>
                          <a:custGeom>
                            <a:avLst/>
                            <a:gdLst>
                              <a:gd name="T0" fmla="*/ 0 w 8362"/>
                              <a:gd name="T1" fmla="*/ 0 h 20"/>
                              <a:gd name="T2" fmla="*/ 8361 w 8362"/>
                              <a:gd name="T3" fmla="*/ 0 h 20"/>
                              <a:gd name="T4" fmla="*/ 0 60000 65536"/>
                              <a:gd name="T5" fmla="*/ 0 60000 65536"/>
                            </a:gdLst>
                            <a:ahLst/>
                            <a:cxnLst>
                              <a:cxn ang="T4">
                                <a:pos x="T0" y="T1"/>
                              </a:cxn>
                              <a:cxn ang="T5">
                                <a:pos x="T2" y="T3"/>
                              </a:cxn>
                            </a:cxnLst>
                            <a:rect l="0" t="0" r="r" b="b"/>
                            <a:pathLst>
                              <a:path w="8362" h="20">
                                <a:moveTo>
                                  <a:pt x="0" y="0"/>
                                </a:moveTo>
                                <a:lnTo>
                                  <a:pt x="83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8"/>
                        <wps:cNvSpPr>
                          <a:spLocks noChangeArrowheads="1"/>
                        </wps:cNvSpPr>
                        <wps:spPr bwMode="auto">
                          <a:xfrm>
                            <a:off x="61" y="66"/>
                            <a:ext cx="74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99" w:rsidRDefault="006C1E99" w:rsidP="00357FB3">
                              <w:pPr>
                                <w:spacing w:line="760" w:lineRule="atLeast"/>
                              </w:pPr>
                              <w:r>
                                <w:rPr>
                                  <w:rFonts w:ascii="Times New Roman" w:hAnsi="Times New Roman" w:cs="Times New Roman"/>
                                  <w:noProof/>
                                  <w:sz w:val="24"/>
                                  <w:szCs w:val="24"/>
                                </w:rPr>
                                <w:drawing>
                                  <wp:inline distT="0" distB="0" distL="0" distR="0" wp14:anchorId="1F46DE60" wp14:editId="7CCDD034">
                                    <wp:extent cx="46672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w:r>
                            </w:p>
                            <w:p w:rsidR="006C1E99" w:rsidRDefault="006C1E99" w:rsidP="00357FB3"/>
                          </w:txbxContent>
                        </wps:txbx>
                        <wps:bodyPr rot="0" vert="horz" wrap="square" lIns="0" tIns="0" rIns="0" bIns="0" anchor="t" anchorCtr="0" upright="1">
                          <a:noAutofit/>
                        </wps:bodyPr>
                      </wps:wsp>
                      <wps:wsp>
                        <wps:cNvPr id="15" name="Text Box 9"/>
                        <wps:cNvSpPr txBox="1">
                          <a:spLocks noChangeArrowheads="1"/>
                        </wps:cNvSpPr>
                        <wps:spPr bwMode="auto">
                          <a:xfrm>
                            <a:off x="980" y="31"/>
                            <a:ext cx="7515"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99" w:rsidRPr="00F66CE7" w:rsidRDefault="006C1E99" w:rsidP="00357FB3">
                              <w:pPr>
                                <w:pStyle w:val="BodyText"/>
                                <w:kinsoku w:val="0"/>
                                <w:overflowPunct w:val="0"/>
                                <w:spacing w:before="60" w:after="0" w:line="250" w:lineRule="auto"/>
                                <w:ind w:left="115"/>
                                <w:rPr>
                                  <w:rFonts w:ascii="Arial" w:hAnsi="Arial" w:cs="Arial"/>
                                  <w:sz w:val="20"/>
                                  <w:szCs w:val="20"/>
                                </w:rPr>
                              </w:pPr>
                              <w:r w:rsidRPr="00F66CE7">
                                <w:rPr>
                                  <w:rFonts w:ascii="Arial" w:hAnsi="Arial" w:cs="Arial"/>
                                  <w:sz w:val="20"/>
                                  <w:szCs w:val="20"/>
                                </w:rPr>
                                <w:t>R</w:t>
                              </w:r>
                              <w:r w:rsidRPr="00F66CE7">
                                <w:rPr>
                                  <w:rFonts w:ascii="Arial" w:hAnsi="Arial" w:cs="Arial"/>
                                  <w:spacing w:val="-6"/>
                                  <w:sz w:val="20"/>
                                  <w:szCs w:val="20"/>
                                </w:rPr>
                                <w:t xml:space="preserve"> </w:t>
                              </w:r>
                              <w:r w:rsidRPr="00F66CE7">
                                <w:rPr>
                                  <w:rFonts w:ascii="Arial" w:hAnsi="Arial" w:cs="Arial"/>
                                  <w:sz w:val="20"/>
                                  <w:szCs w:val="20"/>
                                </w:rPr>
                                <w:t>43:</w:t>
                              </w:r>
                              <w:r w:rsidRPr="00F66CE7">
                                <w:rPr>
                                  <w:rFonts w:ascii="Arial" w:hAnsi="Arial" w:cs="Arial"/>
                                  <w:spacing w:val="-5"/>
                                  <w:sz w:val="20"/>
                                  <w:szCs w:val="20"/>
                                </w:rPr>
                                <w:t xml:space="preserve"> </w:t>
                              </w:r>
                              <w:r w:rsidRPr="00F66CE7">
                                <w:rPr>
                                  <w:rFonts w:ascii="Arial" w:hAnsi="Arial" w:cs="Arial"/>
                                  <w:sz w:val="20"/>
                                  <w:szCs w:val="20"/>
                                </w:rPr>
                                <w:t>May</w:t>
                              </w:r>
                              <w:r w:rsidRPr="00F66CE7">
                                <w:rPr>
                                  <w:rFonts w:ascii="Arial" w:hAnsi="Arial" w:cs="Arial"/>
                                  <w:spacing w:val="-5"/>
                                  <w:sz w:val="20"/>
                                  <w:szCs w:val="20"/>
                                </w:rPr>
                                <w:t xml:space="preserve"> </w:t>
                              </w:r>
                              <w:r w:rsidRPr="00F66CE7">
                                <w:rPr>
                                  <w:rFonts w:ascii="Arial" w:hAnsi="Arial" w:cs="Arial"/>
                                  <w:spacing w:val="-1"/>
                                  <w:sz w:val="20"/>
                                  <w:szCs w:val="20"/>
                                </w:rPr>
                                <w:t>cause</w:t>
                              </w:r>
                              <w:r w:rsidRPr="00F66CE7">
                                <w:rPr>
                                  <w:rFonts w:ascii="Arial" w:hAnsi="Arial" w:cs="Arial"/>
                                  <w:spacing w:val="-6"/>
                                  <w:sz w:val="20"/>
                                  <w:szCs w:val="20"/>
                                </w:rPr>
                                <w:t xml:space="preserve"> </w:t>
                              </w:r>
                              <w:r w:rsidRPr="00F66CE7">
                                <w:rPr>
                                  <w:rFonts w:ascii="Arial" w:hAnsi="Arial" w:cs="Arial"/>
                                  <w:sz w:val="20"/>
                                  <w:szCs w:val="20"/>
                                </w:rPr>
                                <w:t>sensitization</w:t>
                              </w:r>
                              <w:r w:rsidRPr="00F66CE7">
                                <w:rPr>
                                  <w:rFonts w:ascii="Arial" w:hAnsi="Arial" w:cs="Arial"/>
                                  <w:spacing w:val="-6"/>
                                  <w:sz w:val="20"/>
                                  <w:szCs w:val="20"/>
                                </w:rPr>
                                <w:t xml:space="preserve"> </w:t>
                              </w:r>
                              <w:r w:rsidRPr="00F66CE7">
                                <w:rPr>
                                  <w:rFonts w:ascii="Arial" w:hAnsi="Arial" w:cs="Arial"/>
                                  <w:spacing w:val="-1"/>
                                  <w:sz w:val="20"/>
                                  <w:szCs w:val="20"/>
                                </w:rPr>
                                <w:t>by</w:t>
                              </w:r>
                              <w:r w:rsidRPr="00F66CE7">
                                <w:rPr>
                                  <w:rFonts w:ascii="Arial" w:hAnsi="Arial" w:cs="Arial"/>
                                  <w:spacing w:val="-5"/>
                                  <w:sz w:val="20"/>
                                  <w:szCs w:val="20"/>
                                </w:rPr>
                                <w:t xml:space="preserve"> </w:t>
                              </w:r>
                              <w:r w:rsidRPr="00F66CE7">
                                <w:rPr>
                                  <w:rFonts w:ascii="Arial" w:hAnsi="Arial" w:cs="Arial"/>
                                  <w:sz w:val="20"/>
                                  <w:szCs w:val="20"/>
                                </w:rPr>
                                <w:t>skin</w:t>
                              </w:r>
                              <w:r w:rsidRPr="00F66CE7">
                                <w:rPr>
                                  <w:rFonts w:ascii="Arial" w:hAnsi="Arial" w:cs="Arial"/>
                                  <w:spacing w:val="-5"/>
                                  <w:sz w:val="20"/>
                                  <w:szCs w:val="20"/>
                                </w:rPr>
                                <w:t xml:space="preserve"> </w:t>
                              </w:r>
                              <w:r w:rsidRPr="00F66CE7">
                                <w:rPr>
                                  <w:rFonts w:ascii="Arial" w:hAnsi="Arial" w:cs="Arial"/>
                                  <w:spacing w:val="-1"/>
                                  <w:sz w:val="20"/>
                                  <w:szCs w:val="20"/>
                                </w:rPr>
                                <w:t>contact.</w:t>
                              </w:r>
                            </w:p>
                            <w:p w:rsidR="006C1E99" w:rsidRPr="00F66CE7" w:rsidRDefault="006C1E99" w:rsidP="00357FB3">
                              <w:pPr>
                                <w:pStyle w:val="BodyText"/>
                                <w:kinsoku w:val="0"/>
                                <w:overflowPunct w:val="0"/>
                                <w:spacing w:before="60" w:after="0" w:line="240" w:lineRule="auto"/>
                                <w:ind w:left="115" w:right="230"/>
                                <w:rPr>
                                  <w:rFonts w:ascii="Arial" w:hAnsi="Arial" w:cs="Arial"/>
                                  <w:sz w:val="20"/>
                                  <w:szCs w:val="20"/>
                                </w:rPr>
                              </w:pPr>
                              <w:r w:rsidRPr="00F66CE7">
                                <w:rPr>
                                  <w:rFonts w:ascii="Arial" w:hAnsi="Arial" w:cs="Arial"/>
                                  <w:sz w:val="20"/>
                                  <w:szCs w:val="20"/>
                                </w:rPr>
                                <w:t>S</w:t>
                              </w:r>
                              <w:r w:rsidRPr="00F66CE7">
                                <w:rPr>
                                  <w:rFonts w:ascii="Arial" w:hAnsi="Arial" w:cs="Arial"/>
                                  <w:spacing w:val="-5"/>
                                  <w:sz w:val="20"/>
                                  <w:szCs w:val="20"/>
                                </w:rPr>
                                <w:t xml:space="preserve"> </w:t>
                              </w:r>
                              <w:r w:rsidRPr="00F66CE7">
                                <w:rPr>
                                  <w:rFonts w:ascii="Arial" w:hAnsi="Arial" w:cs="Arial"/>
                                  <w:spacing w:val="-1"/>
                                  <w:sz w:val="20"/>
                                  <w:szCs w:val="20"/>
                                </w:rPr>
                                <w:t>28-37:</w:t>
                              </w:r>
                              <w:r w:rsidRPr="00F66CE7">
                                <w:rPr>
                                  <w:rFonts w:ascii="Arial" w:hAnsi="Arial" w:cs="Arial"/>
                                  <w:spacing w:val="-5"/>
                                  <w:sz w:val="20"/>
                                  <w:szCs w:val="20"/>
                                </w:rPr>
                                <w:t xml:space="preserve"> </w:t>
                              </w:r>
                              <w:r w:rsidRPr="00F66CE7">
                                <w:rPr>
                                  <w:rFonts w:ascii="Arial" w:hAnsi="Arial" w:cs="Arial"/>
                                  <w:spacing w:val="-1"/>
                                  <w:sz w:val="20"/>
                                  <w:szCs w:val="20"/>
                                </w:rPr>
                                <w:t>After</w:t>
                              </w:r>
                              <w:r w:rsidRPr="00F66CE7">
                                <w:rPr>
                                  <w:rFonts w:ascii="Arial" w:hAnsi="Arial" w:cs="Arial"/>
                                  <w:spacing w:val="-5"/>
                                  <w:sz w:val="20"/>
                                  <w:szCs w:val="20"/>
                                </w:rPr>
                                <w:t xml:space="preserve"> </w:t>
                              </w:r>
                              <w:r w:rsidRPr="00F66CE7">
                                <w:rPr>
                                  <w:rFonts w:ascii="Arial" w:hAnsi="Arial" w:cs="Arial"/>
                                  <w:spacing w:val="-1"/>
                                  <w:sz w:val="20"/>
                                  <w:szCs w:val="20"/>
                                </w:rPr>
                                <w:t>contact</w:t>
                              </w:r>
                              <w:r w:rsidRPr="00F66CE7">
                                <w:rPr>
                                  <w:rFonts w:ascii="Arial" w:hAnsi="Arial" w:cs="Arial"/>
                                  <w:spacing w:val="-4"/>
                                  <w:sz w:val="20"/>
                                  <w:szCs w:val="20"/>
                                </w:rPr>
                                <w:t xml:space="preserve"> </w:t>
                              </w:r>
                              <w:r w:rsidRPr="00F66CE7">
                                <w:rPr>
                                  <w:rFonts w:ascii="Arial" w:hAnsi="Arial" w:cs="Arial"/>
                                  <w:sz w:val="20"/>
                                  <w:szCs w:val="20"/>
                                </w:rPr>
                                <w:t>with</w:t>
                              </w:r>
                              <w:r w:rsidRPr="00F66CE7">
                                <w:rPr>
                                  <w:rFonts w:ascii="Arial" w:hAnsi="Arial" w:cs="Arial"/>
                                  <w:spacing w:val="-5"/>
                                  <w:sz w:val="20"/>
                                  <w:szCs w:val="20"/>
                                </w:rPr>
                                <w:t xml:space="preserve"> </w:t>
                              </w:r>
                              <w:r w:rsidRPr="00F66CE7">
                                <w:rPr>
                                  <w:rFonts w:ascii="Arial" w:hAnsi="Arial" w:cs="Arial"/>
                                  <w:spacing w:val="-1"/>
                                  <w:sz w:val="20"/>
                                  <w:szCs w:val="20"/>
                                </w:rPr>
                                <w:t>skin,</w:t>
                              </w:r>
                              <w:r w:rsidRPr="00F66CE7">
                                <w:rPr>
                                  <w:rFonts w:ascii="Arial" w:hAnsi="Arial" w:cs="Arial"/>
                                  <w:spacing w:val="-5"/>
                                  <w:sz w:val="20"/>
                                  <w:szCs w:val="20"/>
                                </w:rPr>
                                <w:t xml:space="preserve"> </w:t>
                              </w:r>
                              <w:r w:rsidRPr="00F66CE7">
                                <w:rPr>
                                  <w:rFonts w:ascii="Arial" w:hAnsi="Arial" w:cs="Arial"/>
                                  <w:sz w:val="20"/>
                                  <w:szCs w:val="20"/>
                                </w:rPr>
                                <w:t>wash</w:t>
                              </w:r>
                              <w:r w:rsidRPr="00F66CE7">
                                <w:rPr>
                                  <w:rFonts w:ascii="Arial" w:hAnsi="Arial" w:cs="Arial"/>
                                  <w:spacing w:val="-5"/>
                                  <w:sz w:val="20"/>
                                  <w:szCs w:val="20"/>
                                </w:rPr>
                                <w:t xml:space="preserve"> </w:t>
                              </w:r>
                              <w:r w:rsidRPr="00F66CE7">
                                <w:rPr>
                                  <w:rFonts w:ascii="Arial" w:hAnsi="Arial" w:cs="Arial"/>
                                  <w:spacing w:val="-1"/>
                                  <w:sz w:val="20"/>
                                  <w:szCs w:val="20"/>
                                </w:rPr>
                                <w:t>immediately</w:t>
                              </w:r>
                              <w:r w:rsidRPr="00F66CE7">
                                <w:rPr>
                                  <w:rFonts w:ascii="Arial" w:hAnsi="Arial" w:cs="Arial"/>
                                  <w:spacing w:val="-5"/>
                                  <w:sz w:val="20"/>
                                  <w:szCs w:val="20"/>
                                </w:rPr>
                                <w:t xml:space="preserve"> </w:t>
                              </w:r>
                              <w:r w:rsidRPr="00F66CE7">
                                <w:rPr>
                                  <w:rFonts w:ascii="Arial" w:hAnsi="Arial" w:cs="Arial"/>
                                  <w:sz w:val="20"/>
                                  <w:szCs w:val="20"/>
                                </w:rPr>
                                <w:t>with</w:t>
                              </w:r>
                              <w:r w:rsidRPr="00F66CE7">
                                <w:rPr>
                                  <w:rFonts w:ascii="Arial" w:hAnsi="Arial" w:cs="Arial"/>
                                  <w:spacing w:val="-5"/>
                                  <w:sz w:val="20"/>
                                  <w:szCs w:val="20"/>
                                </w:rPr>
                                <w:t xml:space="preserve"> </w:t>
                              </w:r>
                              <w:r w:rsidRPr="00F66CE7">
                                <w:rPr>
                                  <w:rFonts w:ascii="Arial" w:hAnsi="Arial" w:cs="Arial"/>
                                  <w:spacing w:val="-1"/>
                                  <w:sz w:val="20"/>
                                  <w:szCs w:val="20"/>
                                </w:rPr>
                                <w:t>plenty</w:t>
                              </w:r>
                              <w:r w:rsidRPr="00F66CE7">
                                <w:rPr>
                                  <w:rFonts w:ascii="Arial" w:hAnsi="Arial" w:cs="Arial"/>
                                  <w:spacing w:val="-5"/>
                                  <w:sz w:val="20"/>
                                  <w:szCs w:val="20"/>
                                </w:rPr>
                                <w:t xml:space="preserve"> </w:t>
                              </w:r>
                              <w:r w:rsidRPr="00F66CE7">
                                <w:rPr>
                                  <w:rFonts w:ascii="Arial" w:hAnsi="Arial" w:cs="Arial"/>
                                  <w:sz w:val="20"/>
                                  <w:szCs w:val="20"/>
                                </w:rPr>
                                <w:t>of</w:t>
                              </w:r>
                              <w:r w:rsidRPr="00F66CE7">
                                <w:rPr>
                                  <w:rFonts w:ascii="Arial" w:hAnsi="Arial" w:cs="Arial"/>
                                  <w:spacing w:val="-5"/>
                                  <w:sz w:val="20"/>
                                  <w:szCs w:val="20"/>
                                </w:rPr>
                                <w:t xml:space="preserve"> </w:t>
                              </w:r>
                              <w:r w:rsidRPr="00F66CE7">
                                <w:rPr>
                                  <w:rFonts w:ascii="Arial" w:hAnsi="Arial" w:cs="Arial"/>
                                  <w:spacing w:val="-1"/>
                                  <w:sz w:val="20"/>
                                  <w:szCs w:val="20"/>
                                </w:rPr>
                                <w:t>soap</w:t>
                              </w:r>
                              <w:r w:rsidRPr="00F66CE7">
                                <w:rPr>
                                  <w:rFonts w:ascii="Arial" w:hAnsi="Arial" w:cs="Arial"/>
                                  <w:spacing w:val="-5"/>
                                  <w:sz w:val="20"/>
                                  <w:szCs w:val="20"/>
                                </w:rPr>
                                <w:t xml:space="preserve"> </w:t>
                              </w:r>
                              <w:r w:rsidRPr="00F66CE7">
                                <w:rPr>
                                  <w:rFonts w:ascii="Arial" w:hAnsi="Arial" w:cs="Arial"/>
                                  <w:spacing w:val="-1"/>
                                  <w:sz w:val="20"/>
                                  <w:szCs w:val="20"/>
                                </w:rPr>
                                <w:t>and</w:t>
                              </w:r>
                              <w:r w:rsidRPr="00F66CE7">
                                <w:rPr>
                                  <w:rFonts w:ascii="Arial" w:hAnsi="Arial" w:cs="Arial"/>
                                  <w:spacing w:val="-5"/>
                                  <w:sz w:val="20"/>
                                  <w:szCs w:val="20"/>
                                </w:rPr>
                                <w:t xml:space="preserve"> </w:t>
                              </w:r>
                              <w:r w:rsidRPr="00F66CE7">
                                <w:rPr>
                                  <w:rFonts w:ascii="Arial" w:hAnsi="Arial" w:cs="Arial"/>
                                  <w:spacing w:val="-2"/>
                                  <w:sz w:val="20"/>
                                  <w:szCs w:val="20"/>
                                </w:rPr>
                                <w:t>water.</w:t>
                              </w:r>
                              <w:r w:rsidRPr="00F66CE7">
                                <w:rPr>
                                  <w:rFonts w:ascii="Arial" w:hAnsi="Arial" w:cs="Arial"/>
                                  <w:spacing w:val="65"/>
                                  <w:w w:val="99"/>
                                  <w:sz w:val="20"/>
                                  <w:szCs w:val="20"/>
                                </w:rPr>
                                <w:t xml:space="preserve"> </w:t>
                              </w:r>
                              <w:r w:rsidRPr="00F66CE7">
                                <w:rPr>
                                  <w:rFonts w:ascii="Arial" w:hAnsi="Arial" w:cs="Arial"/>
                                  <w:spacing w:val="-2"/>
                                  <w:sz w:val="20"/>
                                  <w:szCs w:val="20"/>
                                </w:rPr>
                                <w:t>Wear</w:t>
                              </w:r>
                              <w:r w:rsidRPr="00F66CE7">
                                <w:rPr>
                                  <w:rFonts w:ascii="Arial" w:hAnsi="Arial" w:cs="Arial"/>
                                  <w:spacing w:val="-9"/>
                                  <w:sz w:val="20"/>
                                  <w:szCs w:val="20"/>
                                </w:rPr>
                                <w:t xml:space="preserve"> </w:t>
                              </w:r>
                              <w:r w:rsidRPr="00F66CE7">
                                <w:rPr>
                                  <w:rFonts w:ascii="Arial" w:hAnsi="Arial" w:cs="Arial"/>
                                  <w:spacing w:val="-1"/>
                                  <w:sz w:val="20"/>
                                  <w:szCs w:val="20"/>
                                </w:rPr>
                                <w:t>suitable</w:t>
                              </w:r>
                              <w:r w:rsidRPr="00F66CE7">
                                <w:rPr>
                                  <w:rFonts w:ascii="Arial" w:hAnsi="Arial" w:cs="Arial"/>
                                  <w:spacing w:val="-9"/>
                                  <w:sz w:val="20"/>
                                  <w:szCs w:val="20"/>
                                </w:rPr>
                                <w:t xml:space="preserve"> </w:t>
                              </w:r>
                              <w:r w:rsidRPr="00F66CE7">
                                <w:rPr>
                                  <w:rFonts w:ascii="Arial" w:hAnsi="Arial" w:cs="Arial"/>
                                  <w:sz w:val="20"/>
                                  <w:szCs w:val="20"/>
                                </w:rPr>
                                <w:t>gloves.</w:t>
                              </w:r>
                            </w:p>
                          </w:txbxContent>
                        </wps:txbx>
                        <wps:bodyPr rot="0" vert="horz" wrap="square" lIns="0" tIns="0" rIns="0" bIns="0" anchor="t" anchorCtr="0" upright="1">
                          <a:noAutofit/>
                        </wps:bodyPr>
                      </wps:wsp>
                    </wpg:wgp>
                  </a:graphicData>
                </a:graphic>
              </wp:inline>
            </w:drawing>
          </mc:Choice>
          <mc:Fallback>
            <w:pict>
              <v:group w14:anchorId="22DCB566" id="Group 8" o:spid="_x0000_s1026" style="width:424.5pt;height:45.3pt;mso-position-horizontal-relative:char;mso-position-vertical-relative:line" coordorigin="5,5" coordsize="849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">
                <v:shape id="Freeform 3" o:spid="_x0000_s1027" style="position:absolute;left:10;top:16;width:20;height:870;visibility:visible;mso-wrap-style:square;v-text-anchor:top" coordsize="2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G7cAA&#10;AADaAAAADwAAAGRycy9kb3ducmV2LnhtbESPQWsCMRSE70L/Q3gFb5qtotTVKK2g6FHb3h/JM7t0&#10;87Jssrr6640geBxm5htmsepcJc7UhNKzgo9hBoJYe1OyVfD7sxl8gggR2WDlmRRcKcBq+dZbYG78&#10;hQ90PkYrEoRDjgqKGOtcyqALchiGviZO3sk3DmOSjZWmwUuCu0qOsmwqHZacFgqsaV2Q/j+2TsFp&#10;vLf6pq/lut1+h/hn922oJkr137uvOYhIXXyFn+2dUTCDx5V0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bG7cAAAADaAAAADwAAAAAAAAAAAAAAAACYAgAAZHJzL2Rvd25y&#10;ZXYueG1sUEsFBgAAAAAEAAQA9QAAAIUDAAAAAA==&#10;" path="m,l,870e" filled="f" strokeweight=".58pt">
                  <v:path arrowok="t" o:connecttype="custom" o:connectlocs="0,0;0,870" o:connectangles="0,0"/>
                </v:shape>
                <v:shape id="Freeform 4" o:spid="_x0000_s1028" style="position:absolute;left:874;top:5;width:20;height:891;visibility:visible;mso-wrap-style:square;v-text-anchor:top" coordsize="2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t+78A&#10;AADbAAAADwAAAGRycy9kb3ducmV2LnhtbESPwarCQAxF94L/MERwp1MVRPocRUTR7bP9gNCJbZ+d&#10;TOmMtv69WQhvl3Bv7j3Z7gfXqBd1ofZsYDFPQBEX3tZcGsiz82wDKkRki41nMvCmAPvdeLTF1Pqe&#10;f+l1i6WSEA4pGqhibFOtQ1GRwzD3LbFod985jLJ2pbYd9hLuGr1MkrV2WLM0VNjSsaLicXs6A6fe&#10;5VleX/jo/57to7B2ld2jMdPJcPgBFWmI/+bv9dUKvtDLLzKA3n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ii37vwAAANsAAAAPAAAAAAAAAAAAAAAAAJgCAABkcnMvZG93bnJl&#10;di54bWxQSwUGAAAAAAQABAD1AAAAhAMAAAAA&#10;" path="m,l,890e" filled="f" strokeweight=".58pt">
                  <v:path arrowok="t" o:connecttype="custom" o:connectlocs="0,0;0,890" o:connectangles="0,0"/>
                </v:shape>
                <v:shape id="Freeform 5" o:spid="_x0000_s1029" style="position:absolute;left:8362;top:16;width:20;height:870;visibility:visible;mso-wrap-style:square;v-text-anchor:top" coordsize="2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dRMAA&#10;AADbAAAADwAAAGRycy9kb3ducmV2LnhtbERP32vCMBB+H/g/hBP2NlM3NqQaRYUN+7huvh/JmRab&#10;S2lS2+6vN4PB3u7j+3mb3egacaMu1J4VLBcZCGLtTc1WwffX+9MKRIjIBhvPpGCiALvt7GGDufED&#10;f9KtjFakEA45KqhibHMpg67IYVj4ljhxF985jAl2VpoOhxTuGvmcZW/SYc2pocKWjhXpa9k7BZeX&#10;wuofPdXH/uMQ4tkWfWhelXqcj/s1iEhj/Bf/uU8mzV/C7y/pAL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UdRMAAAADbAAAADwAAAAAAAAAAAAAAAACYAgAAZHJzL2Rvd25y&#10;ZXYueG1sUEsFBgAAAAAEAAQA9QAAAIUDAAAAAA==&#10;" path="m,l,870e" filled="f" strokeweight=".58pt">
                  <v:path arrowok="t" o:connecttype="custom" o:connectlocs="0,0;0,870" o:connectangles="0,0"/>
                </v:shape>
                <v:shape id="Freeform 6" o:spid="_x0000_s1030" style="position:absolute;left:5;top:11;width:8362;height:20;visibility:visible;mso-wrap-style:square;v-text-anchor:top" coordsize="8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btcIA&#10;AADbAAAADwAAAGRycy9kb3ducmV2LnhtbESP0WrCQBBF3wv+wzJC35qNAYtGVxFBmuKTth8wZMck&#10;mJ1dsmvc/H23UOjbDPeeO3e2+2h6MdLgO8sKFlkOgri2uuNGwffX6W0Fwgdkjb1lUjCRh/1u9rLF&#10;UtsnX2i8hkakEPYlKmhDcKWUvm7JoM+sI07azQ4GQ1qHRuoBnync9LLI83dpsON0oUVHx5bq+/Vh&#10;FMSlWS/P91v8cAVViZzc5/mo1Os8HjYgAsXwb/6jK53qF/D7Sxp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ENu1wgAAANsAAAAPAAAAAAAAAAAAAAAAAJgCAABkcnMvZG93&#10;bnJldi54bWxQSwUGAAAAAAQABAD1AAAAhwMAAAAA&#10;" path="m,l8361,e" filled="f" strokeweight=".58pt">
                  <v:path arrowok="t" o:connecttype="custom" o:connectlocs="0,0;8361,0" o:connectangles="0,0"/>
                </v:shape>
                <v:shape id="Freeform 7" o:spid="_x0000_s1031" style="position:absolute;left:5;top:891;width:8362;height:20;visibility:visible;mso-wrap-style:square;v-text-anchor:top" coordsize="8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LsEA&#10;AADbAAAADwAAAGRycy9kb3ducmV2LnhtbESP0YrCMBBF34X9hzCCb5rqoux2TWURZBWf1P2AoRnb&#10;0mYSmqjx740g+DbDvefOneUqmk5cqfeNZQXTSQaCuLS64UrB/2kz/gLhA7LGzjIpuJOHVfExWGKu&#10;7Y0PdD2GSqQQ9jkqqENwuZS+rMmgn1hHnLSz7Q2GtPaV1D3eUrjp5CzLFtJgw+lCjY7WNZXt8WIU&#10;xLn5nu/bc/xzM9om8u52+7VSo2H8/QERKIa3+UVvdar/Cc9f0gCy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cfi7BAAAA2wAAAA8AAAAAAAAAAAAAAAAAmAIAAGRycy9kb3du&#10;cmV2LnhtbFBLBQYAAAAABAAEAPUAAACGAwAAAAA=&#10;" path="m,l8361,e" filled="f" strokeweight=".58pt">
                  <v:path arrowok="t" o:connecttype="custom" o:connectlocs="0,0;8361,0" o:connectangles="0,0"/>
                </v:shape>
                <v:rect id="Rectangle 8" o:spid="_x0000_s1032" style="position:absolute;left:61;top:66;width:74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C1E99" w:rsidRDefault="006C1E99" w:rsidP="00357FB3">
                        <w:pPr>
                          <w:spacing w:line="760" w:lineRule="atLeast"/>
                        </w:pPr>
                        <w:r>
                          <w:rPr>
                            <w:rFonts w:ascii="Times New Roman" w:hAnsi="Times New Roman" w:cs="Times New Roman"/>
                            <w:noProof/>
                            <w:sz w:val="24"/>
                            <w:szCs w:val="24"/>
                          </w:rPr>
                          <w:drawing>
                            <wp:inline distT="0" distB="0" distL="0" distR="0" wp14:anchorId="1F46DE60" wp14:editId="7CCDD034">
                              <wp:extent cx="46672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w:r>
                      </w:p>
                      <w:p w:rsidR="006C1E99" w:rsidRDefault="006C1E99" w:rsidP="00357FB3"/>
                    </w:txbxContent>
                  </v:textbox>
                </v:rect>
                <v:shapetype id="_x0000_t202" coordsize="21600,21600" o:spt="202" path="m,l,21600r21600,l21600,xe">
                  <v:stroke joinstyle="miter"/>
                  <v:path gradientshapeok="t" o:connecttype="rect"/>
                </v:shapetype>
                <v:shape id="Text Box 9" o:spid="_x0000_s1033" type="#_x0000_t202" style="position:absolute;left:980;top:31;width:7515;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6C1E99" w:rsidRPr="00F66CE7" w:rsidRDefault="006C1E99" w:rsidP="00357FB3">
                        <w:pPr>
                          <w:pStyle w:val="BodyText"/>
                          <w:kinsoku w:val="0"/>
                          <w:overflowPunct w:val="0"/>
                          <w:spacing w:before="60" w:after="0" w:line="250" w:lineRule="auto"/>
                          <w:ind w:left="115"/>
                          <w:rPr>
                            <w:rFonts w:ascii="Arial" w:hAnsi="Arial" w:cs="Arial"/>
                            <w:sz w:val="20"/>
                            <w:szCs w:val="20"/>
                          </w:rPr>
                        </w:pPr>
                        <w:r w:rsidRPr="00F66CE7">
                          <w:rPr>
                            <w:rFonts w:ascii="Arial" w:hAnsi="Arial" w:cs="Arial"/>
                            <w:sz w:val="20"/>
                            <w:szCs w:val="20"/>
                          </w:rPr>
                          <w:t>R</w:t>
                        </w:r>
                        <w:r w:rsidRPr="00F66CE7">
                          <w:rPr>
                            <w:rFonts w:ascii="Arial" w:hAnsi="Arial" w:cs="Arial"/>
                            <w:spacing w:val="-6"/>
                            <w:sz w:val="20"/>
                            <w:szCs w:val="20"/>
                          </w:rPr>
                          <w:t xml:space="preserve"> </w:t>
                        </w:r>
                        <w:r w:rsidRPr="00F66CE7">
                          <w:rPr>
                            <w:rFonts w:ascii="Arial" w:hAnsi="Arial" w:cs="Arial"/>
                            <w:sz w:val="20"/>
                            <w:szCs w:val="20"/>
                          </w:rPr>
                          <w:t>43:</w:t>
                        </w:r>
                        <w:r w:rsidRPr="00F66CE7">
                          <w:rPr>
                            <w:rFonts w:ascii="Arial" w:hAnsi="Arial" w:cs="Arial"/>
                            <w:spacing w:val="-5"/>
                            <w:sz w:val="20"/>
                            <w:szCs w:val="20"/>
                          </w:rPr>
                          <w:t xml:space="preserve"> </w:t>
                        </w:r>
                        <w:r w:rsidRPr="00F66CE7">
                          <w:rPr>
                            <w:rFonts w:ascii="Arial" w:hAnsi="Arial" w:cs="Arial"/>
                            <w:sz w:val="20"/>
                            <w:szCs w:val="20"/>
                          </w:rPr>
                          <w:t>May</w:t>
                        </w:r>
                        <w:r w:rsidRPr="00F66CE7">
                          <w:rPr>
                            <w:rFonts w:ascii="Arial" w:hAnsi="Arial" w:cs="Arial"/>
                            <w:spacing w:val="-5"/>
                            <w:sz w:val="20"/>
                            <w:szCs w:val="20"/>
                          </w:rPr>
                          <w:t xml:space="preserve"> </w:t>
                        </w:r>
                        <w:r w:rsidRPr="00F66CE7">
                          <w:rPr>
                            <w:rFonts w:ascii="Arial" w:hAnsi="Arial" w:cs="Arial"/>
                            <w:spacing w:val="-1"/>
                            <w:sz w:val="20"/>
                            <w:szCs w:val="20"/>
                          </w:rPr>
                          <w:t>cause</w:t>
                        </w:r>
                        <w:r w:rsidRPr="00F66CE7">
                          <w:rPr>
                            <w:rFonts w:ascii="Arial" w:hAnsi="Arial" w:cs="Arial"/>
                            <w:spacing w:val="-6"/>
                            <w:sz w:val="20"/>
                            <w:szCs w:val="20"/>
                          </w:rPr>
                          <w:t xml:space="preserve"> </w:t>
                        </w:r>
                        <w:r w:rsidRPr="00F66CE7">
                          <w:rPr>
                            <w:rFonts w:ascii="Arial" w:hAnsi="Arial" w:cs="Arial"/>
                            <w:sz w:val="20"/>
                            <w:szCs w:val="20"/>
                          </w:rPr>
                          <w:t>sensitization</w:t>
                        </w:r>
                        <w:r w:rsidRPr="00F66CE7">
                          <w:rPr>
                            <w:rFonts w:ascii="Arial" w:hAnsi="Arial" w:cs="Arial"/>
                            <w:spacing w:val="-6"/>
                            <w:sz w:val="20"/>
                            <w:szCs w:val="20"/>
                          </w:rPr>
                          <w:t xml:space="preserve"> </w:t>
                        </w:r>
                        <w:r w:rsidRPr="00F66CE7">
                          <w:rPr>
                            <w:rFonts w:ascii="Arial" w:hAnsi="Arial" w:cs="Arial"/>
                            <w:spacing w:val="-1"/>
                            <w:sz w:val="20"/>
                            <w:szCs w:val="20"/>
                          </w:rPr>
                          <w:t>by</w:t>
                        </w:r>
                        <w:r w:rsidRPr="00F66CE7">
                          <w:rPr>
                            <w:rFonts w:ascii="Arial" w:hAnsi="Arial" w:cs="Arial"/>
                            <w:spacing w:val="-5"/>
                            <w:sz w:val="20"/>
                            <w:szCs w:val="20"/>
                          </w:rPr>
                          <w:t xml:space="preserve"> </w:t>
                        </w:r>
                        <w:r w:rsidRPr="00F66CE7">
                          <w:rPr>
                            <w:rFonts w:ascii="Arial" w:hAnsi="Arial" w:cs="Arial"/>
                            <w:sz w:val="20"/>
                            <w:szCs w:val="20"/>
                          </w:rPr>
                          <w:t>skin</w:t>
                        </w:r>
                        <w:r w:rsidRPr="00F66CE7">
                          <w:rPr>
                            <w:rFonts w:ascii="Arial" w:hAnsi="Arial" w:cs="Arial"/>
                            <w:spacing w:val="-5"/>
                            <w:sz w:val="20"/>
                            <w:szCs w:val="20"/>
                          </w:rPr>
                          <w:t xml:space="preserve"> </w:t>
                        </w:r>
                        <w:r w:rsidRPr="00F66CE7">
                          <w:rPr>
                            <w:rFonts w:ascii="Arial" w:hAnsi="Arial" w:cs="Arial"/>
                            <w:spacing w:val="-1"/>
                            <w:sz w:val="20"/>
                            <w:szCs w:val="20"/>
                          </w:rPr>
                          <w:t>contact.</w:t>
                        </w:r>
                      </w:p>
                      <w:p w:rsidR="006C1E99" w:rsidRPr="00F66CE7" w:rsidRDefault="006C1E99" w:rsidP="00357FB3">
                        <w:pPr>
                          <w:pStyle w:val="BodyText"/>
                          <w:kinsoku w:val="0"/>
                          <w:overflowPunct w:val="0"/>
                          <w:spacing w:before="60" w:after="0" w:line="240" w:lineRule="auto"/>
                          <w:ind w:left="115" w:right="230"/>
                          <w:rPr>
                            <w:rFonts w:ascii="Arial" w:hAnsi="Arial" w:cs="Arial"/>
                            <w:sz w:val="20"/>
                            <w:szCs w:val="20"/>
                          </w:rPr>
                        </w:pPr>
                        <w:r w:rsidRPr="00F66CE7">
                          <w:rPr>
                            <w:rFonts w:ascii="Arial" w:hAnsi="Arial" w:cs="Arial"/>
                            <w:sz w:val="20"/>
                            <w:szCs w:val="20"/>
                          </w:rPr>
                          <w:t>S</w:t>
                        </w:r>
                        <w:r w:rsidRPr="00F66CE7">
                          <w:rPr>
                            <w:rFonts w:ascii="Arial" w:hAnsi="Arial" w:cs="Arial"/>
                            <w:spacing w:val="-5"/>
                            <w:sz w:val="20"/>
                            <w:szCs w:val="20"/>
                          </w:rPr>
                          <w:t xml:space="preserve"> </w:t>
                        </w:r>
                        <w:r w:rsidRPr="00F66CE7">
                          <w:rPr>
                            <w:rFonts w:ascii="Arial" w:hAnsi="Arial" w:cs="Arial"/>
                            <w:spacing w:val="-1"/>
                            <w:sz w:val="20"/>
                            <w:szCs w:val="20"/>
                          </w:rPr>
                          <w:t>28-37:</w:t>
                        </w:r>
                        <w:r w:rsidRPr="00F66CE7">
                          <w:rPr>
                            <w:rFonts w:ascii="Arial" w:hAnsi="Arial" w:cs="Arial"/>
                            <w:spacing w:val="-5"/>
                            <w:sz w:val="20"/>
                            <w:szCs w:val="20"/>
                          </w:rPr>
                          <w:t xml:space="preserve"> </w:t>
                        </w:r>
                        <w:r w:rsidRPr="00F66CE7">
                          <w:rPr>
                            <w:rFonts w:ascii="Arial" w:hAnsi="Arial" w:cs="Arial"/>
                            <w:spacing w:val="-1"/>
                            <w:sz w:val="20"/>
                            <w:szCs w:val="20"/>
                          </w:rPr>
                          <w:t>After</w:t>
                        </w:r>
                        <w:r w:rsidRPr="00F66CE7">
                          <w:rPr>
                            <w:rFonts w:ascii="Arial" w:hAnsi="Arial" w:cs="Arial"/>
                            <w:spacing w:val="-5"/>
                            <w:sz w:val="20"/>
                            <w:szCs w:val="20"/>
                          </w:rPr>
                          <w:t xml:space="preserve"> </w:t>
                        </w:r>
                        <w:r w:rsidRPr="00F66CE7">
                          <w:rPr>
                            <w:rFonts w:ascii="Arial" w:hAnsi="Arial" w:cs="Arial"/>
                            <w:spacing w:val="-1"/>
                            <w:sz w:val="20"/>
                            <w:szCs w:val="20"/>
                          </w:rPr>
                          <w:t>contact</w:t>
                        </w:r>
                        <w:r w:rsidRPr="00F66CE7">
                          <w:rPr>
                            <w:rFonts w:ascii="Arial" w:hAnsi="Arial" w:cs="Arial"/>
                            <w:spacing w:val="-4"/>
                            <w:sz w:val="20"/>
                            <w:szCs w:val="20"/>
                          </w:rPr>
                          <w:t xml:space="preserve"> </w:t>
                        </w:r>
                        <w:r w:rsidRPr="00F66CE7">
                          <w:rPr>
                            <w:rFonts w:ascii="Arial" w:hAnsi="Arial" w:cs="Arial"/>
                            <w:sz w:val="20"/>
                            <w:szCs w:val="20"/>
                          </w:rPr>
                          <w:t>with</w:t>
                        </w:r>
                        <w:r w:rsidRPr="00F66CE7">
                          <w:rPr>
                            <w:rFonts w:ascii="Arial" w:hAnsi="Arial" w:cs="Arial"/>
                            <w:spacing w:val="-5"/>
                            <w:sz w:val="20"/>
                            <w:szCs w:val="20"/>
                          </w:rPr>
                          <w:t xml:space="preserve"> </w:t>
                        </w:r>
                        <w:r w:rsidRPr="00F66CE7">
                          <w:rPr>
                            <w:rFonts w:ascii="Arial" w:hAnsi="Arial" w:cs="Arial"/>
                            <w:spacing w:val="-1"/>
                            <w:sz w:val="20"/>
                            <w:szCs w:val="20"/>
                          </w:rPr>
                          <w:t>skin,</w:t>
                        </w:r>
                        <w:r w:rsidRPr="00F66CE7">
                          <w:rPr>
                            <w:rFonts w:ascii="Arial" w:hAnsi="Arial" w:cs="Arial"/>
                            <w:spacing w:val="-5"/>
                            <w:sz w:val="20"/>
                            <w:szCs w:val="20"/>
                          </w:rPr>
                          <w:t xml:space="preserve"> </w:t>
                        </w:r>
                        <w:r w:rsidRPr="00F66CE7">
                          <w:rPr>
                            <w:rFonts w:ascii="Arial" w:hAnsi="Arial" w:cs="Arial"/>
                            <w:sz w:val="20"/>
                            <w:szCs w:val="20"/>
                          </w:rPr>
                          <w:t>wash</w:t>
                        </w:r>
                        <w:r w:rsidRPr="00F66CE7">
                          <w:rPr>
                            <w:rFonts w:ascii="Arial" w:hAnsi="Arial" w:cs="Arial"/>
                            <w:spacing w:val="-5"/>
                            <w:sz w:val="20"/>
                            <w:szCs w:val="20"/>
                          </w:rPr>
                          <w:t xml:space="preserve"> </w:t>
                        </w:r>
                        <w:r w:rsidRPr="00F66CE7">
                          <w:rPr>
                            <w:rFonts w:ascii="Arial" w:hAnsi="Arial" w:cs="Arial"/>
                            <w:spacing w:val="-1"/>
                            <w:sz w:val="20"/>
                            <w:szCs w:val="20"/>
                          </w:rPr>
                          <w:t>immediately</w:t>
                        </w:r>
                        <w:r w:rsidRPr="00F66CE7">
                          <w:rPr>
                            <w:rFonts w:ascii="Arial" w:hAnsi="Arial" w:cs="Arial"/>
                            <w:spacing w:val="-5"/>
                            <w:sz w:val="20"/>
                            <w:szCs w:val="20"/>
                          </w:rPr>
                          <w:t xml:space="preserve"> </w:t>
                        </w:r>
                        <w:r w:rsidRPr="00F66CE7">
                          <w:rPr>
                            <w:rFonts w:ascii="Arial" w:hAnsi="Arial" w:cs="Arial"/>
                            <w:sz w:val="20"/>
                            <w:szCs w:val="20"/>
                          </w:rPr>
                          <w:t>with</w:t>
                        </w:r>
                        <w:r w:rsidRPr="00F66CE7">
                          <w:rPr>
                            <w:rFonts w:ascii="Arial" w:hAnsi="Arial" w:cs="Arial"/>
                            <w:spacing w:val="-5"/>
                            <w:sz w:val="20"/>
                            <w:szCs w:val="20"/>
                          </w:rPr>
                          <w:t xml:space="preserve"> </w:t>
                        </w:r>
                        <w:r w:rsidRPr="00F66CE7">
                          <w:rPr>
                            <w:rFonts w:ascii="Arial" w:hAnsi="Arial" w:cs="Arial"/>
                            <w:spacing w:val="-1"/>
                            <w:sz w:val="20"/>
                            <w:szCs w:val="20"/>
                          </w:rPr>
                          <w:t>plenty</w:t>
                        </w:r>
                        <w:r w:rsidRPr="00F66CE7">
                          <w:rPr>
                            <w:rFonts w:ascii="Arial" w:hAnsi="Arial" w:cs="Arial"/>
                            <w:spacing w:val="-5"/>
                            <w:sz w:val="20"/>
                            <w:szCs w:val="20"/>
                          </w:rPr>
                          <w:t xml:space="preserve"> </w:t>
                        </w:r>
                        <w:r w:rsidRPr="00F66CE7">
                          <w:rPr>
                            <w:rFonts w:ascii="Arial" w:hAnsi="Arial" w:cs="Arial"/>
                            <w:sz w:val="20"/>
                            <w:szCs w:val="20"/>
                          </w:rPr>
                          <w:t>of</w:t>
                        </w:r>
                        <w:r w:rsidRPr="00F66CE7">
                          <w:rPr>
                            <w:rFonts w:ascii="Arial" w:hAnsi="Arial" w:cs="Arial"/>
                            <w:spacing w:val="-5"/>
                            <w:sz w:val="20"/>
                            <w:szCs w:val="20"/>
                          </w:rPr>
                          <w:t xml:space="preserve"> </w:t>
                        </w:r>
                        <w:r w:rsidRPr="00F66CE7">
                          <w:rPr>
                            <w:rFonts w:ascii="Arial" w:hAnsi="Arial" w:cs="Arial"/>
                            <w:spacing w:val="-1"/>
                            <w:sz w:val="20"/>
                            <w:szCs w:val="20"/>
                          </w:rPr>
                          <w:t>soap</w:t>
                        </w:r>
                        <w:r w:rsidRPr="00F66CE7">
                          <w:rPr>
                            <w:rFonts w:ascii="Arial" w:hAnsi="Arial" w:cs="Arial"/>
                            <w:spacing w:val="-5"/>
                            <w:sz w:val="20"/>
                            <w:szCs w:val="20"/>
                          </w:rPr>
                          <w:t xml:space="preserve"> </w:t>
                        </w:r>
                        <w:r w:rsidRPr="00F66CE7">
                          <w:rPr>
                            <w:rFonts w:ascii="Arial" w:hAnsi="Arial" w:cs="Arial"/>
                            <w:spacing w:val="-1"/>
                            <w:sz w:val="20"/>
                            <w:szCs w:val="20"/>
                          </w:rPr>
                          <w:t>and</w:t>
                        </w:r>
                        <w:r w:rsidRPr="00F66CE7">
                          <w:rPr>
                            <w:rFonts w:ascii="Arial" w:hAnsi="Arial" w:cs="Arial"/>
                            <w:spacing w:val="-5"/>
                            <w:sz w:val="20"/>
                            <w:szCs w:val="20"/>
                          </w:rPr>
                          <w:t xml:space="preserve"> </w:t>
                        </w:r>
                        <w:r w:rsidRPr="00F66CE7">
                          <w:rPr>
                            <w:rFonts w:ascii="Arial" w:hAnsi="Arial" w:cs="Arial"/>
                            <w:spacing w:val="-2"/>
                            <w:sz w:val="20"/>
                            <w:szCs w:val="20"/>
                          </w:rPr>
                          <w:t>water.</w:t>
                        </w:r>
                        <w:r w:rsidRPr="00F66CE7">
                          <w:rPr>
                            <w:rFonts w:ascii="Arial" w:hAnsi="Arial" w:cs="Arial"/>
                            <w:spacing w:val="65"/>
                            <w:w w:val="99"/>
                            <w:sz w:val="20"/>
                            <w:szCs w:val="20"/>
                          </w:rPr>
                          <w:t xml:space="preserve"> </w:t>
                        </w:r>
                        <w:r w:rsidRPr="00F66CE7">
                          <w:rPr>
                            <w:rFonts w:ascii="Arial" w:hAnsi="Arial" w:cs="Arial"/>
                            <w:spacing w:val="-2"/>
                            <w:sz w:val="20"/>
                            <w:szCs w:val="20"/>
                          </w:rPr>
                          <w:t>Wear</w:t>
                        </w:r>
                        <w:r w:rsidRPr="00F66CE7">
                          <w:rPr>
                            <w:rFonts w:ascii="Arial" w:hAnsi="Arial" w:cs="Arial"/>
                            <w:spacing w:val="-9"/>
                            <w:sz w:val="20"/>
                            <w:szCs w:val="20"/>
                          </w:rPr>
                          <w:t xml:space="preserve"> </w:t>
                        </w:r>
                        <w:r w:rsidRPr="00F66CE7">
                          <w:rPr>
                            <w:rFonts w:ascii="Arial" w:hAnsi="Arial" w:cs="Arial"/>
                            <w:spacing w:val="-1"/>
                            <w:sz w:val="20"/>
                            <w:szCs w:val="20"/>
                          </w:rPr>
                          <w:t>suitable</w:t>
                        </w:r>
                        <w:r w:rsidRPr="00F66CE7">
                          <w:rPr>
                            <w:rFonts w:ascii="Arial" w:hAnsi="Arial" w:cs="Arial"/>
                            <w:spacing w:val="-9"/>
                            <w:sz w:val="20"/>
                            <w:szCs w:val="20"/>
                          </w:rPr>
                          <w:t xml:space="preserve"> </w:t>
                        </w:r>
                        <w:r w:rsidRPr="00F66CE7">
                          <w:rPr>
                            <w:rFonts w:ascii="Arial" w:hAnsi="Arial" w:cs="Arial"/>
                            <w:sz w:val="20"/>
                            <w:szCs w:val="20"/>
                          </w:rPr>
                          <w:t>gloves.</w:t>
                        </w:r>
                      </w:p>
                    </w:txbxContent>
                  </v:textbox>
                </v:shape>
                <w10:anchorlock/>
              </v:group>
            </w:pict>
          </mc:Fallback>
        </mc:AlternateContent>
      </w:r>
    </w:p>
    <w:p w:rsidR="00357FB3" w:rsidRPr="00357FB3" w:rsidRDefault="00357FB3" w:rsidP="00357FB3">
      <w:pPr>
        <w:widowControl w:val="0"/>
        <w:tabs>
          <w:tab w:val="left" w:pos="258"/>
        </w:tabs>
        <w:kinsoku w:val="0"/>
        <w:overflowPunct w:val="0"/>
        <w:autoSpaceDE w:val="0"/>
        <w:autoSpaceDN w:val="0"/>
        <w:adjustRightInd w:val="0"/>
        <w:spacing w:before="120" w:after="0" w:line="250" w:lineRule="auto"/>
        <w:ind w:left="360"/>
        <w:rPr>
          <w:rFonts w:ascii="Arial" w:hAnsi="Arial" w:cs="Arial"/>
          <w:sz w:val="20"/>
          <w:szCs w:val="20"/>
        </w:rPr>
      </w:pPr>
      <w:r w:rsidRPr="00357FB3">
        <w:rPr>
          <w:rFonts w:ascii="Arial" w:hAnsi="Arial" w:cs="Arial"/>
          <w:sz w:val="20"/>
          <w:szCs w:val="20"/>
        </w:rPr>
        <w:t>Safety Data Sheets (SDS) are available online.</w:t>
      </w:r>
    </w:p>
    <w:p w:rsidR="000A0C9A" w:rsidRPr="00482642" w:rsidRDefault="000A0C9A" w:rsidP="000A0C9A">
      <w:pPr>
        <w:widowControl w:val="0"/>
        <w:kinsoku w:val="0"/>
        <w:overflowPunct w:val="0"/>
        <w:autoSpaceDE w:val="0"/>
        <w:autoSpaceDN w:val="0"/>
        <w:adjustRightInd w:val="0"/>
        <w:spacing w:after="0" w:line="250" w:lineRule="auto"/>
        <w:outlineLvl w:val="0"/>
        <w:rPr>
          <w:rFonts w:ascii="Arial" w:hAnsi="Arial" w:cs="Arial"/>
          <w:b/>
          <w:bCs/>
          <w:sz w:val="20"/>
          <w:szCs w:val="20"/>
        </w:rPr>
      </w:pPr>
    </w:p>
    <w:p w:rsidR="00006BE1" w:rsidRPr="00690C47" w:rsidRDefault="00006BE1" w:rsidP="000A0C9A">
      <w:pPr>
        <w:widowControl w:val="0"/>
        <w:kinsoku w:val="0"/>
        <w:overflowPunct w:val="0"/>
        <w:autoSpaceDE w:val="0"/>
        <w:autoSpaceDN w:val="0"/>
        <w:adjustRightInd w:val="0"/>
        <w:spacing w:after="0" w:line="250" w:lineRule="auto"/>
        <w:outlineLvl w:val="0"/>
        <w:rPr>
          <w:rFonts w:ascii="Arial" w:hAnsi="Arial" w:cs="Arial"/>
          <w:sz w:val="24"/>
          <w:szCs w:val="24"/>
        </w:rPr>
      </w:pPr>
      <w:r w:rsidRPr="00690C47">
        <w:rPr>
          <w:rFonts w:ascii="Arial" w:hAnsi="Arial" w:cs="Arial"/>
          <w:b/>
          <w:bCs/>
          <w:sz w:val="24"/>
          <w:szCs w:val="24"/>
        </w:rPr>
        <w:t>Equipment</w:t>
      </w:r>
    </w:p>
    <w:p w:rsidR="00932B76" w:rsidRPr="007B665E" w:rsidRDefault="00932B76" w:rsidP="00932B76">
      <w:pPr>
        <w:spacing w:before="120" w:after="0" w:line="250" w:lineRule="auto"/>
        <w:ind w:left="360" w:right="483"/>
        <w:rPr>
          <w:rFonts w:ascii="Arial" w:eastAsia="Arial" w:hAnsi="Arial" w:cs="Arial"/>
          <w:sz w:val="20"/>
          <w:szCs w:val="20"/>
        </w:rPr>
      </w:pPr>
      <w:r w:rsidRPr="007B665E">
        <w:rPr>
          <w:rFonts w:ascii="Arial" w:eastAsia="Arial" w:hAnsi="Arial" w:cs="Arial"/>
          <w:sz w:val="20"/>
          <w:szCs w:val="20"/>
        </w:rPr>
        <w:t xml:space="preserve">This test is performed on the Beckman </w:t>
      </w:r>
      <w:proofErr w:type="spellStart"/>
      <w:r w:rsidRPr="007B665E">
        <w:rPr>
          <w:rFonts w:ascii="Arial" w:eastAsia="Arial" w:hAnsi="Arial" w:cs="Arial"/>
          <w:sz w:val="20"/>
          <w:szCs w:val="20"/>
        </w:rPr>
        <w:t>UniCel</w:t>
      </w:r>
      <w:proofErr w:type="spellEnd"/>
      <w:r w:rsidRPr="007B665E">
        <w:rPr>
          <w:rFonts w:ascii="Arial" w:eastAsia="Arial" w:hAnsi="Arial" w:cs="Arial"/>
          <w:sz w:val="20"/>
          <w:szCs w:val="20"/>
        </w:rPr>
        <w:t xml:space="preserve"> DxI800 systems; Beckman-</w:t>
      </w:r>
      <w:r w:rsidR="00692B0A" w:rsidRPr="007B665E">
        <w:rPr>
          <w:rFonts w:ascii="Arial" w:eastAsia="Arial" w:hAnsi="Arial" w:cs="Arial"/>
          <w:sz w:val="20"/>
          <w:szCs w:val="20"/>
        </w:rPr>
        <w:t>Coulter,</w:t>
      </w:r>
      <w:r w:rsidRPr="007B665E">
        <w:rPr>
          <w:rFonts w:ascii="Arial" w:eastAsia="Arial" w:hAnsi="Arial" w:cs="Arial"/>
          <w:sz w:val="20"/>
          <w:szCs w:val="20"/>
        </w:rPr>
        <w:t xml:space="preserve"> Brea, California. For technical assistance, call the Beckman-Coulter hotline: 1-800-854-3633.</w:t>
      </w:r>
    </w:p>
    <w:p w:rsidR="00932B76" w:rsidRPr="007B665E" w:rsidRDefault="00932B76" w:rsidP="00932B76">
      <w:pPr>
        <w:spacing w:before="120" w:after="0" w:line="250" w:lineRule="auto"/>
        <w:ind w:left="360" w:right="397" w:hanging="2"/>
        <w:rPr>
          <w:rFonts w:ascii="Arial" w:eastAsia="Arial" w:hAnsi="Arial" w:cs="Arial"/>
          <w:sz w:val="20"/>
          <w:szCs w:val="20"/>
        </w:rPr>
      </w:pPr>
      <w:r w:rsidRPr="007B665E">
        <w:rPr>
          <w:rFonts w:ascii="Arial" w:eastAsia="Arial" w:hAnsi="Arial" w:cs="Arial"/>
          <w:sz w:val="20"/>
          <w:szCs w:val="20"/>
        </w:rPr>
        <w:t xml:space="preserve">Refer to the Beckman </w:t>
      </w:r>
      <w:proofErr w:type="spellStart"/>
      <w:r w:rsidRPr="007B665E">
        <w:rPr>
          <w:rFonts w:ascii="Arial" w:eastAsia="Arial" w:hAnsi="Arial" w:cs="Arial"/>
          <w:sz w:val="20"/>
          <w:szCs w:val="20"/>
        </w:rPr>
        <w:t>UniCel</w:t>
      </w:r>
      <w:proofErr w:type="spellEnd"/>
      <w:r w:rsidRPr="007B665E">
        <w:rPr>
          <w:rFonts w:ascii="Arial" w:eastAsia="Arial" w:hAnsi="Arial" w:cs="Arial"/>
          <w:sz w:val="20"/>
          <w:szCs w:val="20"/>
        </w:rPr>
        <w:t xml:space="preserve"> </w:t>
      </w:r>
      <w:proofErr w:type="spellStart"/>
      <w:r w:rsidRPr="007B665E">
        <w:rPr>
          <w:rFonts w:ascii="Arial" w:eastAsia="Arial" w:hAnsi="Arial" w:cs="Arial"/>
          <w:sz w:val="20"/>
          <w:szCs w:val="20"/>
        </w:rPr>
        <w:t>DxI</w:t>
      </w:r>
      <w:proofErr w:type="spellEnd"/>
      <w:r w:rsidRPr="007B665E">
        <w:rPr>
          <w:rFonts w:ascii="Arial" w:eastAsia="Arial" w:hAnsi="Arial" w:cs="Arial"/>
          <w:sz w:val="20"/>
          <w:szCs w:val="20"/>
        </w:rPr>
        <w:t xml:space="preserve"> systems </w:t>
      </w:r>
      <w:r w:rsidRPr="007B665E">
        <w:rPr>
          <w:rFonts w:ascii="Arial" w:eastAsia="Arial" w:hAnsi="Arial" w:cs="Arial"/>
          <w:i/>
          <w:color w:val="0000FF"/>
          <w:sz w:val="20"/>
          <w:szCs w:val="20"/>
        </w:rPr>
        <w:t xml:space="preserve">Instructions for Use </w:t>
      </w:r>
      <w:r w:rsidRPr="007B665E">
        <w:rPr>
          <w:rFonts w:ascii="Arial" w:eastAsia="Arial" w:hAnsi="Arial" w:cs="Arial"/>
          <w:color w:val="000000"/>
          <w:sz w:val="20"/>
          <w:szCs w:val="20"/>
        </w:rPr>
        <w:t xml:space="preserve">manual, </w:t>
      </w:r>
      <w:r w:rsidRPr="007B665E">
        <w:rPr>
          <w:rFonts w:ascii="Arial" w:eastAsia="Arial" w:hAnsi="Arial" w:cs="Arial"/>
          <w:i/>
          <w:color w:val="0000FF"/>
          <w:sz w:val="20"/>
          <w:szCs w:val="20"/>
        </w:rPr>
        <w:t xml:space="preserve">Reference Manual </w:t>
      </w:r>
      <w:r w:rsidRPr="007B665E">
        <w:rPr>
          <w:rFonts w:ascii="Arial" w:eastAsia="Arial" w:hAnsi="Arial" w:cs="Arial"/>
          <w:color w:val="000000"/>
          <w:sz w:val="20"/>
          <w:szCs w:val="20"/>
        </w:rPr>
        <w:t xml:space="preserve">and/or </w:t>
      </w:r>
      <w:r w:rsidRPr="007B665E">
        <w:rPr>
          <w:rFonts w:ascii="Arial" w:eastAsia="Arial" w:hAnsi="Arial" w:cs="Arial"/>
          <w:i/>
          <w:color w:val="0000FF"/>
          <w:sz w:val="20"/>
          <w:szCs w:val="20"/>
        </w:rPr>
        <w:t xml:space="preserve">Help System </w:t>
      </w:r>
      <w:r w:rsidRPr="007B665E">
        <w:rPr>
          <w:rFonts w:ascii="Arial" w:eastAsia="Arial" w:hAnsi="Arial" w:cs="Arial"/>
          <w:color w:val="000000"/>
          <w:sz w:val="20"/>
          <w:szCs w:val="20"/>
        </w:rPr>
        <w:t>for detailed instructions.</w:t>
      </w:r>
    </w:p>
    <w:p w:rsidR="00006BE1" w:rsidRPr="00482642" w:rsidRDefault="00006BE1" w:rsidP="00006BE1">
      <w:pPr>
        <w:widowControl w:val="0"/>
        <w:kinsoku w:val="0"/>
        <w:overflowPunct w:val="0"/>
        <w:autoSpaceDE w:val="0"/>
        <w:autoSpaceDN w:val="0"/>
        <w:adjustRightInd w:val="0"/>
        <w:spacing w:after="0" w:line="250" w:lineRule="auto"/>
        <w:outlineLvl w:val="0"/>
        <w:rPr>
          <w:rFonts w:ascii="Arial" w:hAnsi="Arial" w:cs="Arial"/>
          <w:b/>
          <w:bCs/>
          <w:sz w:val="20"/>
          <w:szCs w:val="20"/>
        </w:rPr>
      </w:pPr>
    </w:p>
    <w:p w:rsidR="00006BE1" w:rsidRPr="00690C47" w:rsidRDefault="00006BE1" w:rsidP="00006BE1">
      <w:pPr>
        <w:widowControl w:val="0"/>
        <w:kinsoku w:val="0"/>
        <w:overflowPunct w:val="0"/>
        <w:autoSpaceDE w:val="0"/>
        <w:autoSpaceDN w:val="0"/>
        <w:adjustRightInd w:val="0"/>
        <w:spacing w:after="0" w:line="250" w:lineRule="auto"/>
        <w:outlineLvl w:val="0"/>
        <w:rPr>
          <w:rFonts w:ascii="Arial" w:hAnsi="Arial" w:cs="Arial"/>
          <w:sz w:val="24"/>
          <w:szCs w:val="24"/>
        </w:rPr>
      </w:pPr>
      <w:r w:rsidRPr="00690C47">
        <w:rPr>
          <w:rFonts w:ascii="Arial" w:hAnsi="Arial" w:cs="Arial"/>
          <w:b/>
          <w:bCs/>
          <w:sz w:val="24"/>
          <w:szCs w:val="24"/>
        </w:rPr>
        <w:t>Calibration</w:t>
      </w:r>
    </w:p>
    <w:p w:rsidR="00932B76" w:rsidRPr="007B665E" w:rsidRDefault="00932B76" w:rsidP="00932B76">
      <w:pPr>
        <w:spacing w:before="120" w:after="0" w:line="250" w:lineRule="auto"/>
        <w:ind w:left="360" w:right="288"/>
        <w:rPr>
          <w:rFonts w:ascii="Arial" w:eastAsia="Arial" w:hAnsi="Arial" w:cs="Arial"/>
          <w:sz w:val="20"/>
          <w:szCs w:val="20"/>
        </w:rPr>
      </w:pPr>
      <w:bookmarkStart w:id="8" w:name="Calibrator_Required"/>
      <w:bookmarkEnd w:id="8"/>
      <w:r w:rsidRPr="007B665E">
        <w:rPr>
          <w:rFonts w:ascii="Arial" w:eastAsia="Arial" w:hAnsi="Arial" w:cs="Arial"/>
          <w:sz w:val="20"/>
          <w:szCs w:val="20"/>
        </w:rPr>
        <w:t xml:space="preserve">An active calibration curve is required. For the Access </w:t>
      </w:r>
      <w:r w:rsidR="00692B0A">
        <w:rPr>
          <w:rFonts w:ascii="Arial" w:eastAsia="Arial" w:hAnsi="Arial" w:cs="Arial"/>
          <w:sz w:val="20"/>
          <w:szCs w:val="20"/>
        </w:rPr>
        <w:t>TSH3 (3</w:t>
      </w:r>
      <w:r w:rsidR="00692B0A" w:rsidRPr="00692B0A">
        <w:rPr>
          <w:rFonts w:ascii="Arial" w:eastAsia="Arial" w:hAnsi="Arial" w:cs="Arial"/>
          <w:sz w:val="20"/>
          <w:szCs w:val="20"/>
          <w:vertAlign w:val="superscript"/>
        </w:rPr>
        <w:t>rd</w:t>
      </w:r>
      <w:r w:rsidR="00692B0A">
        <w:rPr>
          <w:rFonts w:ascii="Arial" w:eastAsia="Arial" w:hAnsi="Arial" w:cs="Arial"/>
          <w:sz w:val="20"/>
          <w:szCs w:val="20"/>
        </w:rPr>
        <w:t xml:space="preserve"> IS)</w:t>
      </w:r>
      <w:r w:rsidRPr="007B665E">
        <w:rPr>
          <w:rFonts w:ascii="Arial" w:eastAsia="Arial" w:hAnsi="Arial" w:cs="Arial"/>
          <w:sz w:val="20"/>
          <w:szCs w:val="20"/>
        </w:rPr>
        <w:t xml:space="preserve"> assay, calibration is required every 28 days. Refer to the </w:t>
      </w:r>
      <w:proofErr w:type="spellStart"/>
      <w:r w:rsidRPr="007B665E">
        <w:rPr>
          <w:rFonts w:ascii="Arial" w:eastAsia="Arial" w:hAnsi="Arial" w:cs="Arial"/>
          <w:sz w:val="20"/>
          <w:szCs w:val="20"/>
        </w:rPr>
        <w:t>UniCel</w:t>
      </w:r>
      <w:proofErr w:type="spellEnd"/>
      <w:r w:rsidRPr="007B665E">
        <w:rPr>
          <w:rFonts w:ascii="Arial" w:eastAsia="Arial" w:hAnsi="Arial" w:cs="Arial"/>
          <w:sz w:val="20"/>
          <w:szCs w:val="20"/>
        </w:rPr>
        <w:t xml:space="preserve"> </w:t>
      </w:r>
      <w:proofErr w:type="spellStart"/>
      <w:r w:rsidRPr="007B665E">
        <w:rPr>
          <w:rFonts w:ascii="Arial" w:eastAsia="Arial" w:hAnsi="Arial" w:cs="Arial"/>
          <w:sz w:val="20"/>
          <w:szCs w:val="20"/>
        </w:rPr>
        <w:t>DxI</w:t>
      </w:r>
      <w:proofErr w:type="spellEnd"/>
      <w:r w:rsidRPr="007B665E">
        <w:rPr>
          <w:rFonts w:ascii="Arial" w:eastAsia="Arial" w:hAnsi="Arial" w:cs="Arial"/>
          <w:sz w:val="20"/>
          <w:szCs w:val="20"/>
        </w:rPr>
        <w:t xml:space="preserve"> System </w:t>
      </w:r>
      <w:r w:rsidRPr="007B665E">
        <w:rPr>
          <w:rFonts w:ascii="Arial" w:eastAsia="Arial" w:hAnsi="Arial" w:cs="Arial"/>
          <w:i/>
          <w:color w:val="0000FF"/>
          <w:sz w:val="20"/>
          <w:szCs w:val="20"/>
        </w:rPr>
        <w:t xml:space="preserve">Instructions for Use </w:t>
      </w:r>
      <w:r w:rsidRPr="007B665E">
        <w:rPr>
          <w:rFonts w:ascii="Arial" w:eastAsia="Arial" w:hAnsi="Arial" w:cs="Arial"/>
          <w:color w:val="000000"/>
          <w:sz w:val="20"/>
          <w:szCs w:val="20"/>
        </w:rPr>
        <w:t xml:space="preserve">manual and/or </w:t>
      </w:r>
      <w:r w:rsidRPr="007B665E">
        <w:rPr>
          <w:rFonts w:ascii="Arial" w:eastAsia="Arial" w:hAnsi="Arial" w:cs="Arial"/>
          <w:i/>
          <w:color w:val="0000FF"/>
          <w:sz w:val="20"/>
          <w:szCs w:val="20"/>
        </w:rPr>
        <w:t xml:space="preserve">Help System </w:t>
      </w:r>
      <w:r w:rsidRPr="007B665E">
        <w:rPr>
          <w:rFonts w:ascii="Arial" w:eastAsia="Arial" w:hAnsi="Arial" w:cs="Arial"/>
          <w:color w:val="000000"/>
          <w:sz w:val="20"/>
          <w:szCs w:val="20"/>
        </w:rPr>
        <w:t>for information on calibration theory, configuring calibrators, calibrator test request entry, and reviewing calibration data.</w:t>
      </w:r>
    </w:p>
    <w:p w:rsidR="00932B76" w:rsidRPr="00932B76" w:rsidRDefault="00932B76" w:rsidP="00932B76">
      <w:pPr>
        <w:widowControl w:val="0"/>
        <w:kinsoku w:val="0"/>
        <w:overflowPunct w:val="0"/>
        <w:autoSpaceDE w:val="0"/>
        <w:autoSpaceDN w:val="0"/>
        <w:adjustRightInd w:val="0"/>
        <w:spacing w:before="120" w:after="0" w:line="250" w:lineRule="auto"/>
        <w:ind w:right="162"/>
        <w:outlineLvl w:val="1"/>
        <w:rPr>
          <w:rFonts w:ascii="Arial" w:hAnsi="Arial" w:cs="Arial"/>
          <w:sz w:val="20"/>
          <w:szCs w:val="20"/>
        </w:rPr>
      </w:pPr>
      <w:r w:rsidRPr="00932B76">
        <w:rPr>
          <w:rFonts w:ascii="Arial" w:hAnsi="Arial" w:cs="Arial"/>
          <w:b/>
          <w:bCs/>
          <w:sz w:val="20"/>
          <w:szCs w:val="20"/>
        </w:rPr>
        <w:t>Calibrator Required</w:t>
      </w:r>
    </w:p>
    <w:p w:rsidR="00932B76" w:rsidRPr="00932B76" w:rsidRDefault="00932B76" w:rsidP="00932B76">
      <w:pPr>
        <w:widowControl w:val="0"/>
        <w:kinsoku w:val="0"/>
        <w:overflowPunct w:val="0"/>
        <w:autoSpaceDE w:val="0"/>
        <w:autoSpaceDN w:val="0"/>
        <w:adjustRightInd w:val="0"/>
        <w:spacing w:before="120" w:after="0" w:line="250" w:lineRule="auto"/>
        <w:ind w:left="360"/>
        <w:rPr>
          <w:rFonts w:ascii="Arial" w:hAnsi="Arial" w:cs="Arial"/>
          <w:color w:val="000000"/>
          <w:sz w:val="20"/>
          <w:szCs w:val="20"/>
        </w:rPr>
      </w:pPr>
      <w:r w:rsidRPr="00932B76">
        <w:rPr>
          <w:rFonts w:ascii="Arial" w:hAnsi="Arial" w:cs="Arial"/>
          <w:b/>
          <w:bCs/>
          <w:color w:val="0000FF"/>
          <w:sz w:val="20"/>
          <w:szCs w:val="20"/>
        </w:rPr>
        <w:t xml:space="preserve">Catalog No. </w:t>
      </w:r>
      <w:r>
        <w:rPr>
          <w:rFonts w:ascii="Arial" w:hAnsi="Arial" w:cs="Arial"/>
          <w:b/>
          <w:bCs/>
          <w:color w:val="0000FF"/>
          <w:sz w:val="20"/>
          <w:szCs w:val="20"/>
        </w:rPr>
        <w:t>B11754</w:t>
      </w:r>
      <w:r w:rsidRPr="00932B76">
        <w:rPr>
          <w:rFonts w:ascii="Arial" w:hAnsi="Arial" w:cs="Arial"/>
          <w:color w:val="000000"/>
          <w:sz w:val="20"/>
          <w:szCs w:val="20"/>
        </w:rPr>
        <w:t xml:space="preserve">: </w:t>
      </w:r>
      <w:r>
        <w:rPr>
          <w:rFonts w:ascii="Arial" w:hAnsi="Arial" w:cs="Arial"/>
          <w:color w:val="000000"/>
          <w:sz w:val="20"/>
          <w:szCs w:val="20"/>
        </w:rPr>
        <w:t>S0–S5, 4</w:t>
      </w:r>
      <w:r w:rsidRPr="00932B76">
        <w:rPr>
          <w:rFonts w:ascii="Arial" w:hAnsi="Arial" w:cs="Arial"/>
          <w:color w:val="000000"/>
          <w:sz w:val="20"/>
          <w:szCs w:val="20"/>
        </w:rPr>
        <w:t>.0 mL/vial</w:t>
      </w:r>
    </w:p>
    <w:p w:rsidR="00932B76" w:rsidRPr="00932B76" w:rsidRDefault="00932B76" w:rsidP="00932B76">
      <w:pPr>
        <w:widowControl w:val="0"/>
        <w:tabs>
          <w:tab w:val="left" w:pos="488"/>
        </w:tabs>
        <w:kinsoku w:val="0"/>
        <w:overflowPunct w:val="0"/>
        <w:autoSpaceDE w:val="0"/>
        <w:autoSpaceDN w:val="0"/>
        <w:adjustRightInd w:val="0"/>
        <w:spacing w:before="120" w:after="0" w:line="250" w:lineRule="auto"/>
        <w:ind w:left="360"/>
        <w:rPr>
          <w:rFonts w:ascii="Arial" w:hAnsi="Arial" w:cs="Arial"/>
          <w:sz w:val="20"/>
          <w:szCs w:val="20"/>
        </w:rPr>
      </w:pPr>
      <w:r w:rsidRPr="00932B76">
        <w:rPr>
          <w:rFonts w:ascii="Arial" w:hAnsi="Arial" w:cs="Arial"/>
          <w:sz w:val="20"/>
          <w:szCs w:val="20"/>
        </w:rPr>
        <w:t>Refer to calibration card for exact concentrations.</w:t>
      </w:r>
    </w:p>
    <w:p w:rsidR="00932B76" w:rsidRPr="00932B76" w:rsidRDefault="00932B76" w:rsidP="00932B76">
      <w:pPr>
        <w:widowControl w:val="0"/>
        <w:kinsoku w:val="0"/>
        <w:overflowPunct w:val="0"/>
        <w:autoSpaceDE w:val="0"/>
        <w:autoSpaceDN w:val="0"/>
        <w:adjustRightInd w:val="0"/>
        <w:spacing w:before="3" w:after="0" w:line="240" w:lineRule="auto"/>
        <w:rPr>
          <w:rFonts w:ascii="Arial" w:hAnsi="Arial" w:cs="Arial"/>
          <w:sz w:val="10"/>
          <w:szCs w:val="10"/>
        </w:rPr>
      </w:pPr>
    </w:p>
    <w:tbl>
      <w:tblPr>
        <w:tblW w:w="0" w:type="auto"/>
        <w:tblInd w:w="365" w:type="dxa"/>
        <w:tblLayout w:type="fixed"/>
        <w:tblCellMar>
          <w:left w:w="0" w:type="dxa"/>
          <w:right w:w="0" w:type="dxa"/>
        </w:tblCellMar>
        <w:tblLook w:val="0000" w:firstRow="0" w:lastRow="0" w:firstColumn="0" w:lastColumn="0" w:noHBand="0" w:noVBand="0"/>
      </w:tblPr>
      <w:tblGrid>
        <w:gridCol w:w="1710"/>
        <w:gridCol w:w="6840"/>
      </w:tblGrid>
      <w:tr w:rsidR="00932B76" w:rsidRPr="00932B76" w:rsidTr="00932B76">
        <w:trPr>
          <w:trHeight w:hRule="exact" w:val="586"/>
        </w:trPr>
        <w:tc>
          <w:tcPr>
            <w:tcW w:w="1710" w:type="dxa"/>
            <w:tcBorders>
              <w:top w:val="single" w:sz="4" w:space="0" w:color="000000"/>
              <w:left w:val="single" w:sz="4" w:space="0" w:color="000000"/>
              <w:bottom w:val="single" w:sz="4" w:space="0" w:color="000000"/>
              <w:right w:val="single" w:sz="4" w:space="0" w:color="000000"/>
            </w:tcBorders>
            <w:vAlign w:val="center"/>
          </w:tcPr>
          <w:p w:rsidR="00932B76" w:rsidRPr="00482642" w:rsidRDefault="00932B76" w:rsidP="00932B76">
            <w:pPr>
              <w:widowControl w:val="0"/>
              <w:kinsoku w:val="0"/>
              <w:overflowPunct w:val="0"/>
              <w:autoSpaceDE w:val="0"/>
              <w:autoSpaceDN w:val="0"/>
              <w:adjustRightInd w:val="0"/>
              <w:spacing w:after="0" w:line="240" w:lineRule="auto"/>
              <w:ind w:left="74"/>
              <w:rPr>
                <w:rFonts w:ascii="Times New Roman" w:hAnsi="Times New Roman" w:cs="Times New Roman"/>
                <w:color w:val="0000FF"/>
                <w:sz w:val="24"/>
                <w:szCs w:val="24"/>
              </w:rPr>
            </w:pPr>
            <w:r w:rsidRPr="00482642">
              <w:rPr>
                <w:rFonts w:ascii="Arial" w:hAnsi="Arial" w:cs="Arial"/>
                <w:b/>
                <w:bCs/>
                <w:color w:val="0000FF"/>
                <w:sz w:val="20"/>
                <w:szCs w:val="20"/>
              </w:rPr>
              <w:t>Calibrator S0</w:t>
            </w:r>
          </w:p>
        </w:tc>
        <w:tc>
          <w:tcPr>
            <w:tcW w:w="6840" w:type="dxa"/>
            <w:tcBorders>
              <w:top w:val="single" w:sz="4" w:space="0" w:color="000000"/>
              <w:left w:val="single" w:sz="4" w:space="0" w:color="000000"/>
              <w:bottom w:val="single" w:sz="4" w:space="0" w:color="000000"/>
              <w:right w:val="single" w:sz="4" w:space="0" w:color="000000"/>
            </w:tcBorders>
            <w:vAlign w:val="center"/>
          </w:tcPr>
          <w:p w:rsidR="00932B76" w:rsidRPr="00932B76" w:rsidRDefault="00932B76" w:rsidP="00932B76">
            <w:pPr>
              <w:spacing w:before="18" w:after="0" w:line="240" w:lineRule="auto"/>
              <w:ind w:left="76" w:right="90"/>
              <w:rPr>
                <w:rFonts w:ascii="Arial" w:eastAsia="Arial" w:hAnsi="Arial" w:cs="Arial"/>
                <w:sz w:val="20"/>
                <w:szCs w:val="20"/>
              </w:rPr>
            </w:pPr>
            <w:r w:rsidRPr="00932B76">
              <w:rPr>
                <w:rFonts w:ascii="Arial" w:eastAsia="Arial" w:hAnsi="Arial" w:cs="Arial"/>
                <w:sz w:val="20"/>
                <w:szCs w:val="20"/>
              </w:rPr>
              <w:t xml:space="preserve">Buffered bovine serum albumin (BSA) matrix with surfactant, &lt; 0.1% sodium azide, and 0.5% </w:t>
            </w:r>
            <w:proofErr w:type="spellStart"/>
            <w:r w:rsidRPr="00932B76">
              <w:rPr>
                <w:rFonts w:ascii="Arial" w:eastAsia="Arial" w:hAnsi="Arial" w:cs="Arial"/>
                <w:sz w:val="20"/>
                <w:szCs w:val="20"/>
              </w:rPr>
              <w:t>ProClin</w:t>
            </w:r>
            <w:proofErr w:type="spellEnd"/>
            <w:r w:rsidRPr="00932B76">
              <w:rPr>
                <w:rFonts w:ascii="Arial" w:eastAsia="Arial" w:hAnsi="Arial" w:cs="Arial"/>
                <w:color w:val="FF0000"/>
                <w:sz w:val="20"/>
                <w:szCs w:val="20"/>
              </w:rPr>
              <w:t xml:space="preserve"> </w:t>
            </w:r>
            <w:r w:rsidRPr="00932B76">
              <w:rPr>
                <w:rFonts w:ascii="Arial" w:eastAsia="Arial" w:hAnsi="Arial" w:cs="Arial"/>
                <w:color w:val="000000"/>
                <w:sz w:val="20"/>
                <w:szCs w:val="20"/>
              </w:rPr>
              <w:t>300</w:t>
            </w:r>
            <w:r w:rsidR="00AB4B1E">
              <w:rPr>
                <w:rFonts w:ascii="Arial" w:eastAsia="Arial" w:hAnsi="Arial" w:cs="Arial"/>
                <w:color w:val="000000"/>
                <w:sz w:val="20"/>
                <w:szCs w:val="20"/>
              </w:rPr>
              <w:t xml:space="preserve">. Contains 0.0 </w:t>
            </w:r>
            <w:proofErr w:type="spellStart"/>
            <w:r w:rsidR="00AB4B1E">
              <w:rPr>
                <w:rFonts w:ascii="Arial" w:eastAsia="Arial" w:hAnsi="Arial" w:cs="Arial"/>
                <w:color w:val="000000"/>
                <w:sz w:val="20"/>
                <w:szCs w:val="20"/>
              </w:rPr>
              <w:t>u</w:t>
            </w:r>
            <w:r w:rsidR="00A332C5">
              <w:rPr>
                <w:rFonts w:ascii="Arial" w:eastAsia="Arial" w:hAnsi="Arial" w:cs="Arial"/>
                <w:color w:val="000000"/>
                <w:sz w:val="20"/>
                <w:szCs w:val="20"/>
              </w:rPr>
              <w:t>IU</w:t>
            </w:r>
            <w:proofErr w:type="spellEnd"/>
            <w:r w:rsidR="00A332C5">
              <w:rPr>
                <w:rFonts w:ascii="Arial" w:eastAsia="Arial" w:hAnsi="Arial" w:cs="Arial"/>
                <w:color w:val="000000"/>
                <w:sz w:val="20"/>
                <w:szCs w:val="20"/>
              </w:rPr>
              <w:t>/mL</w:t>
            </w:r>
            <w:r w:rsidR="005145E8">
              <w:rPr>
                <w:rFonts w:ascii="Arial" w:eastAsia="Arial" w:hAnsi="Arial" w:cs="Arial"/>
                <w:color w:val="000000"/>
                <w:sz w:val="20"/>
                <w:szCs w:val="20"/>
              </w:rPr>
              <w:t xml:space="preserve"> </w:t>
            </w:r>
            <w:proofErr w:type="spellStart"/>
            <w:r w:rsidR="005145E8">
              <w:rPr>
                <w:rFonts w:ascii="Arial" w:eastAsia="Arial" w:hAnsi="Arial" w:cs="Arial"/>
                <w:color w:val="000000"/>
                <w:sz w:val="20"/>
                <w:szCs w:val="20"/>
              </w:rPr>
              <w:t>hTSH</w:t>
            </w:r>
            <w:proofErr w:type="spellEnd"/>
            <w:r w:rsidRPr="00932B76">
              <w:rPr>
                <w:rFonts w:ascii="Arial" w:eastAsia="Arial" w:hAnsi="Arial" w:cs="Arial"/>
                <w:color w:val="000000"/>
                <w:sz w:val="20"/>
                <w:szCs w:val="20"/>
              </w:rPr>
              <w:t>.</w:t>
            </w:r>
          </w:p>
        </w:tc>
      </w:tr>
      <w:tr w:rsidR="00932B76" w:rsidRPr="00932B76" w:rsidTr="004C293E">
        <w:trPr>
          <w:trHeight w:hRule="exact" w:val="883"/>
        </w:trPr>
        <w:tc>
          <w:tcPr>
            <w:tcW w:w="1710" w:type="dxa"/>
            <w:tcBorders>
              <w:top w:val="single" w:sz="4" w:space="0" w:color="000000"/>
              <w:left w:val="single" w:sz="4" w:space="0" w:color="000000"/>
              <w:bottom w:val="single" w:sz="4" w:space="0" w:color="000000"/>
              <w:right w:val="single" w:sz="4" w:space="0" w:color="000000"/>
            </w:tcBorders>
            <w:vAlign w:val="center"/>
          </w:tcPr>
          <w:p w:rsidR="00932B76" w:rsidRPr="00482642" w:rsidRDefault="00932B76" w:rsidP="00932B76">
            <w:pPr>
              <w:widowControl w:val="0"/>
              <w:kinsoku w:val="0"/>
              <w:overflowPunct w:val="0"/>
              <w:autoSpaceDE w:val="0"/>
              <w:autoSpaceDN w:val="0"/>
              <w:adjustRightInd w:val="0"/>
              <w:spacing w:after="0" w:line="250" w:lineRule="auto"/>
              <w:ind w:left="74" w:right="340"/>
              <w:rPr>
                <w:rFonts w:ascii="Times New Roman" w:hAnsi="Times New Roman" w:cs="Times New Roman"/>
                <w:color w:val="0000FF"/>
                <w:sz w:val="24"/>
                <w:szCs w:val="24"/>
              </w:rPr>
            </w:pPr>
            <w:r w:rsidRPr="00482642">
              <w:rPr>
                <w:rFonts w:ascii="Arial" w:hAnsi="Arial" w:cs="Arial"/>
                <w:b/>
                <w:bCs/>
                <w:color w:val="0000FF"/>
                <w:sz w:val="20"/>
                <w:szCs w:val="20"/>
              </w:rPr>
              <w:t>Calibrators S1, S2, S3,</w:t>
            </w:r>
            <w:r w:rsidRPr="00482642">
              <w:rPr>
                <w:rFonts w:ascii="Arial" w:hAnsi="Arial" w:cs="Arial"/>
                <w:b/>
                <w:bCs/>
                <w:color w:val="0000FF"/>
                <w:w w:val="99"/>
                <w:sz w:val="20"/>
                <w:szCs w:val="20"/>
              </w:rPr>
              <w:t xml:space="preserve"> </w:t>
            </w:r>
            <w:r w:rsidRPr="00482642">
              <w:rPr>
                <w:rFonts w:ascii="Arial" w:hAnsi="Arial" w:cs="Arial"/>
                <w:b/>
                <w:bCs/>
                <w:color w:val="0000FF"/>
                <w:sz w:val="20"/>
                <w:szCs w:val="20"/>
              </w:rPr>
              <w:t>S4, S5</w:t>
            </w:r>
          </w:p>
        </w:tc>
        <w:tc>
          <w:tcPr>
            <w:tcW w:w="6840" w:type="dxa"/>
            <w:tcBorders>
              <w:top w:val="single" w:sz="4" w:space="0" w:color="000000"/>
              <w:left w:val="single" w:sz="4" w:space="0" w:color="000000"/>
              <w:bottom w:val="single" w:sz="4" w:space="0" w:color="000000"/>
              <w:right w:val="single" w:sz="4" w:space="0" w:color="000000"/>
            </w:tcBorders>
            <w:vAlign w:val="center"/>
          </w:tcPr>
          <w:p w:rsidR="00932B76" w:rsidRPr="00932B76" w:rsidRDefault="005145E8" w:rsidP="00A332C5">
            <w:pPr>
              <w:widowControl w:val="0"/>
              <w:kinsoku w:val="0"/>
              <w:overflowPunct w:val="0"/>
              <w:autoSpaceDE w:val="0"/>
              <w:autoSpaceDN w:val="0"/>
              <w:adjustRightInd w:val="0"/>
              <w:spacing w:after="0" w:line="250" w:lineRule="auto"/>
              <w:ind w:left="76" w:right="90"/>
              <w:rPr>
                <w:rFonts w:ascii="Arial" w:hAnsi="Arial" w:cs="Arial"/>
                <w:sz w:val="20"/>
                <w:szCs w:val="20"/>
              </w:rPr>
            </w:pPr>
            <w:r>
              <w:rPr>
                <w:rFonts w:ascii="Arial" w:eastAsia="Arial" w:hAnsi="Arial" w:cs="Arial"/>
                <w:sz w:val="20"/>
                <w:szCs w:val="20"/>
              </w:rPr>
              <w:t xml:space="preserve">Approximately 0.050, 0.30, 15.0, and 50.0 </w:t>
            </w:r>
            <w:proofErr w:type="spellStart"/>
            <w:r>
              <w:rPr>
                <w:rFonts w:ascii="Arial" w:eastAsia="Arial" w:hAnsi="Arial" w:cs="Arial"/>
                <w:sz w:val="20"/>
                <w:szCs w:val="20"/>
              </w:rPr>
              <w:t>uIU</w:t>
            </w:r>
            <w:proofErr w:type="spellEnd"/>
            <w:r>
              <w:rPr>
                <w:rFonts w:ascii="Arial" w:eastAsia="Arial" w:hAnsi="Arial" w:cs="Arial"/>
                <w:sz w:val="20"/>
                <w:szCs w:val="20"/>
              </w:rPr>
              <w:t>/mL</w:t>
            </w:r>
            <w:r w:rsidR="00A332C5">
              <w:rPr>
                <w:rFonts w:ascii="Arial" w:eastAsia="Arial" w:hAnsi="Arial" w:cs="Arial"/>
                <w:sz w:val="20"/>
                <w:szCs w:val="20"/>
              </w:rPr>
              <w:t xml:space="preserve"> </w:t>
            </w:r>
            <w:proofErr w:type="spellStart"/>
            <w:r w:rsidR="00A332C5">
              <w:rPr>
                <w:rFonts w:ascii="Arial" w:eastAsia="Arial" w:hAnsi="Arial" w:cs="Arial"/>
                <w:sz w:val="20"/>
                <w:szCs w:val="20"/>
              </w:rPr>
              <w:t>h</w:t>
            </w:r>
            <w:r>
              <w:rPr>
                <w:rFonts w:ascii="Arial" w:eastAsia="Arial" w:hAnsi="Arial" w:cs="Arial"/>
                <w:sz w:val="20"/>
                <w:szCs w:val="20"/>
              </w:rPr>
              <w:t>TSH</w:t>
            </w:r>
            <w:proofErr w:type="spellEnd"/>
            <w:r w:rsidR="00932B76" w:rsidRPr="00932B76">
              <w:rPr>
                <w:rFonts w:ascii="Arial" w:eastAsia="Arial" w:hAnsi="Arial" w:cs="Arial"/>
                <w:sz w:val="20"/>
                <w:szCs w:val="20"/>
              </w:rPr>
              <w:t xml:space="preserve">, respectively, in buffered BSA matrix with surfactant, &lt; 0.1% sodium azide, and 0.5% </w:t>
            </w:r>
            <w:proofErr w:type="spellStart"/>
            <w:r w:rsidR="00932B76" w:rsidRPr="00932B76">
              <w:rPr>
                <w:rFonts w:ascii="Arial" w:eastAsia="Arial" w:hAnsi="Arial" w:cs="Arial"/>
                <w:sz w:val="20"/>
                <w:szCs w:val="20"/>
              </w:rPr>
              <w:t>ProClin</w:t>
            </w:r>
            <w:proofErr w:type="spellEnd"/>
            <w:r w:rsidR="00932B76" w:rsidRPr="00932B76">
              <w:rPr>
                <w:rFonts w:ascii="Arial" w:eastAsia="Arial" w:hAnsi="Arial" w:cs="Arial"/>
                <w:color w:val="FF0000"/>
                <w:sz w:val="20"/>
                <w:szCs w:val="20"/>
              </w:rPr>
              <w:t xml:space="preserve"> </w:t>
            </w:r>
            <w:r w:rsidR="00932B76" w:rsidRPr="00932B76">
              <w:rPr>
                <w:rFonts w:ascii="Arial" w:eastAsia="Arial" w:hAnsi="Arial" w:cs="Arial"/>
                <w:color w:val="000000"/>
                <w:sz w:val="20"/>
                <w:szCs w:val="20"/>
              </w:rPr>
              <w:t>300.</w:t>
            </w:r>
          </w:p>
        </w:tc>
      </w:tr>
      <w:tr w:rsidR="00932B76" w:rsidRPr="00932B76" w:rsidTr="004C293E">
        <w:trPr>
          <w:trHeight w:hRule="exact" w:val="600"/>
        </w:trPr>
        <w:tc>
          <w:tcPr>
            <w:tcW w:w="1710" w:type="dxa"/>
            <w:tcBorders>
              <w:top w:val="single" w:sz="4" w:space="0" w:color="000000"/>
              <w:left w:val="single" w:sz="4" w:space="0" w:color="000000"/>
              <w:bottom w:val="single" w:sz="4" w:space="0" w:color="000000"/>
              <w:right w:val="single" w:sz="4" w:space="0" w:color="000000"/>
            </w:tcBorders>
            <w:vAlign w:val="center"/>
          </w:tcPr>
          <w:p w:rsidR="00932B76" w:rsidRPr="00482642" w:rsidRDefault="00932B76" w:rsidP="00932B76">
            <w:pPr>
              <w:widowControl w:val="0"/>
              <w:kinsoku w:val="0"/>
              <w:overflowPunct w:val="0"/>
              <w:autoSpaceDE w:val="0"/>
              <w:autoSpaceDN w:val="0"/>
              <w:adjustRightInd w:val="0"/>
              <w:spacing w:after="0" w:line="250" w:lineRule="auto"/>
              <w:ind w:left="74" w:right="305"/>
              <w:rPr>
                <w:rFonts w:ascii="Times New Roman" w:hAnsi="Times New Roman" w:cs="Times New Roman"/>
                <w:color w:val="0000FF"/>
                <w:sz w:val="24"/>
                <w:szCs w:val="24"/>
              </w:rPr>
            </w:pPr>
            <w:r w:rsidRPr="00482642">
              <w:rPr>
                <w:rFonts w:ascii="Arial" w:hAnsi="Arial" w:cs="Arial"/>
                <w:b/>
                <w:bCs/>
                <w:color w:val="0000FF"/>
                <w:sz w:val="20"/>
                <w:szCs w:val="20"/>
              </w:rPr>
              <w:t>Calibration</w:t>
            </w:r>
            <w:r w:rsidRPr="00482642">
              <w:rPr>
                <w:rFonts w:ascii="Arial" w:hAnsi="Arial" w:cs="Arial"/>
                <w:b/>
                <w:bCs/>
                <w:color w:val="0000FF"/>
                <w:w w:val="99"/>
                <w:sz w:val="20"/>
                <w:szCs w:val="20"/>
              </w:rPr>
              <w:t xml:space="preserve"> </w:t>
            </w:r>
            <w:r w:rsidRPr="00482642">
              <w:rPr>
                <w:rFonts w:ascii="Arial" w:hAnsi="Arial" w:cs="Arial"/>
                <w:b/>
                <w:bCs/>
                <w:color w:val="0000FF"/>
                <w:sz w:val="20"/>
                <w:szCs w:val="20"/>
              </w:rPr>
              <w:t>Card</w:t>
            </w:r>
          </w:p>
        </w:tc>
        <w:tc>
          <w:tcPr>
            <w:tcW w:w="6840" w:type="dxa"/>
            <w:tcBorders>
              <w:top w:val="single" w:sz="4" w:space="0" w:color="000000"/>
              <w:left w:val="single" w:sz="4" w:space="0" w:color="000000"/>
              <w:bottom w:val="single" w:sz="4" w:space="0" w:color="000000"/>
              <w:right w:val="single" w:sz="4" w:space="0" w:color="000000"/>
            </w:tcBorders>
            <w:vAlign w:val="center"/>
          </w:tcPr>
          <w:p w:rsidR="00932B76" w:rsidRPr="00932B76" w:rsidRDefault="00932B76" w:rsidP="00932B76">
            <w:pPr>
              <w:widowControl w:val="0"/>
              <w:kinsoku w:val="0"/>
              <w:overflowPunct w:val="0"/>
              <w:autoSpaceDE w:val="0"/>
              <w:autoSpaceDN w:val="0"/>
              <w:adjustRightInd w:val="0"/>
              <w:spacing w:after="0" w:line="240" w:lineRule="auto"/>
              <w:ind w:left="76" w:right="90"/>
              <w:rPr>
                <w:rFonts w:ascii="Times New Roman" w:hAnsi="Times New Roman" w:cs="Times New Roman"/>
                <w:sz w:val="24"/>
                <w:szCs w:val="24"/>
              </w:rPr>
            </w:pPr>
            <w:r>
              <w:rPr>
                <w:rFonts w:ascii="Arial" w:hAnsi="Arial" w:cs="Arial"/>
                <w:sz w:val="20"/>
                <w:szCs w:val="20"/>
              </w:rPr>
              <w:t>1</w:t>
            </w:r>
          </w:p>
        </w:tc>
      </w:tr>
    </w:tbl>
    <w:p w:rsidR="005145E8" w:rsidRDefault="005145E8" w:rsidP="005145E8">
      <w:pPr>
        <w:spacing w:before="40" w:after="0" w:line="240" w:lineRule="auto"/>
        <w:ind w:left="360" w:right="-14"/>
        <w:rPr>
          <w:rFonts w:ascii="Arial" w:eastAsia="Arial" w:hAnsi="Arial" w:cs="Arial"/>
          <w:sz w:val="16"/>
          <w:szCs w:val="16"/>
        </w:rPr>
      </w:pPr>
      <w:r>
        <w:rPr>
          <w:rFonts w:ascii="Arial" w:eastAsia="Arial" w:hAnsi="Arial" w:cs="Arial"/>
          <w:color w:val="FF0000"/>
          <w:sz w:val="16"/>
          <w:szCs w:val="16"/>
        </w:rPr>
        <w:t>**</w:t>
      </w:r>
      <w:proofErr w:type="spellStart"/>
      <w:r>
        <w:rPr>
          <w:rFonts w:ascii="Arial" w:eastAsia="Arial" w:hAnsi="Arial" w:cs="Arial"/>
          <w:color w:val="000000"/>
          <w:spacing w:val="1"/>
          <w:sz w:val="16"/>
          <w:szCs w:val="16"/>
        </w:rPr>
        <w:t>P</w:t>
      </w:r>
      <w:r>
        <w:rPr>
          <w:rFonts w:ascii="Arial" w:eastAsia="Arial" w:hAnsi="Arial" w:cs="Arial"/>
          <w:color w:val="000000"/>
          <w:spacing w:val="-1"/>
          <w:sz w:val="16"/>
          <w:szCs w:val="16"/>
        </w:rPr>
        <w:t>roC</w:t>
      </w:r>
      <w:r>
        <w:rPr>
          <w:rFonts w:ascii="Arial" w:eastAsia="Arial" w:hAnsi="Arial" w:cs="Arial"/>
          <w:color w:val="000000"/>
          <w:sz w:val="16"/>
          <w:szCs w:val="16"/>
        </w:rPr>
        <w:t>lin</w:t>
      </w:r>
      <w:proofErr w:type="spellEnd"/>
      <w:r>
        <w:rPr>
          <w:rFonts w:ascii="Arial" w:eastAsia="Arial" w:hAnsi="Arial" w:cs="Arial"/>
          <w:color w:val="000000"/>
          <w:spacing w:val="-4"/>
          <w:sz w:val="16"/>
          <w:szCs w:val="16"/>
        </w:rPr>
        <w:t xml:space="preserve"> </w:t>
      </w:r>
      <w:r>
        <w:rPr>
          <w:rFonts w:ascii="Arial" w:eastAsia="Arial" w:hAnsi="Arial" w:cs="Arial"/>
          <w:color w:val="000000"/>
          <w:sz w:val="16"/>
          <w:szCs w:val="16"/>
        </w:rPr>
        <w:t>is</w:t>
      </w:r>
      <w:r>
        <w:rPr>
          <w:rFonts w:ascii="Arial" w:eastAsia="Arial" w:hAnsi="Arial" w:cs="Arial"/>
          <w:color w:val="000000"/>
          <w:spacing w:val="-5"/>
          <w:sz w:val="16"/>
          <w:szCs w:val="16"/>
        </w:rPr>
        <w:t xml:space="preserve"> </w:t>
      </w:r>
      <w:r>
        <w:rPr>
          <w:rFonts w:ascii="Arial" w:eastAsia="Arial" w:hAnsi="Arial" w:cs="Arial"/>
          <w:color w:val="000000"/>
          <w:sz w:val="16"/>
          <w:szCs w:val="16"/>
        </w:rPr>
        <w:t>a</w:t>
      </w:r>
      <w:r>
        <w:rPr>
          <w:rFonts w:ascii="Arial" w:eastAsia="Arial" w:hAnsi="Arial" w:cs="Arial"/>
          <w:color w:val="000000"/>
          <w:spacing w:val="-4"/>
          <w:sz w:val="16"/>
          <w:szCs w:val="16"/>
        </w:rPr>
        <w:t xml:space="preserve"> </w:t>
      </w:r>
      <w:r>
        <w:rPr>
          <w:rFonts w:ascii="Arial" w:eastAsia="Arial" w:hAnsi="Arial" w:cs="Arial"/>
          <w:color w:val="000000"/>
          <w:spacing w:val="1"/>
          <w:sz w:val="16"/>
          <w:szCs w:val="16"/>
        </w:rPr>
        <w:t>t</w:t>
      </w:r>
      <w:r>
        <w:rPr>
          <w:rFonts w:ascii="Arial" w:eastAsia="Arial" w:hAnsi="Arial" w:cs="Arial"/>
          <w:color w:val="000000"/>
          <w:spacing w:val="-1"/>
          <w:sz w:val="16"/>
          <w:szCs w:val="16"/>
        </w:rPr>
        <w:t>rad</w:t>
      </w:r>
      <w:r>
        <w:rPr>
          <w:rFonts w:ascii="Arial" w:eastAsia="Arial" w:hAnsi="Arial" w:cs="Arial"/>
          <w:color w:val="000000"/>
          <w:spacing w:val="-3"/>
          <w:sz w:val="16"/>
          <w:szCs w:val="16"/>
        </w:rPr>
        <w:t>e</w:t>
      </w:r>
      <w:r>
        <w:rPr>
          <w:rFonts w:ascii="Arial" w:eastAsia="Arial" w:hAnsi="Arial" w:cs="Arial"/>
          <w:color w:val="000000"/>
          <w:spacing w:val="3"/>
          <w:sz w:val="16"/>
          <w:szCs w:val="16"/>
        </w:rPr>
        <w:t>m</w:t>
      </w:r>
      <w:r>
        <w:rPr>
          <w:rFonts w:ascii="Arial" w:eastAsia="Arial" w:hAnsi="Arial" w:cs="Arial"/>
          <w:color w:val="000000"/>
          <w:spacing w:val="-1"/>
          <w:sz w:val="16"/>
          <w:szCs w:val="16"/>
        </w:rPr>
        <w:t>a</w:t>
      </w:r>
      <w:r>
        <w:rPr>
          <w:rFonts w:ascii="Arial" w:eastAsia="Arial" w:hAnsi="Arial" w:cs="Arial"/>
          <w:color w:val="000000"/>
          <w:spacing w:val="-3"/>
          <w:sz w:val="16"/>
          <w:szCs w:val="16"/>
        </w:rPr>
        <w:t>r</w:t>
      </w:r>
      <w:r>
        <w:rPr>
          <w:rFonts w:ascii="Arial" w:eastAsia="Arial" w:hAnsi="Arial" w:cs="Arial"/>
          <w:color w:val="000000"/>
          <w:sz w:val="16"/>
          <w:szCs w:val="16"/>
        </w:rPr>
        <w:t>k</w:t>
      </w:r>
      <w:r>
        <w:rPr>
          <w:rFonts w:ascii="Arial" w:eastAsia="Arial" w:hAnsi="Arial" w:cs="Arial"/>
          <w:color w:val="000000"/>
          <w:spacing w:val="-2"/>
          <w:sz w:val="16"/>
          <w:szCs w:val="16"/>
        </w:rPr>
        <w:t xml:space="preserve"> </w:t>
      </w:r>
      <w:r>
        <w:rPr>
          <w:rFonts w:ascii="Arial" w:eastAsia="Arial" w:hAnsi="Arial" w:cs="Arial"/>
          <w:color w:val="000000"/>
          <w:spacing w:val="-1"/>
          <w:sz w:val="16"/>
          <w:szCs w:val="16"/>
        </w:rPr>
        <w:t>o</w:t>
      </w:r>
      <w:r>
        <w:rPr>
          <w:rFonts w:ascii="Arial" w:eastAsia="Arial" w:hAnsi="Arial" w:cs="Arial"/>
          <w:color w:val="000000"/>
          <w:sz w:val="16"/>
          <w:szCs w:val="16"/>
        </w:rPr>
        <w:t>f</w:t>
      </w:r>
      <w:r>
        <w:rPr>
          <w:rFonts w:ascii="Arial" w:eastAsia="Arial" w:hAnsi="Arial" w:cs="Arial"/>
          <w:color w:val="000000"/>
          <w:spacing w:val="-3"/>
          <w:sz w:val="16"/>
          <w:szCs w:val="16"/>
        </w:rPr>
        <w:t xml:space="preserve"> </w:t>
      </w:r>
      <w:r>
        <w:rPr>
          <w:rFonts w:ascii="Arial" w:eastAsia="Arial" w:hAnsi="Arial" w:cs="Arial"/>
          <w:color w:val="000000"/>
          <w:spacing w:val="-1"/>
          <w:sz w:val="16"/>
          <w:szCs w:val="16"/>
        </w:rPr>
        <w:t>The Dow Chemical Company (“Dow”) or an affiliated company of Dow.</w:t>
      </w:r>
    </w:p>
    <w:p w:rsidR="00932B76" w:rsidRPr="00932B76" w:rsidRDefault="00932B76" w:rsidP="00932B76">
      <w:pPr>
        <w:widowControl w:val="0"/>
        <w:kinsoku w:val="0"/>
        <w:overflowPunct w:val="0"/>
        <w:autoSpaceDE w:val="0"/>
        <w:autoSpaceDN w:val="0"/>
        <w:adjustRightInd w:val="0"/>
        <w:spacing w:before="120" w:after="0" w:line="250" w:lineRule="auto"/>
        <w:ind w:right="162"/>
        <w:outlineLvl w:val="1"/>
        <w:rPr>
          <w:rFonts w:ascii="Arial" w:hAnsi="Arial" w:cs="Arial"/>
          <w:sz w:val="20"/>
          <w:szCs w:val="20"/>
        </w:rPr>
      </w:pPr>
      <w:r w:rsidRPr="00932B76">
        <w:rPr>
          <w:rFonts w:ascii="Arial" w:hAnsi="Arial" w:cs="Arial"/>
          <w:b/>
          <w:bCs/>
          <w:sz w:val="20"/>
          <w:szCs w:val="20"/>
        </w:rPr>
        <w:t>Calibrator Preparation</w:t>
      </w:r>
    </w:p>
    <w:p w:rsidR="00932B76" w:rsidRPr="00932B76" w:rsidRDefault="00932B76" w:rsidP="00932B76">
      <w:pPr>
        <w:widowControl w:val="0"/>
        <w:tabs>
          <w:tab w:val="left" w:pos="488"/>
        </w:tabs>
        <w:kinsoku w:val="0"/>
        <w:overflowPunct w:val="0"/>
        <w:autoSpaceDE w:val="0"/>
        <w:autoSpaceDN w:val="0"/>
        <w:adjustRightInd w:val="0"/>
        <w:spacing w:before="51" w:after="0" w:line="240" w:lineRule="auto"/>
        <w:ind w:left="362"/>
        <w:rPr>
          <w:rFonts w:ascii="Arial" w:hAnsi="Arial" w:cs="Arial"/>
          <w:sz w:val="20"/>
          <w:szCs w:val="20"/>
        </w:rPr>
      </w:pPr>
      <w:r w:rsidRPr="00932B76">
        <w:rPr>
          <w:rFonts w:ascii="Arial" w:hAnsi="Arial" w:cs="Arial"/>
          <w:sz w:val="20"/>
          <w:szCs w:val="20"/>
        </w:rPr>
        <w:t>S0–S5</w:t>
      </w:r>
      <w:r w:rsidRPr="00932B76">
        <w:rPr>
          <w:rFonts w:ascii="Arial" w:hAnsi="Arial" w:cs="Arial"/>
          <w:spacing w:val="-9"/>
          <w:sz w:val="20"/>
          <w:szCs w:val="20"/>
        </w:rPr>
        <w:t xml:space="preserve"> </w:t>
      </w:r>
      <w:r w:rsidRPr="00932B76">
        <w:rPr>
          <w:rFonts w:ascii="Arial" w:hAnsi="Arial" w:cs="Arial"/>
          <w:sz w:val="20"/>
          <w:szCs w:val="20"/>
        </w:rPr>
        <w:t>calibrators</w:t>
      </w:r>
      <w:r w:rsidRPr="00932B76">
        <w:rPr>
          <w:rFonts w:ascii="Arial" w:hAnsi="Arial" w:cs="Arial"/>
          <w:spacing w:val="-9"/>
          <w:sz w:val="20"/>
          <w:szCs w:val="20"/>
        </w:rPr>
        <w:t xml:space="preserve"> </w:t>
      </w:r>
      <w:r w:rsidRPr="00932B76">
        <w:rPr>
          <w:rFonts w:ascii="Arial" w:hAnsi="Arial" w:cs="Arial"/>
          <w:sz w:val="20"/>
          <w:szCs w:val="20"/>
        </w:rPr>
        <w:t>are</w:t>
      </w:r>
      <w:r w:rsidRPr="00932B76">
        <w:rPr>
          <w:rFonts w:ascii="Arial" w:hAnsi="Arial" w:cs="Arial"/>
          <w:spacing w:val="-9"/>
          <w:sz w:val="20"/>
          <w:szCs w:val="20"/>
        </w:rPr>
        <w:t xml:space="preserve"> </w:t>
      </w:r>
      <w:r w:rsidRPr="00932B76">
        <w:rPr>
          <w:rFonts w:ascii="Arial" w:hAnsi="Arial" w:cs="Arial"/>
          <w:sz w:val="20"/>
          <w:szCs w:val="20"/>
        </w:rPr>
        <w:t>provided</w:t>
      </w:r>
      <w:r w:rsidRPr="00932B76">
        <w:rPr>
          <w:rFonts w:ascii="Arial" w:hAnsi="Arial" w:cs="Arial"/>
          <w:spacing w:val="-8"/>
          <w:sz w:val="20"/>
          <w:szCs w:val="20"/>
        </w:rPr>
        <w:t xml:space="preserve"> </w:t>
      </w:r>
      <w:r w:rsidR="00A41589">
        <w:rPr>
          <w:rFonts w:ascii="Arial" w:hAnsi="Arial" w:cs="Arial"/>
          <w:sz w:val="20"/>
          <w:szCs w:val="20"/>
        </w:rPr>
        <w:t>ready to use</w:t>
      </w:r>
      <w:r w:rsidRPr="00932B76">
        <w:rPr>
          <w:rFonts w:ascii="Arial" w:hAnsi="Arial" w:cs="Arial"/>
          <w:sz w:val="20"/>
          <w:szCs w:val="20"/>
        </w:rPr>
        <w:t xml:space="preserve">.  </w:t>
      </w:r>
    </w:p>
    <w:p w:rsidR="00932B76" w:rsidRPr="00932B76" w:rsidRDefault="00932B76" w:rsidP="00932B76">
      <w:pPr>
        <w:widowControl w:val="0"/>
        <w:kinsoku w:val="0"/>
        <w:overflowPunct w:val="0"/>
        <w:autoSpaceDE w:val="0"/>
        <w:autoSpaceDN w:val="0"/>
        <w:adjustRightInd w:val="0"/>
        <w:spacing w:before="120" w:after="0" w:line="250" w:lineRule="auto"/>
        <w:ind w:right="162"/>
        <w:outlineLvl w:val="1"/>
        <w:rPr>
          <w:rFonts w:ascii="Arial" w:hAnsi="Arial" w:cs="Arial"/>
          <w:sz w:val="20"/>
          <w:szCs w:val="20"/>
        </w:rPr>
      </w:pPr>
      <w:r w:rsidRPr="00932B76">
        <w:rPr>
          <w:rFonts w:ascii="Arial" w:hAnsi="Arial" w:cs="Arial"/>
          <w:b/>
          <w:bCs/>
          <w:sz w:val="20"/>
          <w:szCs w:val="20"/>
        </w:rPr>
        <w:t>Calibrator Storage and Stability</w:t>
      </w:r>
    </w:p>
    <w:p w:rsidR="00A41589" w:rsidRDefault="00A41589" w:rsidP="00932B76">
      <w:pPr>
        <w:widowControl w:val="0"/>
        <w:tabs>
          <w:tab w:val="left" w:pos="488"/>
        </w:tabs>
        <w:kinsoku w:val="0"/>
        <w:overflowPunct w:val="0"/>
        <w:autoSpaceDE w:val="0"/>
        <w:autoSpaceDN w:val="0"/>
        <w:adjustRightInd w:val="0"/>
        <w:spacing w:before="120" w:after="0" w:line="250" w:lineRule="auto"/>
        <w:ind w:left="360"/>
        <w:rPr>
          <w:rFonts w:ascii="Arial" w:hAnsi="Arial" w:cs="Arial"/>
          <w:spacing w:val="-1"/>
          <w:sz w:val="20"/>
          <w:szCs w:val="20"/>
        </w:rPr>
      </w:pPr>
      <w:r>
        <w:rPr>
          <w:rFonts w:ascii="Arial" w:hAnsi="Arial" w:cs="Arial"/>
          <w:sz w:val="20"/>
          <w:szCs w:val="20"/>
        </w:rPr>
        <w:t xml:space="preserve">Calibrators should be </w:t>
      </w:r>
      <w:r w:rsidR="005145E8">
        <w:rPr>
          <w:rFonts w:ascii="Arial" w:hAnsi="Arial" w:cs="Arial"/>
          <w:sz w:val="20"/>
          <w:szCs w:val="20"/>
        </w:rPr>
        <w:t>refrigerated</w:t>
      </w:r>
      <w:r>
        <w:rPr>
          <w:rFonts w:ascii="Arial" w:hAnsi="Arial" w:cs="Arial"/>
          <w:sz w:val="20"/>
          <w:szCs w:val="20"/>
        </w:rPr>
        <w:t xml:space="preserve"> upon receipt.</w:t>
      </w:r>
      <w:r w:rsidR="005145E8">
        <w:rPr>
          <w:rFonts w:ascii="Arial" w:hAnsi="Arial" w:cs="Arial"/>
          <w:sz w:val="20"/>
          <w:szCs w:val="20"/>
        </w:rPr>
        <w:t xml:space="preserve">  Store calibrators upright at </w:t>
      </w:r>
      <w:r w:rsidR="00F534CB">
        <w:rPr>
          <w:rFonts w:ascii="Arial" w:hAnsi="Arial" w:cs="Arial"/>
          <w:sz w:val="20"/>
          <w:szCs w:val="20"/>
        </w:rPr>
        <w:t>2</w:t>
      </w:r>
      <w:r w:rsidR="005145E8">
        <w:rPr>
          <w:rFonts w:ascii="Arial" w:hAnsi="Arial" w:cs="Arial"/>
          <w:sz w:val="20"/>
          <w:szCs w:val="20"/>
        </w:rPr>
        <w:t xml:space="preserve"> - 1</w:t>
      </w:r>
      <w:r w:rsidR="00F534CB">
        <w:rPr>
          <w:rFonts w:ascii="Arial" w:hAnsi="Arial" w:cs="Arial"/>
          <w:sz w:val="20"/>
          <w:szCs w:val="20"/>
        </w:rPr>
        <w:t>0</w:t>
      </w:r>
      <w:r w:rsidR="00F534CB" w:rsidRPr="00932B76">
        <w:rPr>
          <w:rFonts w:ascii="Arial" w:hAnsi="Arial" w:cs="Arial"/>
          <w:spacing w:val="-1"/>
          <w:sz w:val="20"/>
          <w:szCs w:val="20"/>
        </w:rPr>
        <w:t>°C</w:t>
      </w:r>
      <w:r w:rsidR="00F534CB">
        <w:rPr>
          <w:rFonts w:ascii="Arial" w:hAnsi="Arial" w:cs="Arial"/>
          <w:spacing w:val="-1"/>
          <w:sz w:val="20"/>
          <w:szCs w:val="20"/>
        </w:rPr>
        <w:t>.</w:t>
      </w:r>
    </w:p>
    <w:p w:rsidR="005145E8" w:rsidRDefault="00482642" w:rsidP="00B637E7">
      <w:pPr>
        <w:widowControl w:val="0"/>
        <w:tabs>
          <w:tab w:val="left" w:pos="488"/>
        </w:tabs>
        <w:kinsoku w:val="0"/>
        <w:overflowPunct w:val="0"/>
        <w:autoSpaceDE w:val="0"/>
        <w:autoSpaceDN w:val="0"/>
        <w:adjustRightInd w:val="0"/>
        <w:spacing w:before="80" w:after="0" w:line="250" w:lineRule="auto"/>
        <w:ind w:left="360"/>
        <w:rPr>
          <w:rFonts w:ascii="Arial" w:hAnsi="Arial" w:cs="Arial"/>
          <w:spacing w:val="-1"/>
          <w:sz w:val="20"/>
          <w:szCs w:val="20"/>
        </w:rPr>
      </w:pPr>
      <w:r>
        <w:rPr>
          <w:rFonts w:ascii="Arial" w:hAnsi="Arial" w:cs="Arial"/>
          <w:spacing w:val="-1"/>
          <w:sz w:val="20"/>
          <w:szCs w:val="20"/>
        </w:rPr>
        <w:t xml:space="preserve">Calibrators are provided ready to use.  </w:t>
      </w:r>
      <w:r w:rsidR="005145E8">
        <w:rPr>
          <w:rFonts w:ascii="Arial" w:hAnsi="Arial" w:cs="Arial"/>
          <w:spacing w:val="-1"/>
          <w:sz w:val="20"/>
          <w:szCs w:val="20"/>
        </w:rPr>
        <w:t>M</w:t>
      </w:r>
      <w:r w:rsidR="00F534CB">
        <w:rPr>
          <w:rFonts w:ascii="Arial" w:hAnsi="Arial" w:cs="Arial"/>
          <w:spacing w:val="-1"/>
          <w:sz w:val="20"/>
          <w:szCs w:val="20"/>
        </w:rPr>
        <w:t xml:space="preserve">ix contents by gently inverting prior to use.  Avoid bubble formation.  </w:t>
      </w:r>
    </w:p>
    <w:p w:rsidR="00F534CB" w:rsidRDefault="00F534CB" w:rsidP="00B637E7">
      <w:pPr>
        <w:widowControl w:val="0"/>
        <w:tabs>
          <w:tab w:val="left" w:pos="488"/>
        </w:tabs>
        <w:kinsoku w:val="0"/>
        <w:overflowPunct w:val="0"/>
        <w:autoSpaceDE w:val="0"/>
        <w:autoSpaceDN w:val="0"/>
        <w:adjustRightInd w:val="0"/>
        <w:spacing w:before="80" w:after="0" w:line="250" w:lineRule="auto"/>
        <w:ind w:left="360"/>
        <w:rPr>
          <w:rFonts w:ascii="Arial" w:hAnsi="Arial" w:cs="Arial"/>
          <w:spacing w:val="-1"/>
          <w:sz w:val="20"/>
          <w:szCs w:val="20"/>
        </w:rPr>
      </w:pPr>
      <w:r>
        <w:rPr>
          <w:rFonts w:ascii="Arial" w:hAnsi="Arial" w:cs="Arial"/>
          <w:spacing w:val="-1"/>
          <w:sz w:val="20"/>
          <w:szCs w:val="20"/>
        </w:rPr>
        <w:t xml:space="preserve">Return calibrators to </w:t>
      </w:r>
      <w:r>
        <w:rPr>
          <w:rFonts w:ascii="Arial" w:hAnsi="Arial" w:cs="Arial"/>
          <w:sz w:val="20"/>
          <w:szCs w:val="20"/>
        </w:rPr>
        <w:t>2</w:t>
      </w:r>
      <w:r w:rsidR="005145E8">
        <w:rPr>
          <w:rFonts w:ascii="Arial" w:hAnsi="Arial" w:cs="Arial"/>
          <w:sz w:val="20"/>
          <w:szCs w:val="20"/>
        </w:rPr>
        <w:t xml:space="preserve"> - 1</w:t>
      </w:r>
      <w:r>
        <w:rPr>
          <w:rFonts w:ascii="Arial" w:hAnsi="Arial" w:cs="Arial"/>
          <w:sz w:val="20"/>
          <w:szCs w:val="20"/>
        </w:rPr>
        <w:t>0</w:t>
      </w:r>
      <w:r w:rsidRPr="00932B76">
        <w:rPr>
          <w:rFonts w:ascii="Arial" w:hAnsi="Arial" w:cs="Arial"/>
          <w:spacing w:val="-1"/>
          <w:sz w:val="20"/>
          <w:szCs w:val="20"/>
        </w:rPr>
        <w:t>°C</w:t>
      </w:r>
      <w:r>
        <w:rPr>
          <w:rFonts w:ascii="Arial" w:hAnsi="Arial" w:cs="Arial"/>
          <w:spacing w:val="-1"/>
          <w:sz w:val="20"/>
          <w:szCs w:val="20"/>
        </w:rPr>
        <w:t xml:space="preserve"> after each use. </w:t>
      </w:r>
    </w:p>
    <w:p w:rsidR="00F534CB" w:rsidRDefault="00F534CB" w:rsidP="00B637E7">
      <w:pPr>
        <w:widowControl w:val="0"/>
        <w:tabs>
          <w:tab w:val="left" w:pos="488"/>
        </w:tabs>
        <w:kinsoku w:val="0"/>
        <w:overflowPunct w:val="0"/>
        <w:autoSpaceDE w:val="0"/>
        <w:autoSpaceDN w:val="0"/>
        <w:adjustRightInd w:val="0"/>
        <w:spacing w:before="80" w:after="0" w:line="250" w:lineRule="auto"/>
        <w:ind w:left="360"/>
        <w:rPr>
          <w:rFonts w:ascii="Arial" w:hAnsi="Arial" w:cs="Arial"/>
          <w:sz w:val="20"/>
          <w:szCs w:val="20"/>
        </w:rPr>
      </w:pPr>
      <w:r>
        <w:rPr>
          <w:rFonts w:ascii="Arial" w:hAnsi="Arial" w:cs="Arial"/>
          <w:spacing w:val="-1"/>
          <w:sz w:val="20"/>
          <w:szCs w:val="20"/>
        </w:rPr>
        <w:t xml:space="preserve">Calibrators are stable for </w:t>
      </w:r>
      <w:r w:rsidR="005145E8">
        <w:rPr>
          <w:rFonts w:ascii="Arial" w:hAnsi="Arial" w:cs="Arial"/>
          <w:spacing w:val="-1"/>
          <w:sz w:val="20"/>
          <w:szCs w:val="20"/>
        </w:rPr>
        <w:t>90 days after open date</w:t>
      </w:r>
      <w:r>
        <w:rPr>
          <w:rFonts w:ascii="Arial" w:hAnsi="Arial" w:cs="Arial"/>
          <w:spacing w:val="-1"/>
          <w:sz w:val="20"/>
          <w:szCs w:val="20"/>
        </w:rPr>
        <w:t>.</w:t>
      </w:r>
    </w:p>
    <w:p w:rsidR="00932B76" w:rsidRPr="00932B76" w:rsidRDefault="00932B76" w:rsidP="00B637E7">
      <w:pPr>
        <w:widowControl w:val="0"/>
        <w:tabs>
          <w:tab w:val="left" w:pos="489"/>
        </w:tabs>
        <w:kinsoku w:val="0"/>
        <w:overflowPunct w:val="0"/>
        <w:autoSpaceDE w:val="0"/>
        <w:autoSpaceDN w:val="0"/>
        <w:adjustRightInd w:val="0"/>
        <w:spacing w:before="80" w:after="0" w:line="250" w:lineRule="auto"/>
        <w:ind w:left="360"/>
        <w:rPr>
          <w:rFonts w:ascii="Arial" w:hAnsi="Arial" w:cs="Arial"/>
          <w:sz w:val="20"/>
          <w:szCs w:val="20"/>
        </w:rPr>
      </w:pPr>
      <w:r w:rsidRPr="00932B76">
        <w:rPr>
          <w:rFonts w:ascii="Arial" w:hAnsi="Arial" w:cs="Arial"/>
          <w:spacing w:val="-1"/>
          <w:sz w:val="20"/>
          <w:szCs w:val="20"/>
        </w:rPr>
        <w:t>Signs</w:t>
      </w:r>
      <w:r w:rsidRPr="00932B76">
        <w:rPr>
          <w:rFonts w:ascii="Arial" w:hAnsi="Arial" w:cs="Arial"/>
          <w:spacing w:val="-6"/>
          <w:sz w:val="20"/>
          <w:szCs w:val="20"/>
        </w:rPr>
        <w:t xml:space="preserve"> </w:t>
      </w:r>
      <w:r w:rsidRPr="00932B76">
        <w:rPr>
          <w:rFonts w:ascii="Arial" w:hAnsi="Arial" w:cs="Arial"/>
          <w:sz w:val="20"/>
          <w:szCs w:val="20"/>
        </w:rPr>
        <w:t>of</w:t>
      </w:r>
      <w:r w:rsidRPr="00932B76">
        <w:rPr>
          <w:rFonts w:ascii="Arial" w:hAnsi="Arial" w:cs="Arial"/>
          <w:spacing w:val="-5"/>
          <w:sz w:val="20"/>
          <w:szCs w:val="20"/>
        </w:rPr>
        <w:t xml:space="preserve"> </w:t>
      </w:r>
      <w:r w:rsidRPr="00932B76">
        <w:rPr>
          <w:rFonts w:ascii="Arial" w:hAnsi="Arial" w:cs="Arial"/>
          <w:spacing w:val="-1"/>
          <w:sz w:val="20"/>
          <w:szCs w:val="20"/>
        </w:rPr>
        <w:t>possible</w:t>
      </w:r>
      <w:r w:rsidRPr="00932B76">
        <w:rPr>
          <w:rFonts w:ascii="Arial" w:hAnsi="Arial" w:cs="Arial"/>
          <w:spacing w:val="-5"/>
          <w:sz w:val="20"/>
          <w:szCs w:val="20"/>
        </w:rPr>
        <w:t xml:space="preserve"> </w:t>
      </w:r>
      <w:r w:rsidRPr="00932B76">
        <w:rPr>
          <w:rFonts w:ascii="Arial" w:hAnsi="Arial" w:cs="Arial"/>
          <w:spacing w:val="-1"/>
          <w:sz w:val="20"/>
          <w:szCs w:val="20"/>
        </w:rPr>
        <w:t>deterioration</w:t>
      </w:r>
      <w:r w:rsidRPr="00932B76">
        <w:rPr>
          <w:rFonts w:ascii="Arial" w:hAnsi="Arial" w:cs="Arial"/>
          <w:spacing w:val="-6"/>
          <w:sz w:val="20"/>
          <w:szCs w:val="20"/>
        </w:rPr>
        <w:t xml:space="preserve"> </w:t>
      </w:r>
      <w:r w:rsidRPr="00932B76">
        <w:rPr>
          <w:rFonts w:ascii="Arial" w:hAnsi="Arial" w:cs="Arial"/>
          <w:spacing w:val="-1"/>
          <w:sz w:val="20"/>
          <w:szCs w:val="20"/>
        </w:rPr>
        <w:t>are</w:t>
      </w:r>
      <w:r w:rsidRPr="00932B76">
        <w:rPr>
          <w:rFonts w:ascii="Arial" w:hAnsi="Arial" w:cs="Arial"/>
          <w:spacing w:val="-6"/>
          <w:sz w:val="20"/>
          <w:szCs w:val="20"/>
        </w:rPr>
        <w:t xml:space="preserve"> </w:t>
      </w:r>
      <w:r w:rsidRPr="00932B76">
        <w:rPr>
          <w:rFonts w:ascii="Arial" w:hAnsi="Arial" w:cs="Arial"/>
          <w:spacing w:val="-1"/>
          <w:sz w:val="20"/>
          <w:szCs w:val="20"/>
        </w:rPr>
        <w:t>control</w:t>
      </w:r>
      <w:r w:rsidRPr="00932B76">
        <w:rPr>
          <w:rFonts w:ascii="Arial" w:hAnsi="Arial" w:cs="Arial"/>
          <w:spacing w:val="-5"/>
          <w:sz w:val="20"/>
          <w:szCs w:val="20"/>
        </w:rPr>
        <w:t xml:space="preserve"> </w:t>
      </w:r>
      <w:r w:rsidRPr="00932B76">
        <w:rPr>
          <w:rFonts w:ascii="Arial" w:hAnsi="Arial" w:cs="Arial"/>
          <w:spacing w:val="-1"/>
          <w:sz w:val="20"/>
          <w:szCs w:val="20"/>
        </w:rPr>
        <w:t>values</w:t>
      </w:r>
      <w:r w:rsidRPr="00932B76">
        <w:rPr>
          <w:rFonts w:ascii="Arial" w:hAnsi="Arial" w:cs="Arial"/>
          <w:spacing w:val="-6"/>
          <w:sz w:val="20"/>
          <w:szCs w:val="20"/>
        </w:rPr>
        <w:t xml:space="preserve"> </w:t>
      </w:r>
      <w:r w:rsidRPr="00932B76">
        <w:rPr>
          <w:rFonts w:ascii="Arial" w:hAnsi="Arial" w:cs="Arial"/>
          <w:spacing w:val="-1"/>
          <w:sz w:val="20"/>
          <w:szCs w:val="20"/>
        </w:rPr>
        <w:t>out</w:t>
      </w:r>
      <w:r w:rsidRPr="00932B76">
        <w:rPr>
          <w:rFonts w:ascii="Arial" w:hAnsi="Arial" w:cs="Arial"/>
          <w:spacing w:val="-5"/>
          <w:sz w:val="20"/>
          <w:szCs w:val="20"/>
        </w:rPr>
        <w:t xml:space="preserve"> </w:t>
      </w:r>
      <w:r w:rsidRPr="00932B76">
        <w:rPr>
          <w:rFonts w:ascii="Arial" w:hAnsi="Arial" w:cs="Arial"/>
          <w:sz w:val="20"/>
          <w:szCs w:val="20"/>
        </w:rPr>
        <w:t>of</w:t>
      </w:r>
      <w:r w:rsidRPr="00932B76">
        <w:rPr>
          <w:rFonts w:ascii="Arial" w:hAnsi="Arial" w:cs="Arial"/>
          <w:spacing w:val="-6"/>
          <w:sz w:val="20"/>
          <w:szCs w:val="20"/>
        </w:rPr>
        <w:t xml:space="preserve"> </w:t>
      </w:r>
      <w:r w:rsidRPr="00932B76">
        <w:rPr>
          <w:rFonts w:ascii="Arial" w:hAnsi="Arial" w:cs="Arial"/>
          <w:spacing w:val="-1"/>
          <w:sz w:val="20"/>
          <w:szCs w:val="20"/>
        </w:rPr>
        <w:t>range</w:t>
      </w:r>
      <w:r w:rsidR="005145E8">
        <w:rPr>
          <w:rFonts w:ascii="Arial" w:hAnsi="Arial" w:cs="Arial"/>
          <w:spacing w:val="-6"/>
          <w:sz w:val="20"/>
          <w:szCs w:val="20"/>
        </w:rPr>
        <w:t xml:space="preserve">.  Discard </w:t>
      </w:r>
      <w:r w:rsidR="00F534CB">
        <w:rPr>
          <w:rFonts w:ascii="Arial" w:hAnsi="Arial" w:cs="Arial"/>
          <w:sz w:val="20"/>
          <w:szCs w:val="20"/>
        </w:rPr>
        <w:t xml:space="preserve">vials if there is evidence of microbial </w:t>
      </w:r>
      <w:r w:rsidR="00F534CB">
        <w:rPr>
          <w:rFonts w:ascii="Arial" w:hAnsi="Arial" w:cs="Arial"/>
          <w:sz w:val="20"/>
          <w:szCs w:val="20"/>
        </w:rPr>
        <w:lastRenderedPageBreak/>
        <w:t>contamination or excessive turbidity in the calibrators.</w:t>
      </w:r>
    </w:p>
    <w:p w:rsidR="00932B76" w:rsidRPr="00932B76" w:rsidRDefault="00932B76" w:rsidP="00482642">
      <w:pPr>
        <w:widowControl w:val="0"/>
        <w:kinsoku w:val="0"/>
        <w:overflowPunct w:val="0"/>
        <w:autoSpaceDE w:val="0"/>
        <w:autoSpaceDN w:val="0"/>
        <w:adjustRightInd w:val="0"/>
        <w:spacing w:before="120" w:after="0" w:line="250" w:lineRule="auto"/>
        <w:ind w:right="158"/>
        <w:outlineLvl w:val="1"/>
        <w:rPr>
          <w:rFonts w:ascii="Arial" w:hAnsi="Arial" w:cs="Arial"/>
          <w:sz w:val="20"/>
          <w:szCs w:val="20"/>
        </w:rPr>
      </w:pPr>
      <w:r w:rsidRPr="00932B76">
        <w:rPr>
          <w:rFonts w:ascii="Arial" w:hAnsi="Arial" w:cs="Arial"/>
          <w:b/>
          <w:bCs/>
          <w:sz w:val="20"/>
          <w:szCs w:val="20"/>
        </w:rPr>
        <w:t>Calibration Information</w:t>
      </w:r>
    </w:p>
    <w:p w:rsidR="0046462C" w:rsidRDefault="0046462C" w:rsidP="00F534CB">
      <w:pPr>
        <w:spacing w:before="120" w:after="0" w:line="250" w:lineRule="auto"/>
        <w:ind w:left="360" w:right="266"/>
        <w:rPr>
          <w:rFonts w:ascii="Arial" w:eastAsia="Arial" w:hAnsi="Arial" w:cs="Arial"/>
          <w:sz w:val="20"/>
          <w:szCs w:val="20"/>
        </w:rPr>
      </w:pPr>
      <w:r>
        <w:rPr>
          <w:rFonts w:ascii="Arial" w:eastAsia="Arial" w:hAnsi="Arial" w:cs="Arial"/>
          <w:sz w:val="20"/>
          <w:szCs w:val="20"/>
        </w:rPr>
        <w:t>The Access TSH (3</w:t>
      </w:r>
      <w:r w:rsidRPr="0046462C">
        <w:rPr>
          <w:rFonts w:ascii="Arial" w:eastAsia="Arial" w:hAnsi="Arial" w:cs="Arial"/>
          <w:sz w:val="20"/>
          <w:szCs w:val="20"/>
          <w:vertAlign w:val="superscript"/>
        </w:rPr>
        <w:t>rd</w:t>
      </w:r>
      <w:r>
        <w:rPr>
          <w:rFonts w:ascii="Arial" w:eastAsia="Arial" w:hAnsi="Arial" w:cs="Arial"/>
          <w:sz w:val="20"/>
          <w:szCs w:val="20"/>
        </w:rPr>
        <w:t xml:space="preserve"> IS) Calibrators are provided at six levels – zero, and approximately 0.050, 0.30, 3.</w:t>
      </w:r>
      <w:r w:rsidR="00A332C5">
        <w:rPr>
          <w:rFonts w:ascii="Arial" w:eastAsia="Arial" w:hAnsi="Arial" w:cs="Arial"/>
          <w:sz w:val="20"/>
          <w:szCs w:val="20"/>
        </w:rPr>
        <w:t xml:space="preserve">0, 15.0, and 50.0 </w:t>
      </w:r>
      <w:proofErr w:type="spellStart"/>
      <w:r w:rsidR="00A332C5">
        <w:rPr>
          <w:rFonts w:ascii="Arial" w:eastAsia="Arial" w:hAnsi="Arial" w:cs="Arial"/>
          <w:sz w:val="20"/>
          <w:szCs w:val="20"/>
        </w:rPr>
        <w:t>uIU</w:t>
      </w:r>
      <w:proofErr w:type="spellEnd"/>
      <w:r w:rsidR="00A332C5">
        <w:rPr>
          <w:rFonts w:ascii="Arial" w:eastAsia="Arial" w:hAnsi="Arial" w:cs="Arial"/>
          <w:sz w:val="20"/>
          <w:szCs w:val="20"/>
        </w:rPr>
        <w:t>/</w:t>
      </w:r>
      <w:proofErr w:type="spellStart"/>
      <w:r w:rsidR="00A332C5">
        <w:rPr>
          <w:rFonts w:ascii="Arial" w:eastAsia="Arial" w:hAnsi="Arial" w:cs="Arial"/>
          <w:sz w:val="20"/>
          <w:szCs w:val="20"/>
        </w:rPr>
        <w:t>mL</w:t>
      </w:r>
      <w:r>
        <w:rPr>
          <w:rFonts w:ascii="Arial" w:eastAsia="Arial" w:hAnsi="Arial" w:cs="Arial"/>
          <w:sz w:val="20"/>
          <w:szCs w:val="20"/>
        </w:rPr>
        <w:t>.</w:t>
      </w:r>
      <w:proofErr w:type="spellEnd"/>
      <w:r>
        <w:rPr>
          <w:rFonts w:ascii="Arial" w:eastAsia="Arial" w:hAnsi="Arial" w:cs="Arial"/>
          <w:sz w:val="20"/>
          <w:szCs w:val="20"/>
        </w:rPr>
        <w:t xml:space="preserve">  Assay calibration data are valid up to 28 days.</w:t>
      </w:r>
    </w:p>
    <w:p w:rsidR="00F534CB" w:rsidRPr="00396238" w:rsidRDefault="00F534CB" w:rsidP="00F534CB">
      <w:pPr>
        <w:spacing w:before="120" w:after="0" w:line="250" w:lineRule="auto"/>
        <w:ind w:left="360" w:right="266"/>
        <w:rPr>
          <w:rFonts w:ascii="Arial" w:eastAsia="Arial" w:hAnsi="Arial" w:cs="Arial"/>
          <w:sz w:val="20"/>
          <w:szCs w:val="20"/>
        </w:rPr>
      </w:pPr>
      <w:r w:rsidRPr="00396238">
        <w:rPr>
          <w:rFonts w:ascii="Arial" w:eastAsia="Arial" w:hAnsi="Arial" w:cs="Arial"/>
          <w:sz w:val="20"/>
          <w:szCs w:val="20"/>
        </w:rPr>
        <w:t xml:space="preserve"> Calibrators </w:t>
      </w:r>
      <w:r>
        <w:rPr>
          <w:rFonts w:ascii="Arial" w:eastAsia="Arial" w:hAnsi="Arial" w:cs="Arial"/>
          <w:sz w:val="20"/>
          <w:szCs w:val="20"/>
        </w:rPr>
        <w:t xml:space="preserve">are </w:t>
      </w:r>
      <w:r w:rsidRPr="00396238">
        <w:rPr>
          <w:rFonts w:ascii="Arial" w:eastAsia="Arial" w:hAnsi="Arial" w:cs="Arial"/>
          <w:sz w:val="20"/>
          <w:szCs w:val="20"/>
        </w:rPr>
        <w:t>run in duplicate.</w:t>
      </w:r>
    </w:p>
    <w:p w:rsidR="00F534CB" w:rsidRDefault="00F534CB" w:rsidP="00F534CB">
      <w:pPr>
        <w:spacing w:before="120" w:after="0" w:line="250" w:lineRule="auto"/>
        <w:ind w:left="360" w:right="460" w:firstLine="1"/>
        <w:rPr>
          <w:rFonts w:ascii="Arial" w:eastAsia="Arial" w:hAnsi="Arial" w:cs="Arial"/>
          <w:sz w:val="20"/>
          <w:szCs w:val="20"/>
        </w:rPr>
      </w:pPr>
      <w:r w:rsidRPr="00396238">
        <w:rPr>
          <w:rFonts w:ascii="Arial" w:eastAsia="Arial" w:hAnsi="Arial" w:cs="Arial"/>
          <w:sz w:val="20"/>
          <w:szCs w:val="20"/>
        </w:rPr>
        <w:t>Quantitative assay calibration is the process by which samples with known analyte concentrations (i.e., assay calibrators) are tested like patient samples to measure the response. The mathematical relationship between the measured responses and the known analyte concentrations establishes the calibration curve. This mathematical relationship, or calibration curve, is used to convert RLU (Relative Light Unit) measurements of patient samples to specific quantitative analyte concentrations.</w:t>
      </w:r>
    </w:p>
    <w:p w:rsidR="00006BE1" w:rsidRPr="00006BE1" w:rsidRDefault="00006BE1" w:rsidP="00265BD1">
      <w:pPr>
        <w:widowControl w:val="0"/>
        <w:kinsoku w:val="0"/>
        <w:overflowPunct w:val="0"/>
        <w:autoSpaceDE w:val="0"/>
        <w:autoSpaceDN w:val="0"/>
        <w:adjustRightInd w:val="0"/>
        <w:spacing w:before="120" w:after="0" w:line="250" w:lineRule="auto"/>
        <w:outlineLvl w:val="1"/>
        <w:rPr>
          <w:rFonts w:ascii="Arial" w:hAnsi="Arial" w:cs="Arial"/>
          <w:sz w:val="20"/>
          <w:szCs w:val="20"/>
        </w:rPr>
      </w:pPr>
      <w:r w:rsidRPr="00006BE1">
        <w:rPr>
          <w:rFonts w:ascii="Arial" w:hAnsi="Arial" w:cs="Arial"/>
          <w:b/>
          <w:bCs/>
          <w:sz w:val="20"/>
          <w:szCs w:val="20"/>
        </w:rPr>
        <w:t>Traceability</w:t>
      </w:r>
    </w:p>
    <w:p w:rsidR="00F534CB" w:rsidRPr="00396238" w:rsidRDefault="00F534CB" w:rsidP="00F534CB">
      <w:pPr>
        <w:spacing w:before="120" w:after="0" w:line="250" w:lineRule="auto"/>
        <w:ind w:left="360" w:right="-20"/>
        <w:rPr>
          <w:rFonts w:ascii="Arial" w:eastAsia="Arial" w:hAnsi="Arial" w:cs="Arial"/>
          <w:sz w:val="20"/>
          <w:szCs w:val="20"/>
        </w:rPr>
      </w:pPr>
      <w:bookmarkStart w:id="9" w:name="Quality_Control"/>
      <w:bookmarkEnd w:id="9"/>
      <w:r w:rsidRPr="00396238">
        <w:rPr>
          <w:rFonts w:ascii="Arial" w:eastAsia="Arial" w:hAnsi="Arial" w:cs="Arial"/>
          <w:sz w:val="20"/>
          <w:szCs w:val="20"/>
        </w:rPr>
        <w:t xml:space="preserve">The </w:t>
      </w:r>
      <w:r w:rsidR="0046462C">
        <w:rPr>
          <w:rFonts w:ascii="Arial" w:eastAsia="Arial" w:hAnsi="Arial" w:cs="Arial"/>
          <w:sz w:val="20"/>
          <w:szCs w:val="20"/>
        </w:rPr>
        <w:t>analyte</w:t>
      </w:r>
      <w:r w:rsidRPr="00396238">
        <w:rPr>
          <w:rFonts w:ascii="Arial" w:eastAsia="Arial" w:hAnsi="Arial" w:cs="Arial"/>
          <w:sz w:val="20"/>
          <w:szCs w:val="20"/>
        </w:rPr>
        <w:t xml:space="preserve"> in the Access </w:t>
      </w:r>
      <w:r w:rsidR="0046462C">
        <w:rPr>
          <w:rFonts w:ascii="Arial" w:eastAsia="Arial" w:hAnsi="Arial" w:cs="Arial"/>
          <w:sz w:val="20"/>
          <w:szCs w:val="20"/>
        </w:rPr>
        <w:t>TSH (3</w:t>
      </w:r>
      <w:r w:rsidR="0046462C" w:rsidRPr="0046462C">
        <w:rPr>
          <w:rFonts w:ascii="Arial" w:eastAsia="Arial" w:hAnsi="Arial" w:cs="Arial"/>
          <w:sz w:val="20"/>
          <w:szCs w:val="20"/>
          <w:vertAlign w:val="superscript"/>
        </w:rPr>
        <w:t>rd</w:t>
      </w:r>
      <w:r w:rsidR="0046462C">
        <w:rPr>
          <w:rFonts w:ascii="Arial" w:eastAsia="Arial" w:hAnsi="Arial" w:cs="Arial"/>
          <w:sz w:val="20"/>
          <w:szCs w:val="20"/>
        </w:rPr>
        <w:t xml:space="preserve"> IS</w:t>
      </w:r>
      <w:r w:rsidRPr="00396238">
        <w:rPr>
          <w:rFonts w:ascii="Arial" w:eastAsia="Arial" w:hAnsi="Arial" w:cs="Arial"/>
          <w:sz w:val="20"/>
          <w:szCs w:val="20"/>
        </w:rPr>
        <w:t xml:space="preserve">) Calibrators is traceable to the WHO </w:t>
      </w:r>
      <w:r w:rsidR="0046462C">
        <w:rPr>
          <w:rFonts w:ascii="Arial" w:eastAsia="Arial" w:hAnsi="Arial" w:cs="Arial"/>
          <w:sz w:val="20"/>
          <w:szCs w:val="20"/>
        </w:rPr>
        <w:t>3</w:t>
      </w:r>
      <w:r w:rsidR="0046462C" w:rsidRPr="0046462C">
        <w:rPr>
          <w:rFonts w:ascii="Arial" w:eastAsia="Arial" w:hAnsi="Arial" w:cs="Arial"/>
          <w:sz w:val="20"/>
          <w:szCs w:val="20"/>
          <w:vertAlign w:val="superscript"/>
        </w:rPr>
        <w:t>rd</w:t>
      </w:r>
      <w:r w:rsidRPr="00396238">
        <w:rPr>
          <w:rFonts w:ascii="Arial" w:eastAsia="Arial" w:hAnsi="Arial" w:cs="Arial"/>
          <w:sz w:val="20"/>
          <w:szCs w:val="20"/>
        </w:rPr>
        <w:t xml:space="preserve"> International</w:t>
      </w:r>
      <w:r>
        <w:rPr>
          <w:rFonts w:ascii="Arial" w:eastAsia="Arial" w:hAnsi="Arial" w:cs="Arial"/>
          <w:sz w:val="20"/>
          <w:szCs w:val="20"/>
        </w:rPr>
        <w:t xml:space="preserve"> </w:t>
      </w:r>
      <w:r w:rsidRPr="00396238">
        <w:rPr>
          <w:rFonts w:ascii="Arial" w:eastAsia="Arial" w:hAnsi="Arial" w:cs="Arial"/>
          <w:sz w:val="20"/>
          <w:szCs w:val="20"/>
        </w:rPr>
        <w:t xml:space="preserve">Standard </w:t>
      </w:r>
      <w:r w:rsidR="0046462C">
        <w:rPr>
          <w:rFonts w:ascii="Arial" w:eastAsia="Arial" w:hAnsi="Arial" w:cs="Arial"/>
          <w:sz w:val="20"/>
          <w:szCs w:val="20"/>
        </w:rPr>
        <w:t xml:space="preserve">81/565.  </w:t>
      </w:r>
      <w:r w:rsidRPr="00396238">
        <w:rPr>
          <w:rFonts w:ascii="Arial" w:eastAsia="Arial" w:hAnsi="Arial" w:cs="Arial"/>
          <w:color w:val="000000"/>
          <w:sz w:val="20"/>
          <w:szCs w:val="20"/>
        </w:rPr>
        <w:t>Traceability process is based on EN ISO 17511.</w:t>
      </w:r>
      <w:r w:rsidR="0046462C" w:rsidRPr="0046462C">
        <w:rPr>
          <w:rFonts w:ascii="Arial" w:eastAsia="Arial" w:hAnsi="Arial" w:cs="Arial"/>
          <w:color w:val="C00000"/>
          <w:sz w:val="20"/>
          <w:szCs w:val="20"/>
          <w:vertAlign w:val="superscript"/>
        </w:rPr>
        <w:t xml:space="preserve"> 1</w:t>
      </w:r>
    </w:p>
    <w:p w:rsidR="00482642" w:rsidRDefault="00F534CB" w:rsidP="00482642">
      <w:pPr>
        <w:spacing w:before="120" w:after="0" w:line="250" w:lineRule="auto"/>
        <w:ind w:left="360" w:right="106" w:hanging="2"/>
        <w:jc w:val="both"/>
        <w:rPr>
          <w:rFonts w:ascii="Arial" w:eastAsia="Arial" w:hAnsi="Arial" w:cs="Arial"/>
          <w:sz w:val="20"/>
          <w:szCs w:val="20"/>
        </w:rPr>
      </w:pPr>
      <w:r w:rsidRPr="00396238">
        <w:rPr>
          <w:rFonts w:ascii="Arial" w:eastAsia="Arial" w:hAnsi="Arial" w:cs="Arial"/>
          <w:sz w:val="20"/>
          <w:szCs w:val="20"/>
        </w:rPr>
        <w:t xml:space="preserve">The assigned values were established using representative samples from this lot of calibrator and are specific to the assay methodologies of the Access reagents. Values assigned by other methodologies may be different. Such differences, if present, may </w:t>
      </w:r>
      <w:r w:rsidR="00482642">
        <w:rPr>
          <w:rFonts w:ascii="Arial" w:eastAsia="Arial" w:hAnsi="Arial" w:cs="Arial"/>
          <w:sz w:val="20"/>
          <w:szCs w:val="20"/>
        </w:rPr>
        <w:t>be caused by inter-method bias.</w:t>
      </w:r>
    </w:p>
    <w:p w:rsidR="00482642" w:rsidRDefault="00482642" w:rsidP="00482642">
      <w:pPr>
        <w:spacing w:after="0" w:line="250" w:lineRule="auto"/>
        <w:ind w:left="2" w:right="106" w:hanging="2"/>
        <w:jc w:val="both"/>
        <w:rPr>
          <w:rFonts w:ascii="Arial" w:eastAsia="Arial" w:hAnsi="Arial" w:cs="Arial"/>
          <w:sz w:val="20"/>
          <w:szCs w:val="20"/>
        </w:rPr>
      </w:pPr>
    </w:p>
    <w:p w:rsidR="00006BE1" w:rsidRPr="00482642" w:rsidRDefault="00006BE1" w:rsidP="00482642">
      <w:pPr>
        <w:spacing w:after="0" w:line="250" w:lineRule="auto"/>
        <w:ind w:left="2" w:right="106" w:hanging="2"/>
        <w:jc w:val="both"/>
        <w:rPr>
          <w:rFonts w:ascii="Arial" w:eastAsia="Arial" w:hAnsi="Arial" w:cs="Arial"/>
          <w:sz w:val="20"/>
          <w:szCs w:val="20"/>
        </w:rPr>
      </w:pPr>
      <w:r w:rsidRPr="00006BE1">
        <w:rPr>
          <w:rFonts w:ascii="Arial" w:hAnsi="Arial" w:cs="Arial"/>
          <w:b/>
          <w:bCs/>
          <w:sz w:val="24"/>
          <w:szCs w:val="24"/>
        </w:rPr>
        <w:t>Quality Control</w:t>
      </w:r>
    </w:p>
    <w:p w:rsidR="00F534CB" w:rsidRPr="00F534CB" w:rsidRDefault="00F534CB" w:rsidP="00F534CB">
      <w:pPr>
        <w:autoSpaceDE w:val="0"/>
        <w:autoSpaceDN w:val="0"/>
        <w:spacing w:before="120" w:after="0" w:line="249" w:lineRule="auto"/>
        <w:ind w:left="360" w:right="101"/>
        <w:rPr>
          <w:rFonts w:ascii="Arial" w:eastAsia="Times New Roman" w:hAnsi="Arial" w:cs="Arial"/>
          <w:sz w:val="20"/>
          <w:szCs w:val="20"/>
        </w:rPr>
      </w:pPr>
      <w:r w:rsidRPr="00F534CB">
        <w:rPr>
          <w:rFonts w:ascii="Arial" w:eastAsia="Times New Roman" w:hAnsi="Arial" w:cs="Arial"/>
          <w:sz w:val="20"/>
          <w:szCs w:val="20"/>
        </w:rPr>
        <w:t xml:space="preserve">Three levels of control material will be analyzed each day of patient testing.  </w:t>
      </w:r>
    </w:p>
    <w:p w:rsidR="00F534CB" w:rsidRPr="00F534CB" w:rsidRDefault="00F534CB" w:rsidP="00F534CB">
      <w:pPr>
        <w:autoSpaceDE w:val="0"/>
        <w:autoSpaceDN w:val="0"/>
        <w:spacing w:before="120" w:after="0" w:line="249" w:lineRule="auto"/>
        <w:ind w:left="360" w:right="101"/>
        <w:rPr>
          <w:rFonts w:ascii="Arial" w:eastAsia="Times New Roman" w:hAnsi="Arial" w:cs="Arial"/>
          <w:sz w:val="20"/>
          <w:szCs w:val="20"/>
        </w:rPr>
      </w:pPr>
      <w:r w:rsidRPr="00F534CB">
        <w:rPr>
          <w:rFonts w:ascii="Arial" w:eastAsia="Times New Roman" w:hAnsi="Arial" w:cs="Arial"/>
          <w:sz w:val="20"/>
          <w:szCs w:val="20"/>
        </w:rPr>
        <w:t>In</w:t>
      </w:r>
      <w:r w:rsidRPr="00F534CB">
        <w:rPr>
          <w:rFonts w:ascii="Arial" w:eastAsia="Times New Roman" w:hAnsi="Arial" w:cs="Arial"/>
          <w:spacing w:val="-6"/>
          <w:sz w:val="20"/>
          <w:szCs w:val="20"/>
        </w:rPr>
        <w:t xml:space="preserve"> </w:t>
      </w:r>
      <w:r w:rsidRPr="00F534CB">
        <w:rPr>
          <w:rFonts w:ascii="Arial" w:eastAsia="Times New Roman" w:hAnsi="Arial" w:cs="Arial"/>
          <w:sz w:val="20"/>
          <w:szCs w:val="20"/>
        </w:rPr>
        <w:t>addition,</w:t>
      </w:r>
      <w:r w:rsidRPr="00F534CB">
        <w:rPr>
          <w:rFonts w:ascii="Arial" w:eastAsia="Times New Roman" w:hAnsi="Arial" w:cs="Arial"/>
          <w:spacing w:val="-5"/>
          <w:sz w:val="20"/>
          <w:szCs w:val="20"/>
        </w:rPr>
        <w:t xml:space="preserve"> </w:t>
      </w:r>
      <w:r w:rsidRPr="00F534CB">
        <w:rPr>
          <w:rFonts w:ascii="Arial" w:eastAsia="Times New Roman" w:hAnsi="Arial" w:cs="Arial"/>
          <w:spacing w:val="-1"/>
          <w:sz w:val="20"/>
          <w:szCs w:val="20"/>
        </w:rPr>
        <w:t>controls</w:t>
      </w:r>
      <w:r w:rsidRPr="00F534CB">
        <w:rPr>
          <w:rFonts w:ascii="Arial" w:eastAsia="Times New Roman" w:hAnsi="Arial" w:cs="Arial"/>
          <w:spacing w:val="-5"/>
          <w:sz w:val="20"/>
          <w:szCs w:val="20"/>
        </w:rPr>
        <w:t xml:space="preserve"> </w:t>
      </w:r>
      <w:r w:rsidRPr="00F534CB">
        <w:rPr>
          <w:rFonts w:ascii="Arial" w:eastAsia="Times New Roman" w:hAnsi="Arial" w:cs="Arial"/>
          <w:spacing w:val="-1"/>
          <w:sz w:val="20"/>
          <w:szCs w:val="20"/>
        </w:rPr>
        <w:t>should</w:t>
      </w:r>
      <w:r w:rsidRPr="00F534CB">
        <w:rPr>
          <w:rFonts w:ascii="Arial" w:eastAsia="Times New Roman" w:hAnsi="Arial" w:cs="Arial"/>
          <w:spacing w:val="-3"/>
          <w:sz w:val="20"/>
          <w:szCs w:val="20"/>
        </w:rPr>
        <w:t xml:space="preserve"> </w:t>
      </w:r>
      <w:r w:rsidRPr="00F534CB">
        <w:rPr>
          <w:rFonts w:ascii="Arial" w:eastAsia="Times New Roman" w:hAnsi="Arial" w:cs="Arial"/>
          <w:sz w:val="20"/>
          <w:szCs w:val="20"/>
        </w:rPr>
        <w:t>be run under the following circumstances</w:t>
      </w:r>
      <w:r w:rsidRPr="00F534CB">
        <w:rPr>
          <w:rFonts w:ascii="Arial" w:eastAsia="Times New Roman" w:hAnsi="Arial" w:cs="Arial"/>
          <w:spacing w:val="-6"/>
          <w:sz w:val="20"/>
          <w:szCs w:val="20"/>
        </w:rPr>
        <w:t>:</w:t>
      </w:r>
    </w:p>
    <w:p w:rsidR="00F534CB" w:rsidRPr="00F534CB" w:rsidRDefault="00F534CB" w:rsidP="00F534CB">
      <w:pPr>
        <w:autoSpaceDE w:val="0"/>
        <w:autoSpaceDN w:val="0"/>
        <w:spacing w:after="0" w:line="249" w:lineRule="auto"/>
        <w:ind w:left="720" w:right="101"/>
        <w:rPr>
          <w:rFonts w:ascii="Arial" w:eastAsia="Times New Roman" w:hAnsi="Arial" w:cs="Arial"/>
          <w:sz w:val="20"/>
          <w:szCs w:val="20"/>
        </w:rPr>
      </w:pPr>
      <w:r w:rsidRPr="00F534CB">
        <w:rPr>
          <w:rFonts w:ascii="Arial" w:eastAsia="Times New Roman" w:hAnsi="Arial" w:cs="Arial"/>
          <w:sz w:val="20"/>
          <w:szCs w:val="20"/>
        </w:rPr>
        <w:t>Upon loading a</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new</w:t>
      </w:r>
      <w:r w:rsidRPr="00F534CB">
        <w:rPr>
          <w:rFonts w:ascii="Arial" w:eastAsia="Times New Roman" w:hAnsi="Arial" w:cs="Arial"/>
          <w:spacing w:val="-8"/>
          <w:sz w:val="20"/>
          <w:szCs w:val="20"/>
        </w:rPr>
        <w:t xml:space="preserve"> </w:t>
      </w:r>
      <w:r w:rsidRPr="00F534CB">
        <w:rPr>
          <w:rFonts w:ascii="Arial" w:eastAsia="Times New Roman" w:hAnsi="Arial" w:cs="Arial"/>
          <w:sz w:val="20"/>
          <w:szCs w:val="20"/>
        </w:rPr>
        <w:t>reagent</w:t>
      </w:r>
      <w:r w:rsidRPr="00F534CB">
        <w:rPr>
          <w:rFonts w:ascii="Arial" w:eastAsia="Times New Roman" w:hAnsi="Arial" w:cs="Arial"/>
          <w:spacing w:val="-4"/>
          <w:sz w:val="20"/>
          <w:szCs w:val="20"/>
        </w:rPr>
        <w:t xml:space="preserve"> </w:t>
      </w:r>
      <w:r w:rsidRPr="00F534CB">
        <w:rPr>
          <w:rFonts w:ascii="Arial" w:eastAsia="Times New Roman" w:hAnsi="Arial" w:cs="Arial"/>
          <w:sz w:val="20"/>
          <w:szCs w:val="20"/>
        </w:rPr>
        <w:t>cartridge.</w:t>
      </w:r>
    </w:p>
    <w:p w:rsidR="00F534CB" w:rsidRPr="00F534CB" w:rsidRDefault="00F534CB" w:rsidP="00F534CB">
      <w:pPr>
        <w:autoSpaceDE w:val="0"/>
        <w:autoSpaceDN w:val="0"/>
        <w:spacing w:after="0" w:line="249" w:lineRule="auto"/>
        <w:ind w:left="720" w:right="101"/>
        <w:rPr>
          <w:rFonts w:ascii="Arial" w:eastAsia="Times New Roman" w:hAnsi="Arial" w:cs="Arial"/>
          <w:sz w:val="20"/>
          <w:szCs w:val="20"/>
        </w:rPr>
      </w:pPr>
      <w:r w:rsidRPr="00F534CB">
        <w:rPr>
          <w:rFonts w:ascii="Arial" w:eastAsia="Times New Roman" w:hAnsi="Arial" w:cs="Arial"/>
          <w:sz w:val="20"/>
          <w:szCs w:val="20"/>
        </w:rPr>
        <w:t>Following each</w:t>
      </w:r>
      <w:r w:rsidRPr="00F534CB">
        <w:rPr>
          <w:rFonts w:ascii="Arial" w:eastAsia="Times New Roman" w:hAnsi="Arial" w:cs="Arial"/>
          <w:spacing w:val="-4"/>
          <w:sz w:val="20"/>
          <w:szCs w:val="20"/>
        </w:rPr>
        <w:t xml:space="preserve"> </w:t>
      </w:r>
      <w:r w:rsidRPr="00F534CB">
        <w:rPr>
          <w:rFonts w:ascii="Arial" w:eastAsia="Times New Roman" w:hAnsi="Arial" w:cs="Arial"/>
          <w:sz w:val="20"/>
          <w:szCs w:val="20"/>
        </w:rPr>
        <w:t>new</w:t>
      </w:r>
      <w:r w:rsidRPr="00F534CB">
        <w:rPr>
          <w:rFonts w:ascii="Arial" w:eastAsia="Times New Roman" w:hAnsi="Arial" w:cs="Arial"/>
          <w:spacing w:val="-7"/>
          <w:sz w:val="20"/>
          <w:szCs w:val="20"/>
        </w:rPr>
        <w:t xml:space="preserve"> </w:t>
      </w:r>
      <w:r w:rsidRPr="00F534CB">
        <w:rPr>
          <w:rFonts w:ascii="Arial" w:eastAsia="Times New Roman" w:hAnsi="Arial" w:cs="Arial"/>
          <w:sz w:val="20"/>
          <w:szCs w:val="20"/>
        </w:rPr>
        <w:t>calibration.</w:t>
      </w:r>
      <w:r w:rsidRPr="00F534CB">
        <w:rPr>
          <w:rFonts w:ascii="Arial" w:eastAsia="Times New Roman" w:hAnsi="Arial" w:cs="Arial"/>
          <w:spacing w:val="-4"/>
          <w:sz w:val="20"/>
          <w:szCs w:val="20"/>
        </w:rPr>
        <w:t xml:space="preserve"> </w:t>
      </w:r>
    </w:p>
    <w:p w:rsidR="00F534CB" w:rsidRPr="00F534CB" w:rsidRDefault="00F534CB" w:rsidP="00F534CB">
      <w:pPr>
        <w:autoSpaceDE w:val="0"/>
        <w:autoSpaceDN w:val="0"/>
        <w:spacing w:after="0" w:line="249" w:lineRule="auto"/>
        <w:ind w:left="720" w:right="-90"/>
        <w:rPr>
          <w:rFonts w:ascii="Arial" w:eastAsia="Times New Roman" w:hAnsi="Arial" w:cs="Arial"/>
          <w:sz w:val="20"/>
          <w:szCs w:val="20"/>
        </w:rPr>
      </w:pPr>
      <w:r w:rsidRPr="00F534CB">
        <w:rPr>
          <w:rFonts w:ascii="Arial" w:eastAsia="Times New Roman" w:hAnsi="Arial" w:cs="Arial"/>
          <w:spacing w:val="-6"/>
          <w:sz w:val="20"/>
          <w:szCs w:val="20"/>
        </w:rPr>
        <w:t xml:space="preserve">Following </w:t>
      </w:r>
      <w:r w:rsidRPr="00F534CB">
        <w:rPr>
          <w:rFonts w:ascii="Arial" w:eastAsia="Times New Roman" w:hAnsi="Arial" w:cs="Arial"/>
          <w:sz w:val="20"/>
          <w:szCs w:val="20"/>
        </w:rPr>
        <w:t>specific</w:t>
      </w:r>
      <w:r w:rsidRPr="00F534CB">
        <w:rPr>
          <w:rFonts w:ascii="Arial" w:eastAsia="Times New Roman" w:hAnsi="Arial" w:cs="Arial"/>
          <w:spacing w:val="-3"/>
          <w:sz w:val="20"/>
          <w:szCs w:val="20"/>
        </w:rPr>
        <w:t xml:space="preserve"> </w:t>
      </w:r>
      <w:r w:rsidRPr="00F534CB">
        <w:rPr>
          <w:rFonts w:ascii="Arial" w:eastAsia="Times New Roman" w:hAnsi="Arial" w:cs="Arial"/>
          <w:sz w:val="20"/>
          <w:szCs w:val="20"/>
        </w:rPr>
        <w:t>maintenance</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or</w:t>
      </w:r>
      <w:r w:rsidRPr="00F534CB">
        <w:rPr>
          <w:rFonts w:ascii="Arial" w:eastAsia="Times New Roman" w:hAnsi="Arial" w:cs="Arial"/>
          <w:spacing w:val="38"/>
          <w:sz w:val="20"/>
          <w:szCs w:val="20"/>
        </w:rPr>
        <w:t xml:space="preserve"> </w:t>
      </w:r>
      <w:r w:rsidRPr="00F534CB">
        <w:rPr>
          <w:rFonts w:ascii="Arial" w:eastAsia="Times New Roman" w:hAnsi="Arial" w:cs="Arial"/>
          <w:sz w:val="20"/>
          <w:szCs w:val="20"/>
        </w:rPr>
        <w:t>troubleshooting</w:t>
      </w:r>
      <w:r w:rsidRPr="00F534CB">
        <w:rPr>
          <w:rFonts w:ascii="Arial" w:eastAsia="Times New Roman" w:hAnsi="Arial" w:cs="Arial"/>
          <w:spacing w:val="-7"/>
          <w:sz w:val="20"/>
          <w:szCs w:val="20"/>
        </w:rPr>
        <w:t xml:space="preserve"> </w:t>
      </w:r>
      <w:r w:rsidRPr="00F534CB">
        <w:rPr>
          <w:rFonts w:ascii="Arial" w:eastAsia="Times New Roman" w:hAnsi="Arial" w:cs="Arial"/>
          <w:sz w:val="20"/>
          <w:szCs w:val="20"/>
        </w:rPr>
        <w:t>procedures</w:t>
      </w:r>
      <w:r w:rsidRPr="00F534CB">
        <w:rPr>
          <w:rFonts w:ascii="Arial" w:eastAsia="Times New Roman" w:hAnsi="Arial" w:cs="Arial"/>
          <w:spacing w:val="-2"/>
          <w:sz w:val="20"/>
          <w:szCs w:val="20"/>
        </w:rPr>
        <w:t xml:space="preserve"> </w:t>
      </w:r>
      <w:r w:rsidRPr="00F534CB">
        <w:rPr>
          <w:rFonts w:ascii="Arial" w:eastAsia="Times New Roman" w:hAnsi="Arial" w:cs="Arial"/>
          <w:sz w:val="20"/>
          <w:szCs w:val="20"/>
        </w:rPr>
        <w:t>as</w:t>
      </w:r>
      <w:r w:rsidRPr="00F534CB">
        <w:rPr>
          <w:rFonts w:ascii="Arial" w:eastAsia="Times New Roman" w:hAnsi="Arial" w:cs="Arial"/>
          <w:spacing w:val="-6"/>
          <w:sz w:val="20"/>
          <w:szCs w:val="20"/>
        </w:rPr>
        <w:t xml:space="preserve"> </w:t>
      </w:r>
      <w:r w:rsidRPr="00F534CB">
        <w:rPr>
          <w:rFonts w:ascii="Arial" w:eastAsia="Times New Roman" w:hAnsi="Arial" w:cs="Arial"/>
          <w:sz w:val="20"/>
          <w:szCs w:val="20"/>
        </w:rPr>
        <w:t>detailed</w:t>
      </w:r>
      <w:r w:rsidRPr="00F534CB">
        <w:rPr>
          <w:rFonts w:ascii="Arial" w:eastAsia="Times New Roman" w:hAnsi="Arial" w:cs="Arial"/>
          <w:spacing w:val="-6"/>
          <w:sz w:val="20"/>
          <w:szCs w:val="20"/>
        </w:rPr>
        <w:t xml:space="preserve"> </w:t>
      </w:r>
      <w:r w:rsidRPr="00F534CB">
        <w:rPr>
          <w:rFonts w:ascii="Arial" w:eastAsia="Times New Roman" w:hAnsi="Arial" w:cs="Arial"/>
          <w:spacing w:val="-1"/>
          <w:sz w:val="20"/>
          <w:szCs w:val="20"/>
        </w:rPr>
        <w:t>in</w:t>
      </w:r>
      <w:r w:rsidRPr="00F534CB">
        <w:rPr>
          <w:rFonts w:ascii="Arial" w:eastAsia="Times New Roman" w:hAnsi="Arial" w:cs="Arial"/>
          <w:spacing w:val="-7"/>
          <w:sz w:val="20"/>
          <w:szCs w:val="20"/>
        </w:rPr>
        <w:t xml:space="preserve"> </w:t>
      </w:r>
      <w:r w:rsidRPr="00F534CB">
        <w:rPr>
          <w:rFonts w:ascii="Arial" w:eastAsia="Times New Roman" w:hAnsi="Arial" w:cs="Arial"/>
          <w:sz w:val="20"/>
          <w:szCs w:val="20"/>
        </w:rPr>
        <w:t>the</w:t>
      </w:r>
      <w:r w:rsidRPr="00F534CB">
        <w:rPr>
          <w:rFonts w:ascii="Arial" w:eastAsia="Times New Roman" w:hAnsi="Arial" w:cs="Arial"/>
          <w:spacing w:val="-7"/>
          <w:sz w:val="20"/>
          <w:szCs w:val="20"/>
        </w:rPr>
        <w:t xml:space="preserve"> </w:t>
      </w:r>
      <w:proofErr w:type="spellStart"/>
      <w:r w:rsidRPr="00F534CB">
        <w:rPr>
          <w:rFonts w:ascii="Arial" w:eastAsia="Times New Roman" w:hAnsi="Arial" w:cs="Arial"/>
          <w:sz w:val="20"/>
          <w:szCs w:val="20"/>
        </w:rPr>
        <w:t>UniCel</w:t>
      </w:r>
      <w:proofErr w:type="spellEnd"/>
      <w:r w:rsidRPr="00F534CB">
        <w:rPr>
          <w:rFonts w:ascii="Arial" w:eastAsia="Times New Roman" w:hAnsi="Arial" w:cs="Arial"/>
          <w:spacing w:val="-6"/>
          <w:sz w:val="20"/>
          <w:szCs w:val="20"/>
        </w:rPr>
        <w:t xml:space="preserve"> </w:t>
      </w:r>
      <w:r w:rsidR="000151B0">
        <w:rPr>
          <w:rFonts w:ascii="Arial" w:eastAsia="Times New Roman" w:hAnsi="Arial" w:cs="Arial"/>
          <w:spacing w:val="1"/>
          <w:sz w:val="20"/>
          <w:szCs w:val="20"/>
        </w:rPr>
        <w:t>DxI</w:t>
      </w:r>
      <w:r w:rsidRPr="00F534CB">
        <w:rPr>
          <w:rFonts w:ascii="Arial" w:eastAsia="Times New Roman" w:hAnsi="Arial" w:cs="Arial"/>
          <w:spacing w:val="-7"/>
          <w:sz w:val="20"/>
          <w:szCs w:val="20"/>
        </w:rPr>
        <w:t xml:space="preserve">800 </w:t>
      </w:r>
      <w:r w:rsidRPr="00F534CB">
        <w:rPr>
          <w:rFonts w:ascii="Arial" w:eastAsia="Times New Roman" w:hAnsi="Arial" w:cs="Arial"/>
          <w:sz w:val="20"/>
          <w:szCs w:val="20"/>
        </w:rPr>
        <w:t xml:space="preserve">System </w:t>
      </w:r>
      <w:r w:rsidRPr="00F534CB">
        <w:rPr>
          <w:rFonts w:ascii="Arial" w:eastAsia="Times New Roman" w:hAnsi="Arial" w:cs="Arial"/>
          <w:i/>
          <w:iCs/>
          <w:color w:val="0000FF"/>
          <w:spacing w:val="-1"/>
          <w:sz w:val="20"/>
          <w:szCs w:val="20"/>
        </w:rPr>
        <w:t>Instructions</w:t>
      </w:r>
      <w:r w:rsidRPr="00F534CB">
        <w:rPr>
          <w:rFonts w:ascii="Arial" w:eastAsia="Times New Roman" w:hAnsi="Arial" w:cs="Arial"/>
          <w:i/>
          <w:iCs/>
          <w:color w:val="0000FF"/>
          <w:spacing w:val="-6"/>
          <w:sz w:val="20"/>
          <w:szCs w:val="20"/>
        </w:rPr>
        <w:t xml:space="preserve"> </w:t>
      </w:r>
      <w:proofErr w:type="gramStart"/>
      <w:r w:rsidRPr="00F534CB">
        <w:rPr>
          <w:rFonts w:ascii="Arial" w:eastAsia="Times New Roman" w:hAnsi="Arial" w:cs="Arial"/>
          <w:i/>
          <w:iCs/>
          <w:color w:val="0000FF"/>
          <w:sz w:val="20"/>
          <w:szCs w:val="20"/>
        </w:rPr>
        <w:t>For</w:t>
      </w:r>
      <w:proofErr w:type="gramEnd"/>
      <w:r w:rsidRPr="00F534CB">
        <w:rPr>
          <w:rFonts w:ascii="Arial" w:eastAsia="Times New Roman" w:hAnsi="Arial" w:cs="Arial"/>
          <w:i/>
          <w:iCs/>
          <w:color w:val="0000FF"/>
          <w:spacing w:val="-6"/>
          <w:sz w:val="20"/>
          <w:szCs w:val="20"/>
        </w:rPr>
        <w:t xml:space="preserve"> </w:t>
      </w:r>
      <w:r w:rsidRPr="00F534CB">
        <w:rPr>
          <w:rFonts w:ascii="Arial" w:eastAsia="Times New Roman" w:hAnsi="Arial" w:cs="Arial"/>
          <w:i/>
          <w:iCs/>
          <w:color w:val="0000FF"/>
          <w:sz w:val="20"/>
          <w:szCs w:val="20"/>
        </w:rPr>
        <w:t>Use</w:t>
      </w:r>
      <w:r w:rsidRPr="00F534CB">
        <w:rPr>
          <w:rFonts w:ascii="Arial" w:eastAsia="Times New Roman" w:hAnsi="Arial" w:cs="Arial"/>
          <w:i/>
          <w:iCs/>
          <w:spacing w:val="-6"/>
          <w:sz w:val="20"/>
          <w:szCs w:val="20"/>
        </w:rPr>
        <w:t xml:space="preserve"> </w:t>
      </w:r>
      <w:r w:rsidRPr="00F534CB">
        <w:rPr>
          <w:rFonts w:ascii="Arial" w:eastAsia="Times New Roman" w:hAnsi="Arial" w:cs="Arial"/>
          <w:sz w:val="20"/>
          <w:szCs w:val="20"/>
        </w:rPr>
        <w:t>manual.</w:t>
      </w:r>
    </w:p>
    <w:p w:rsidR="00F534CB" w:rsidRPr="00F534CB" w:rsidRDefault="00F534CB" w:rsidP="00F534CB">
      <w:pPr>
        <w:autoSpaceDE w:val="0"/>
        <w:autoSpaceDN w:val="0"/>
        <w:spacing w:before="120" w:after="0" w:line="249" w:lineRule="auto"/>
        <w:ind w:left="360" w:right="101"/>
        <w:rPr>
          <w:rFonts w:ascii="Arial" w:eastAsia="Times New Roman" w:hAnsi="Arial" w:cs="Arial"/>
          <w:sz w:val="20"/>
          <w:szCs w:val="20"/>
        </w:rPr>
      </w:pPr>
      <w:r w:rsidRPr="00F534CB">
        <w:rPr>
          <w:rFonts w:ascii="Arial" w:eastAsia="Times New Roman" w:hAnsi="Arial" w:cs="Arial"/>
          <w:spacing w:val="-1"/>
          <w:sz w:val="20"/>
          <w:szCs w:val="20"/>
        </w:rPr>
        <w:t>More</w:t>
      </w:r>
      <w:r w:rsidRPr="00F534CB">
        <w:rPr>
          <w:rFonts w:ascii="Arial" w:eastAsia="Times New Roman" w:hAnsi="Arial" w:cs="Arial"/>
          <w:spacing w:val="42"/>
          <w:sz w:val="20"/>
          <w:szCs w:val="20"/>
        </w:rPr>
        <w:t xml:space="preserve"> </w:t>
      </w:r>
      <w:r w:rsidRPr="00F534CB">
        <w:rPr>
          <w:rFonts w:ascii="Arial" w:eastAsia="Times New Roman" w:hAnsi="Arial" w:cs="Arial"/>
          <w:sz w:val="20"/>
          <w:szCs w:val="20"/>
        </w:rPr>
        <w:t>frequent</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use</w:t>
      </w:r>
      <w:r w:rsidRPr="00F534CB">
        <w:rPr>
          <w:rFonts w:ascii="Arial" w:eastAsia="Times New Roman" w:hAnsi="Arial" w:cs="Arial"/>
          <w:spacing w:val="-4"/>
          <w:sz w:val="20"/>
          <w:szCs w:val="20"/>
        </w:rPr>
        <w:t xml:space="preserve"> </w:t>
      </w:r>
      <w:r w:rsidRPr="00F534CB">
        <w:rPr>
          <w:rFonts w:ascii="Arial" w:eastAsia="Times New Roman" w:hAnsi="Arial" w:cs="Arial"/>
          <w:sz w:val="20"/>
          <w:szCs w:val="20"/>
        </w:rPr>
        <w:t>of</w:t>
      </w:r>
      <w:r w:rsidRPr="00F534CB">
        <w:rPr>
          <w:rFonts w:ascii="Arial" w:eastAsia="Times New Roman" w:hAnsi="Arial" w:cs="Arial"/>
          <w:spacing w:val="-3"/>
          <w:sz w:val="20"/>
          <w:szCs w:val="20"/>
        </w:rPr>
        <w:t xml:space="preserve"> </w:t>
      </w:r>
      <w:r w:rsidRPr="00F534CB">
        <w:rPr>
          <w:rFonts w:ascii="Arial" w:eastAsia="Times New Roman" w:hAnsi="Arial" w:cs="Arial"/>
          <w:spacing w:val="-1"/>
          <w:sz w:val="20"/>
          <w:szCs w:val="20"/>
        </w:rPr>
        <w:t>controls</w:t>
      </w:r>
      <w:r w:rsidRPr="00F534CB">
        <w:rPr>
          <w:rFonts w:ascii="Arial" w:eastAsia="Times New Roman" w:hAnsi="Arial" w:cs="Arial"/>
          <w:spacing w:val="-4"/>
          <w:sz w:val="20"/>
          <w:szCs w:val="20"/>
        </w:rPr>
        <w:t xml:space="preserve"> </w:t>
      </w:r>
      <w:r w:rsidRPr="00F534CB">
        <w:rPr>
          <w:rFonts w:ascii="Arial" w:eastAsia="Times New Roman" w:hAnsi="Arial" w:cs="Arial"/>
          <w:sz w:val="20"/>
          <w:szCs w:val="20"/>
        </w:rPr>
        <w:t>or</w:t>
      </w:r>
      <w:r w:rsidRPr="00F534CB">
        <w:rPr>
          <w:rFonts w:ascii="Arial" w:eastAsia="Times New Roman" w:hAnsi="Arial" w:cs="Arial"/>
          <w:spacing w:val="-2"/>
          <w:sz w:val="20"/>
          <w:szCs w:val="20"/>
        </w:rPr>
        <w:t xml:space="preserve"> </w:t>
      </w:r>
      <w:r w:rsidRPr="00F534CB">
        <w:rPr>
          <w:rFonts w:ascii="Arial" w:eastAsia="Times New Roman" w:hAnsi="Arial" w:cs="Arial"/>
          <w:sz w:val="20"/>
          <w:szCs w:val="20"/>
        </w:rPr>
        <w:t>the</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use</w:t>
      </w:r>
      <w:r w:rsidRPr="00F534CB">
        <w:rPr>
          <w:rFonts w:ascii="Arial" w:eastAsia="Times New Roman" w:hAnsi="Arial" w:cs="Arial"/>
          <w:spacing w:val="-3"/>
          <w:sz w:val="20"/>
          <w:szCs w:val="20"/>
        </w:rPr>
        <w:t xml:space="preserve"> </w:t>
      </w:r>
      <w:r w:rsidRPr="00F534CB">
        <w:rPr>
          <w:rFonts w:ascii="Arial" w:eastAsia="Times New Roman" w:hAnsi="Arial" w:cs="Arial"/>
          <w:sz w:val="20"/>
          <w:szCs w:val="20"/>
        </w:rPr>
        <w:t xml:space="preserve">of </w:t>
      </w:r>
      <w:r w:rsidRPr="00F534CB">
        <w:rPr>
          <w:rFonts w:ascii="Arial" w:eastAsia="Times New Roman" w:hAnsi="Arial" w:cs="Arial"/>
          <w:spacing w:val="-1"/>
          <w:sz w:val="20"/>
          <w:szCs w:val="20"/>
        </w:rPr>
        <w:t>additional</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controls</w:t>
      </w:r>
      <w:r w:rsidRPr="00F534CB">
        <w:rPr>
          <w:rFonts w:ascii="Arial" w:eastAsia="Times New Roman" w:hAnsi="Arial" w:cs="Arial"/>
          <w:spacing w:val="-5"/>
          <w:sz w:val="20"/>
          <w:szCs w:val="20"/>
        </w:rPr>
        <w:t xml:space="preserve"> </w:t>
      </w:r>
      <w:r w:rsidRPr="00F534CB">
        <w:rPr>
          <w:rFonts w:ascii="Arial" w:eastAsia="Times New Roman" w:hAnsi="Arial" w:cs="Arial"/>
          <w:spacing w:val="-1"/>
          <w:sz w:val="20"/>
          <w:szCs w:val="20"/>
        </w:rPr>
        <w:t>is</w:t>
      </w:r>
      <w:r w:rsidRPr="00F534CB">
        <w:rPr>
          <w:rFonts w:ascii="Arial" w:eastAsia="Times New Roman" w:hAnsi="Arial" w:cs="Arial"/>
          <w:spacing w:val="-4"/>
          <w:sz w:val="20"/>
          <w:szCs w:val="20"/>
        </w:rPr>
        <w:t xml:space="preserve"> </w:t>
      </w:r>
      <w:r w:rsidRPr="00F534CB">
        <w:rPr>
          <w:rFonts w:ascii="Arial" w:eastAsia="Times New Roman" w:hAnsi="Arial" w:cs="Arial"/>
          <w:spacing w:val="-1"/>
          <w:sz w:val="20"/>
          <w:szCs w:val="20"/>
        </w:rPr>
        <w:t>left</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to</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the</w:t>
      </w:r>
      <w:r w:rsidRPr="00F534CB">
        <w:rPr>
          <w:rFonts w:ascii="Arial" w:eastAsia="Times New Roman" w:hAnsi="Arial" w:cs="Arial"/>
          <w:spacing w:val="-4"/>
          <w:sz w:val="20"/>
          <w:szCs w:val="20"/>
        </w:rPr>
        <w:t xml:space="preserve"> </w:t>
      </w:r>
      <w:r w:rsidRPr="00F534CB">
        <w:rPr>
          <w:rFonts w:ascii="Arial" w:eastAsia="Times New Roman" w:hAnsi="Arial" w:cs="Arial"/>
          <w:spacing w:val="-1"/>
          <w:sz w:val="20"/>
          <w:szCs w:val="20"/>
        </w:rPr>
        <w:t>discretion</w:t>
      </w:r>
      <w:r w:rsidRPr="00F534CB">
        <w:rPr>
          <w:rFonts w:ascii="Arial" w:eastAsia="Times New Roman" w:hAnsi="Arial" w:cs="Arial"/>
          <w:spacing w:val="-5"/>
          <w:sz w:val="20"/>
          <w:szCs w:val="20"/>
        </w:rPr>
        <w:t xml:space="preserve"> </w:t>
      </w:r>
      <w:r w:rsidRPr="00F534CB">
        <w:rPr>
          <w:rFonts w:ascii="Arial" w:eastAsia="Times New Roman" w:hAnsi="Arial" w:cs="Arial"/>
          <w:spacing w:val="-1"/>
          <w:sz w:val="20"/>
          <w:szCs w:val="20"/>
        </w:rPr>
        <w:t>of</w:t>
      </w:r>
      <w:r w:rsidRPr="00F534CB">
        <w:rPr>
          <w:rFonts w:ascii="Arial" w:eastAsia="Times New Roman" w:hAnsi="Arial" w:cs="Arial"/>
          <w:spacing w:val="-3"/>
          <w:sz w:val="20"/>
          <w:szCs w:val="20"/>
        </w:rPr>
        <w:t xml:space="preserve"> </w:t>
      </w:r>
      <w:r w:rsidRPr="00F534CB">
        <w:rPr>
          <w:rFonts w:ascii="Arial" w:eastAsia="Times New Roman" w:hAnsi="Arial" w:cs="Arial"/>
          <w:sz w:val="20"/>
          <w:szCs w:val="20"/>
        </w:rPr>
        <w:t>the</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user</w:t>
      </w:r>
      <w:r w:rsidRPr="00F534CB">
        <w:rPr>
          <w:rFonts w:ascii="Arial" w:eastAsia="Times New Roman" w:hAnsi="Arial" w:cs="Arial"/>
          <w:spacing w:val="-5"/>
          <w:sz w:val="20"/>
          <w:szCs w:val="20"/>
        </w:rPr>
        <w:t xml:space="preserve"> </w:t>
      </w:r>
      <w:r w:rsidRPr="00F534CB">
        <w:rPr>
          <w:rFonts w:ascii="Arial" w:eastAsia="Times New Roman" w:hAnsi="Arial" w:cs="Arial"/>
          <w:sz w:val="20"/>
          <w:szCs w:val="20"/>
        </w:rPr>
        <w:t>based</w:t>
      </w:r>
      <w:r w:rsidRPr="00F534CB">
        <w:rPr>
          <w:rFonts w:ascii="Arial" w:eastAsia="Times New Roman" w:hAnsi="Arial" w:cs="Arial"/>
          <w:spacing w:val="-4"/>
          <w:sz w:val="20"/>
          <w:szCs w:val="20"/>
        </w:rPr>
        <w:t xml:space="preserve"> </w:t>
      </w:r>
      <w:r w:rsidRPr="00F534CB">
        <w:rPr>
          <w:rFonts w:ascii="Arial" w:eastAsia="Times New Roman" w:hAnsi="Arial" w:cs="Arial"/>
          <w:sz w:val="20"/>
          <w:szCs w:val="20"/>
        </w:rPr>
        <w:t>on workload</w:t>
      </w:r>
      <w:r w:rsidRPr="00F534CB">
        <w:rPr>
          <w:rFonts w:ascii="Arial" w:eastAsia="Times New Roman" w:hAnsi="Arial" w:cs="Arial"/>
          <w:spacing w:val="-11"/>
          <w:sz w:val="20"/>
          <w:szCs w:val="20"/>
        </w:rPr>
        <w:t xml:space="preserve"> </w:t>
      </w:r>
      <w:r w:rsidRPr="00F534CB">
        <w:rPr>
          <w:rFonts w:ascii="Arial" w:eastAsia="Times New Roman" w:hAnsi="Arial" w:cs="Arial"/>
          <w:sz w:val="20"/>
          <w:szCs w:val="20"/>
        </w:rPr>
        <w:t>and</w:t>
      </w:r>
      <w:r w:rsidRPr="00F534CB">
        <w:rPr>
          <w:rFonts w:ascii="Arial" w:eastAsia="Times New Roman" w:hAnsi="Arial" w:cs="Arial"/>
          <w:spacing w:val="-9"/>
          <w:sz w:val="20"/>
          <w:szCs w:val="20"/>
        </w:rPr>
        <w:t xml:space="preserve"> </w:t>
      </w:r>
      <w:r w:rsidRPr="00F534CB">
        <w:rPr>
          <w:rFonts w:ascii="Arial" w:eastAsia="Times New Roman" w:hAnsi="Arial" w:cs="Arial"/>
          <w:spacing w:val="-1"/>
          <w:sz w:val="20"/>
          <w:szCs w:val="20"/>
        </w:rPr>
        <w:t>workflow.</w:t>
      </w:r>
    </w:p>
    <w:p w:rsidR="00F534CB" w:rsidRPr="00F534CB" w:rsidRDefault="00F534CB" w:rsidP="00F534CB">
      <w:pPr>
        <w:widowControl w:val="0"/>
        <w:kinsoku w:val="0"/>
        <w:overflowPunct w:val="0"/>
        <w:autoSpaceDE w:val="0"/>
        <w:autoSpaceDN w:val="0"/>
        <w:adjustRightInd w:val="0"/>
        <w:spacing w:before="120" w:after="60" w:line="250" w:lineRule="auto"/>
        <w:ind w:left="360" w:right="187"/>
        <w:rPr>
          <w:rFonts w:ascii="Arial" w:hAnsi="Arial" w:cs="Arial"/>
          <w:color w:val="000000"/>
          <w:sz w:val="20"/>
          <w:szCs w:val="20"/>
        </w:rPr>
      </w:pPr>
      <w:r w:rsidRPr="00F534CB">
        <w:rPr>
          <w:rFonts w:ascii="Arial" w:hAnsi="Arial" w:cs="Arial"/>
          <w:sz w:val="20"/>
          <w:szCs w:val="20"/>
        </w:rPr>
        <w:t>The following controls should be used in accordance with the package instructions for use inserts. Q</w:t>
      </w:r>
      <w:r w:rsidRPr="00F534CB">
        <w:rPr>
          <w:rFonts w:ascii="Arial" w:hAnsi="Arial" w:cs="Arial"/>
          <w:color w:val="000000"/>
          <w:sz w:val="20"/>
          <w:szCs w:val="20"/>
        </w:rPr>
        <w:t>uality control</w:t>
      </w:r>
      <w:r w:rsidRPr="00F534CB">
        <w:rPr>
          <w:rFonts w:ascii="Arial" w:hAnsi="Arial" w:cs="Arial"/>
          <w:color w:val="000000"/>
          <w:w w:val="99"/>
          <w:sz w:val="20"/>
          <w:szCs w:val="20"/>
        </w:rPr>
        <w:t xml:space="preserve"> </w:t>
      </w:r>
      <w:r w:rsidRPr="00F534CB">
        <w:rPr>
          <w:rFonts w:ascii="Arial" w:hAnsi="Arial" w:cs="Arial"/>
          <w:color w:val="000000"/>
          <w:sz w:val="20"/>
          <w:szCs w:val="20"/>
        </w:rPr>
        <w:t>results should be evaluated and handled with respect to the Clinical Chemistry Quality Control Procedure #3000.T.</w:t>
      </w:r>
      <w:r w:rsidRPr="00F534CB">
        <w:rPr>
          <w:rFonts w:ascii="Arial" w:hAnsi="Arial" w:cs="Arial"/>
          <w:color w:val="000000"/>
          <w:w w:val="99"/>
          <w:sz w:val="20"/>
          <w:szCs w:val="20"/>
        </w:rPr>
        <w:t xml:space="preserve"> </w:t>
      </w:r>
      <w:r w:rsidRPr="00F534CB">
        <w:rPr>
          <w:rFonts w:ascii="Arial" w:hAnsi="Arial" w:cs="Arial"/>
          <w:color w:val="000000"/>
          <w:sz w:val="20"/>
          <w:szCs w:val="20"/>
        </w:rPr>
        <w:t xml:space="preserve">Controls are compiled statistically in the LIS and reagent lot changes are documented on </w:t>
      </w:r>
      <w:proofErr w:type="spellStart"/>
      <w:r w:rsidRPr="00F534CB">
        <w:rPr>
          <w:rFonts w:ascii="Arial" w:hAnsi="Arial" w:cs="Arial"/>
          <w:color w:val="000000"/>
          <w:sz w:val="20"/>
          <w:szCs w:val="20"/>
        </w:rPr>
        <w:t>DxI</w:t>
      </w:r>
      <w:proofErr w:type="spellEnd"/>
      <w:r w:rsidRPr="00F534CB">
        <w:rPr>
          <w:rFonts w:ascii="Arial" w:hAnsi="Arial" w:cs="Arial"/>
          <w:color w:val="000000"/>
          <w:sz w:val="20"/>
          <w:szCs w:val="20"/>
        </w:rPr>
        <w:t xml:space="preserve"> Reagent Log sheets.</w:t>
      </w:r>
    </w:p>
    <w:tbl>
      <w:tblPr>
        <w:tblW w:w="0" w:type="auto"/>
        <w:tblInd w:w="365" w:type="dxa"/>
        <w:tblLayout w:type="fixed"/>
        <w:tblCellMar>
          <w:left w:w="0" w:type="dxa"/>
          <w:right w:w="0" w:type="dxa"/>
        </w:tblCellMar>
        <w:tblLook w:val="0000" w:firstRow="0" w:lastRow="0" w:firstColumn="0" w:lastColumn="0" w:noHBand="0" w:noVBand="0"/>
      </w:tblPr>
      <w:tblGrid>
        <w:gridCol w:w="4140"/>
        <w:gridCol w:w="1440"/>
        <w:gridCol w:w="1530"/>
      </w:tblGrid>
      <w:tr w:rsidR="00F534CB" w:rsidRPr="00F534CB" w:rsidTr="00F534CB">
        <w:trPr>
          <w:trHeight w:hRule="exact" w:val="532"/>
        </w:trPr>
        <w:tc>
          <w:tcPr>
            <w:tcW w:w="414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ind w:left="54"/>
              <w:jc w:val="center"/>
              <w:rPr>
                <w:rFonts w:ascii="Times New Roman" w:eastAsia="Times New Roman" w:hAnsi="Times New Roman" w:cs="Times New Roman"/>
                <w:sz w:val="18"/>
                <w:szCs w:val="18"/>
              </w:rPr>
            </w:pPr>
            <w:r w:rsidRPr="00F534CB">
              <w:rPr>
                <w:rFonts w:ascii="Arial" w:eastAsia="Times New Roman" w:hAnsi="Arial" w:cs="Arial"/>
                <w:b/>
                <w:bCs/>
                <w:color w:val="000094"/>
                <w:sz w:val="18"/>
                <w:szCs w:val="18"/>
              </w:rPr>
              <w:t>Control</w:t>
            </w:r>
          </w:p>
        </w:tc>
        <w:tc>
          <w:tcPr>
            <w:tcW w:w="144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jc w:val="center"/>
              <w:rPr>
                <w:rFonts w:ascii="Arial" w:eastAsia="Times New Roman" w:hAnsi="Arial" w:cs="Arial"/>
                <w:b/>
                <w:bCs/>
                <w:color w:val="000094"/>
                <w:sz w:val="18"/>
                <w:szCs w:val="18"/>
              </w:rPr>
            </w:pPr>
            <w:r w:rsidRPr="00F534CB">
              <w:rPr>
                <w:rFonts w:ascii="Arial" w:eastAsia="Times New Roman" w:hAnsi="Arial" w:cs="Arial"/>
                <w:b/>
                <w:bCs/>
                <w:color w:val="000094"/>
                <w:sz w:val="18"/>
                <w:szCs w:val="18"/>
              </w:rPr>
              <w:t>Storage</w:t>
            </w:r>
          </w:p>
          <w:p w:rsidR="00F534CB" w:rsidRPr="00F534CB" w:rsidRDefault="00F534CB" w:rsidP="00F534C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rPr>
            </w:pPr>
            <w:r w:rsidRPr="00F534CB">
              <w:rPr>
                <w:rFonts w:ascii="Arial" w:eastAsia="Times New Roman" w:hAnsi="Arial" w:cs="Arial"/>
                <w:b/>
                <w:bCs/>
                <w:color w:val="000094"/>
                <w:sz w:val="16"/>
                <w:szCs w:val="16"/>
              </w:rPr>
              <w:t>UNOPENED</w:t>
            </w:r>
          </w:p>
        </w:tc>
        <w:tc>
          <w:tcPr>
            <w:tcW w:w="153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jc w:val="center"/>
              <w:rPr>
                <w:rFonts w:ascii="Arial" w:eastAsia="Times New Roman" w:hAnsi="Arial" w:cs="Arial"/>
                <w:b/>
                <w:bCs/>
                <w:color w:val="000094"/>
                <w:sz w:val="18"/>
                <w:szCs w:val="18"/>
              </w:rPr>
            </w:pPr>
            <w:r w:rsidRPr="00F534CB">
              <w:rPr>
                <w:rFonts w:ascii="Arial" w:eastAsia="Times New Roman" w:hAnsi="Arial" w:cs="Arial"/>
                <w:b/>
                <w:bCs/>
                <w:color w:val="000094"/>
                <w:sz w:val="18"/>
                <w:szCs w:val="18"/>
              </w:rPr>
              <w:t>Storage</w:t>
            </w:r>
          </w:p>
          <w:p w:rsidR="00F534CB" w:rsidRPr="00F534CB" w:rsidRDefault="00F534CB" w:rsidP="00F534C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rPr>
            </w:pPr>
            <w:r w:rsidRPr="00F534CB">
              <w:rPr>
                <w:rFonts w:ascii="Arial" w:eastAsia="Times New Roman" w:hAnsi="Arial" w:cs="Arial"/>
                <w:b/>
                <w:bCs/>
                <w:color w:val="000094"/>
                <w:sz w:val="16"/>
                <w:szCs w:val="16"/>
              </w:rPr>
              <w:t>THAWED/OPENED</w:t>
            </w:r>
          </w:p>
        </w:tc>
      </w:tr>
      <w:tr w:rsidR="00F534CB" w:rsidRPr="00F534CB" w:rsidTr="004E3129">
        <w:trPr>
          <w:trHeight w:hRule="exact" w:val="320"/>
        </w:trPr>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CB" w:rsidRPr="00F534CB" w:rsidRDefault="00F534CB" w:rsidP="00F534CB">
            <w:pPr>
              <w:widowControl w:val="0"/>
              <w:kinsoku w:val="0"/>
              <w:overflowPunct w:val="0"/>
              <w:autoSpaceDE w:val="0"/>
              <w:autoSpaceDN w:val="0"/>
              <w:adjustRightInd w:val="0"/>
              <w:spacing w:after="0" w:line="240" w:lineRule="auto"/>
              <w:ind w:left="54"/>
              <w:jc w:val="center"/>
              <w:rPr>
                <w:rFonts w:ascii="Times New Roman" w:eastAsia="Times New Roman" w:hAnsi="Times New Roman" w:cs="Times New Roman"/>
                <w:sz w:val="18"/>
                <w:szCs w:val="18"/>
              </w:rPr>
            </w:pPr>
            <w:proofErr w:type="spellStart"/>
            <w:r w:rsidRPr="00F534CB">
              <w:rPr>
                <w:rFonts w:ascii="Arial" w:eastAsia="Times New Roman" w:hAnsi="Arial" w:cs="Arial"/>
                <w:sz w:val="18"/>
                <w:szCs w:val="18"/>
              </w:rPr>
              <w:t>BioRad</w:t>
            </w:r>
            <w:proofErr w:type="spellEnd"/>
            <w:r w:rsidRPr="00F534CB">
              <w:rPr>
                <w:rFonts w:ascii="Arial" w:eastAsia="Times New Roman" w:hAnsi="Arial" w:cs="Arial"/>
                <w:sz w:val="18"/>
                <w:szCs w:val="18"/>
              </w:rPr>
              <w:t xml:space="preserve"> </w:t>
            </w:r>
            <w:proofErr w:type="spellStart"/>
            <w:r w:rsidRPr="00F534CB">
              <w:rPr>
                <w:rFonts w:ascii="Arial" w:eastAsia="Times New Roman" w:hAnsi="Arial" w:cs="Arial"/>
                <w:sz w:val="18"/>
                <w:szCs w:val="18"/>
              </w:rPr>
              <w:t>Liquichek</w:t>
            </w:r>
            <w:proofErr w:type="spellEnd"/>
            <w:r w:rsidRPr="00F534CB">
              <w:rPr>
                <w:rFonts w:ascii="Arial" w:eastAsia="Times New Roman" w:hAnsi="Arial" w:cs="Arial"/>
                <w:sz w:val="18"/>
                <w:szCs w:val="18"/>
              </w:rPr>
              <w:t xml:space="preserve"> </w:t>
            </w:r>
            <w:r>
              <w:rPr>
                <w:rFonts w:ascii="Arial" w:eastAsia="Times New Roman" w:hAnsi="Arial" w:cs="Arial"/>
                <w:sz w:val="18"/>
                <w:szCs w:val="18"/>
              </w:rPr>
              <w:t>Immunoassay Plus</w:t>
            </w:r>
            <w:r w:rsidRPr="00F534CB">
              <w:rPr>
                <w:rFonts w:ascii="Arial" w:eastAsia="Times New Roman" w:hAnsi="Arial" w:cs="Arial"/>
                <w:sz w:val="18"/>
                <w:szCs w:val="18"/>
              </w:rPr>
              <w:t xml:space="preserve"> Level 1</w:t>
            </w:r>
          </w:p>
        </w:tc>
        <w:tc>
          <w:tcPr>
            <w:tcW w:w="144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F534CB">
              <w:rPr>
                <w:rFonts w:ascii="Arial" w:eastAsia="Times New Roman" w:hAnsi="Arial" w:cs="Arial"/>
                <w:sz w:val="18"/>
                <w:szCs w:val="18"/>
              </w:rPr>
              <w:t>-20° to -70°C</w:t>
            </w:r>
          </w:p>
        </w:tc>
        <w:tc>
          <w:tcPr>
            <w:tcW w:w="153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F534CB">
              <w:rPr>
                <w:rFonts w:ascii="Arial" w:eastAsia="Times New Roman" w:hAnsi="Arial" w:cs="Arial"/>
                <w:sz w:val="18"/>
                <w:szCs w:val="18"/>
              </w:rPr>
              <w:t>2° to 8°C</w:t>
            </w:r>
          </w:p>
        </w:tc>
      </w:tr>
      <w:tr w:rsidR="00F534CB" w:rsidRPr="00F534CB" w:rsidTr="004E3129">
        <w:trPr>
          <w:trHeight w:hRule="exact" w:val="320"/>
        </w:trPr>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CB" w:rsidRPr="00F534CB" w:rsidRDefault="00F534CB" w:rsidP="00F534CB">
            <w:pPr>
              <w:widowControl w:val="0"/>
              <w:kinsoku w:val="0"/>
              <w:overflowPunct w:val="0"/>
              <w:autoSpaceDE w:val="0"/>
              <w:autoSpaceDN w:val="0"/>
              <w:adjustRightInd w:val="0"/>
              <w:spacing w:after="0" w:line="240" w:lineRule="auto"/>
              <w:ind w:left="54"/>
              <w:jc w:val="center"/>
              <w:rPr>
                <w:rFonts w:ascii="Arial" w:eastAsia="Times New Roman" w:hAnsi="Arial" w:cs="Arial"/>
                <w:sz w:val="18"/>
                <w:szCs w:val="18"/>
              </w:rPr>
            </w:pPr>
            <w:proofErr w:type="spellStart"/>
            <w:r w:rsidRPr="00F534CB">
              <w:rPr>
                <w:rFonts w:ascii="Arial" w:eastAsia="Times New Roman" w:hAnsi="Arial" w:cs="Arial"/>
                <w:sz w:val="18"/>
                <w:szCs w:val="18"/>
              </w:rPr>
              <w:t>BioRad</w:t>
            </w:r>
            <w:proofErr w:type="spellEnd"/>
            <w:r w:rsidRPr="00F534CB">
              <w:rPr>
                <w:rFonts w:ascii="Arial" w:eastAsia="Times New Roman" w:hAnsi="Arial" w:cs="Arial"/>
                <w:sz w:val="18"/>
                <w:szCs w:val="18"/>
              </w:rPr>
              <w:t xml:space="preserve"> </w:t>
            </w:r>
            <w:proofErr w:type="spellStart"/>
            <w:r w:rsidRPr="00F534CB">
              <w:rPr>
                <w:rFonts w:ascii="Arial" w:eastAsia="Times New Roman" w:hAnsi="Arial" w:cs="Arial"/>
                <w:sz w:val="18"/>
                <w:szCs w:val="18"/>
              </w:rPr>
              <w:t>Liquichek</w:t>
            </w:r>
            <w:proofErr w:type="spellEnd"/>
            <w:r w:rsidRPr="00F534CB">
              <w:rPr>
                <w:rFonts w:ascii="Arial" w:eastAsia="Times New Roman" w:hAnsi="Arial" w:cs="Arial"/>
                <w:sz w:val="18"/>
                <w:szCs w:val="18"/>
              </w:rPr>
              <w:t xml:space="preserve"> </w:t>
            </w:r>
            <w:r>
              <w:rPr>
                <w:rFonts w:ascii="Arial" w:eastAsia="Times New Roman" w:hAnsi="Arial" w:cs="Arial"/>
                <w:sz w:val="18"/>
                <w:szCs w:val="18"/>
              </w:rPr>
              <w:t>Immunoassay Plus</w:t>
            </w:r>
            <w:r w:rsidRPr="00F534CB">
              <w:rPr>
                <w:rFonts w:ascii="Arial" w:eastAsia="Times New Roman" w:hAnsi="Arial" w:cs="Arial"/>
                <w:sz w:val="18"/>
                <w:szCs w:val="18"/>
              </w:rPr>
              <w:t xml:space="preserve"> Level 2</w:t>
            </w:r>
          </w:p>
        </w:tc>
        <w:tc>
          <w:tcPr>
            <w:tcW w:w="144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jc w:val="center"/>
              <w:rPr>
                <w:rFonts w:ascii="Arial" w:eastAsia="Times New Roman" w:hAnsi="Arial" w:cs="Arial"/>
                <w:sz w:val="18"/>
                <w:szCs w:val="18"/>
              </w:rPr>
            </w:pPr>
            <w:r w:rsidRPr="00F534CB">
              <w:rPr>
                <w:rFonts w:ascii="Arial" w:eastAsia="Times New Roman" w:hAnsi="Arial" w:cs="Arial"/>
                <w:sz w:val="18"/>
                <w:szCs w:val="18"/>
              </w:rPr>
              <w:t>-20° to -70°C</w:t>
            </w:r>
          </w:p>
        </w:tc>
        <w:tc>
          <w:tcPr>
            <w:tcW w:w="153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jc w:val="center"/>
              <w:rPr>
                <w:rFonts w:ascii="Arial" w:eastAsia="Times New Roman" w:hAnsi="Arial" w:cs="Arial"/>
                <w:sz w:val="18"/>
                <w:szCs w:val="18"/>
              </w:rPr>
            </w:pPr>
            <w:r w:rsidRPr="00F534CB">
              <w:rPr>
                <w:rFonts w:ascii="Arial" w:eastAsia="Times New Roman" w:hAnsi="Arial" w:cs="Arial"/>
                <w:sz w:val="18"/>
                <w:szCs w:val="18"/>
              </w:rPr>
              <w:t>2° to 8°C</w:t>
            </w:r>
          </w:p>
        </w:tc>
      </w:tr>
      <w:tr w:rsidR="00F534CB" w:rsidRPr="00F534CB" w:rsidTr="004E3129">
        <w:trPr>
          <w:trHeight w:hRule="exact" w:val="320"/>
        </w:trPr>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CB" w:rsidRPr="00F534CB" w:rsidRDefault="00F534CB" w:rsidP="00F534CB">
            <w:pPr>
              <w:widowControl w:val="0"/>
              <w:kinsoku w:val="0"/>
              <w:overflowPunct w:val="0"/>
              <w:autoSpaceDE w:val="0"/>
              <w:autoSpaceDN w:val="0"/>
              <w:adjustRightInd w:val="0"/>
              <w:spacing w:after="0" w:line="240" w:lineRule="auto"/>
              <w:ind w:left="54"/>
              <w:jc w:val="center"/>
              <w:rPr>
                <w:rFonts w:ascii="Times New Roman" w:eastAsia="Times New Roman" w:hAnsi="Times New Roman" w:cs="Times New Roman"/>
                <w:sz w:val="18"/>
                <w:szCs w:val="18"/>
              </w:rPr>
            </w:pPr>
            <w:proofErr w:type="spellStart"/>
            <w:r w:rsidRPr="00F534CB">
              <w:rPr>
                <w:rFonts w:ascii="Arial" w:eastAsia="Times New Roman" w:hAnsi="Arial" w:cs="Arial"/>
                <w:sz w:val="18"/>
                <w:szCs w:val="18"/>
              </w:rPr>
              <w:t>BioRad</w:t>
            </w:r>
            <w:proofErr w:type="spellEnd"/>
            <w:r w:rsidRPr="00F534CB">
              <w:rPr>
                <w:rFonts w:ascii="Arial" w:eastAsia="Times New Roman" w:hAnsi="Arial" w:cs="Arial"/>
                <w:sz w:val="18"/>
                <w:szCs w:val="18"/>
              </w:rPr>
              <w:t xml:space="preserve"> </w:t>
            </w:r>
            <w:proofErr w:type="spellStart"/>
            <w:r w:rsidRPr="00F534CB">
              <w:rPr>
                <w:rFonts w:ascii="Arial" w:eastAsia="Times New Roman" w:hAnsi="Arial" w:cs="Arial"/>
                <w:sz w:val="18"/>
                <w:szCs w:val="18"/>
              </w:rPr>
              <w:t>Liquichek</w:t>
            </w:r>
            <w:proofErr w:type="spellEnd"/>
            <w:r w:rsidRPr="00F534CB">
              <w:rPr>
                <w:rFonts w:ascii="Arial" w:eastAsia="Times New Roman" w:hAnsi="Arial" w:cs="Arial"/>
                <w:sz w:val="18"/>
                <w:szCs w:val="18"/>
              </w:rPr>
              <w:t xml:space="preserve"> </w:t>
            </w:r>
            <w:r>
              <w:rPr>
                <w:rFonts w:ascii="Arial" w:eastAsia="Times New Roman" w:hAnsi="Arial" w:cs="Arial"/>
                <w:sz w:val="18"/>
                <w:szCs w:val="18"/>
              </w:rPr>
              <w:t>Immunoassay Plus</w:t>
            </w:r>
            <w:r w:rsidRPr="00F534CB">
              <w:rPr>
                <w:rFonts w:ascii="Arial" w:eastAsia="Times New Roman" w:hAnsi="Arial" w:cs="Arial"/>
                <w:sz w:val="18"/>
                <w:szCs w:val="18"/>
              </w:rPr>
              <w:t xml:space="preserve"> Level 3</w:t>
            </w:r>
          </w:p>
        </w:tc>
        <w:tc>
          <w:tcPr>
            <w:tcW w:w="144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F534CB">
              <w:rPr>
                <w:rFonts w:ascii="Arial" w:eastAsia="Times New Roman" w:hAnsi="Arial" w:cs="Arial"/>
                <w:sz w:val="18"/>
                <w:szCs w:val="18"/>
              </w:rPr>
              <w:t>-20° to -70°C</w:t>
            </w:r>
          </w:p>
        </w:tc>
        <w:tc>
          <w:tcPr>
            <w:tcW w:w="1530" w:type="dxa"/>
            <w:tcBorders>
              <w:top w:val="single" w:sz="4" w:space="0" w:color="000000"/>
              <w:left w:val="single" w:sz="4" w:space="0" w:color="000000"/>
              <w:bottom w:val="single" w:sz="4" w:space="0" w:color="000000"/>
              <w:right w:val="single" w:sz="4" w:space="0" w:color="000000"/>
            </w:tcBorders>
            <w:vAlign w:val="center"/>
          </w:tcPr>
          <w:p w:rsidR="00F534CB" w:rsidRPr="00F534CB" w:rsidRDefault="00F534CB" w:rsidP="00F534C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F534CB">
              <w:rPr>
                <w:rFonts w:ascii="Arial" w:eastAsia="Times New Roman" w:hAnsi="Arial" w:cs="Arial"/>
                <w:sz w:val="18"/>
                <w:szCs w:val="18"/>
              </w:rPr>
              <w:t>2° to 8°C</w:t>
            </w:r>
          </w:p>
        </w:tc>
      </w:tr>
    </w:tbl>
    <w:p w:rsidR="002D5A8C" w:rsidRPr="002D5A8C" w:rsidRDefault="002D5A8C" w:rsidP="002D5A8C">
      <w:pPr>
        <w:pStyle w:val="BodyText"/>
        <w:kinsoku w:val="0"/>
        <w:overflowPunct w:val="0"/>
        <w:spacing w:before="120" w:after="0" w:line="250" w:lineRule="auto"/>
        <w:ind w:left="360" w:right="-14"/>
        <w:rPr>
          <w:rFonts w:ascii="Arial" w:hAnsi="Arial" w:cs="Arial"/>
          <w:sz w:val="20"/>
          <w:szCs w:val="20"/>
        </w:rPr>
      </w:pPr>
      <w:r w:rsidRPr="002D5A8C">
        <w:rPr>
          <w:rFonts w:ascii="Arial" w:hAnsi="Arial" w:cs="Arial"/>
          <w:sz w:val="20"/>
          <w:szCs w:val="20"/>
        </w:rPr>
        <w:t>Bio Rad Immunoassay Plus controls are received frozen and are stable until their expiration date when stored at –20°C to –70°C.</w:t>
      </w:r>
    </w:p>
    <w:p w:rsidR="002D5A8C" w:rsidRPr="002D5A8C" w:rsidRDefault="002D5A8C" w:rsidP="002D5A8C">
      <w:pPr>
        <w:pStyle w:val="BodyText"/>
        <w:kinsoku w:val="0"/>
        <w:overflowPunct w:val="0"/>
        <w:spacing w:before="120" w:after="0" w:line="250" w:lineRule="auto"/>
        <w:ind w:left="360" w:right="-14"/>
        <w:rPr>
          <w:rFonts w:ascii="Arial" w:hAnsi="Arial" w:cs="Arial"/>
          <w:sz w:val="20"/>
          <w:szCs w:val="20"/>
        </w:rPr>
      </w:pPr>
      <w:r w:rsidRPr="002D5A8C">
        <w:rPr>
          <w:rFonts w:ascii="Arial" w:hAnsi="Arial" w:cs="Arial"/>
          <w:sz w:val="20"/>
          <w:szCs w:val="20"/>
        </w:rPr>
        <w:t xml:space="preserve">To thaw the controls, allow vials to stand at room temperature (18°C to 25°C) until it is completely </w:t>
      </w:r>
      <w:proofErr w:type="gramStart"/>
      <w:r w:rsidRPr="002D5A8C">
        <w:rPr>
          <w:rFonts w:ascii="Arial" w:hAnsi="Arial" w:cs="Arial"/>
          <w:sz w:val="20"/>
          <w:szCs w:val="20"/>
        </w:rPr>
        <w:t>thawed.,</w:t>
      </w:r>
      <w:proofErr w:type="gramEnd"/>
      <w:r w:rsidRPr="002D5A8C">
        <w:rPr>
          <w:rFonts w:ascii="Arial" w:hAnsi="Arial" w:cs="Arial"/>
          <w:sz w:val="20"/>
          <w:szCs w:val="20"/>
        </w:rPr>
        <w:t xml:space="preserve"> then store at 2°C to 8°C.  For optimal analyte stability in the thawed state, promptly return vials to 2°C to 8°C storage after each use.  Once thawed, do not refreeze the product.</w:t>
      </w:r>
    </w:p>
    <w:p w:rsidR="002D5A8C" w:rsidRPr="0046462C" w:rsidRDefault="002D5A8C" w:rsidP="0046462C">
      <w:pPr>
        <w:pStyle w:val="BodyText"/>
        <w:kinsoku w:val="0"/>
        <w:overflowPunct w:val="0"/>
        <w:spacing w:before="120" w:after="0" w:line="250" w:lineRule="auto"/>
        <w:ind w:left="360" w:right="-14"/>
        <w:rPr>
          <w:rFonts w:ascii="Arial" w:hAnsi="Arial" w:cs="Arial"/>
          <w:sz w:val="20"/>
          <w:szCs w:val="20"/>
        </w:rPr>
      </w:pPr>
      <w:r w:rsidRPr="002D5A8C">
        <w:rPr>
          <w:rFonts w:ascii="Arial" w:hAnsi="Arial" w:cs="Arial"/>
          <w:sz w:val="20"/>
          <w:szCs w:val="20"/>
        </w:rPr>
        <w:t xml:space="preserve">Thawed, opened controls stored at 2°C to 8°C are good for 5 days.  Before each use, allow controls to reach room temperature (18°C to 25°C) before use.  Gently swirl contents to ensure homogeneity.  After each use promptly replace the stopper and return to 2°C to 8°C storage.  </w:t>
      </w:r>
    </w:p>
    <w:p w:rsidR="00822B10" w:rsidRDefault="00265BD1" w:rsidP="00265BD1">
      <w:pPr>
        <w:widowControl w:val="0"/>
        <w:kinsoku w:val="0"/>
        <w:overflowPunct w:val="0"/>
        <w:autoSpaceDE w:val="0"/>
        <w:autoSpaceDN w:val="0"/>
        <w:adjustRightInd w:val="0"/>
        <w:spacing w:after="0" w:line="250" w:lineRule="auto"/>
        <w:ind w:right="162"/>
        <w:outlineLvl w:val="0"/>
        <w:rPr>
          <w:rFonts w:ascii="Arial" w:hAnsi="Arial" w:cs="Arial"/>
          <w:b/>
          <w:bCs/>
          <w:sz w:val="24"/>
          <w:szCs w:val="24"/>
        </w:rPr>
      </w:pPr>
      <w:r w:rsidRPr="00265BD1">
        <w:rPr>
          <w:rFonts w:ascii="Arial" w:hAnsi="Arial" w:cs="Arial"/>
          <w:b/>
          <w:bCs/>
          <w:sz w:val="24"/>
          <w:szCs w:val="24"/>
        </w:rPr>
        <w:lastRenderedPageBreak/>
        <w:t>Testing Procedure</w:t>
      </w:r>
    </w:p>
    <w:p w:rsidR="00265BD1" w:rsidRPr="00265BD1" w:rsidRDefault="00265BD1" w:rsidP="008904BC">
      <w:pPr>
        <w:widowControl w:val="0"/>
        <w:kinsoku w:val="0"/>
        <w:overflowPunct w:val="0"/>
        <w:autoSpaceDE w:val="0"/>
        <w:autoSpaceDN w:val="0"/>
        <w:adjustRightInd w:val="0"/>
        <w:spacing w:before="120" w:after="120" w:line="250" w:lineRule="auto"/>
        <w:ind w:left="360" w:right="245"/>
        <w:rPr>
          <w:rFonts w:ascii="Arial" w:hAnsi="Arial" w:cs="Arial"/>
          <w:color w:val="000000"/>
          <w:sz w:val="20"/>
          <w:szCs w:val="20"/>
        </w:rPr>
      </w:pPr>
      <w:bookmarkStart w:id="10" w:name="Reference_Intervals"/>
      <w:bookmarkEnd w:id="10"/>
      <w:r w:rsidRPr="00265BD1">
        <w:rPr>
          <w:rFonts w:ascii="Arial" w:hAnsi="Arial" w:cs="Arial"/>
          <w:sz w:val="20"/>
          <w:szCs w:val="20"/>
        </w:rPr>
        <w:t xml:space="preserve">Refer to the </w:t>
      </w:r>
      <w:proofErr w:type="spellStart"/>
      <w:r w:rsidRPr="00265BD1">
        <w:rPr>
          <w:rFonts w:ascii="Arial" w:hAnsi="Arial" w:cs="Arial"/>
          <w:sz w:val="20"/>
          <w:szCs w:val="20"/>
        </w:rPr>
        <w:t>UniCel</w:t>
      </w:r>
      <w:proofErr w:type="spellEnd"/>
      <w:r w:rsidRPr="00265BD1">
        <w:rPr>
          <w:rFonts w:ascii="Arial" w:hAnsi="Arial" w:cs="Arial"/>
          <w:sz w:val="20"/>
          <w:szCs w:val="20"/>
        </w:rPr>
        <w:t xml:space="preserve"> </w:t>
      </w:r>
      <w:proofErr w:type="spellStart"/>
      <w:r w:rsidRPr="00265BD1">
        <w:rPr>
          <w:rFonts w:ascii="Arial" w:hAnsi="Arial" w:cs="Arial"/>
          <w:sz w:val="20"/>
          <w:szCs w:val="20"/>
        </w:rPr>
        <w:t>DxI</w:t>
      </w:r>
      <w:proofErr w:type="spellEnd"/>
      <w:r w:rsidRPr="00265BD1">
        <w:rPr>
          <w:rFonts w:ascii="Arial" w:hAnsi="Arial" w:cs="Arial"/>
          <w:sz w:val="20"/>
          <w:szCs w:val="20"/>
        </w:rPr>
        <w:t xml:space="preserve"> </w:t>
      </w:r>
      <w:r w:rsidRPr="00265BD1">
        <w:rPr>
          <w:rFonts w:ascii="Arial" w:hAnsi="Arial" w:cs="Arial"/>
          <w:i/>
          <w:iCs/>
          <w:color w:val="0000FF"/>
          <w:sz w:val="20"/>
          <w:szCs w:val="20"/>
        </w:rPr>
        <w:t xml:space="preserve">Instructions for Use </w:t>
      </w:r>
      <w:r w:rsidRPr="00265BD1">
        <w:rPr>
          <w:rFonts w:ascii="Arial" w:hAnsi="Arial" w:cs="Arial"/>
          <w:color w:val="000000"/>
          <w:sz w:val="20"/>
          <w:szCs w:val="20"/>
        </w:rPr>
        <w:t xml:space="preserve">manual and/or </w:t>
      </w:r>
      <w:r w:rsidRPr="00265BD1">
        <w:rPr>
          <w:rFonts w:ascii="Arial" w:hAnsi="Arial" w:cs="Arial"/>
          <w:i/>
          <w:iCs/>
          <w:color w:val="0000FF"/>
          <w:sz w:val="20"/>
          <w:szCs w:val="20"/>
        </w:rPr>
        <w:t xml:space="preserve">Help System </w:t>
      </w:r>
      <w:r w:rsidRPr="00265BD1">
        <w:rPr>
          <w:rFonts w:ascii="Arial" w:hAnsi="Arial" w:cs="Arial"/>
          <w:color w:val="000000"/>
          <w:sz w:val="20"/>
          <w:szCs w:val="20"/>
        </w:rPr>
        <w:t>for information on managing samples,</w:t>
      </w:r>
      <w:r w:rsidRPr="00265BD1">
        <w:rPr>
          <w:rFonts w:ascii="Arial" w:hAnsi="Arial" w:cs="Arial"/>
          <w:color w:val="000000"/>
          <w:w w:val="99"/>
          <w:sz w:val="20"/>
          <w:szCs w:val="20"/>
        </w:rPr>
        <w:t xml:space="preserve"> </w:t>
      </w:r>
      <w:r w:rsidRPr="00265BD1">
        <w:rPr>
          <w:rFonts w:ascii="Arial" w:hAnsi="Arial" w:cs="Arial"/>
          <w:color w:val="000000"/>
          <w:sz w:val="20"/>
          <w:szCs w:val="20"/>
        </w:rPr>
        <w:t>configuring tests, requesting tests, and reviewing test results.</w:t>
      </w:r>
    </w:p>
    <w:p w:rsidR="00265BD1" w:rsidRDefault="00265BD1" w:rsidP="000B33D1">
      <w:pPr>
        <w:pStyle w:val="ListParagraph"/>
        <w:widowControl w:val="0"/>
        <w:numPr>
          <w:ilvl w:val="0"/>
          <w:numId w:val="38"/>
        </w:numPr>
        <w:tabs>
          <w:tab w:val="left" w:pos="355"/>
        </w:tabs>
        <w:kinsoku w:val="0"/>
        <w:overflowPunct w:val="0"/>
        <w:autoSpaceDE w:val="0"/>
        <w:autoSpaceDN w:val="0"/>
        <w:adjustRightInd w:val="0"/>
        <w:spacing w:after="0" w:line="250" w:lineRule="auto"/>
        <w:ind w:right="461"/>
        <w:rPr>
          <w:rFonts w:ascii="Arial" w:hAnsi="Arial" w:cs="Arial"/>
          <w:color w:val="000000"/>
          <w:sz w:val="20"/>
          <w:szCs w:val="20"/>
        </w:rPr>
      </w:pPr>
      <w:r w:rsidRPr="000B33D1">
        <w:rPr>
          <w:rFonts w:ascii="Arial" w:hAnsi="Arial" w:cs="Arial"/>
          <w:sz w:val="20"/>
          <w:szCs w:val="20"/>
        </w:rPr>
        <w:t>If necessary, load the reagent onto the system. Mix contents of new (</w:t>
      </w:r>
      <w:proofErr w:type="spellStart"/>
      <w:r w:rsidRPr="000B33D1">
        <w:rPr>
          <w:rFonts w:ascii="Arial" w:hAnsi="Arial" w:cs="Arial"/>
          <w:sz w:val="20"/>
          <w:szCs w:val="20"/>
        </w:rPr>
        <w:t>unpunctured</w:t>
      </w:r>
      <w:proofErr w:type="spellEnd"/>
      <w:r w:rsidRPr="000B33D1">
        <w:rPr>
          <w:rFonts w:ascii="Arial" w:hAnsi="Arial" w:cs="Arial"/>
          <w:sz w:val="20"/>
          <w:szCs w:val="20"/>
        </w:rPr>
        <w:t xml:space="preserve">) reagent as described in Reagent Preparation before loading on the instrument.  Do not invert open (punctured) packs. Refer to the Beckman </w:t>
      </w:r>
      <w:proofErr w:type="spellStart"/>
      <w:r w:rsidRPr="000B33D1">
        <w:rPr>
          <w:rFonts w:ascii="Arial" w:hAnsi="Arial" w:cs="Arial"/>
          <w:sz w:val="20"/>
          <w:szCs w:val="20"/>
        </w:rPr>
        <w:t>UniCel</w:t>
      </w:r>
      <w:proofErr w:type="spellEnd"/>
      <w:r w:rsidRPr="000B33D1">
        <w:rPr>
          <w:rFonts w:ascii="Arial" w:hAnsi="Arial" w:cs="Arial"/>
          <w:sz w:val="20"/>
          <w:szCs w:val="20"/>
        </w:rPr>
        <w:t xml:space="preserve"> </w:t>
      </w:r>
      <w:proofErr w:type="spellStart"/>
      <w:r w:rsidRPr="000B33D1">
        <w:rPr>
          <w:rFonts w:ascii="Arial" w:hAnsi="Arial" w:cs="Arial"/>
          <w:sz w:val="20"/>
          <w:szCs w:val="20"/>
        </w:rPr>
        <w:t>DxI</w:t>
      </w:r>
      <w:proofErr w:type="spellEnd"/>
      <w:r w:rsidRPr="000B33D1">
        <w:rPr>
          <w:rFonts w:ascii="Arial" w:hAnsi="Arial" w:cs="Arial"/>
          <w:sz w:val="20"/>
          <w:szCs w:val="20"/>
        </w:rPr>
        <w:t xml:space="preserve"> systems </w:t>
      </w:r>
      <w:r w:rsidRPr="000B33D1">
        <w:rPr>
          <w:rFonts w:ascii="Arial" w:hAnsi="Arial" w:cs="Arial"/>
          <w:i/>
          <w:iCs/>
          <w:color w:val="0000FF"/>
          <w:sz w:val="20"/>
          <w:szCs w:val="20"/>
        </w:rPr>
        <w:t>Instructions for Use</w:t>
      </w:r>
      <w:r w:rsidRPr="000B33D1">
        <w:rPr>
          <w:rFonts w:ascii="Arial" w:hAnsi="Arial" w:cs="Arial"/>
          <w:i/>
          <w:iCs/>
          <w:color w:val="0000FF"/>
          <w:w w:val="99"/>
          <w:sz w:val="20"/>
          <w:szCs w:val="20"/>
        </w:rPr>
        <w:t xml:space="preserve"> </w:t>
      </w:r>
      <w:r w:rsidRPr="000B33D1">
        <w:rPr>
          <w:rFonts w:ascii="Arial" w:hAnsi="Arial" w:cs="Arial"/>
          <w:color w:val="000000"/>
          <w:sz w:val="20"/>
          <w:szCs w:val="20"/>
        </w:rPr>
        <w:t xml:space="preserve">manual and/or </w:t>
      </w:r>
      <w:r w:rsidRPr="000B33D1">
        <w:rPr>
          <w:rFonts w:ascii="Arial" w:hAnsi="Arial" w:cs="Arial"/>
          <w:i/>
          <w:iCs/>
          <w:color w:val="0000FF"/>
          <w:sz w:val="20"/>
          <w:szCs w:val="20"/>
        </w:rPr>
        <w:t xml:space="preserve">Help System </w:t>
      </w:r>
      <w:r w:rsidRPr="000B33D1">
        <w:rPr>
          <w:rFonts w:ascii="Arial" w:hAnsi="Arial" w:cs="Arial"/>
          <w:color w:val="000000"/>
          <w:sz w:val="20"/>
          <w:szCs w:val="20"/>
        </w:rPr>
        <w:t>for detailed instructions. Date, initial cartridge and document in reagent log before</w:t>
      </w:r>
      <w:r w:rsidRPr="000B33D1">
        <w:rPr>
          <w:rFonts w:ascii="Arial" w:hAnsi="Arial" w:cs="Arial"/>
          <w:color w:val="000000"/>
          <w:w w:val="99"/>
          <w:sz w:val="20"/>
          <w:szCs w:val="20"/>
        </w:rPr>
        <w:t xml:space="preserve"> </w:t>
      </w:r>
      <w:r w:rsidRPr="000B33D1">
        <w:rPr>
          <w:rFonts w:ascii="Arial" w:hAnsi="Arial" w:cs="Arial"/>
          <w:color w:val="000000"/>
          <w:sz w:val="20"/>
          <w:szCs w:val="20"/>
        </w:rPr>
        <w:t>loading each new cartridge.</w:t>
      </w:r>
    </w:p>
    <w:p w:rsidR="000B33D1" w:rsidRPr="000B33D1" w:rsidRDefault="000B33D1" w:rsidP="000B33D1">
      <w:pPr>
        <w:pStyle w:val="ListParagraph"/>
        <w:widowControl w:val="0"/>
        <w:tabs>
          <w:tab w:val="left" w:pos="355"/>
        </w:tabs>
        <w:kinsoku w:val="0"/>
        <w:overflowPunct w:val="0"/>
        <w:autoSpaceDE w:val="0"/>
        <w:autoSpaceDN w:val="0"/>
        <w:adjustRightInd w:val="0"/>
        <w:spacing w:after="0" w:line="250" w:lineRule="auto"/>
        <w:ind w:right="461"/>
        <w:rPr>
          <w:rFonts w:ascii="Arial" w:hAnsi="Arial" w:cs="Arial"/>
          <w:color w:val="000000"/>
          <w:sz w:val="8"/>
          <w:szCs w:val="8"/>
        </w:rPr>
      </w:pPr>
    </w:p>
    <w:p w:rsidR="00265BD1" w:rsidRPr="000B33D1" w:rsidRDefault="00265BD1" w:rsidP="000B33D1">
      <w:pPr>
        <w:pStyle w:val="ListParagraph"/>
        <w:widowControl w:val="0"/>
        <w:numPr>
          <w:ilvl w:val="0"/>
          <w:numId w:val="38"/>
        </w:numPr>
        <w:tabs>
          <w:tab w:val="left" w:pos="355"/>
        </w:tabs>
        <w:kinsoku w:val="0"/>
        <w:overflowPunct w:val="0"/>
        <w:autoSpaceDE w:val="0"/>
        <w:autoSpaceDN w:val="0"/>
        <w:adjustRightInd w:val="0"/>
        <w:spacing w:before="80" w:after="0" w:line="240" w:lineRule="auto"/>
        <w:rPr>
          <w:rFonts w:ascii="Arial" w:hAnsi="Arial" w:cs="Arial"/>
          <w:sz w:val="20"/>
          <w:szCs w:val="20"/>
        </w:rPr>
      </w:pPr>
      <w:r w:rsidRPr="000B33D1">
        <w:rPr>
          <w:rFonts w:ascii="Arial" w:hAnsi="Arial" w:cs="Arial"/>
          <w:sz w:val="20"/>
          <w:szCs w:val="20"/>
        </w:rPr>
        <w:t xml:space="preserve">After reagent load is completed, calibration may be required. Refer to the Beckman </w:t>
      </w:r>
      <w:proofErr w:type="spellStart"/>
      <w:r w:rsidRPr="000B33D1">
        <w:rPr>
          <w:rFonts w:ascii="Arial" w:hAnsi="Arial" w:cs="Arial"/>
          <w:sz w:val="20"/>
          <w:szCs w:val="20"/>
        </w:rPr>
        <w:t>UniCel</w:t>
      </w:r>
      <w:proofErr w:type="spellEnd"/>
      <w:r w:rsidRPr="000B33D1">
        <w:rPr>
          <w:rFonts w:ascii="Arial" w:hAnsi="Arial" w:cs="Arial"/>
          <w:sz w:val="20"/>
          <w:szCs w:val="20"/>
        </w:rPr>
        <w:t xml:space="preserve"> </w:t>
      </w:r>
      <w:proofErr w:type="spellStart"/>
      <w:r w:rsidRPr="000B33D1">
        <w:rPr>
          <w:rFonts w:ascii="Arial" w:hAnsi="Arial" w:cs="Arial"/>
          <w:sz w:val="20"/>
          <w:szCs w:val="20"/>
        </w:rPr>
        <w:t>DxI</w:t>
      </w:r>
      <w:proofErr w:type="spellEnd"/>
      <w:r w:rsidRPr="000B33D1">
        <w:rPr>
          <w:rFonts w:ascii="Arial" w:hAnsi="Arial" w:cs="Arial"/>
          <w:sz w:val="20"/>
          <w:szCs w:val="20"/>
        </w:rPr>
        <w:t xml:space="preserve"> systems</w:t>
      </w:r>
    </w:p>
    <w:p w:rsidR="00265BD1" w:rsidRPr="000B33D1" w:rsidRDefault="00265BD1" w:rsidP="000B33D1">
      <w:pPr>
        <w:widowControl w:val="0"/>
        <w:kinsoku w:val="0"/>
        <w:overflowPunct w:val="0"/>
        <w:autoSpaceDE w:val="0"/>
        <w:autoSpaceDN w:val="0"/>
        <w:adjustRightInd w:val="0"/>
        <w:spacing w:after="0" w:line="240" w:lineRule="auto"/>
        <w:ind w:left="720"/>
        <w:rPr>
          <w:rFonts w:ascii="Arial" w:hAnsi="Arial" w:cs="Arial"/>
          <w:color w:val="000000"/>
          <w:sz w:val="20"/>
          <w:szCs w:val="20"/>
        </w:rPr>
      </w:pPr>
      <w:r w:rsidRPr="000B33D1">
        <w:rPr>
          <w:rFonts w:ascii="Arial" w:hAnsi="Arial" w:cs="Arial"/>
          <w:i/>
          <w:iCs/>
          <w:color w:val="0000FF"/>
          <w:sz w:val="20"/>
          <w:szCs w:val="20"/>
        </w:rPr>
        <w:t xml:space="preserve">Instructions for Use </w:t>
      </w:r>
      <w:r w:rsidRPr="000B33D1">
        <w:rPr>
          <w:rFonts w:ascii="Arial" w:hAnsi="Arial" w:cs="Arial"/>
          <w:color w:val="000000"/>
          <w:sz w:val="20"/>
          <w:szCs w:val="20"/>
        </w:rPr>
        <w:t xml:space="preserve">manual and/or </w:t>
      </w:r>
      <w:r w:rsidRPr="000B33D1">
        <w:rPr>
          <w:rFonts w:ascii="Arial" w:hAnsi="Arial" w:cs="Arial"/>
          <w:i/>
          <w:iCs/>
          <w:color w:val="0000FF"/>
          <w:sz w:val="20"/>
          <w:szCs w:val="20"/>
        </w:rPr>
        <w:t xml:space="preserve">Help System </w:t>
      </w:r>
      <w:r w:rsidRPr="000B33D1">
        <w:rPr>
          <w:rFonts w:ascii="Arial" w:hAnsi="Arial" w:cs="Arial"/>
          <w:color w:val="000000"/>
          <w:sz w:val="20"/>
          <w:szCs w:val="20"/>
        </w:rPr>
        <w:t>for detailed instructions.</w:t>
      </w:r>
    </w:p>
    <w:p w:rsidR="00265BD1" w:rsidRDefault="00265BD1" w:rsidP="000B33D1">
      <w:pPr>
        <w:pStyle w:val="ListParagraph"/>
        <w:widowControl w:val="0"/>
        <w:numPr>
          <w:ilvl w:val="0"/>
          <w:numId w:val="38"/>
        </w:numPr>
        <w:tabs>
          <w:tab w:val="left" w:pos="355"/>
        </w:tabs>
        <w:kinsoku w:val="0"/>
        <w:overflowPunct w:val="0"/>
        <w:autoSpaceDE w:val="0"/>
        <w:autoSpaceDN w:val="0"/>
        <w:adjustRightInd w:val="0"/>
        <w:spacing w:before="89" w:after="0" w:line="240" w:lineRule="auto"/>
        <w:rPr>
          <w:rFonts w:ascii="Arial" w:hAnsi="Arial" w:cs="Arial"/>
          <w:color w:val="000000"/>
          <w:sz w:val="20"/>
          <w:szCs w:val="20"/>
        </w:rPr>
      </w:pPr>
      <w:r w:rsidRPr="000B33D1">
        <w:rPr>
          <w:rFonts w:ascii="Arial" w:hAnsi="Arial" w:cs="Arial"/>
          <w:sz w:val="20"/>
          <w:szCs w:val="20"/>
        </w:rPr>
        <w:t xml:space="preserve">Program samples and controls for analysis. Refer to the Beckman </w:t>
      </w:r>
      <w:proofErr w:type="spellStart"/>
      <w:r w:rsidRPr="000B33D1">
        <w:rPr>
          <w:rFonts w:ascii="Arial" w:hAnsi="Arial" w:cs="Arial"/>
          <w:sz w:val="20"/>
          <w:szCs w:val="20"/>
        </w:rPr>
        <w:t>UniCel</w:t>
      </w:r>
      <w:proofErr w:type="spellEnd"/>
      <w:r w:rsidRPr="000B33D1">
        <w:rPr>
          <w:rFonts w:ascii="Arial" w:hAnsi="Arial" w:cs="Arial"/>
          <w:sz w:val="20"/>
          <w:szCs w:val="20"/>
        </w:rPr>
        <w:t xml:space="preserve"> </w:t>
      </w:r>
      <w:proofErr w:type="spellStart"/>
      <w:r w:rsidRPr="000B33D1">
        <w:rPr>
          <w:rFonts w:ascii="Arial" w:hAnsi="Arial" w:cs="Arial"/>
          <w:sz w:val="20"/>
          <w:szCs w:val="20"/>
        </w:rPr>
        <w:t>DxI</w:t>
      </w:r>
      <w:proofErr w:type="spellEnd"/>
      <w:r w:rsidRPr="000B33D1">
        <w:rPr>
          <w:rFonts w:ascii="Arial" w:hAnsi="Arial" w:cs="Arial"/>
          <w:sz w:val="20"/>
          <w:szCs w:val="20"/>
        </w:rPr>
        <w:t xml:space="preserve"> systems </w:t>
      </w:r>
      <w:r w:rsidRPr="000B33D1">
        <w:rPr>
          <w:rFonts w:ascii="Arial" w:hAnsi="Arial" w:cs="Arial"/>
          <w:i/>
          <w:iCs/>
          <w:color w:val="0000FF"/>
          <w:sz w:val="20"/>
          <w:szCs w:val="20"/>
        </w:rPr>
        <w:t>Instructions for Use</w:t>
      </w:r>
      <w:r w:rsidRPr="000B33D1">
        <w:rPr>
          <w:rFonts w:ascii="Arial" w:hAnsi="Arial" w:cs="Arial"/>
          <w:color w:val="000000"/>
          <w:sz w:val="20"/>
          <w:szCs w:val="20"/>
        </w:rPr>
        <w:t xml:space="preserve"> </w:t>
      </w:r>
      <w:r w:rsidRPr="000B33D1">
        <w:rPr>
          <w:rFonts w:ascii="Arial" w:hAnsi="Arial" w:cs="Arial"/>
          <w:sz w:val="20"/>
          <w:szCs w:val="20"/>
        </w:rPr>
        <w:t xml:space="preserve">manual and/or </w:t>
      </w:r>
      <w:r w:rsidRPr="000B33D1">
        <w:rPr>
          <w:rFonts w:ascii="Arial" w:hAnsi="Arial" w:cs="Arial"/>
          <w:i/>
          <w:iCs/>
          <w:color w:val="0000FF"/>
          <w:sz w:val="20"/>
          <w:szCs w:val="20"/>
        </w:rPr>
        <w:t xml:space="preserve">Help System </w:t>
      </w:r>
      <w:r w:rsidRPr="000B33D1">
        <w:rPr>
          <w:rFonts w:ascii="Arial" w:hAnsi="Arial" w:cs="Arial"/>
          <w:color w:val="000000"/>
          <w:sz w:val="20"/>
          <w:szCs w:val="20"/>
        </w:rPr>
        <w:t>for detailed instructions.</w:t>
      </w:r>
    </w:p>
    <w:p w:rsidR="000B33D1" w:rsidRPr="000B33D1" w:rsidRDefault="000B33D1" w:rsidP="000B33D1">
      <w:pPr>
        <w:pStyle w:val="ListParagraph"/>
        <w:widowControl w:val="0"/>
        <w:tabs>
          <w:tab w:val="left" w:pos="355"/>
        </w:tabs>
        <w:kinsoku w:val="0"/>
        <w:overflowPunct w:val="0"/>
        <w:autoSpaceDE w:val="0"/>
        <w:autoSpaceDN w:val="0"/>
        <w:adjustRightInd w:val="0"/>
        <w:spacing w:before="89" w:after="0" w:line="240" w:lineRule="auto"/>
        <w:rPr>
          <w:rFonts w:ascii="Arial" w:hAnsi="Arial" w:cs="Arial"/>
          <w:color w:val="000000"/>
          <w:sz w:val="8"/>
          <w:szCs w:val="8"/>
        </w:rPr>
      </w:pPr>
    </w:p>
    <w:p w:rsidR="000B33D1" w:rsidRDefault="0046462C" w:rsidP="0046462C">
      <w:pPr>
        <w:pStyle w:val="ListParagraph"/>
        <w:numPr>
          <w:ilvl w:val="0"/>
          <w:numId w:val="38"/>
        </w:numPr>
        <w:autoSpaceDE w:val="0"/>
        <w:autoSpaceDN w:val="0"/>
        <w:adjustRightInd w:val="0"/>
        <w:spacing w:after="0" w:line="240" w:lineRule="auto"/>
        <w:rPr>
          <w:rFonts w:ascii="Arial" w:eastAsia="ArialMT-Identity-H" w:hAnsi="Arial" w:cs="Arial"/>
          <w:sz w:val="20"/>
          <w:szCs w:val="20"/>
        </w:rPr>
      </w:pPr>
      <w:r w:rsidRPr="0046462C">
        <w:rPr>
          <w:rFonts w:ascii="Arial" w:eastAsia="ArialMT-Identity-H" w:hAnsi="Arial" w:cs="Arial"/>
          <w:sz w:val="20"/>
          <w:szCs w:val="20"/>
        </w:rPr>
        <w:t xml:space="preserve">Use fifty-five (55) </w:t>
      </w:r>
      <w:proofErr w:type="spellStart"/>
      <w:r w:rsidRPr="0046462C">
        <w:rPr>
          <w:rFonts w:ascii="Arial" w:eastAsia="ArialMT-Identity-H" w:hAnsi="Arial" w:cs="Arial"/>
          <w:sz w:val="20"/>
          <w:szCs w:val="20"/>
        </w:rPr>
        <w:t>μL</w:t>
      </w:r>
      <w:proofErr w:type="spellEnd"/>
      <w:r w:rsidRPr="0046462C">
        <w:rPr>
          <w:rFonts w:ascii="Arial" w:eastAsia="ArialMT-Identity-H" w:hAnsi="Arial" w:cs="Arial"/>
          <w:sz w:val="20"/>
          <w:szCs w:val="20"/>
        </w:rPr>
        <w:t xml:space="preserve"> of sample for each determination in addition to the sample container and system dead volumes when requesting the assay (test name: TSH3). Use fifty (50) </w:t>
      </w:r>
      <w:proofErr w:type="spellStart"/>
      <w:r w:rsidRPr="0046462C">
        <w:rPr>
          <w:rFonts w:ascii="Arial" w:eastAsia="ArialMT-Identity-H" w:hAnsi="Arial" w:cs="Arial"/>
          <w:sz w:val="20"/>
          <w:szCs w:val="20"/>
        </w:rPr>
        <w:t>μL</w:t>
      </w:r>
      <w:proofErr w:type="spellEnd"/>
      <w:r w:rsidRPr="0046462C">
        <w:rPr>
          <w:rFonts w:ascii="Arial" w:eastAsia="ArialMT-Identity-H" w:hAnsi="Arial" w:cs="Arial"/>
          <w:sz w:val="20"/>
          <w:szCs w:val="20"/>
        </w:rPr>
        <w:t xml:space="preserve"> of sample in addition to the sample container and</w:t>
      </w:r>
      <w:r w:rsidR="00A332C5">
        <w:rPr>
          <w:rFonts w:ascii="Arial" w:eastAsia="ArialMT-Identity-H" w:hAnsi="Arial" w:cs="Arial"/>
          <w:sz w:val="20"/>
          <w:szCs w:val="20"/>
        </w:rPr>
        <w:t xml:space="preserve"> </w:t>
      </w:r>
      <w:r w:rsidRPr="0046462C">
        <w:rPr>
          <w:rFonts w:ascii="Arial" w:eastAsia="ArialMT-Identity-H" w:hAnsi="Arial" w:cs="Arial"/>
          <w:sz w:val="20"/>
          <w:szCs w:val="20"/>
        </w:rPr>
        <w:t>system dead volumes for each determination run with the special dilution feature (test name: TSH3d). Refer to the appropriate system manuals and/or Help system for the minimum sample volume required.</w:t>
      </w:r>
    </w:p>
    <w:p w:rsidR="0046462C" w:rsidRPr="0046462C" w:rsidRDefault="0046462C" w:rsidP="0046462C">
      <w:pPr>
        <w:pStyle w:val="ListParagraph"/>
        <w:autoSpaceDE w:val="0"/>
        <w:autoSpaceDN w:val="0"/>
        <w:adjustRightInd w:val="0"/>
        <w:spacing w:after="0" w:line="240" w:lineRule="auto"/>
        <w:rPr>
          <w:rFonts w:ascii="Arial" w:eastAsia="ArialMT-Identity-H" w:hAnsi="Arial" w:cs="Arial"/>
          <w:sz w:val="8"/>
          <w:szCs w:val="8"/>
        </w:rPr>
      </w:pPr>
    </w:p>
    <w:p w:rsidR="00265BD1" w:rsidRPr="000B33D1" w:rsidRDefault="00265BD1" w:rsidP="000B33D1">
      <w:pPr>
        <w:pStyle w:val="ListParagraph"/>
        <w:widowControl w:val="0"/>
        <w:numPr>
          <w:ilvl w:val="0"/>
          <w:numId w:val="38"/>
        </w:numPr>
        <w:tabs>
          <w:tab w:val="left" w:pos="720"/>
        </w:tabs>
        <w:kinsoku w:val="0"/>
        <w:overflowPunct w:val="0"/>
        <w:autoSpaceDE w:val="0"/>
        <w:autoSpaceDN w:val="0"/>
        <w:adjustRightInd w:val="0"/>
        <w:spacing w:before="90" w:after="0" w:line="250" w:lineRule="auto"/>
        <w:ind w:right="906"/>
        <w:rPr>
          <w:rFonts w:ascii="Arial" w:hAnsi="Arial" w:cs="Arial"/>
          <w:color w:val="000000"/>
          <w:sz w:val="20"/>
          <w:szCs w:val="20"/>
        </w:rPr>
      </w:pPr>
      <w:r w:rsidRPr="000B33D1">
        <w:rPr>
          <w:rFonts w:ascii="Arial" w:hAnsi="Arial" w:cs="Arial"/>
          <w:sz w:val="20"/>
          <w:szCs w:val="20"/>
        </w:rPr>
        <w:t>After loading samples and controls onto the system, follow the protocols for system operation. Refer to the</w:t>
      </w:r>
      <w:r w:rsidRPr="000B33D1">
        <w:rPr>
          <w:rFonts w:ascii="Arial" w:hAnsi="Arial" w:cs="Arial"/>
          <w:w w:val="99"/>
          <w:sz w:val="20"/>
          <w:szCs w:val="20"/>
        </w:rPr>
        <w:t xml:space="preserve"> </w:t>
      </w:r>
      <w:r w:rsidRPr="000B33D1">
        <w:rPr>
          <w:rFonts w:ascii="Arial" w:hAnsi="Arial" w:cs="Arial"/>
          <w:sz w:val="20"/>
          <w:szCs w:val="20"/>
        </w:rPr>
        <w:t xml:space="preserve">Beckman </w:t>
      </w:r>
      <w:proofErr w:type="spellStart"/>
      <w:r w:rsidRPr="000B33D1">
        <w:rPr>
          <w:rFonts w:ascii="Arial" w:hAnsi="Arial" w:cs="Arial"/>
          <w:sz w:val="20"/>
          <w:szCs w:val="20"/>
        </w:rPr>
        <w:t>UniCel</w:t>
      </w:r>
      <w:proofErr w:type="spellEnd"/>
      <w:r w:rsidRPr="000B33D1">
        <w:rPr>
          <w:rFonts w:ascii="Arial" w:hAnsi="Arial" w:cs="Arial"/>
          <w:sz w:val="20"/>
          <w:szCs w:val="20"/>
        </w:rPr>
        <w:t xml:space="preserve"> </w:t>
      </w:r>
      <w:proofErr w:type="spellStart"/>
      <w:r w:rsidRPr="000B33D1">
        <w:rPr>
          <w:rFonts w:ascii="Arial" w:hAnsi="Arial" w:cs="Arial"/>
          <w:sz w:val="20"/>
          <w:szCs w:val="20"/>
        </w:rPr>
        <w:t>DxI</w:t>
      </w:r>
      <w:proofErr w:type="spellEnd"/>
      <w:r w:rsidRPr="000B33D1">
        <w:rPr>
          <w:rFonts w:ascii="Arial" w:hAnsi="Arial" w:cs="Arial"/>
          <w:sz w:val="20"/>
          <w:szCs w:val="20"/>
        </w:rPr>
        <w:t xml:space="preserve"> systems </w:t>
      </w:r>
      <w:r w:rsidRPr="000B33D1">
        <w:rPr>
          <w:rFonts w:ascii="Arial" w:hAnsi="Arial" w:cs="Arial"/>
          <w:i/>
          <w:iCs/>
          <w:color w:val="0000FF"/>
          <w:sz w:val="20"/>
          <w:szCs w:val="20"/>
        </w:rPr>
        <w:t xml:space="preserve">Instructions for Use </w:t>
      </w:r>
      <w:r w:rsidRPr="000B33D1">
        <w:rPr>
          <w:rFonts w:ascii="Arial" w:hAnsi="Arial" w:cs="Arial"/>
          <w:color w:val="000000"/>
          <w:sz w:val="20"/>
          <w:szCs w:val="20"/>
        </w:rPr>
        <w:t xml:space="preserve">manual and/or </w:t>
      </w:r>
      <w:r w:rsidRPr="000B33D1">
        <w:rPr>
          <w:rFonts w:ascii="Arial" w:hAnsi="Arial" w:cs="Arial"/>
          <w:i/>
          <w:iCs/>
          <w:color w:val="0000FF"/>
          <w:sz w:val="20"/>
          <w:szCs w:val="20"/>
        </w:rPr>
        <w:t xml:space="preserve">Help System </w:t>
      </w:r>
      <w:r w:rsidRPr="000B33D1">
        <w:rPr>
          <w:rFonts w:ascii="Arial" w:hAnsi="Arial" w:cs="Arial"/>
          <w:color w:val="000000"/>
          <w:sz w:val="20"/>
          <w:szCs w:val="20"/>
        </w:rPr>
        <w:t>for detailed instructions.</w:t>
      </w:r>
    </w:p>
    <w:p w:rsidR="00265BD1" w:rsidRPr="00265BD1" w:rsidRDefault="00265BD1" w:rsidP="00265BD1">
      <w:pPr>
        <w:widowControl w:val="0"/>
        <w:kinsoku w:val="0"/>
        <w:overflowPunct w:val="0"/>
        <w:autoSpaceDE w:val="0"/>
        <w:autoSpaceDN w:val="0"/>
        <w:adjustRightInd w:val="0"/>
        <w:spacing w:after="0" w:line="250" w:lineRule="auto"/>
        <w:ind w:right="162"/>
        <w:rPr>
          <w:rFonts w:ascii="Arial" w:hAnsi="Arial" w:cs="Arial"/>
          <w:b/>
          <w:bCs/>
          <w:sz w:val="20"/>
          <w:szCs w:val="20"/>
        </w:rPr>
      </w:pPr>
    </w:p>
    <w:p w:rsidR="00265BD1" w:rsidRPr="00265BD1" w:rsidRDefault="00265BD1" w:rsidP="00265BD1">
      <w:pPr>
        <w:widowControl w:val="0"/>
        <w:kinsoku w:val="0"/>
        <w:overflowPunct w:val="0"/>
        <w:autoSpaceDE w:val="0"/>
        <w:autoSpaceDN w:val="0"/>
        <w:adjustRightInd w:val="0"/>
        <w:spacing w:after="0" w:line="250" w:lineRule="auto"/>
        <w:ind w:right="162"/>
        <w:rPr>
          <w:rFonts w:ascii="Arial" w:hAnsi="Arial" w:cs="Arial"/>
          <w:sz w:val="24"/>
          <w:szCs w:val="24"/>
        </w:rPr>
      </w:pPr>
      <w:r w:rsidRPr="00265BD1">
        <w:rPr>
          <w:rFonts w:ascii="Arial" w:hAnsi="Arial" w:cs="Arial"/>
          <w:b/>
          <w:bCs/>
          <w:sz w:val="24"/>
          <w:szCs w:val="24"/>
        </w:rPr>
        <w:t>Reporting Results</w:t>
      </w:r>
    </w:p>
    <w:p w:rsidR="00265BD1" w:rsidRPr="00265BD1" w:rsidRDefault="00265BD1" w:rsidP="00265BD1">
      <w:pPr>
        <w:widowControl w:val="0"/>
        <w:kinsoku w:val="0"/>
        <w:overflowPunct w:val="0"/>
        <w:autoSpaceDE w:val="0"/>
        <w:autoSpaceDN w:val="0"/>
        <w:adjustRightInd w:val="0"/>
        <w:spacing w:before="120" w:after="0" w:line="250" w:lineRule="auto"/>
        <w:ind w:left="360" w:right="230"/>
        <w:rPr>
          <w:rFonts w:ascii="Arial" w:hAnsi="Arial" w:cs="Arial"/>
          <w:color w:val="000000"/>
          <w:sz w:val="20"/>
          <w:szCs w:val="20"/>
        </w:rPr>
      </w:pPr>
      <w:r w:rsidRPr="00265BD1">
        <w:rPr>
          <w:rFonts w:ascii="Arial" w:hAnsi="Arial" w:cs="Arial"/>
          <w:sz w:val="20"/>
          <w:szCs w:val="20"/>
        </w:rPr>
        <w:t>Patient test results are determined automatically by the system software. The</w:t>
      </w:r>
      <w:r w:rsidRPr="00265BD1">
        <w:rPr>
          <w:rFonts w:ascii="Arial" w:hAnsi="Arial" w:cs="Arial"/>
          <w:w w:val="99"/>
          <w:sz w:val="20"/>
          <w:szCs w:val="20"/>
        </w:rPr>
        <w:t xml:space="preserve"> </w:t>
      </w:r>
      <w:r w:rsidRPr="00265BD1">
        <w:rPr>
          <w:rFonts w:ascii="Arial" w:hAnsi="Arial" w:cs="Arial"/>
          <w:sz w:val="20"/>
          <w:szCs w:val="20"/>
        </w:rPr>
        <w:t>amount of analyte in the sample is determined from the measured light production by means of the stored calibration</w:t>
      </w:r>
      <w:r w:rsidRPr="00265BD1">
        <w:rPr>
          <w:rFonts w:ascii="Arial" w:hAnsi="Arial" w:cs="Arial"/>
          <w:w w:val="99"/>
          <w:sz w:val="20"/>
          <w:szCs w:val="20"/>
        </w:rPr>
        <w:t xml:space="preserve"> </w:t>
      </w:r>
      <w:r w:rsidRPr="00265BD1">
        <w:rPr>
          <w:rFonts w:ascii="Arial" w:hAnsi="Arial" w:cs="Arial"/>
          <w:sz w:val="20"/>
          <w:szCs w:val="20"/>
        </w:rPr>
        <w:t xml:space="preserve">data. Patient test results can be reviewed using the appropriate screen. Refer to the </w:t>
      </w:r>
      <w:proofErr w:type="spellStart"/>
      <w:r w:rsidRPr="00265BD1">
        <w:rPr>
          <w:rFonts w:ascii="Arial" w:hAnsi="Arial" w:cs="Arial"/>
          <w:sz w:val="20"/>
          <w:szCs w:val="20"/>
        </w:rPr>
        <w:t>UniCel</w:t>
      </w:r>
      <w:proofErr w:type="spellEnd"/>
      <w:r w:rsidRPr="00265BD1">
        <w:rPr>
          <w:rFonts w:ascii="Arial" w:hAnsi="Arial" w:cs="Arial"/>
          <w:sz w:val="20"/>
          <w:szCs w:val="20"/>
        </w:rPr>
        <w:t xml:space="preserve"> </w:t>
      </w:r>
      <w:proofErr w:type="spellStart"/>
      <w:r w:rsidRPr="00265BD1">
        <w:rPr>
          <w:rFonts w:ascii="Arial" w:hAnsi="Arial" w:cs="Arial"/>
          <w:sz w:val="20"/>
          <w:szCs w:val="20"/>
        </w:rPr>
        <w:t>DxI</w:t>
      </w:r>
      <w:proofErr w:type="spellEnd"/>
      <w:r w:rsidRPr="00265BD1">
        <w:rPr>
          <w:rFonts w:ascii="Arial" w:hAnsi="Arial" w:cs="Arial"/>
          <w:sz w:val="20"/>
          <w:szCs w:val="20"/>
        </w:rPr>
        <w:t xml:space="preserve"> </w:t>
      </w:r>
      <w:r w:rsidRPr="00265BD1">
        <w:rPr>
          <w:rFonts w:ascii="Arial" w:hAnsi="Arial" w:cs="Arial"/>
          <w:i/>
          <w:iCs/>
          <w:color w:val="0000FF"/>
          <w:sz w:val="20"/>
          <w:szCs w:val="20"/>
        </w:rPr>
        <w:t>Instructions for Use</w:t>
      </w:r>
      <w:r w:rsidRPr="00265BD1">
        <w:rPr>
          <w:rFonts w:ascii="Arial" w:hAnsi="Arial" w:cs="Arial"/>
          <w:i/>
          <w:iCs/>
          <w:color w:val="0000FF"/>
          <w:w w:val="99"/>
          <w:sz w:val="20"/>
          <w:szCs w:val="20"/>
        </w:rPr>
        <w:t xml:space="preserve"> </w:t>
      </w:r>
      <w:r w:rsidRPr="00265BD1">
        <w:rPr>
          <w:rFonts w:ascii="Arial" w:hAnsi="Arial" w:cs="Arial"/>
          <w:color w:val="000000"/>
          <w:sz w:val="20"/>
          <w:szCs w:val="20"/>
        </w:rPr>
        <w:t xml:space="preserve">manual and/or </w:t>
      </w:r>
      <w:r w:rsidRPr="00265BD1">
        <w:rPr>
          <w:rFonts w:ascii="Arial" w:hAnsi="Arial" w:cs="Arial"/>
          <w:i/>
          <w:iCs/>
          <w:color w:val="0000FF"/>
          <w:sz w:val="20"/>
          <w:szCs w:val="20"/>
        </w:rPr>
        <w:t xml:space="preserve">Help System </w:t>
      </w:r>
      <w:r w:rsidRPr="00265BD1">
        <w:rPr>
          <w:rFonts w:ascii="Arial" w:hAnsi="Arial" w:cs="Arial"/>
          <w:color w:val="000000"/>
          <w:sz w:val="20"/>
          <w:szCs w:val="20"/>
        </w:rPr>
        <w:t>for complete instructions on reviewing sample results.</w:t>
      </w:r>
    </w:p>
    <w:p w:rsidR="008F0F67" w:rsidRPr="008F0F67" w:rsidRDefault="00265BD1" w:rsidP="008F0F67">
      <w:pPr>
        <w:widowControl w:val="0"/>
        <w:kinsoku w:val="0"/>
        <w:overflowPunct w:val="0"/>
        <w:autoSpaceDE w:val="0"/>
        <w:autoSpaceDN w:val="0"/>
        <w:adjustRightInd w:val="0"/>
        <w:spacing w:before="120" w:after="0" w:line="250" w:lineRule="auto"/>
        <w:outlineLvl w:val="1"/>
        <w:rPr>
          <w:rFonts w:ascii="Arial" w:hAnsi="Arial" w:cs="Arial"/>
          <w:b/>
          <w:bCs/>
          <w:sz w:val="20"/>
          <w:szCs w:val="20"/>
        </w:rPr>
      </w:pPr>
      <w:r>
        <w:rPr>
          <w:rFonts w:ascii="Arial" w:hAnsi="Arial" w:cs="Arial"/>
          <w:b/>
          <w:bCs/>
          <w:sz w:val="20"/>
          <w:szCs w:val="20"/>
        </w:rPr>
        <w:t>Expected Values</w:t>
      </w:r>
    </w:p>
    <w:p w:rsidR="00A332C5" w:rsidRPr="00A332C5" w:rsidRDefault="00A332C5" w:rsidP="00A332C5">
      <w:pPr>
        <w:autoSpaceDE w:val="0"/>
        <w:autoSpaceDN w:val="0"/>
        <w:adjustRightInd w:val="0"/>
        <w:spacing w:before="120" w:after="0" w:line="250" w:lineRule="auto"/>
        <w:ind w:left="360"/>
        <w:rPr>
          <w:rFonts w:ascii="Arial" w:eastAsia="ArialMT-Identity-H" w:hAnsi="Arial" w:cs="Arial"/>
          <w:sz w:val="20"/>
          <w:szCs w:val="20"/>
        </w:rPr>
      </w:pPr>
      <w:r w:rsidRPr="00A332C5">
        <w:rPr>
          <w:rFonts w:ascii="Arial" w:eastAsia="ArialMT-Identity-H" w:hAnsi="Arial" w:cs="Arial"/>
          <w:sz w:val="20"/>
          <w:szCs w:val="20"/>
        </w:rPr>
        <w:t>Beckman Coulter conducted a multicenter prospective study across geographically diverse locations to establish</w:t>
      </w:r>
      <w:r>
        <w:rPr>
          <w:rFonts w:ascii="Arial" w:eastAsia="ArialMT-Identity-H" w:hAnsi="Arial" w:cs="Arial"/>
          <w:sz w:val="20"/>
          <w:szCs w:val="20"/>
        </w:rPr>
        <w:t xml:space="preserve"> </w:t>
      </w:r>
      <w:r w:rsidRPr="00A332C5">
        <w:rPr>
          <w:rFonts w:ascii="Arial" w:eastAsia="ArialMT-Identity-H" w:hAnsi="Arial" w:cs="Arial"/>
          <w:sz w:val="20"/>
          <w:szCs w:val="20"/>
        </w:rPr>
        <w:t xml:space="preserve">the central 97.5% reference interval in apparently healthy, </w:t>
      </w:r>
      <w:proofErr w:type="spellStart"/>
      <w:r w:rsidRPr="00A332C5">
        <w:rPr>
          <w:rFonts w:ascii="Arial" w:eastAsia="ArialMT-Identity-H" w:hAnsi="Arial" w:cs="Arial"/>
          <w:sz w:val="20"/>
          <w:szCs w:val="20"/>
        </w:rPr>
        <w:t>euthyroid</w:t>
      </w:r>
      <w:proofErr w:type="spellEnd"/>
      <w:r w:rsidRPr="00A332C5">
        <w:rPr>
          <w:rFonts w:ascii="Arial" w:eastAsia="ArialMT-Identity-H" w:hAnsi="Arial" w:cs="Arial"/>
          <w:sz w:val="20"/>
          <w:szCs w:val="20"/>
        </w:rPr>
        <w:t xml:space="preserve"> adults. Sub</w:t>
      </w:r>
      <w:r>
        <w:rPr>
          <w:rFonts w:ascii="Arial" w:eastAsia="ArialMT-Identity-H" w:hAnsi="Arial" w:cs="Arial"/>
          <w:sz w:val="20"/>
          <w:szCs w:val="20"/>
        </w:rPr>
        <w:t xml:space="preserve">jects with no known personal or </w:t>
      </w:r>
      <w:r w:rsidRPr="00A332C5">
        <w:rPr>
          <w:rFonts w:ascii="Arial" w:eastAsia="ArialMT-Identity-H" w:hAnsi="Arial" w:cs="Arial"/>
          <w:sz w:val="20"/>
          <w:szCs w:val="20"/>
        </w:rPr>
        <w:t>family thyroid disease, goiter, chronic disease (including cancer, diabetes, autoim</w:t>
      </w:r>
      <w:r>
        <w:rPr>
          <w:rFonts w:ascii="Arial" w:eastAsia="ArialMT-Identity-H" w:hAnsi="Arial" w:cs="Arial"/>
          <w:sz w:val="20"/>
          <w:szCs w:val="20"/>
        </w:rPr>
        <w:t xml:space="preserve">mune disease, or cardiovascular </w:t>
      </w:r>
      <w:r w:rsidRPr="00A332C5">
        <w:rPr>
          <w:rFonts w:ascii="Arial" w:eastAsia="ArialMT-Identity-H" w:hAnsi="Arial" w:cs="Arial"/>
          <w:sz w:val="20"/>
          <w:szCs w:val="20"/>
        </w:rPr>
        <w:t>disease), acute bacterial or viral infection, or current use of prescription medication (</w:t>
      </w:r>
      <w:r>
        <w:rPr>
          <w:rFonts w:ascii="Arial" w:eastAsia="ArialMT-Identity-H" w:hAnsi="Arial" w:cs="Arial"/>
          <w:sz w:val="20"/>
          <w:szCs w:val="20"/>
        </w:rPr>
        <w:t xml:space="preserve">excluding prenatal vitamins) or </w:t>
      </w:r>
      <w:r w:rsidRPr="00A332C5">
        <w:rPr>
          <w:rFonts w:ascii="Arial" w:eastAsia="ArialMT-Identity-H" w:hAnsi="Arial" w:cs="Arial"/>
          <w:sz w:val="20"/>
          <w:szCs w:val="20"/>
        </w:rPr>
        <w:t>aspirin were enrolled in the study, following the guidance of both the National Academy of Clinical Biochemistry’</w:t>
      </w:r>
      <w:r>
        <w:rPr>
          <w:rFonts w:ascii="Arial" w:eastAsia="ArialMT-Identity-H" w:hAnsi="Arial" w:cs="Arial"/>
          <w:sz w:val="20"/>
          <w:szCs w:val="20"/>
        </w:rPr>
        <w:t xml:space="preserve">s </w:t>
      </w:r>
      <w:r w:rsidRPr="00A332C5">
        <w:rPr>
          <w:rFonts w:ascii="Arial" w:eastAsia="ArialMT-Identity-H" w:hAnsi="Arial" w:cs="Arial"/>
          <w:sz w:val="20"/>
          <w:szCs w:val="20"/>
        </w:rPr>
        <w:t>(NACB) Laboratory Medicine Practice Guideline, Laboratory Support for the Diag</w:t>
      </w:r>
      <w:r>
        <w:rPr>
          <w:rFonts w:ascii="Arial" w:eastAsia="ArialMT-Identity-H" w:hAnsi="Arial" w:cs="Arial"/>
          <w:sz w:val="20"/>
          <w:szCs w:val="20"/>
        </w:rPr>
        <w:t xml:space="preserve">nosis and Monitoring of Thyroid </w:t>
      </w:r>
      <w:r w:rsidRPr="00A332C5">
        <w:rPr>
          <w:rFonts w:ascii="Arial" w:eastAsia="ArialMT-Identity-H" w:hAnsi="Arial" w:cs="Arial"/>
          <w:sz w:val="20"/>
          <w:szCs w:val="20"/>
        </w:rPr>
        <w:t xml:space="preserve">Disease, and the Third National Health and Nutrition Examination Survey (NHANES III). </w:t>
      </w:r>
      <w:r w:rsidRPr="00A332C5">
        <w:rPr>
          <w:rFonts w:ascii="Arial" w:eastAsia="ArialMT-Identity-H" w:hAnsi="Arial" w:cs="Arial"/>
          <w:color w:val="C00000"/>
          <w:sz w:val="20"/>
          <w:szCs w:val="20"/>
          <w:vertAlign w:val="superscript"/>
        </w:rPr>
        <w:t>3</w:t>
      </w:r>
      <w:proofErr w:type="gramStart"/>
      <w:r w:rsidRPr="00A332C5">
        <w:rPr>
          <w:rFonts w:ascii="Arial" w:eastAsia="ArialMT-Identity-H" w:hAnsi="Arial" w:cs="Arial"/>
          <w:color w:val="C00000"/>
          <w:sz w:val="20"/>
          <w:szCs w:val="20"/>
          <w:vertAlign w:val="superscript"/>
        </w:rPr>
        <w:t>,11</w:t>
      </w:r>
      <w:proofErr w:type="gramEnd"/>
    </w:p>
    <w:p w:rsidR="00A332C5" w:rsidRPr="00A332C5" w:rsidRDefault="00A332C5" w:rsidP="00A332C5">
      <w:pPr>
        <w:autoSpaceDE w:val="0"/>
        <w:autoSpaceDN w:val="0"/>
        <w:adjustRightInd w:val="0"/>
        <w:spacing w:before="120" w:after="0" w:line="250" w:lineRule="auto"/>
        <w:ind w:left="360"/>
        <w:rPr>
          <w:rFonts w:ascii="Arial" w:eastAsia="ArialMT-Identity-H" w:hAnsi="Arial" w:cs="Arial"/>
          <w:sz w:val="20"/>
          <w:szCs w:val="20"/>
        </w:rPr>
      </w:pPr>
      <w:r w:rsidRPr="00A332C5">
        <w:rPr>
          <w:rFonts w:ascii="Arial" w:eastAsia="ArialMT-Identity-H" w:hAnsi="Arial" w:cs="Arial"/>
          <w:sz w:val="20"/>
          <w:szCs w:val="20"/>
        </w:rPr>
        <w:t>The study included four populations: a general population of approxima</w:t>
      </w:r>
      <w:r>
        <w:rPr>
          <w:rFonts w:ascii="Arial" w:eastAsia="ArialMT-Identity-H" w:hAnsi="Arial" w:cs="Arial"/>
          <w:sz w:val="20"/>
          <w:szCs w:val="20"/>
        </w:rPr>
        <w:t xml:space="preserve">tely equal numbers of males and </w:t>
      </w:r>
      <w:r w:rsidRPr="00A332C5">
        <w:rPr>
          <w:rFonts w:ascii="Arial" w:eastAsia="ArialMT-Identity-H" w:hAnsi="Arial" w:cs="Arial"/>
          <w:sz w:val="20"/>
          <w:szCs w:val="20"/>
        </w:rPr>
        <w:t>non-pregnant females between the ages of 21-88; and pregnant females with a</w:t>
      </w:r>
      <w:r>
        <w:rPr>
          <w:rFonts w:ascii="Arial" w:eastAsia="ArialMT-Identity-H" w:hAnsi="Arial" w:cs="Arial"/>
          <w:sz w:val="20"/>
          <w:szCs w:val="20"/>
        </w:rPr>
        <w:t xml:space="preserve">pproximately equal distribution </w:t>
      </w:r>
      <w:r w:rsidRPr="00A332C5">
        <w:rPr>
          <w:rFonts w:ascii="Arial" w:eastAsia="ArialMT-Identity-H" w:hAnsi="Arial" w:cs="Arial"/>
          <w:sz w:val="20"/>
          <w:szCs w:val="20"/>
        </w:rPr>
        <w:t>across all three trimesters. Trimesters were defined according to America</w:t>
      </w:r>
      <w:r>
        <w:rPr>
          <w:rFonts w:ascii="Arial" w:eastAsia="ArialMT-Identity-H" w:hAnsi="Arial" w:cs="Arial"/>
          <w:sz w:val="20"/>
          <w:szCs w:val="20"/>
        </w:rPr>
        <w:t xml:space="preserve">n Congress of Obstetricians and </w:t>
      </w:r>
      <w:r w:rsidRPr="00A332C5">
        <w:rPr>
          <w:rFonts w:ascii="Arial" w:eastAsia="ArialMT-Identity-H" w:hAnsi="Arial" w:cs="Arial"/>
          <w:sz w:val="20"/>
          <w:szCs w:val="20"/>
        </w:rPr>
        <w:t>Gynecologists guidelines.</w:t>
      </w:r>
      <w:r w:rsidRPr="00AE457D">
        <w:rPr>
          <w:rFonts w:ascii="Arial" w:eastAsia="ArialMT-Identity-H" w:hAnsi="Arial" w:cs="Arial"/>
          <w:color w:val="C00000"/>
          <w:sz w:val="20"/>
          <w:szCs w:val="20"/>
          <w:vertAlign w:val="superscript"/>
        </w:rPr>
        <w:t>12</w:t>
      </w:r>
      <w:r w:rsidRPr="00A332C5">
        <w:rPr>
          <w:rFonts w:ascii="Arial" w:eastAsia="ArialMT-Identity-H" w:hAnsi="Arial" w:cs="Arial"/>
          <w:sz w:val="20"/>
          <w:szCs w:val="20"/>
        </w:rPr>
        <w:t xml:space="preserve"> </w:t>
      </w:r>
      <w:proofErr w:type="gramStart"/>
      <w:r w:rsidRPr="00A332C5">
        <w:rPr>
          <w:rFonts w:ascii="Arial" w:eastAsia="ArialMT-Identity-H" w:hAnsi="Arial" w:cs="Arial"/>
          <w:sz w:val="20"/>
          <w:szCs w:val="20"/>
        </w:rPr>
        <w:t>Approximately</w:t>
      </w:r>
      <w:proofErr w:type="gramEnd"/>
      <w:r w:rsidRPr="00A332C5">
        <w:rPr>
          <w:rFonts w:ascii="Arial" w:eastAsia="ArialMT-Identity-H" w:hAnsi="Arial" w:cs="Arial"/>
          <w:sz w:val="20"/>
          <w:szCs w:val="20"/>
        </w:rPr>
        <w:t xml:space="preserve"> four hundred (400) subjects were enrolled in each population.</w:t>
      </w:r>
    </w:p>
    <w:p w:rsidR="00A332C5" w:rsidRPr="00A332C5" w:rsidRDefault="00A332C5" w:rsidP="00A332C5">
      <w:pPr>
        <w:autoSpaceDE w:val="0"/>
        <w:autoSpaceDN w:val="0"/>
        <w:adjustRightInd w:val="0"/>
        <w:spacing w:before="120" w:after="0" w:line="250" w:lineRule="auto"/>
        <w:ind w:left="360"/>
        <w:rPr>
          <w:rFonts w:ascii="Arial" w:eastAsia="ArialMT-Identity-H" w:hAnsi="Arial" w:cs="Arial"/>
          <w:sz w:val="20"/>
          <w:szCs w:val="20"/>
        </w:rPr>
      </w:pPr>
      <w:r w:rsidRPr="00A332C5">
        <w:rPr>
          <w:rFonts w:ascii="Arial" w:eastAsia="ArialMT-Identity-H" w:hAnsi="Arial" w:cs="Arial"/>
          <w:sz w:val="20"/>
          <w:szCs w:val="20"/>
        </w:rPr>
        <w:t>After enrollment, subjects’ samples were screened for positive thyroid peroxidase antibody (</w:t>
      </w:r>
      <w:proofErr w:type="spellStart"/>
      <w:r w:rsidRPr="00A332C5">
        <w:rPr>
          <w:rFonts w:ascii="Arial" w:eastAsia="ArialMT-Identity-H" w:hAnsi="Arial" w:cs="Arial"/>
          <w:sz w:val="20"/>
          <w:szCs w:val="20"/>
        </w:rPr>
        <w:t>TPOAb</w:t>
      </w:r>
      <w:proofErr w:type="spellEnd"/>
      <w:r>
        <w:rPr>
          <w:rFonts w:ascii="Arial" w:eastAsia="ArialMT-Identity-H" w:hAnsi="Arial" w:cs="Arial"/>
          <w:sz w:val="20"/>
          <w:szCs w:val="20"/>
        </w:rPr>
        <w:t xml:space="preserve">) and </w:t>
      </w:r>
      <w:r w:rsidRPr="00A332C5">
        <w:rPr>
          <w:rFonts w:ascii="Arial" w:eastAsia="ArialMT-Identity-H" w:hAnsi="Arial" w:cs="Arial"/>
          <w:sz w:val="20"/>
          <w:szCs w:val="20"/>
        </w:rPr>
        <w:t>thyroglobulin antibody (</w:t>
      </w:r>
      <w:proofErr w:type="spellStart"/>
      <w:r w:rsidRPr="00A332C5">
        <w:rPr>
          <w:rFonts w:ascii="Arial" w:eastAsia="ArialMT-Identity-H" w:hAnsi="Arial" w:cs="Arial"/>
          <w:sz w:val="20"/>
          <w:szCs w:val="20"/>
        </w:rPr>
        <w:t>TgAb</w:t>
      </w:r>
      <w:proofErr w:type="spellEnd"/>
      <w:r w:rsidRPr="00A332C5">
        <w:rPr>
          <w:rFonts w:ascii="Arial" w:eastAsia="ArialMT-Identity-H" w:hAnsi="Arial" w:cs="Arial"/>
          <w:sz w:val="20"/>
          <w:szCs w:val="20"/>
        </w:rPr>
        <w:t>) using the Beckman Coulter Access TPO An</w:t>
      </w:r>
      <w:r>
        <w:rPr>
          <w:rFonts w:ascii="Arial" w:eastAsia="ArialMT-Identity-H" w:hAnsi="Arial" w:cs="Arial"/>
          <w:sz w:val="20"/>
          <w:szCs w:val="20"/>
        </w:rPr>
        <w:t xml:space="preserve">tibody and Access Thyroglobulin </w:t>
      </w:r>
      <w:r w:rsidRPr="00A332C5">
        <w:rPr>
          <w:rFonts w:ascii="Arial" w:eastAsia="ArialMT-Identity-H" w:hAnsi="Arial" w:cs="Arial"/>
          <w:sz w:val="20"/>
          <w:szCs w:val="20"/>
        </w:rPr>
        <w:t xml:space="preserve">Antibody II assays prior to analyses. Samples with positive </w:t>
      </w:r>
      <w:proofErr w:type="spellStart"/>
      <w:r w:rsidRPr="00A332C5">
        <w:rPr>
          <w:rFonts w:ascii="Arial" w:eastAsia="ArialMT-Identity-H" w:hAnsi="Arial" w:cs="Arial"/>
          <w:sz w:val="20"/>
          <w:szCs w:val="20"/>
        </w:rPr>
        <w:t>TPOAb</w:t>
      </w:r>
      <w:proofErr w:type="spellEnd"/>
      <w:r w:rsidRPr="00A332C5">
        <w:rPr>
          <w:rFonts w:ascii="Arial" w:eastAsia="ArialMT-Identity-H" w:hAnsi="Arial" w:cs="Arial"/>
          <w:sz w:val="20"/>
          <w:szCs w:val="20"/>
        </w:rPr>
        <w:t xml:space="preserve"> or </w:t>
      </w:r>
      <w:proofErr w:type="spellStart"/>
      <w:r w:rsidRPr="00A332C5">
        <w:rPr>
          <w:rFonts w:ascii="Arial" w:eastAsia="ArialMT-Identity-H" w:hAnsi="Arial" w:cs="Arial"/>
          <w:sz w:val="20"/>
          <w:szCs w:val="20"/>
        </w:rPr>
        <w:t>TgAb</w:t>
      </w:r>
      <w:proofErr w:type="spellEnd"/>
      <w:r w:rsidRPr="00A332C5">
        <w:rPr>
          <w:rFonts w:ascii="Arial" w:eastAsia="ArialMT-Identity-H" w:hAnsi="Arial" w:cs="Arial"/>
          <w:sz w:val="20"/>
          <w:szCs w:val="20"/>
        </w:rPr>
        <w:t xml:space="preserve"> r</w:t>
      </w:r>
      <w:r>
        <w:rPr>
          <w:rFonts w:ascii="Arial" w:eastAsia="ArialMT-Identity-H" w:hAnsi="Arial" w:cs="Arial"/>
          <w:sz w:val="20"/>
          <w:szCs w:val="20"/>
        </w:rPr>
        <w:t xml:space="preserve">esults (approximately 10%) were </w:t>
      </w:r>
      <w:r w:rsidRPr="00A332C5">
        <w:rPr>
          <w:rFonts w:ascii="Arial" w:eastAsia="ArialMT-Identity-H" w:hAnsi="Arial" w:cs="Arial"/>
          <w:sz w:val="20"/>
          <w:szCs w:val="20"/>
        </w:rPr>
        <w:t>excluded from analysis of the TSH reference intervals.</w:t>
      </w:r>
    </w:p>
    <w:p w:rsidR="008F0F67" w:rsidRDefault="00A332C5" w:rsidP="00A332C5">
      <w:pPr>
        <w:autoSpaceDE w:val="0"/>
        <w:autoSpaceDN w:val="0"/>
        <w:adjustRightInd w:val="0"/>
        <w:spacing w:before="120" w:after="0" w:line="250" w:lineRule="auto"/>
        <w:ind w:left="360"/>
        <w:rPr>
          <w:rFonts w:ascii="Arial" w:eastAsia="ArialMT-Identity-H" w:hAnsi="Arial" w:cs="Arial"/>
          <w:sz w:val="20"/>
          <w:szCs w:val="20"/>
        </w:rPr>
      </w:pPr>
      <w:r w:rsidRPr="00A332C5">
        <w:rPr>
          <w:rFonts w:ascii="Arial" w:eastAsia="ArialMT-Identity-H" w:hAnsi="Arial" w:cs="Arial"/>
          <w:sz w:val="20"/>
          <w:szCs w:val="20"/>
        </w:rPr>
        <w:t xml:space="preserve">Serum samples were analyzed using multiple </w:t>
      </w:r>
      <w:proofErr w:type="spellStart"/>
      <w:r w:rsidRPr="00A332C5">
        <w:rPr>
          <w:rFonts w:ascii="Arial" w:eastAsia="ArialMT-Identity-H" w:hAnsi="Arial" w:cs="Arial"/>
          <w:sz w:val="20"/>
          <w:szCs w:val="20"/>
        </w:rPr>
        <w:t>UniCel</w:t>
      </w:r>
      <w:proofErr w:type="spellEnd"/>
      <w:r w:rsidRPr="00A332C5">
        <w:rPr>
          <w:rFonts w:ascii="Arial" w:eastAsia="ArialMT-Identity-H" w:hAnsi="Arial" w:cs="Arial"/>
          <w:sz w:val="20"/>
          <w:szCs w:val="20"/>
        </w:rPr>
        <w:t xml:space="preserve"> </w:t>
      </w:r>
      <w:proofErr w:type="spellStart"/>
      <w:r w:rsidRPr="00A332C5">
        <w:rPr>
          <w:rFonts w:ascii="Arial" w:eastAsia="ArialMT-Identity-H" w:hAnsi="Arial" w:cs="Arial"/>
          <w:sz w:val="20"/>
          <w:szCs w:val="20"/>
        </w:rPr>
        <w:t>DxI</w:t>
      </w:r>
      <w:proofErr w:type="spellEnd"/>
      <w:r w:rsidRPr="00A332C5">
        <w:rPr>
          <w:rFonts w:ascii="Arial" w:eastAsia="ArialMT-Identity-H" w:hAnsi="Arial" w:cs="Arial"/>
          <w:sz w:val="20"/>
          <w:szCs w:val="20"/>
        </w:rPr>
        <w:t xml:space="preserve"> 800 Access Immu</w:t>
      </w:r>
      <w:r>
        <w:rPr>
          <w:rFonts w:ascii="Arial" w:eastAsia="ArialMT-Identity-H" w:hAnsi="Arial" w:cs="Arial"/>
          <w:sz w:val="20"/>
          <w:szCs w:val="20"/>
        </w:rPr>
        <w:t xml:space="preserve">noassay Systems with the Access </w:t>
      </w:r>
      <w:r w:rsidRPr="00A332C5">
        <w:rPr>
          <w:rFonts w:ascii="Arial" w:eastAsia="ArialMT-Identity-H" w:hAnsi="Arial" w:cs="Arial"/>
          <w:sz w:val="20"/>
          <w:szCs w:val="20"/>
        </w:rPr>
        <w:t>TSH (3rd IS) assay, following the CLSI EP28-A3c guideline.</w:t>
      </w:r>
      <w:r w:rsidRPr="00AE457D">
        <w:rPr>
          <w:rFonts w:ascii="Arial" w:eastAsia="ArialMT-Identity-H" w:hAnsi="Arial" w:cs="Arial"/>
          <w:color w:val="C00000"/>
          <w:sz w:val="20"/>
          <w:szCs w:val="20"/>
          <w:vertAlign w:val="superscript"/>
        </w:rPr>
        <w:t>13</w:t>
      </w:r>
      <w:r w:rsidRPr="00A332C5">
        <w:rPr>
          <w:rFonts w:ascii="Arial" w:eastAsia="ArialMT-Identity-H" w:hAnsi="Arial" w:cs="Arial"/>
          <w:sz w:val="20"/>
          <w:szCs w:val="20"/>
        </w:rPr>
        <w:t xml:space="preserve"> </w:t>
      </w:r>
      <w:proofErr w:type="gramStart"/>
      <w:r w:rsidRPr="00A332C5">
        <w:rPr>
          <w:rFonts w:ascii="Arial" w:eastAsia="ArialMT-Identity-H" w:hAnsi="Arial" w:cs="Arial"/>
          <w:sz w:val="20"/>
          <w:szCs w:val="20"/>
        </w:rPr>
        <w:t>The</w:t>
      </w:r>
      <w:proofErr w:type="gramEnd"/>
      <w:r w:rsidRPr="00A332C5">
        <w:rPr>
          <w:rFonts w:ascii="Arial" w:eastAsia="ArialMT-Identity-H" w:hAnsi="Arial" w:cs="Arial"/>
          <w:sz w:val="20"/>
          <w:szCs w:val="20"/>
        </w:rPr>
        <w:t xml:space="preserve"> observ</w:t>
      </w:r>
      <w:r>
        <w:rPr>
          <w:rFonts w:ascii="Arial" w:eastAsia="ArialMT-Identity-H" w:hAnsi="Arial" w:cs="Arial"/>
          <w:sz w:val="20"/>
          <w:szCs w:val="20"/>
        </w:rPr>
        <w:t xml:space="preserve">ed non-parametric ranges of TSH </w:t>
      </w:r>
      <w:r w:rsidRPr="00A332C5">
        <w:rPr>
          <w:rFonts w:ascii="Arial" w:eastAsia="ArialMT-Identity-H" w:hAnsi="Arial" w:cs="Arial"/>
          <w:sz w:val="20"/>
          <w:szCs w:val="20"/>
        </w:rPr>
        <w:t>concentrations are shown below for each population tested.</w:t>
      </w:r>
    </w:p>
    <w:p w:rsidR="00A332C5" w:rsidRPr="00A332C5" w:rsidRDefault="00A332C5" w:rsidP="00A332C5">
      <w:pPr>
        <w:autoSpaceDE w:val="0"/>
        <w:autoSpaceDN w:val="0"/>
        <w:adjustRightInd w:val="0"/>
        <w:spacing w:after="0" w:line="240" w:lineRule="auto"/>
        <w:rPr>
          <w:rFonts w:ascii="Arial" w:eastAsia="ArialMT-Identity-H" w:hAnsi="Arial" w:cs="Arial"/>
          <w:sz w:val="20"/>
          <w:szCs w:val="20"/>
        </w:rPr>
      </w:pPr>
    </w:p>
    <w:tbl>
      <w:tblPr>
        <w:tblStyle w:val="TableGrid"/>
        <w:tblW w:w="0" w:type="auto"/>
        <w:tblInd w:w="468" w:type="dxa"/>
        <w:tblLook w:val="04A0" w:firstRow="1" w:lastRow="0" w:firstColumn="1" w:lastColumn="0" w:noHBand="0" w:noVBand="1"/>
      </w:tblPr>
      <w:tblGrid>
        <w:gridCol w:w="2700"/>
        <w:gridCol w:w="720"/>
        <w:gridCol w:w="1620"/>
        <w:gridCol w:w="2610"/>
      </w:tblGrid>
      <w:tr w:rsidR="00A332C5" w:rsidRPr="005522E1" w:rsidTr="00571EFC">
        <w:tc>
          <w:tcPr>
            <w:tcW w:w="2700" w:type="dxa"/>
            <w:vAlign w:val="center"/>
          </w:tcPr>
          <w:p w:rsidR="00A332C5" w:rsidRPr="005522E1" w:rsidRDefault="00A332C5" w:rsidP="00571EFC">
            <w:pPr>
              <w:widowControl w:val="0"/>
              <w:kinsoku w:val="0"/>
              <w:overflowPunct w:val="0"/>
              <w:autoSpaceDE w:val="0"/>
              <w:autoSpaceDN w:val="0"/>
              <w:adjustRightInd w:val="0"/>
              <w:spacing w:line="250" w:lineRule="auto"/>
              <w:ind w:left="360" w:hanging="360"/>
              <w:outlineLvl w:val="1"/>
              <w:rPr>
                <w:rFonts w:ascii="Arial" w:hAnsi="Arial" w:cs="Arial"/>
                <w:b/>
                <w:color w:val="0033CC"/>
                <w:sz w:val="20"/>
                <w:szCs w:val="20"/>
              </w:rPr>
            </w:pPr>
            <w:r>
              <w:rPr>
                <w:rFonts w:ascii="Arial" w:hAnsi="Arial" w:cs="Arial"/>
                <w:b/>
                <w:color w:val="0033CC"/>
                <w:sz w:val="20"/>
                <w:szCs w:val="20"/>
              </w:rPr>
              <w:t>Population</w:t>
            </w:r>
          </w:p>
        </w:tc>
        <w:tc>
          <w:tcPr>
            <w:tcW w:w="720" w:type="dxa"/>
            <w:vAlign w:val="center"/>
          </w:tcPr>
          <w:p w:rsidR="00A332C5" w:rsidRPr="005522E1" w:rsidRDefault="00A332C5" w:rsidP="00571EFC">
            <w:pPr>
              <w:widowControl w:val="0"/>
              <w:kinsoku w:val="0"/>
              <w:overflowPunct w:val="0"/>
              <w:autoSpaceDE w:val="0"/>
              <w:autoSpaceDN w:val="0"/>
              <w:adjustRightInd w:val="0"/>
              <w:spacing w:line="250" w:lineRule="auto"/>
              <w:ind w:left="-93" w:right="-138"/>
              <w:jc w:val="center"/>
              <w:outlineLvl w:val="1"/>
              <w:rPr>
                <w:rFonts w:ascii="Arial" w:hAnsi="Arial" w:cs="Arial"/>
                <w:b/>
                <w:color w:val="0033CC"/>
                <w:sz w:val="20"/>
                <w:szCs w:val="20"/>
              </w:rPr>
            </w:pPr>
            <w:r w:rsidRPr="005522E1">
              <w:rPr>
                <w:rFonts w:ascii="Arial" w:hAnsi="Arial" w:cs="Arial"/>
                <w:b/>
                <w:color w:val="0033CC"/>
                <w:sz w:val="20"/>
                <w:szCs w:val="20"/>
              </w:rPr>
              <w:t>n</w:t>
            </w:r>
          </w:p>
        </w:tc>
        <w:tc>
          <w:tcPr>
            <w:tcW w:w="1620" w:type="dxa"/>
            <w:vAlign w:val="center"/>
          </w:tcPr>
          <w:p w:rsidR="00A332C5" w:rsidRPr="005522E1" w:rsidRDefault="00A332C5" w:rsidP="00571EFC">
            <w:pPr>
              <w:widowControl w:val="0"/>
              <w:kinsoku w:val="0"/>
              <w:overflowPunct w:val="0"/>
              <w:autoSpaceDE w:val="0"/>
              <w:autoSpaceDN w:val="0"/>
              <w:adjustRightInd w:val="0"/>
              <w:spacing w:line="250" w:lineRule="auto"/>
              <w:ind w:left="-78" w:right="-62"/>
              <w:jc w:val="center"/>
              <w:outlineLvl w:val="1"/>
              <w:rPr>
                <w:rFonts w:ascii="Arial" w:hAnsi="Arial" w:cs="Arial"/>
                <w:b/>
                <w:color w:val="0033CC"/>
                <w:sz w:val="20"/>
                <w:szCs w:val="20"/>
              </w:rPr>
            </w:pPr>
            <w:r w:rsidRPr="005522E1">
              <w:rPr>
                <w:rFonts w:ascii="Arial" w:hAnsi="Arial" w:cs="Arial"/>
                <w:b/>
                <w:color w:val="0033CC"/>
                <w:sz w:val="20"/>
                <w:szCs w:val="20"/>
              </w:rPr>
              <w:t>Median</w:t>
            </w:r>
          </w:p>
          <w:p w:rsidR="00A332C5" w:rsidRPr="005522E1" w:rsidRDefault="005601F1" w:rsidP="00571EFC">
            <w:pPr>
              <w:widowControl w:val="0"/>
              <w:kinsoku w:val="0"/>
              <w:overflowPunct w:val="0"/>
              <w:autoSpaceDE w:val="0"/>
              <w:autoSpaceDN w:val="0"/>
              <w:adjustRightInd w:val="0"/>
              <w:spacing w:line="250" w:lineRule="auto"/>
              <w:ind w:left="-78" w:right="-62"/>
              <w:jc w:val="center"/>
              <w:outlineLvl w:val="1"/>
              <w:rPr>
                <w:rFonts w:ascii="Arial" w:hAnsi="Arial" w:cs="Arial"/>
                <w:b/>
                <w:color w:val="0033CC"/>
                <w:sz w:val="20"/>
                <w:szCs w:val="20"/>
              </w:rPr>
            </w:pPr>
            <w:r>
              <w:rPr>
                <w:rFonts w:ascii="Arial" w:hAnsi="Arial" w:cs="Arial"/>
                <w:b/>
                <w:color w:val="0033CC"/>
                <w:sz w:val="20"/>
                <w:szCs w:val="20"/>
              </w:rPr>
              <w:t>(</w:t>
            </w:r>
            <w:proofErr w:type="spellStart"/>
            <w:r>
              <w:rPr>
                <w:rFonts w:ascii="Arial" w:hAnsi="Arial" w:cs="Arial"/>
                <w:b/>
                <w:color w:val="0033CC"/>
                <w:sz w:val="20"/>
                <w:szCs w:val="20"/>
              </w:rPr>
              <w:t>u</w:t>
            </w:r>
            <w:r w:rsidR="00A332C5" w:rsidRPr="005522E1">
              <w:rPr>
                <w:rFonts w:ascii="Arial" w:hAnsi="Arial" w:cs="Arial"/>
                <w:b/>
                <w:color w:val="0033CC"/>
                <w:sz w:val="20"/>
                <w:szCs w:val="20"/>
              </w:rPr>
              <w:t>IU</w:t>
            </w:r>
            <w:proofErr w:type="spellEnd"/>
            <w:r w:rsidR="00A332C5" w:rsidRPr="005522E1">
              <w:rPr>
                <w:rFonts w:ascii="Arial" w:hAnsi="Arial" w:cs="Arial"/>
                <w:b/>
                <w:color w:val="0033CC"/>
                <w:sz w:val="20"/>
                <w:szCs w:val="20"/>
              </w:rPr>
              <w:t>/mL)</w:t>
            </w:r>
          </w:p>
        </w:tc>
        <w:tc>
          <w:tcPr>
            <w:tcW w:w="2610" w:type="dxa"/>
            <w:vAlign w:val="center"/>
          </w:tcPr>
          <w:p w:rsidR="00A332C5" w:rsidRPr="005522E1" w:rsidRDefault="00A332C5" w:rsidP="00571EFC">
            <w:pPr>
              <w:widowControl w:val="0"/>
              <w:kinsoku w:val="0"/>
              <w:overflowPunct w:val="0"/>
              <w:autoSpaceDE w:val="0"/>
              <w:autoSpaceDN w:val="0"/>
              <w:adjustRightInd w:val="0"/>
              <w:spacing w:line="250" w:lineRule="auto"/>
              <w:ind w:left="-50" w:right="-90"/>
              <w:jc w:val="center"/>
              <w:outlineLvl w:val="1"/>
              <w:rPr>
                <w:rFonts w:ascii="Arial" w:hAnsi="Arial" w:cs="Arial"/>
                <w:b/>
                <w:color w:val="0033CC"/>
                <w:sz w:val="20"/>
                <w:szCs w:val="20"/>
              </w:rPr>
            </w:pPr>
            <w:r w:rsidRPr="005522E1">
              <w:rPr>
                <w:rFonts w:ascii="Arial" w:hAnsi="Arial" w:cs="Arial"/>
                <w:b/>
                <w:color w:val="0033CC"/>
                <w:sz w:val="20"/>
                <w:szCs w:val="20"/>
              </w:rPr>
              <w:t>9</w:t>
            </w:r>
            <w:r>
              <w:rPr>
                <w:rFonts w:ascii="Arial" w:hAnsi="Arial" w:cs="Arial"/>
                <w:b/>
                <w:color w:val="0033CC"/>
                <w:sz w:val="20"/>
                <w:szCs w:val="20"/>
              </w:rPr>
              <w:t>7.5</w:t>
            </w:r>
            <w:r w:rsidRPr="005522E1">
              <w:rPr>
                <w:rFonts w:ascii="Arial" w:hAnsi="Arial" w:cs="Arial"/>
                <w:b/>
                <w:color w:val="0033CC"/>
                <w:sz w:val="20"/>
                <w:szCs w:val="20"/>
              </w:rPr>
              <w:t xml:space="preserve">5% </w:t>
            </w:r>
            <w:r>
              <w:rPr>
                <w:rFonts w:ascii="Arial" w:hAnsi="Arial" w:cs="Arial"/>
                <w:b/>
                <w:color w:val="0033CC"/>
                <w:sz w:val="20"/>
                <w:szCs w:val="20"/>
              </w:rPr>
              <w:t xml:space="preserve">Reference </w:t>
            </w:r>
            <w:r w:rsidR="00571EFC">
              <w:rPr>
                <w:rFonts w:ascii="Arial" w:hAnsi="Arial" w:cs="Arial"/>
                <w:b/>
                <w:color w:val="0033CC"/>
                <w:sz w:val="20"/>
                <w:szCs w:val="20"/>
              </w:rPr>
              <w:t>Interval</w:t>
            </w:r>
          </w:p>
          <w:p w:rsidR="00A332C5" w:rsidRPr="005522E1" w:rsidRDefault="00A332C5" w:rsidP="00571EFC">
            <w:pPr>
              <w:widowControl w:val="0"/>
              <w:kinsoku w:val="0"/>
              <w:overflowPunct w:val="0"/>
              <w:autoSpaceDE w:val="0"/>
              <w:autoSpaceDN w:val="0"/>
              <w:adjustRightInd w:val="0"/>
              <w:spacing w:line="250" w:lineRule="auto"/>
              <w:ind w:left="-50" w:right="-90"/>
              <w:jc w:val="center"/>
              <w:outlineLvl w:val="1"/>
              <w:rPr>
                <w:rFonts w:ascii="Arial" w:hAnsi="Arial" w:cs="Arial"/>
                <w:b/>
                <w:color w:val="0033CC"/>
                <w:sz w:val="20"/>
                <w:szCs w:val="20"/>
              </w:rPr>
            </w:pPr>
            <w:r w:rsidRPr="005522E1">
              <w:rPr>
                <w:rFonts w:ascii="Arial" w:hAnsi="Arial" w:cs="Arial"/>
                <w:b/>
                <w:color w:val="0033CC"/>
                <w:sz w:val="20"/>
                <w:szCs w:val="20"/>
              </w:rPr>
              <w:t>(</w:t>
            </w:r>
            <w:proofErr w:type="spellStart"/>
            <w:r w:rsidR="005601F1">
              <w:rPr>
                <w:rFonts w:ascii="Arial" w:hAnsi="Arial" w:cs="Arial"/>
                <w:b/>
                <w:color w:val="0033CC"/>
                <w:sz w:val="20"/>
                <w:szCs w:val="20"/>
              </w:rPr>
              <w:t>u</w:t>
            </w:r>
            <w:r>
              <w:rPr>
                <w:rFonts w:ascii="Arial" w:hAnsi="Arial" w:cs="Arial"/>
                <w:b/>
                <w:color w:val="0033CC"/>
                <w:sz w:val="20"/>
                <w:szCs w:val="20"/>
              </w:rPr>
              <w:t>IU</w:t>
            </w:r>
            <w:proofErr w:type="spellEnd"/>
            <w:r>
              <w:rPr>
                <w:rFonts w:ascii="Arial" w:hAnsi="Arial" w:cs="Arial"/>
                <w:b/>
                <w:color w:val="0033CC"/>
                <w:sz w:val="20"/>
                <w:szCs w:val="20"/>
              </w:rPr>
              <w:t>/mL)</w:t>
            </w:r>
          </w:p>
        </w:tc>
      </w:tr>
      <w:tr w:rsidR="00A332C5" w:rsidTr="00571EFC">
        <w:trPr>
          <w:trHeight w:val="339"/>
        </w:trPr>
        <w:tc>
          <w:tcPr>
            <w:tcW w:w="2700" w:type="dxa"/>
            <w:vAlign w:val="center"/>
          </w:tcPr>
          <w:p w:rsidR="00A332C5" w:rsidRDefault="00A332C5" w:rsidP="00571EFC">
            <w:pPr>
              <w:widowControl w:val="0"/>
              <w:kinsoku w:val="0"/>
              <w:overflowPunct w:val="0"/>
              <w:autoSpaceDE w:val="0"/>
              <w:autoSpaceDN w:val="0"/>
              <w:adjustRightInd w:val="0"/>
              <w:spacing w:line="250" w:lineRule="auto"/>
              <w:outlineLvl w:val="1"/>
              <w:rPr>
                <w:rFonts w:ascii="Arial" w:hAnsi="Arial" w:cs="Arial"/>
                <w:sz w:val="20"/>
                <w:szCs w:val="20"/>
              </w:rPr>
            </w:pPr>
            <w:r>
              <w:rPr>
                <w:rFonts w:ascii="Arial" w:hAnsi="Arial" w:cs="Arial"/>
                <w:sz w:val="20"/>
                <w:szCs w:val="20"/>
              </w:rPr>
              <w:t>General Population (males and non-pregnant females, aged 21-88)</w:t>
            </w:r>
          </w:p>
        </w:tc>
        <w:tc>
          <w:tcPr>
            <w:tcW w:w="720" w:type="dxa"/>
            <w:vAlign w:val="center"/>
          </w:tcPr>
          <w:p w:rsidR="00A332C5" w:rsidRDefault="00A332C5" w:rsidP="00571EFC">
            <w:pPr>
              <w:widowControl w:val="0"/>
              <w:kinsoku w:val="0"/>
              <w:overflowPunct w:val="0"/>
              <w:autoSpaceDE w:val="0"/>
              <w:autoSpaceDN w:val="0"/>
              <w:adjustRightInd w:val="0"/>
              <w:spacing w:line="250" w:lineRule="auto"/>
              <w:ind w:left="-93" w:right="-138"/>
              <w:jc w:val="center"/>
              <w:outlineLvl w:val="1"/>
              <w:rPr>
                <w:rFonts w:ascii="Arial" w:hAnsi="Arial" w:cs="Arial"/>
                <w:sz w:val="20"/>
                <w:szCs w:val="20"/>
              </w:rPr>
            </w:pPr>
            <w:r>
              <w:rPr>
                <w:rFonts w:ascii="Arial" w:hAnsi="Arial" w:cs="Arial"/>
                <w:sz w:val="20"/>
                <w:szCs w:val="20"/>
              </w:rPr>
              <w:t>367</w:t>
            </w:r>
          </w:p>
        </w:tc>
        <w:tc>
          <w:tcPr>
            <w:tcW w:w="1620" w:type="dxa"/>
            <w:vAlign w:val="center"/>
          </w:tcPr>
          <w:p w:rsidR="00A332C5" w:rsidRDefault="00A332C5" w:rsidP="00571EFC">
            <w:pPr>
              <w:widowControl w:val="0"/>
              <w:kinsoku w:val="0"/>
              <w:overflowPunct w:val="0"/>
              <w:autoSpaceDE w:val="0"/>
              <w:autoSpaceDN w:val="0"/>
              <w:adjustRightInd w:val="0"/>
              <w:spacing w:line="250" w:lineRule="auto"/>
              <w:ind w:left="-78" w:right="-62"/>
              <w:jc w:val="center"/>
              <w:outlineLvl w:val="1"/>
              <w:rPr>
                <w:rFonts w:ascii="Arial" w:hAnsi="Arial" w:cs="Arial"/>
                <w:sz w:val="20"/>
                <w:szCs w:val="20"/>
              </w:rPr>
            </w:pPr>
            <w:r>
              <w:rPr>
                <w:rFonts w:ascii="Arial" w:hAnsi="Arial" w:cs="Arial"/>
                <w:sz w:val="20"/>
                <w:szCs w:val="20"/>
              </w:rPr>
              <w:t>1.48</w:t>
            </w:r>
          </w:p>
        </w:tc>
        <w:tc>
          <w:tcPr>
            <w:tcW w:w="2610" w:type="dxa"/>
            <w:vAlign w:val="center"/>
          </w:tcPr>
          <w:p w:rsidR="00A332C5" w:rsidRDefault="00A332C5" w:rsidP="00571EFC">
            <w:pPr>
              <w:widowControl w:val="0"/>
              <w:kinsoku w:val="0"/>
              <w:overflowPunct w:val="0"/>
              <w:autoSpaceDE w:val="0"/>
              <w:autoSpaceDN w:val="0"/>
              <w:adjustRightInd w:val="0"/>
              <w:spacing w:line="250" w:lineRule="auto"/>
              <w:ind w:left="-50" w:right="-90"/>
              <w:jc w:val="center"/>
              <w:outlineLvl w:val="1"/>
              <w:rPr>
                <w:rFonts w:ascii="Arial" w:hAnsi="Arial" w:cs="Arial"/>
                <w:sz w:val="20"/>
                <w:szCs w:val="20"/>
              </w:rPr>
            </w:pPr>
            <w:r>
              <w:rPr>
                <w:rFonts w:ascii="Arial" w:hAnsi="Arial" w:cs="Arial"/>
                <w:sz w:val="20"/>
                <w:szCs w:val="20"/>
              </w:rPr>
              <w:t>0.45 – 5.33</w:t>
            </w:r>
          </w:p>
        </w:tc>
      </w:tr>
      <w:tr w:rsidR="00A332C5" w:rsidTr="00571EFC">
        <w:trPr>
          <w:trHeight w:val="339"/>
        </w:trPr>
        <w:tc>
          <w:tcPr>
            <w:tcW w:w="2700" w:type="dxa"/>
            <w:vAlign w:val="center"/>
          </w:tcPr>
          <w:p w:rsidR="00A332C5" w:rsidRDefault="00A332C5" w:rsidP="00571EFC">
            <w:pPr>
              <w:widowControl w:val="0"/>
              <w:kinsoku w:val="0"/>
              <w:overflowPunct w:val="0"/>
              <w:autoSpaceDE w:val="0"/>
              <w:autoSpaceDN w:val="0"/>
              <w:adjustRightInd w:val="0"/>
              <w:spacing w:line="250" w:lineRule="auto"/>
              <w:outlineLvl w:val="1"/>
              <w:rPr>
                <w:rFonts w:ascii="Arial" w:hAnsi="Arial" w:cs="Arial"/>
                <w:sz w:val="20"/>
                <w:szCs w:val="20"/>
              </w:rPr>
            </w:pPr>
            <w:r>
              <w:rPr>
                <w:rFonts w:ascii="Arial" w:hAnsi="Arial" w:cs="Arial"/>
                <w:sz w:val="20"/>
                <w:szCs w:val="20"/>
              </w:rPr>
              <w:t>Pregnant Females,</w:t>
            </w:r>
          </w:p>
          <w:p w:rsidR="00A332C5" w:rsidRDefault="00A332C5" w:rsidP="00571EFC">
            <w:pPr>
              <w:widowControl w:val="0"/>
              <w:kinsoku w:val="0"/>
              <w:overflowPunct w:val="0"/>
              <w:autoSpaceDE w:val="0"/>
              <w:autoSpaceDN w:val="0"/>
              <w:adjustRightInd w:val="0"/>
              <w:spacing w:line="250" w:lineRule="auto"/>
              <w:outlineLvl w:val="1"/>
              <w:rPr>
                <w:rFonts w:ascii="Arial" w:hAnsi="Arial" w:cs="Arial"/>
                <w:sz w:val="20"/>
                <w:szCs w:val="20"/>
              </w:rPr>
            </w:pPr>
            <w:r>
              <w:rPr>
                <w:rFonts w:ascii="Arial" w:hAnsi="Arial" w:cs="Arial"/>
                <w:sz w:val="20"/>
                <w:szCs w:val="20"/>
              </w:rPr>
              <w:t>1</w:t>
            </w:r>
            <w:r w:rsidRPr="00A332C5">
              <w:rPr>
                <w:rFonts w:ascii="Arial" w:hAnsi="Arial" w:cs="Arial"/>
                <w:sz w:val="20"/>
                <w:szCs w:val="20"/>
                <w:vertAlign w:val="superscript"/>
              </w:rPr>
              <w:t>st</w:t>
            </w:r>
            <w:r>
              <w:rPr>
                <w:rFonts w:ascii="Arial" w:hAnsi="Arial" w:cs="Arial"/>
                <w:sz w:val="20"/>
                <w:szCs w:val="20"/>
              </w:rPr>
              <w:t xml:space="preserve"> Trimester</w:t>
            </w:r>
          </w:p>
        </w:tc>
        <w:tc>
          <w:tcPr>
            <w:tcW w:w="720" w:type="dxa"/>
            <w:vAlign w:val="center"/>
          </w:tcPr>
          <w:p w:rsidR="00A332C5" w:rsidRDefault="00A332C5" w:rsidP="00571EFC">
            <w:pPr>
              <w:widowControl w:val="0"/>
              <w:kinsoku w:val="0"/>
              <w:overflowPunct w:val="0"/>
              <w:autoSpaceDE w:val="0"/>
              <w:autoSpaceDN w:val="0"/>
              <w:adjustRightInd w:val="0"/>
              <w:spacing w:line="250" w:lineRule="auto"/>
              <w:ind w:left="-93" w:right="-138"/>
              <w:jc w:val="center"/>
              <w:outlineLvl w:val="1"/>
              <w:rPr>
                <w:rFonts w:ascii="Arial" w:hAnsi="Arial" w:cs="Arial"/>
                <w:sz w:val="20"/>
                <w:szCs w:val="20"/>
              </w:rPr>
            </w:pPr>
            <w:r>
              <w:rPr>
                <w:rFonts w:ascii="Arial" w:hAnsi="Arial" w:cs="Arial"/>
                <w:sz w:val="20"/>
                <w:szCs w:val="20"/>
              </w:rPr>
              <w:t>318</w:t>
            </w:r>
          </w:p>
        </w:tc>
        <w:tc>
          <w:tcPr>
            <w:tcW w:w="1620" w:type="dxa"/>
            <w:vAlign w:val="center"/>
          </w:tcPr>
          <w:p w:rsidR="00A332C5" w:rsidRDefault="00A332C5" w:rsidP="00571EFC">
            <w:pPr>
              <w:widowControl w:val="0"/>
              <w:kinsoku w:val="0"/>
              <w:overflowPunct w:val="0"/>
              <w:autoSpaceDE w:val="0"/>
              <w:autoSpaceDN w:val="0"/>
              <w:adjustRightInd w:val="0"/>
              <w:spacing w:line="250" w:lineRule="auto"/>
              <w:ind w:left="-78" w:right="-62"/>
              <w:jc w:val="center"/>
              <w:outlineLvl w:val="1"/>
              <w:rPr>
                <w:rFonts w:ascii="Arial" w:hAnsi="Arial" w:cs="Arial"/>
                <w:sz w:val="20"/>
                <w:szCs w:val="20"/>
              </w:rPr>
            </w:pPr>
            <w:r>
              <w:rPr>
                <w:rFonts w:ascii="Arial" w:hAnsi="Arial" w:cs="Arial"/>
                <w:sz w:val="20"/>
                <w:szCs w:val="20"/>
              </w:rPr>
              <w:t>1.13</w:t>
            </w:r>
          </w:p>
        </w:tc>
        <w:tc>
          <w:tcPr>
            <w:tcW w:w="2610" w:type="dxa"/>
            <w:vAlign w:val="center"/>
          </w:tcPr>
          <w:p w:rsidR="00A332C5" w:rsidRDefault="00571EFC" w:rsidP="00571EFC">
            <w:pPr>
              <w:widowControl w:val="0"/>
              <w:kinsoku w:val="0"/>
              <w:overflowPunct w:val="0"/>
              <w:autoSpaceDE w:val="0"/>
              <w:autoSpaceDN w:val="0"/>
              <w:adjustRightInd w:val="0"/>
              <w:spacing w:line="250" w:lineRule="auto"/>
              <w:ind w:left="-50" w:right="-90"/>
              <w:jc w:val="center"/>
              <w:outlineLvl w:val="1"/>
              <w:rPr>
                <w:rFonts w:ascii="Arial" w:hAnsi="Arial" w:cs="Arial"/>
                <w:sz w:val="20"/>
                <w:szCs w:val="20"/>
              </w:rPr>
            </w:pPr>
            <w:r>
              <w:rPr>
                <w:rFonts w:ascii="Arial" w:hAnsi="Arial" w:cs="Arial"/>
                <w:sz w:val="20"/>
                <w:szCs w:val="20"/>
              </w:rPr>
              <w:t>0.05 – 3.70</w:t>
            </w:r>
          </w:p>
        </w:tc>
      </w:tr>
      <w:tr w:rsidR="00A332C5" w:rsidTr="00571EFC">
        <w:trPr>
          <w:trHeight w:val="339"/>
        </w:trPr>
        <w:tc>
          <w:tcPr>
            <w:tcW w:w="2700" w:type="dxa"/>
            <w:vAlign w:val="center"/>
          </w:tcPr>
          <w:p w:rsidR="00A332C5" w:rsidRDefault="00A332C5" w:rsidP="00571EFC">
            <w:pPr>
              <w:widowControl w:val="0"/>
              <w:kinsoku w:val="0"/>
              <w:overflowPunct w:val="0"/>
              <w:autoSpaceDE w:val="0"/>
              <w:autoSpaceDN w:val="0"/>
              <w:adjustRightInd w:val="0"/>
              <w:spacing w:line="250" w:lineRule="auto"/>
              <w:outlineLvl w:val="1"/>
              <w:rPr>
                <w:rFonts w:ascii="Arial" w:hAnsi="Arial" w:cs="Arial"/>
                <w:sz w:val="20"/>
                <w:szCs w:val="20"/>
              </w:rPr>
            </w:pPr>
            <w:r>
              <w:rPr>
                <w:rFonts w:ascii="Arial" w:hAnsi="Arial" w:cs="Arial"/>
                <w:sz w:val="20"/>
                <w:szCs w:val="20"/>
              </w:rPr>
              <w:t>Pregnant Females,</w:t>
            </w:r>
          </w:p>
          <w:p w:rsidR="00A332C5" w:rsidRDefault="00A332C5" w:rsidP="00571EFC">
            <w:pPr>
              <w:widowControl w:val="0"/>
              <w:kinsoku w:val="0"/>
              <w:overflowPunct w:val="0"/>
              <w:autoSpaceDE w:val="0"/>
              <w:autoSpaceDN w:val="0"/>
              <w:adjustRightInd w:val="0"/>
              <w:spacing w:line="250" w:lineRule="auto"/>
              <w:outlineLvl w:val="1"/>
              <w:rPr>
                <w:rFonts w:ascii="Arial" w:hAnsi="Arial" w:cs="Arial"/>
                <w:sz w:val="20"/>
                <w:szCs w:val="20"/>
              </w:rPr>
            </w:pPr>
            <w:r>
              <w:rPr>
                <w:rFonts w:ascii="Arial" w:hAnsi="Arial" w:cs="Arial"/>
                <w:sz w:val="20"/>
                <w:szCs w:val="20"/>
              </w:rPr>
              <w:t>2</w:t>
            </w:r>
            <w:r w:rsidRPr="00A332C5">
              <w:rPr>
                <w:rFonts w:ascii="Arial" w:hAnsi="Arial" w:cs="Arial"/>
                <w:sz w:val="20"/>
                <w:szCs w:val="20"/>
                <w:vertAlign w:val="superscript"/>
              </w:rPr>
              <w:t>nd</w:t>
            </w:r>
            <w:r>
              <w:rPr>
                <w:rFonts w:ascii="Arial" w:hAnsi="Arial" w:cs="Arial"/>
                <w:sz w:val="20"/>
                <w:szCs w:val="20"/>
              </w:rPr>
              <w:t xml:space="preserve"> Trimester</w:t>
            </w:r>
          </w:p>
        </w:tc>
        <w:tc>
          <w:tcPr>
            <w:tcW w:w="720" w:type="dxa"/>
            <w:vAlign w:val="center"/>
          </w:tcPr>
          <w:p w:rsidR="00A332C5" w:rsidRDefault="00A332C5" w:rsidP="00571EFC">
            <w:pPr>
              <w:widowControl w:val="0"/>
              <w:kinsoku w:val="0"/>
              <w:overflowPunct w:val="0"/>
              <w:autoSpaceDE w:val="0"/>
              <w:autoSpaceDN w:val="0"/>
              <w:adjustRightInd w:val="0"/>
              <w:spacing w:line="250" w:lineRule="auto"/>
              <w:ind w:left="-93" w:right="-138"/>
              <w:jc w:val="center"/>
              <w:outlineLvl w:val="1"/>
              <w:rPr>
                <w:rFonts w:ascii="Arial" w:hAnsi="Arial" w:cs="Arial"/>
                <w:sz w:val="20"/>
                <w:szCs w:val="20"/>
              </w:rPr>
            </w:pPr>
            <w:r>
              <w:rPr>
                <w:rFonts w:ascii="Arial" w:hAnsi="Arial" w:cs="Arial"/>
                <w:sz w:val="20"/>
                <w:szCs w:val="20"/>
              </w:rPr>
              <w:t>362</w:t>
            </w:r>
          </w:p>
        </w:tc>
        <w:tc>
          <w:tcPr>
            <w:tcW w:w="1620" w:type="dxa"/>
            <w:vAlign w:val="center"/>
          </w:tcPr>
          <w:p w:rsidR="00A332C5" w:rsidRDefault="00A332C5" w:rsidP="00571EFC">
            <w:pPr>
              <w:widowControl w:val="0"/>
              <w:kinsoku w:val="0"/>
              <w:overflowPunct w:val="0"/>
              <w:autoSpaceDE w:val="0"/>
              <w:autoSpaceDN w:val="0"/>
              <w:adjustRightInd w:val="0"/>
              <w:spacing w:line="250" w:lineRule="auto"/>
              <w:ind w:left="-78" w:right="-62"/>
              <w:jc w:val="center"/>
              <w:outlineLvl w:val="1"/>
              <w:rPr>
                <w:rFonts w:ascii="Arial" w:hAnsi="Arial" w:cs="Arial"/>
                <w:sz w:val="20"/>
                <w:szCs w:val="20"/>
              </w:rPr>
            </w:pPr>
            <w:r>
              <w:rPr>
                <w:rFonts w:ascii="Arial" w:hAnsi="Arial" w:cs="Arial"/>
                <w:sz w:val="20"/>
                <w:szCs w:val="20"/>
              </w:rPr>
              <w:t>1.47</w:t>
            </w:r>
          </w:p>
        </w:tc>
        <w:tc>
          <w:tcPr>
            <w:tcW w:w="2610" w:type="dxa"/>
            <w:vAlign w:val="center"/>
          </w:tcPr>
          <w:p w:rsidR="00A332C5" w:rsidRDefault="00571EFC" w:rsidP="00571EFC">
            <w:pPr>
              <w:widowControl w:val="0"/>
              <w:kinsoku w:val="0"/>
              <w:overflowPunct w:val="0"/>
              <w:autoSpaceDE w:val="0"/>
              <w:autoSpaceDN w:val="0"/>
              <w:adjustRightInd w:val="0"/>
              <w:spacing w:line="250" w:lineRule="auto"/>
              <w:ind w:left="-50" w:right="-90"/>
              <w:jc w:val="center"/>
              <w:outlineLvl w:val="1"/>
              <w:rPr>
                <w:rFonts w:ascii="Arial" w:hAnsi="Arial" w:cs="Arial"/>
                <w:sz w:val="20"/>
                <w:szCs w:val="20"/>
              </w:rPr>
            </w:pPr>
            <w:r>
              <w:rPr>
                <w:rFonts w:ascii="Arial" w:hAnsi="Arial" w:cs="Arial"/>
                <w:sz w:val="20"/>
                <w:szCs w:val="20"/>
              </w:rPr>
              <w:t>0.31 – 4.35</w:t>
            </w:r>
          </w:p>
        </w:tc>
      </w:tr>
      <w:tr w:rsidR="00A332C5" w:rsidTr="00571EFC">
        <w:trPr>
          <w:trHeight w:val="339"/>
        </w:trPr>
        <w:tc>
          <w:tcPr>
            <w:tcW w:w="2700" w:type="dxa"/>
            <w:vAlign w:val="center"/>
          </w:tcPr>
          <w:p w:rsidR="00A332C5" w:rsidRDefault="00A332C5" w:rsidP="00571EFC">
            <w:pPr>
              <w:widowControl w:val="0"/>
              <w:kinsoku w:val="0"/>
              <w:overflowPunct w:val="0"/>
              <w:autoSpaceDE w:val="0"/>
              <w:autoSpaceDN w:val="0"/>
              <w:adjustRightInd w:val="0"/>
              <w:spacing w:line="250" w:lineRule="auto"/>
              <w:outlineLvl w:val="1"/>
              <w:rPr>
                <w:rFonts w:ascii="Arial" w:hAnsi="Arial" w:cs="Arial"/>
                <w:sz w:val="20"/>
                <w:szCs w:val="20"/>
              </w:rPr>
            </w:pPr>
            <w:r>
              <w:rPr>
                <w:rFonts w:ascii="Arial" w:hAnsi="Arial" w:cs="Arial"/>
                <w:sz w:val="20"/>
                <w:szCs w:val="20"/>
              </w:rPr>
              <w:t>Pregnant Females,</w:t>
            </w:r>
          </w:p>
          <w:p w:rsidR="00A332C5" w:rsidRDefault="00A332C5" w:rsidP="00571EFC">
            <w:pPr>
              <w:widowControl w:val="0"/>
              <w:kinsoku w:val="0"/>
              <w:overflowPunct w:val="0"/>
              <w:autoSpaceDE w:val="0"/>
              <w:autoSpaceDN w:val="0"/>
              <w:adjustRightInd w:val="0"/>
              <w:spacing w:line="250" w:lineRule="auto"/>
              <w:outlineLvl w:val="1"/>
              <w:rPr>
                <w:rFonts w:ascii="Arial" w:hAnsi="Arial" w:cs="Arial"/>
                <w:sz w:val="20"/>
                <w:szCs w:val="20"/>
              </w:rPr>
            </w:pPr>
            <w:r>
              <w:rPr>
                <w:rFonts w:ascii="Arial" w:hAnsi="Arial" w:cs="Arial"/>
                <w:sz w:val="20"/>
                <w:szCs w:val="20"/>
              </w:rPr>
              <w:t>3</w:t>
            </w:r>
            <w:r w:rsidRPr="00A332C5">
              <w:rPr>
                <w:rFonts w:ascii="Arial" w:hAnsi="Arial" w:cs="Arial"/>
                <w:sz w:val="20"/>
                <w:szCs w:val="20"/>
                <w:vertAlign w:val="superscript"/>
              </w:rPr>
              <w:t>rd</w:t>
            </w:r>
            <w:r>
              <w:rPr>
                <w:rFonts w:ascii="Arial" w:hAnsi="Arial" w:cs="Arial"/>
                <w:sz w:val="20"/>
                <w:szCs w:val="20"/>
              </w:rPr>
              <w:t xml:space="preserve"> Trimester</w:t>
            </w:r>
          </w:p>
        </w:tc>
        <w:tc>
          <w:tcPr>
            <w:tcW w:w="720" w:type="dxa"/>
            <w:vAlign w:val="center"/>
          </w:tcPr>
          <w:p w:rsidR="00A332C5" w:rsidRDefault="00A332C5" w:rsidP="00571EFC">
            <w:pPr>
              <w:widowControl w:val="0"/>
              <w:kinsoku w:val="0"/>
              <w:overflowPunct w:val="0"/>
              <w:autoSpaceDE w:val="0"/>
              <w:autoSpaceDN w:val="0"/>
              <w:adjustRightInd w:val="0"/>
              <w:spacing w:line="250" w:lineRule="auto"/>
              <w:ind w:left="-93" w:right="-138"/>
              <w:jc w:val="center"/>
              <w:outlineLvl w:val="1"/>
              <w:rPr>
                <w:rFonts w:ascii="Arial" w:hAnsi="Arial" w:cs="Arial"/>
                <w:sz w:val="20"/>
                <w:szCs w:val="20"/>
              </w:rPr>
            </w:pPr>
            <w:r>
              <w:rPr>
                <w:rFonts w:ascii="Arial" w:hAnsi="Arial" w:cs="Arial"/>
                <w:sz w:val="20"/>
                <w:szCs w:val="20"/>
              </w:rPr>
              <w:t>335</w:t>
            </w:r>
          </w:p>
        </w:tc>
        <w:tc>
          <w:tcPr>
            <w:tcW w:w="1620" w:type="dxa"/>
            <w:vAlign w:val="center"/>
          </w:tcPr>
          <w:p w:rsidR="00A332C5" w:rsidRDefault="00A332C5" w:rsidP="00571EFC">
            <w:pPr>
              <w:widowControl w:val="0"/>
              <w:kinsoku w:val="0"/>
              <w:overflowPunct w:val="0"/>
              <w:autoSpaceDE w:val="0"/>
              <w:autoSpaceDN w:val="0"/>
              <w:adjustRightInd w:val="0"/>
              <w:spacing w:line="250" w:lineRule="auto"/>
              <w:ind w:left="-78" w:right="-62"/>
              <w:jc w:val="center"/>
              <w:outlineLvl w:val="1"/>
              <w:rPr>
                <w:rFonts w:ascii="Arial" w:hAnsi="Arial" w:cs="Arial"/>
                <w:sz w:val="20"/>
                <w:szCs w:val="20"/>
              </w:rPr>
            </w:pPr>
            <w:r>
              <w:rPr>
                <w:rFonts w:ascii="Arial" w:hAnsi="Arial" w:cs="Arial"/>
                <w:sz w:val="20"/>
                <w:szCs w:val="20"/>
              </w:rPr>
              <w:t>1.61</w:t>
            </w:r>
          </w:p>
        </w:tc>
        <w:tc>
          <w:tcPr>
            <w:tcW w:w="2610" w:type="dxa"/>
            <w:vAlign w:val="center"/>
          </w:tcPr>
          <w:p w:rsidR="00A332C5" w:rsidRDefault="00571EFC" w:rsidP="00571EFC">
            <w:pPr>
              <w:widowControl w:val="0"/>
              <w:kinsoku w:val="0"/>
              <w:overflowPunct w:val="0"/>
              <w:autoSpaceDE w:val="0"/>
              <w:autoSpaceDN w:val="0"/>
              <w:adjustRightInd w:val="0"/>
              <w:spacing w:line="250" w:lineRule="auto"/>
              <w:ind w:left="-50" w:right="-90"/>
              <w:jc w:val="center"/>
              <w:outlineLvl w:val="1"/>
              <w:rPr>
                <w:rFonts w:ascii="Arial" w:hAnsi="Arial" w:cs="Arial"/>
                <w:sz w:val="20"/>
                <w:szCs w:val="20"/>
              </w:rPr>
            </w:pPr>
            <w:r>
              <w:rPr>
                <w:rFonts w:ascii="Arial" w:hAnsi="Arial" w:cs="Arial"/>
                <w:sz w:val="20"/>
                <w:szCs w:val="20"/>
              </w:rPr>
              <w:t>0.41 – 5.18</w:t>
            </w:r>
          </w:p>
        </w:tc>
      </w:tr>
    </w:tbl>
    <w:p w:rsidR="002D5A8C" w:rsidRPr="00571EFC" w:rsidRDefault="005522E1" w:rsidP="00571EFC">
      <w:pPr>
        <w:spacing w:before="60" w:after="0" w:line="250" w:lineRule="auto"/>
        <w:ind w:left="360" w:right="-14"/>
        <w:rPr>
          <w:rFonts w:ascii="Arial" w:eastAsia="Arial" w:hAnsi="Arial" w:cs="Arial"/>
          <w:sz w:val="16"/>
          <w:szCs w:val="16"/>
        </w:rPr>
      </w:pPr>
      <w:r>
        <w:rPr>
          <w:rFonts w:ascii="Arial" w:eastAsia="Arial" w:hAnsi="Arial" w:cs="Arial"/>
          <w:sz w:val="16"/>
          <w:szCs w:val="16"/>
        </w:rPr>
        <w:t>**</w:t>
      </w:r>
      <w:r>
        <w:rPr>
          <w:rFonts w:ascii="Arial" w:eastAsia="Arial" w:hAnsi="Arial" w:cs="Arial"/>
          <w:spacing w:val="-3"/>
          <w:sz w:val="16"/>
          <w:szCs w:val="16"/>
        </w:rPr>
        <w:t>*</w:t>
      </w:r>
      <w:r>
        <w:rPr>
          <w:rFonts w:ascii="Arial" w:eastAsia="Arial" w:hAnsi="Arial" w:cs="Arial"/>
          <w:spacing w:val="-2"/>
          <w:sz w:val="16"/>
          <w:szCs w:val="16"/>
        </w:rPr>
        <w:t>P</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w:t>
      </w:r>
      <w:r>
        <w:rPr>
          <w:rFonts w:ascii="Arial" w:eastAsia="Arial" w:hAnsi="Arial" w:cs="Arial"/>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op</w:t>
      </w:r>
      <w:r>
        <w:rPr>
          <w:rFonts w:ascii="Arial" w:eastAsia="Arial" w:hAnsi="Arial" w:cs="Arial"/>
          <w:spacing w:val="-3"/>
          <w:sz w:val="16"/>
          <w:szCs w:val="16"/>
        </w:rPr>
        <w:t>au</w:t>
      </w:r>
      <w:r>
        <w:rPr>
          <w:rFonts w:ascii="Arial" w:eastAsia="Arial" w:hAnsi="Arial" w:cs="Arial"/>
          <w:spacing w:val="1"/>
          <w:sz w:val="16"/>
          <w:szCs w:val="16"/>
        </w:rPr>
        <w:t>s</w:t>
      </w:r>
      <w:r>
        <w:rPr>
          <w:rFonts w:ascii="Arial" w:eastAsia="Arial" w:hAnsi="Arial" w:cs="Arial"/>
          <w:spacing w:val="-3"/>
          <w:sz w:val="16"/>
          <w:szCs w:val="16"/>
        </w:rPr>
        <w:t>a</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
          <w:sz w:val="16"/>
          <w:szCs w:val="16"/>
        </w:rPr>
        <w:t>stat</w:t>
      </w:r>
      <w:r>
        <w:rPr>
          <w:rFonts w:ascii="Arial" w:eastAsia="Arial" w:hAnsi="Arial" w:cs="Arial"/>
          <w:spacing w:val="-3"/>
          <w:sz w:val="16"/>
          <w:szCs w:val="16"/>
        </w:rPr>
        <w:t>u</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on</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3"/>
          <w:sz w:val="16"/>
          <w:szCs w:val="16"/>
        </w:rPr>
        <w:t>r</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1"/>
          <w:sz w:val="16"/>
          <w:szCs w:val="16"/>
        </w:rPr>
        <w:t>us</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g</w:t>
      </w:r>
      <w:r>
        <w:rPr>
          <w:rFonts w:ascii="Arial" w:eastAsia="Arial" w:hAnsi="Arial" w:cs="Arial"/>
          <w:spacing w:val="-9"/>
          <w:sz w:val="16"/>
          <w:szCs w:val="16"/>
        </w:rPr>
        <w:t xml:space="preserve"> </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3"/>
          <w:sz w:val="16"/>
          <w:szCs w:val="16"/>
        </w:rPr>
        <w:t>r</w:t>
      </w:r>
      <w:r>
        <w:rPr>
          <w:rFonts w:ascii="Arial" w:eastAsia="Arial" w:hAnsi="Arial" w:cs="Arial"/>
          <w:spacing w:val="1"/>
          <w:sz w:val="16"/>
          <w:szCs w:val="16"/>
        </w:rPr>
        <w:t>c</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9"/>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7"/>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3"/>
          <w:sz w:val="16"/>
          <w:szCs w:val="16"/>
        </w:rPr>
        <w:t>ra</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3"/>
          <w:sz w:val="16"/>
          <w:szCs w:val="16"/>
        </w:rPr>
        <w:t>o</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l</w:t>
      </w:r>
      <w:r>
        <w:rPr>
          <w:rFonts w:ascii="Arial" w:eastAsia="Arial" w:hAnsi="Arial" w:cs="Arial"/>
          <w:spacing w:val="-1"/>
          <w:sz w:val="16"/>
          <w:szCs w:val="16"/>
        </w:rPr>
        <w:t>eve</w:t>
      </w:r>
      <w:r>
        <w:rPr>
          <w:rFonts w:ascii="Arial" w:eastAsia="Arial" w:hAnsi="Arial" w:cs="Arial"/>
          <w:spacing w:val="-2"/>
          <w:sz w:val="16"/>
          <w:szCs w:val="16"/>
        </w:rPr>
        <w:t>l</w:t>
      </w:r>
      <w:r>
        <w:rPr>
          <w:rFonts w:ascii="Arial" w:eastAsia="Arial" w:hAnsi="Arial" w:cs="Arial"/>
          <w:spacing w:val="1"/>
          <w:sz w:val="16"/>
          <w:szCs w:val="16"/>
        </w:rPr>
        <w:t>s</w:t>
      </w:r>
      <w:r>
        <w:rPr>
          <w:rFonts w:ascii="Arial" w:eastAsia="Arial" w:hAnsi="Arial" w:cs="Arial"/>
          <w:sz w:val="16"/>
          <w:szCs w:val="16"/>
        </w:rPr>
        <w:t>.</w:t>
      </w:r>
    </w:p>
    <w:p w:rsidR="00571EFC" w:rsidRPr="00571EFC" w:rsidRDefault="00571EFC" w:rsidP="00571EFC">
      <w:pPr>
        <w:autoSpaceDE w:val="0"/>
        <w:autoSpaceDN w:val="0"/>
        <w:adjustRightInd w:val="0"/>
        <w:spacing w:before="120" w:after="0" w:line="250" w:lineRule="auto"/>
        <w:ind w:left="360"/>
        <w:rPr>
          <w:rFonts w:ascii="Arial" w:eastAsia="ArialMT-Identity-H" w:hAnsi="Arial" w:cs="Arial"/>
          <w:sz w:val="20"/>
          <w:szCs w:val="20"/>
        </w:rPr>
      </w:pPr>
      <w:r w:rsidRPr="00571EFC">
        <w:rPr>
          <w:rFonts w:ascii="Arial" w:eastAsia="ArialMT-Identity-H" w:hAnsi="Arial" w:cs="Arial"/>
          <w:sz w:val="20"/>
          <w:szCs w:val="20"/>
        </w:rPr>
        <w:t>For additional reference interval guidance, refer to the National Academy of Clinical Biochemistry (NACB)</w:t>
      </w:r>
      <w:r>
        <w:rPr>
          <w:rFonts w:ascii="Arial" w:eastAsia="ArialMT-Identity-H" w:hAnsi="Arial" w:cs="Arial"/>
          <w:sz w:val="20"/>
          <w:szCs w:val="20"/>
        </w:rPr>
        <w:t xml:space="preserve"> </w:t>
      </w:r>
      <w:r w:rsidRPr="00571EFC">
        <w:rPr>
          <w:rFonts w:ascii="Arial" w:eastAsia="ArialMT-Identity-H" w:hAnsi="Arial" w:cs="Arial"/>
          <w:sz w:val="20"/>
          <w:szCs w:val="20"/>
        </w:rPr>
        <w:t xml:space="preserve">publication, Laboratory Support for the Diagnosis and Monitoring of Thyroid </w:t>
      </w:r>
      <w:r>
        <w:rPr>
          <w:rFonts w:ascii="Arial" w:eastAsia="ArialMT-Identity-H" w:hAnsi="Arial" w:cs="Arial"/>
          <w:sz w:val="20"/>
          <w:szCs w:val="20"/>
        </w:rPr>
        <w:t xml:space="preserve">Disease, and the Third National </w:t>
      </w:r>
      <w:r w:rsidRPr="00571EFC">
        <w:rPr>
          <w:rFonts w:ascii="Arial" w:eastAsia="ArialMT-Identity-H" w:hAnsi="Arial" w:cs="Arial"/>
          <w:sz w:val="20"/>
          <w:szCs w:val="20"/>
        </w:rPr>
        <w:t>Health and Nutrition Examination Survey (NHANES III).</w:t>
      </w:r>
      <w:r w:rsidRPr="00571EFC">
        <w:rPr>
          <w:rFonts w:ascii="Arial" w:eastAsia="ArialMT-Identity-H" w:hAnsi="Arial" w:cs="Arial"/>
          <w:color w:val="C00000"/>
          <w:sz w:val="20"/>
          <w:szCs w:val="20"/>
          <w:vertAlign w:val="superscript"/>
        </w:rPr>
        <w:t>3</w:t>
      </w:r>
      <w:proofErr w:type="gramStart"/>
      <w:r w:rsidRPr="00571EFC">
        <w:rPr>
          <w:rFonts w:ascii="Arial" w:eastAsia="ArialMT-Identity-H" w:hAnsi="Arial" w:cs="Arial"/>
          <w:color w:val="C00000"/>
          <w:sz w:val="20"/>
          <w:szCs w:val="20"/>
          <w:vertAlign w:val="superscript"/>
        </w:rPr>
        <w:t>,11</w:t>
      </w:r>
      <w:proofErr w:type="gramEnd"/>
    </w:p>
    <w:p w:rsidR="002D5A8C" w:rsidRPr="00571EFC" w:rsidRDefault="00571EFC" w:rsidP="00571EFC">
      <w:pPr>
        <w:autoSpaceDE w:val="0"/>
        <w:autoSpaceDN w:val="0"/>
        <w:adjustRightInd w:val="0"/>
        <w:spacing w:before="120" w:after="0" w:line="250" w:lineRule="auto"/>
        <w:ind w:left="360"/>
        <w:rPr>
          <w:rFonts w:ascii="Arial" w:eastAsia="ArialMT-Identity-H" w:hAnsi="Arial" w:cs="Arial"/>
          <w:sz w:val="20"/>
          <w:szCs w:val="20"/>
        </w:rPr>
      </w:pPr>
      <w:r w:rsidRPr="00571EFC">
        <w:rPr>
          <w:rFonts w:ascii="Arial" w:eastAsia="ArialMT-Identity-H" w:hAnsi="Arial" w:cs="Arial"/>
          <w:sz w:val="20"/>
          <w:szCs w:val="20"/>
        </w:rPr>
        <w:t>The evaluation of thyroid status should not depend on results from a single test. Com</w:t>
      </w:r>
      <w:r>
        <w:rPr>
          <w:rFonts w:ascii="Arial" w:eastAsia="ArialMT-Identity-H" w:hAnsi="Arial" w:cs="Arial"/>
          <w:sz w:val="20"/>
          <w:szCs w:val="20"/>
        </w:rPr>
        <w:t xml:space="preserve">plete thyroid status evaluation </w:t>
      </w:r>
      <w:r w:rsidRPr="00571EFC">
        <w:rPr>
          <w:rFonts w:ascii="Arial" w:eastAsia="ArialMT-Identity-H" w:hAnsi="Arial" w:cs="Arial"/>
          <w:sz w:val="20"/>
          <w:szCs w:val="20"/>
        </w:rPr>
        <w:t>should include other thyroid function tests, including evaluation of thyroid autoantibodies (usef</w:t>
      </w:r>
      <w:r>
        <w:rPr>
          <w:rFonts w:ascii="Arial" w:eastAsia="ArialMT-Identity-H" w:hAnsi="Arial" w:cs="Arial"/>
          <w:sz w:val="20"/>
          <w:szCs w:val="20"/>
        </w:rPr>
        <w:t xml:space="preserve">ul in the diagnosis </w:t>
      </w:r>
      <w:r w:rsidRPr="00571EFC">
        <w:rPr>
          <w:rFonts w:ascii="Arial" w:eastAsia="ArialMT-Identity-H" w:hAnsi="Arial" w:cs="Arial"/>
          <w:sz w:val="20"/>
          <w:szCs w:val="20"/>
        </w:rPr>
        <w:t>of autoimmune thyroiditis), and the physician’s clinical evaluation.</w:t>
      </w:r>
    </w:p>
    <w:p w:rsidR="00062AE2" w:rsidRPr="00062AE2" w:rsidRDefault="00062AE2" w:rsidP="00062AE2">
      <w:pPr>
        <w:widowControl w:val="0"/>
        <w:tabs>
          <w:tab w:val="left" w:pos="374"/>
        </w:tabs>
        <w:kinsoku w:val="0"/>
        <w:overflowPunct w:val="0"/>
        <w:autoSpaceDE w:val="0"/>
        <w:autoSpaceDN w:val="0"/>
        <w:adjustRightInd w:val="0"/>
        <w:spacing w:before="80" w:after="0" w:line="250" w:lineRule="auto"/>
        <w:ind w:left="360" w:right="605"/>
        <w:rPr>
          <w:rFonts w:ascii="Arial" w:hAnsi="Arial" w:cs="Arial"/>
          <w:b/>
          <w:sz w:val="20"/>
          <w:szCs w:val="20"/>
        </w:rPr>
      </w:pPr>
      <w:r>
        <w:rPr>
          <w:rFonts w:ascii="Arial" w:hAnsi="Arial" w:cs="Arial"/>
          <w:b/>
          <w:sz w:val="20"/>
          <w:szCs w:val="20"/>
        </w:rPr>
        <w:t>UCDH</w:t>
      </w:r>
    </w:p>
    <w:p w:rsidR="00062AE2" w:rsidRPr="00B637E7" w:rsidRDefault="00062AE2" w:rsidP="00062AE2">
      <w:pPr>
        <w:widowControl w:val="0"/>
        <w:tabs>
          <w:tab w:val="left" w:pos="374"/>
        </w:tabs>
        <w:kinsoku w:val="0"/>
        <w:overflowPunct w:val="0"/>
        <w:autoSpaceDE w:val="0"/>
        <w:autoSpaceDN w:val="0"/>
        <w:adjustRightInd w:val="0"/>
        <w:spacing w:before="80" w:after="0" w:line="250" w:lineRule="auto"/>
        <w:ind w:left="360" w:right="605"/>
        <w:rPr>
          <w:rFonts w:ascii="Arial" w:hAnsi="Arial" w:cs="Arial"/>
          <w:sz w:val="20"/>
          <w:szCs w:val="20"/>
        </w:rPr>
      </w:pPr>
      <w:r w:rsidRPr="00062AE2">
        <w:rPr>
          <w:rFonts w:ascii="Arial" w:hAnsi="Arial" w:cs="Arial"/>
          <w:sz w:val="20"/>
          <w:szCs w:val="20"/>
        </w:rPr>
        <w:t xml:space="preserve">Reference interval from a normal study determined at UCDMC by the </w:t>
      </w:r>
      <w:r w:rsidRPr="00B637E7">
        <w:rPr>
          <w:rFonts w:ascii="Arial" w:hAnsi="Arial" w:cs="Arial"/>
          <w:sz w:val="20"/>
          <w:szCs w:val="20"/>
        </w:rPr>
        <w:t xml:space="preserve">Access </w:t>
      </w:r>
      <w:proofErr w:type="spellStart"/>
      <w:r w:rsidRPr="00B637E7">
        <w:rPr>
          <w:rFonts w:ascii="Arial" w:hAnsi="Arial" w:cs="Arial"/>
          <w:sz w:val="20"/>
          <w:szCs w:val="20"/>
        </w:rPr>
        <w:t>HYPERsen</w:t>
      </w:r>
      <w:r w:rsidR="00AB4B1E">
        <w:rPr>
          <w:rFonts w:ascii="Arial" w:hAnsi="Arial" w:cs="Arial"/>
          <w:sz w:val="20"/>
          <w:szCs w:val="20"/>
        </w:rPr>
        <w:t>sitive</w:t>
      </w:r>
      <w:proofErr w:type="spellEnd"/>
      <w:r w:rsidR="00AB4B1E">
        <w:rPr>
          <w:rFonts w:ascii="Arial" w:hAnsi="Arial" w:cs="Arial"/>
          <w:sz w:val="20"/>
          <w:szCs w:val="20"/>
        </w:rPr>
        <w:t xml:space="preserve"> </w:t>
      </w:r>
      <w:proofErr w:type="spellStart"/>
      <w:r w:rsidR="00AB4B1E">
        <w:rPr>
          <w:rFonts w:ascii="Arial" w:hAnsi="Arial" w:cs="Arial"/>
          <w:sz w:val="20"/>
          <w:szCs w:val="20"/>
        </w:rPr>
        <w:t>hTSH</w:t>
      </w:r>
      <w:proofErr w:type="spellEnd"/>
      <w:r w:rsidR="00AB4B1E">
        <w:rPr>
          <w:rFonts w:ascii="Arial" w:hAnsi="Arial" w:cs="Arial"/>
          <w:sz w:val="20"/>
          <w:szCs w:val="20"/>
        </w:rPr>
        <w:t xml:space="preserve"> assay: 0.35 - 3.30 </w:t>
      </w:r>
      <w:proofErr w:type="spellStart"/>
      <w:r w:rsidR="00AB4B1E">
        <w:rPr>
          <w:rFonts w:ascii="Arial" w:hAnsi="Arial" w:cs="Arial"/>
          <w:sz w:val="20"/>
          <w:szCs w:val="20"/>
        </w:rPr>
        <w:t>u</w:t>
      </w:r>
      <w:r w:rsidRPr="00B637E7">
        <w:rPr>
          <w:rFonts w:ascii="Arial" w:hAnsi="Arial" w:cs="Arial"/>
          <w:sz w:val="20"/>
          <w:szCs w:val="20"/>
        </w:rPr>
        <w:t>IU</w:t>
      </w:r>
      <w:proofErr w:type="spellEnd"/>
      <w:r w:rsidRPr="00B637E7">
        <w:rPr>
          <w:rFonts w:ascii="Arial" w:hAnsi="Arial" w:cs="Arial"/>
          <w:sz w:val="20"/>
          <w:szCs w:val="20"/>
        </w:rPr>
        <w:t>/mL</w:t>
      </w:r>
    </w:p>
    <w:p w:rsidR="00062AE2" w:rsidRPr="00062AE2" w:rsidRDefault="00062AE2" w:rsidP="00062AE2">
      <w:pPr>
        <w:widowControl w:val="0"/>
        <w:tabs>
          <w:tab w:val="left" w:pos="375"/>
        </w:tabs>
        <w:kinsoku w:val="0"/>
        <w:overflowPunct w:val="0"/>
        <w:autoSpaceDE w:val="0"/>
        <w:autoSpaceDN w:val="0"/>
        <w:adjustRightInd w:val="0"/>
        <w:spacing w:before="80" w:after="0" w:line="240" w:lineRule="auto"/>
        <w:ind w:left="360"/>
        <w:rPr>
          <w:rFonts w:ascii="Arial" w:hAnsi="Arial" w:cs="Arial"/>
          <w:sz w:val="20"/>
          <w:szCs w:val="20"/>
        </w:rPr>
      </w:pPr>
      <w:r w:rsidRPr="00B637E7">
        <w:rPr>
          <w:rFonts w:ascii="Arial" w:hAnsi="Arial" w:cs="Arial"/>
          <w:sz w:val="20"/>
          <w:szCs w:val="20"/>
        </w:rPr>
        <w:t xml:space="preserve">Reported Reference Intervals using the Access </w:t>
      </w:r>
      <w:proofErr w:type="spellStart"/>
      <w:r w:rsidRPr="00B637E7">
        <w:rPr>
          <w:rFonts w:ascii="Arial" w:hAnsi="Arial" w:cs="Arial"/>
          <w:sz w:val="20"/>
          <w:szCs w:val="20"/>
        </w:rPr>
        <w:t>HYPERsensitive</w:t>
      </w:r>
      <w:proofErr w:type="spellEnd"/>
      <w:r w:rsidRPr="00B637E7">
        <w:rPr>
          <w:rFonts w:ascii="Arial" w:hAnsi="Arial" w:cs="Arial"/>
          <w:sz w:val="20"/>
          <w:szCs w:val="20"/>
        </w:rPr>
        <w:t xml:space="preserve"> </w:t>
      </w:r>
      <w:proofErr w:type="spellStart"/>
      <w:r w:rsidRPr="00B637E7">
        <w:rPr>
          <w:rFonts w:ascii="Arial" w:hAnsi="Arial" w:cs="Arial"/>
          <w:sz w:val="20"/>
          <w:szCs w:val="20"/>
        </w:rPr>
        <w:t>hTSH</w:t>
      </w:r>
      <w:proofErr w:type="spellEnd"/>
      <w:r w:rsidRPr="00B637E7">
        <w:rPr>
          <w:rFonts w:ascii="Arial" w:hAnsi="Arial" w:cs="Arial"/>
          <w:sz w:val="20"/>
          <w:szCs w:val="20"/>
        </w:rPr>
        <w:t xml:space="preserve"> assay</w:t>
      </w:r>
      <w:r w:rsidRPr="00062AE2">
        <w:rPr>
          <w:rFonts w:ascii="Arial" w:hAnsi="Arial" w:cs="Arial"/>
          <w:sz w:val="20"/>
          <w:szCs w:val="20"/>
        </w:rPr>
        <w:t>:</w:t>
      </w:r>
    </w:p>
    <w:p w:rsidR="00062AE2" w:rsidRDefault="00062AE2" w:rsidP="00062AE2">
      <w:pPr>
        <w:widowControl w:val="0"/>
        <w:tabs>
          <w:tab w:val="left" w:pos="2024"/>
        </w:tabs>
        <w:kinsoku w:val="0"/>
        <w:overflowPunct w:val="0"/>
        <w:autoSpaceDE w:val="0"/>
        <w:autoSpaceDN w:val="0"/>
        <w:adjustRightInd w:val="0"/>
        <w:spacing w:before="89" w:after="0" w:line="271" w:lineRule="auto"/>
        <w:ind w:left="360" w:right="-18"/>
        <w:outlineLvl w:val="2"/>
        <w:rPr>
          <w:rFonts w:ascii="Arial" w:hAnsi="Arial" w:cs="Arial"/>
          <w:bCs/>
          <w:sz w:val="20"/>
          <w:szCs w:val="20"/>
        </w:rPr>
      </w:pPr>
      <w:r w:rsidRPr="00062AE2">
        <w:rPr>
          <w:rFonts w:ascii="Arial" w:hAnsi="Arial" w:cs="Arial"/>
          <w:bCs/>
          <w:sz w:val="20"/>
          <w:szCs w:val="20"/>
        </w:rPr>
        <w:t xml:space="preserve">TSH Range for Adults (&gt;18 </w:t>
      </w:r>
      <w:proofErr w:type="spellStart"/>
      <w:r w:rsidRPr="00062AE2">
        <w:rPr>
          <w:rFonts w:ascii="Arial" w:hAnsi="Arial" w:cs="Arial"/>
          <w:bCs/>
          <w:sz w:val="20"/>
          <w:szCs w:val="20"/>
        </w:rPr>
        <w:t>yr</w:t>
      </w:r>
      <w:proofErr w:type="spellEnd"/>
      <w:r w:rsidRPr="00062AE2">
        <w:rPr>
          <w:rFonts w:ascii="Arial" w:hAnsi="Arial" w:cs="Arial"/>
          <w:bCs/>
          <w:sz w:val="20"/>
          <w:szCs w:val="20"/>
        </w:rPr>
        <w:t xml:space="preserve">) </w:t>
      </w:r>
    </w:p>
    <w:tbl>
      <w:tblPr>
        <w:tblStyle w:val="TableGrid"/>
        <w:tblW w:w="0" w:type="auto"/>
        <w:tblInd w:w="468" w:type="dxa"/>
        <w:tblLook w:val="04A0" w:firstRow="1" w:lastRow="0" w:firstColumn="1" w:lastColumn="0" w:noHBand="0" w:noVBand="1"/>
      </w:tblPr>
      <w:tblGrid>
        <w:gridCol w:w="2070"/>
        <w:gridCol w:w="1890"/>
      </w:tblGrid>
      <w:tr w:rsidR="00062AE2" w:rsidTr="00062AE2">
        <w:tc>
          <w:tcPr>
            <w:tcW w:w="2070" w:type="dxa"/>
            <w:vAlign w:val="center"/>
          </w:tcPr>
          <w:p w:rsidR="00062AE2" w:rsidRPr="00062AE2" w:rsidRDefault="00062AE2" w:rsidP="00062AE2">
            <w:pPr>
              <w:widowControl w:val="0"/>
              <w:tabs>
                <w:tab w:val="left" w:pos="2024"/>
              </w:tabs>
              <w:kinsoku w:val="0"/>
              <w:overflowPunct w:val="0"/>
              <w:autoSpaceDE w:val="0"/>
              <w:autoSpaceDN w:val="0"/>
              <w:adjustRightInd w:val="0"/>
              <w:spacing w:before="89" w:line="271" w:lineRule="auto"/>
              <w:ind w:right="-18"/>
              <w:outlineLvl w:val="2"/>
              <w:rPr>
                <w:rFonts w:ascii="Arial" w:hAnsi="Arial" w:cs="Arial"/>
                <w:b/>
                <w:bCs/>
                <w:color w:val="0000FF"/>
                <w:sz w:val="20"/>
                <w:szCs w:val="20"/>
              </w:rPr>
            </w:pPr>
            <w:r w:rsidRPr="00062AE2">
              <w:rPr>
                <w:rFonts w:ascii="Arial" w:hAnsi="Arial" w:cs="Arial"/>
                <w:b/>
                <w:bCs/>
                <w:color w:val="0000FF"/>
                <w:sz w:val="20"/>
                <w:szCs w:val="20"/>
              </w:rPr>
              <w:t>Clinical Condition</w:t>
            </w:r>
          </w:p>
        </w:tc>
        <w:tc>
          <w:tcPr>
            <w:tcW w:w="1890" w:type="dxa"/>
            <w:vAlign w:val="center"/>
          </w:tcPr>
          <w:p w:rsidR="00062AE2" w:rsidRPr="00062AE2" w:rsidRDefault="00062AE2" w:rsidP="00062AE2">
            <w:pPr>
              <w:widowControl w:val="0"/>
              <w:tabs>
                <w:tab w:val="left" w:pos="2024"/>
              </w:tabs>
              <w:kinsoku w:val="0"/>
              <w:overflowPunct w:val="0"/>
              <w:autoSpaceDE w:val="0"/>
              <w:autoSpaceDN w:val="0"/>
              <w:adjustRightInd w:val="0"/>
              <w:spacing w:before="89" w:line="271" w:lineRule="auto"/>
              <w:ind w:left="-108" w:right="-18"/>
              <w:jc w:val="center"/>
              <w:outlineLvl w:val="2"/>
              <w:rPr>
                <w:rFonts w:ascii="Arial" w:hAnsi="Arial" w:cs="Arial"/>
                <w:b/>
                <w:bCs/>
                <w:color w:val="0000FF"/>
                <w:sz w:val="20"/>
                <w:szCs w:val="20"/>
              </w:rPr>
            </w:pPr>
            <w:proofErr w:type="spellStart"/>
            <w:r w:rsidRPr="00062AE2">
              <w:rPr>
                <w:rFonts w:ascii="Arial" w:hAnsi="Arial" w:cs="Arial"/>
                <w:b/>
                <w:bCs/>
                <w:color w:val="0000FF"/>
                <w:sz w:val="20"/>
                <w:szCs w:val="20"/>
              </w:rPr>
              <w:t>uIU</w:t>
            </w:r>
            <w:proofErr w:type="spellEnd"/>
            <w:r w:rsidRPr="00062AE2">
              <w:rPr>
                <w:rFonts w:ascii="Arial" w:hAnsi="Arial" w:cs="Arial"/>
                <w:b/>
                <w:bCs/>
                <w:color w:val="0000FF"/>
                <w:sz w:val="20"/>
                <w:szCs w:val="20"/>
              </w:rPr>
              <w:t>/mL</w:t>
            </w:r>
          </w:p>
        </w:tc>
      </w:tr>
      <w:tr w:rsidR="00062AE2" w:rsidTr="006C1E99">
        <w:trPr>
          <w:trHeight w:val="306"/>
        </w:trPr>
        <w:tc>
          <w:tcPr>
            <w:tcW w:w="2070" w:type="dxa"/>
            <w:vAlign w:val="center"/>
          </w:tcPr>
          <w:p w:rsidR="00062AE2" w:rsidRDefault="00062AE2" w:rsidP="006C1E99">
            <w:pPr>
              <w:widowControl w:val="0"/>
              <w:tabs>
                <w:tab w:val="left" w:pos="2024"/>
              </w:tabs>
              <w:kinsoku w:val="0"/>
              <w:overflowPunct w:val="0"/>
              <w:autoSpaceDE w:val="0"/>
              <w:autoSpaceDN w:val="0"/>
              <w:adjustRightInd w:val="0"/>
              <w:spacing w:line="271" w:lineRule="auto"/>
              <w:ind w:right="-18"/>
              <w:outlineLvl w:val="2"/>
              <w:rPr>
                <w:rFonts w:ascii="Arial" w:hAnsi="Arial" w:cs="Arial"/>
                <w:bCs/>
                <w:sz w:val="20"/>
                <w:szCs w:val="20"/>
              </w:rPr>
            </w:pPr>
            <w:proofErr w:type="spellStart"/>
            <w:r>
              <w:rPr>
                <w:rFonts w:ascii="Arial" w:hAnsi="Arial" w:cs="Arial"/>
                <w:bCs/>
                <w:sz w:val="20"/>
                <w:szCs w:val="20"/>
              </w:rPr>
              <w:t>Euthyroid</w:t>
            </w:r>
            <w:proofErr w:type="spellEnd"/>
          </w:p>
        </w:tc>
        <w:tc>
          <w:tcPr>
            <w:tcW w:w="1890" w:type="dxa"/>
            <w:vAlign w:val="center"/>
          </w:tcPr>
          <w:p w:rsidR="00062AE2" w:rsidRDefault="00062AE2" w:rsidP="006C1E99">
            <w:pPr>
              <w:widowControl w:val="0"/>
              <w:tabs>
                <w:tab w:val="left" w:pos="2024"/>
              </w:tabs>
              <w:kinsoku w:val="0"/>
              <w:overflowPunct w:val="0"/>
              <w:autoSpaceDE w:val="0"/>
              <w:autoSpaceDN w:val="0"/>
              <w:adjustRightInd w:val="0"/>
              <w:spacing w:line="271" w:lineRule="auto"/>
              <w:ind w:left="-108" w:right="-18"/>
              <w:jc w:val="center"/>
              <w:outlineLvl w:val="2"/>
              <w:rPr>
                <w:rFonts w:ascii="Arial" w:hAnsi="Arial" w:cs="Arial"/>
                <w:bCs/>
                <w:sz w:val="20"/>
                <w:szCs w:val="20"/>
              </w:rPr>
            </w:pPr>
            <w:r w:rsidRPr="00062AE2">
              <w:rPr>
                <w:rFonts w:ascii="Arial" w:hAnsi="Arial" w:cs="Arial"/>
                <w:bCs/>
                <w:sz w:val="20"/>
                <w:szCs w:val="20"/>
              </w:rPr>
              <w:t>0.35 – 3.30</w:t>
            </w:r>
          </w:p>
        </w:tc>
      </w:tr>
      <w:tr w:rsidR="00062AE2" w:rsidTr="006C1E99">
        <w:trPr>
          <w:trHeight w:val="306"/>
        </w:trPr>
        <w:tc>
          <w:tcPr>
            <w:tcW w:w="2070" w:type="dxa"/>
            <w:vAlign w:val="center"/>
          </w:tcPr>
          <w:p w:rsidR="00062AE2" w:rsidRDefault="00062AE2" w:rsidP="006C1E99">
            <w:pPr>
              <w:widowControl w:val="0"/>
              <w:tabs>
                <w:tab w:val="left" w:pos="2024"/>
              </w:tabs>
              <w:kinsoku w:val="0"/>
              <w:overflowPunct w:val="0"/>
              <w:autoSpaceDE w:val="0"/>
              <w:autoSpaceDN w:val="0"/>
              <w:adjustRightInd w:val="0"/>
              <w:spacing w:line="271" w:lineRule="auto"/>
              <w:ind w:right="-18"/>
              <w:outlineLvl w:val="2"/>
              <w:rPr>
                <w:rFonts w:ascii="Arial" w:hAnsi="Arial" w:cs="Arial"/>
                <w:bCs/>
                <w:sz w:val="20"/>
                <w:szCs w:val="20"/>
              </w:rPr>
            </w:pPr>
            <w:r>
              <w:rPr>
                <w:rFonts w:ascii="Arial" w:hAnsi="Arial" w:cs="Arial"/>
                <w:bCs/>
                <w:sz w:val="20"/>
                <w:szCs w:val="20"/>
              </w:rPr>
              <w:t>Hyperthyroid</w:t>
            </w:r>
          </w:p>
        </w:tc>
        <w:tc>
          <w:tcPr>
            <w:tcW w:w="1890" w:type="dxa"/>
            <w:vAlign w:val="center"/>
          </w:tcPr>
          <w:p w:rsidR="00062AE2" w:rsidRDefault="00062AE2" w:rsidP="00062AE2">
            <w:pPr>
              <w:widowControl w:val="0"/>
              <w:tabs>
                <w:tab w:val="left" w:pos="2024"/>
              </w:tabs>
              <w:kinsoku w:val="0"/>
              <w:overflowPunct w:val="0"/>
              <w:autoSpaceDE w:val="0"/>
              <w:autoSpaceDN w:val="0"/>
              <w:adjustRightInd w:val="0"/>
              <w:spacing w:before="20" w:line="291" w:lineRule="auto"/>
              <w:ind w:left="-108" w:right="-18"/>
              <w:jc w:val="center"/>
              <w:rPr>
                <w:rFonts w:ascii="Arial" w:hAnsi="Arial" w:cs="Arial"/>
                <w:bCs/>
                <w:sz w:val="20"/>
                <w:szCs w:val="20"/>
              </w:rPr>
            </w:pPr>
            <w:r w:rsidRPr="00062AE2">
              <w:rPr>
                <w:rFonts w:ascii="Arial" w:hAnsi="Arial" w:cs="Arial"/>
                <w:bCs/>
                <w:sz w:val="20"/>
                <w:szCs w:val="20"/>
              </w:rPr>
              <w:t>less than 0.35</w:t>
            </w:r>
          </w:p>
        </w:tc>
      </w:tr>
      <w:tr w:rsidR="00062AE2" w:rsidTr="006C1E99">
        <w:trPr>
          <w:trHeight w:val="306"/>
        </w:trPr>
        <w:tc>
          <w:tcPr>
            <w:tcW w:w="2070" w:type="dxa"/>
            <w:vAlign w:val="center"/>
          </w:tcPr>
          <w:p w:rsidR="00062AE2" w:rsidRDefault="00062AE2" w:rsidP="006C1E99">
            <w:pPr>
              <w:widowControl w:val="0"/>
              <w:tabs>
                <w:tab w:val="left" w:pos="2024"/>
              </w:tabs>
              <w:kinsoku w:val="0"/>
              <w:overflowPunct w:val="0"/>
              <w:autoSpaceDE w:val="0"/>
              <w:autoSpaceDN w:val="0"/>
              <w:adjustRightInd w:val="0"/>
              <w:spacing w:line="271" w:lineRule="auto"/>
              <w:ind w:right="-18"/>
              <w:outlineLvl w:val="2"/>
              <w:rPr>
                <w:rFonts w:ascii="Arial" w:hAnsi="Arial" w:cs="Arial"/>
                <w:bCs/>
                <w:sz w:val="20"/>
                <w:szCs w:val="20"/>
              </w:rPr>
            </w:pPr>
            <w:r>
              <w:rPr>
                <w:rFonts w:ascii="Arial" w:hAnsi="Arial" w:cs="Arial"/>
                <w:bCs/>
                <w:sz w:val="20"/>
                <w:szCs w:val="20"/>
              </w:rPr>
              <w:t>Hypothyroid</w:t>
            </w:r>
          </w:p>
        </w:tc>
        <w:tc>
          <w:tcPr>
            <w:tcW w:w="1890" w:type="dxa"/>
            <w:vAlign w:val="center"/>
          </w:tcPr>
          <w:p w:rsidR="00062AE2" w:rsidRDefault="00062AE2" w:rsidP="006C1E99">
            <w:pPr>
              <w:widowControl w:val="0"/>
              <w:tabs>
                <w:tab w:val="left" w:pos="2024"/>
              </w:tabs>
              <w:kinsoku w:val="0"/>
              <w:overflowPunct w:val="0"/>
              <w:autoSpaceDE w:val="0"/>
              <w:autoSpaceDN w:val="0"/>
              <w:adjustRightInd w:val="0"/>
              <w:spacing w:line="271" w:lineRule="auto"/>
              <w:ind w:left="-108" w:right="-18"/>
              <w:jc w:val="center"/>
              <w:outlineLvl w:val="2"/>
              <w:rPr>
                <w:rFonts w:ascii="Arial" w:hAnsi="Arial" w:cs="Arial"/>
                <w:bCs/>
                <w:sz w:val="20"/>
                <w:szCs w:val="20"/>
              </w:rPr>
            </w:pPr>
            <w:r>
              <w:rPr>
                <w:rFonts w:ascii="Arial" w:hAnsi="Arial" w:cs="Arial"/>
                <w:bCs/>
                <w:sz w:val="20"/>
                <w:szCs w:val="20"/>
              </w:rPr>
              <w:t>greater than 5.60</w:t>
            </w:r>
          </w:p>
        </w:tc>
      </w:tr>
    </w:tbl>
    <w:p w:rsidR="002D5A8C" w:rsidRDefault="002D5A8C" w:rsidP="006D55B9">
      <w:pPr>
        <w:widowControl w:val="0"/>
        <w:kinsoku w:val="0"/>
        <w:overflowPunct w:val="0"/>
        <w:autoSpaceDE w:val="0"/>
        <w:autoSpaceDN w:val="0"/>
        <w:adjustRightInd w:val="0"/>
        <w:spacing w:after="0" w:line="250" w:lineRule="auto"/>
        <w:ind w:left="360"/>
        <w:outlineLvl w:val="0"/>
        <w:rPr>
          <w:rFonts w:ascii="Arial" w:hAnsi="Arial" w:cs="Arial"/>
          <w:b/>
          <w:bCs/>
          <w:sz w:val="24"/>
          <w:szCs w:val="24"/>
        </w:rPr>
      </w:pPr>
    </w:p>
    <w:p w:rsidR="006D55B9" w:rsidRDefault="006D55B9" w:rsidP="006D55B9">
      <w:pPr>
        <w:widowControl w:val="0"/>
        <w:kinsoku w:val="0"/>
        <w:overflowPunct w:val="0"/>
        <w:autoSpaceDE w:val="0"/>
        <w:autoSpaceDN w:val="0"/>
        <w:adjustRightInd w:val="0"/>
        <w:spacing w:after="0" w:line="250" w:lineRule="auto"/>
        <w:ind w:left="360"/>
        <w:outlineLvl w:val="0"/>
        <w:rPr>
          <w:rFonts w:ascii="Arial" w:hAnsi="Arial" w:cs="Arial"/>
          <w:bCs/>
          <w:sz w:val="20"/>
          <w:szCs w:val="20"/>
        </w:rPr>
      </w:pPr>
      <w:r>
        <w:rPr>
          <w:rFonts w:ascii="Arial" w:hAnsi="Arial" w:cs="Arial"/>
          <w:bCs/>
          <w:sz w:val="20"/>
          <w:szCs w:val="20"/>
        </w:rPr>
        <w:t>Pediatric TSH Reference Intervals</w:t>
      </w:r>
    </w:p>
    <w:tbl>
      <w:tblPr>
        <w:tblStyle w:val="TableGrid"/>
        <w:tblW w:w="0" w:type="auto"/>
        <w:tblInd w:w="468" w:type="dxa"/>
        <w:tblLook w:val="04A0" w:firstRow="1" w:lastRow="0" w:firstColumn="1" w:lastColumn="0" w:noHBand="0" w:noVBand="1"/>
      </w:tblPr>
      <w:tblGrid>
        <w:gridCol w:w="2070"/>
        <w:gridCol w:w="1890"/>
        <w:gridCol w:w="1890"/>
      </w:tblGrid>
      <w:tr w:rsidR="006D55B9" w:rsidRPr="006D55B9" w:rsidTr="006D55B9">
        <w:trPr>
          <w:trHeight w:val="404"/>
        </w:trPr>
        <w:tc>
          <w:tcPr>
            <w:tcW w:w="2070" w:type="dxa"/>
            <w:vAlign w:val="center"/>
          </w:tcPr>
          <w:p w:rsidR="006D55B9" w:rsidRPr="006D55B9" w:rsidRDefault="006D55B9" w:rsidP="006D55B9">
            <w:pPr>
              <w:widowControl w:val="0"/>
              <w:kinsoku w:val="0"/>
              <w:overflowPunct w:val="0"/>
              <w:autoSpaceDE w:val="0"/>
              <w:autoSpaceDN w:val="0"/>
              <w:adjustRightInd w:val="0"/>
              <w:spacing w:line="250" w:lineRule="auto"/>
              <w:outlineLvl w:val="0"/>
              <w:rPr>
                <w:rFonts w:ascii="Arial" w:hAnsi="Arial" w:cs="Arial"/>
                <w:b/>
                <w:bCs/>
                <w:color w:val="0000FF"/>
                <w:sz w:val="20"/>
                <w:szCs w:val="20"/>
              </w:rPr>
            </w:pPr>
            <w:r w:rsidRPr="006D55B9">
              <w:rPr>
                <w:rFonts w:ascii="Arial" w:hAnsi="Arial" w:cs="Arial"/>
                <w:b/>
                <w:bCs/>
                <w:color w:val="0000FF"/>
                <w:sz w:val="20"/>
                <w:szCs w:val="20"/>
              </w:rPr>
              <w:t>Age</w:t>
            </w:r>
          </w:p>
        </w:tc>
        <w:tc>
          <w:tcPr>
            <w:tcW w:w="1890" w:type="dxa"/>
            <w:vAlign w:val="center"/>
          </w:tcPr>
          <w:p w:rsidR="006D55B9" w:rsidRP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
                <w:bCs/>
                <w:color w:val="0000FF"/>
                <w:sz w:val="20"/>
                <w:szCs w:val="20"/>
              </w:rPr>
            </w:pPr>
            <w:r w:rsidRPr="006D55B9">
              <w:rPr>
                <w:rFonts w:ascii="Arial" w:hAnsi="Arial" w:cs="Arial"/>
                <w:b/>
                <w:bCs/>
                <w:color w:val="0000FF"/>
                <w:sz w:val="20"/>
                <w:szCs w:val="20"/>
              </w:rPr>
              <w:t>Gender</w:t>
            </w:r>
          </w:p>
        </w:tc>
        <w:tc>
          <w:tcPr>
            <w:tcW w:w="1890" w:type="dxa"/>
            <w:vAlign w:val="center"/>
          </w:tcPr>
          <w:p w:rsidR="006D55B9" w:rsidRP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
                <w:bCs/>
                <w:color w:val="0000FF"/>
                <w:sz w:val="20"/>
                <w:szCs w:val="20"/>
              </w:rPr>
            </w:pPr>
            <w:r w:rsidRPr="006D55B9">
              <w:rPr>
                <w:rFonts w:ascii="Arial" w:hAnsi="Arial" w:cs="Arial"/>
                <w:b/>
                <w:bCs/>
                <w:color w:val="0000FF"/>
                <w:sz w:val="20"/>
                <w:szCs w:val="20"/>
              </w:rPr>
              <w:t>Interval (</w:t>
            </w:r>
            <w:proofErr w:type="spellStart"/>
            <w:r w:rsidRPr="006D55B9">
              <w:rPr>
                <w:rFonts w:ascii="Arial" w:hAnsi="Arial" w:cs="Arial"/>
                <w:b/>
                <w:bCs/>
                <w:color w:val="0000FF"/>
                <w:sz w:val="20"/>
                <w:szCs w:val="20"/>
              </w:rPr>
              <w:t>uIU</w:t>
            </w:r>
            <w:proofErr w:type="spellEnd"/>
            <w:r w:rsidRPr="006D55B9">
              <w:rPr>
                <w:rFonts w:ascii="Arial" w:hAnsi="Arial" w:cs="Arial"/>
                <w:b/>
                <w:bCs/>
                <w:color w:val="0000FF"/>
                <w:sz w:val="20"/>
                <w:szCs w:val="20"/>
              </w:rPr>
              <w:t>/mL)</w:t>
            </w:r>
          </w:p>
        </w:tc>
      </w:tr>
      <w:tr w:rsidR="006D55B9" w:rsidTr="006D55B9">
        <w:trPr>
          <w:trHeight w:val="313"/>
        </w:trPr>
        <w:tc>
          <w:tcPr>
            <w:tcW w:w="2070" w:type="dxa"/>
            <w:vAlign w:val="center"/>
          </w:tcPr>
          <w:p w:rsidR="006D55B9" w:rsidRDefault="006D55B9" w:rsidP="006D55B9">
            <w:pPr>
              <w:widowControl w:val="0"/>
              <w:kinsoku w:val="0"/>
              <w:overflowPunct w:val="0"/>
              <w:autoSpaceDE w:val="0"/>
              <w:autoSpaceDN w:val="0"/>
              <w:adjustRightInd w:val="0"/>
              <w:spacing w:line="250" w:lineRule="auto"/>
              <w:outlineLvl w:val="0"/>
              <w:rPr>
                <w:rFonts w:ascii="Arial" w:hAnsi="Arial" w:cs="Arial"/>
                <w:bCs/>
                <w:sz w:val="20"/>
                <w:szCs w:val="20"/>
              </w:rPr>
            </w:pPr>
            <w:r>
              <w:rPr>
                <w:rFonts w:ascii="Arial" w:hAnsi="Arial" w:cs="Arial"/>
                <w:bCs/>
                <w:sz w:val="20"/>
                <w:szCs w:val="20"/>
              </w:rPr>
              <w:t>1 day to 1 month</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male</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0.70 – 9.80</w:t>
            </w:r>
          </w:p>
        </w:tc>
      </w:tr>
      <w:tr w:rsidR="006D55B9" w:rsidTr="006D55B9">
        <w:trPr>
          <w:trHeight w:val="313"/>
        </w:trPr>
        <w:tc>
          <w:tcPr>
            <w:tcW w:w="2070" w:type="dxa"/>
            <w:vAlign w:val="center"/>
          </w:tcPr>
          <w:p w:rsidR="006D55B9" w:rsidRDefault="006D55B9" w:rsidP="006D55B9">
            <w:pPr>
              <w:widowControl w:val="0"/>
              <w:kinsoku w:val="0"/>
              <w:overflowPunct w:val="0"/>
              <w:autoSpaceDE w:val="0"/>
              <w:autoSpaceDN w:val="0"/>
              <w:adjustRightInd w:val="0"/>
              <w:spacing w:line="250" w:lineRule="auto"/>
              <w:outlineLvl w:val="0"/>
              <w:rPr>
                <w:rFonts w:ascii="Arial" w:hAnsi="Arial" w:cs="Arial"/>
                <w:bCs/>
                <w:sz w:val="20"/>
                <w:szCs w:val="20"/>
              </w:rPr>
            </w:pPr>
            <w:r>
              <w:rPr>
                <w:rFonts w:ascii="Arial" w:hAnsi="Arial" w:cs="Arial"/>
                <w:bCs/>
                <w:sz w:val="20"/>
                <w:szCs w:val="20"/>
              </w:rPr>
              <w:t>1 day to 1 month</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female</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1.50 – 6.50</w:t>
            </w:r>
          </w:p>
        </w:tc>
      </w:tr>
      <w:tr w:rsidR="006D55B9" w:rsidTr="006D55B9">
        <w:trPr>
          <w:trHeight w:val="313"/>
        </w:trPr>
        <w:tc>
          <w:tcPr>
            <w:tcW w:w="2070" w:type="dxa"/>
            <w:vAlign w:val="center"/>
          </w:tcPr>
          <w:p w:rsidR="006D55B9" w:rsidRDefault="006D55B9" w:rsidP="006D55B9">
            <w:pPr>
              <w:widowControl w:val="0"/>
              <w:kinsoku w:val="0"/>
              <w:overflowPunct w:val="0"/>
              <w:autoSpaceDE w:val="0"/>
              <w:autoSpaceDN w:val="0"/>
              <w:adjustRightInd w:val="0"/>
              <w:spacing w:line="250" w:lineRule="auto"/>
              <w:outlineLvl w:val="0"/>
              <w:rPr>
                <w:rFonts w:ascii="Arial" w:hAnsi="Arial" w:cs="Arial"/>
                <w:bCs/>
                <w:sz w:val="20"/>
                <w:szCs w:val="20"/>
              </w:rPr>
            </w:pPr>
            <w:r>
              <w:rPr>
                <w:rFonts w:ascii="Arial" w:hAnsi="Arial" w:cs="Arial"/>
                <w:bCs/>
                <w:sz w:val="20"/>
                <w:szCs w:val="20"/>
              </w:rPr>
              <w:t>1 month to 2 years</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male</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0.70 – 5.90</w:t>
            </w:r>
          </w:p>
        </w:tc>
      </w:tr>
      <w:tr w:rsidR="006D55B9" w:rsidTr="006D55B9">
        <w:trPr>
          <w:trHeight w:val="313"/>
        </w:trPr>
        <w:tc>
          <w:tcPr>
            <w:tcW w:w="2070" w:type="dxa"/>
            <w:vAlign w:val="center"/>
          </w:tcPr>
          <w:p w:rsidR="006D55B9" w:rsidRDefault="006D55B9" w:rsidP="006D55B9">
            <w:pPr>
              <w:widowControl w:val="0"/>
              <w:kinsoku w:val="0"/>
              <w:overflowPunct w:val="0"/>
              <w:autoSpaceDE w:val="0"/>
              <w:autoSpaceDN w:val="0"/>
              <w:adjustRightInd w:val="0"/>
              <w:spacing w:line="250" w:lineRule="auto"/>
              <w:outlineLvl w:val="0"/>
              <w:rPr>
                <w:rFonts w:ascii="Arial" w:hAnsi="Arial" w:cs="Arial"/>
                <w:bCs/>
                <w:sz w:val="20"/>
                <w:szCs w:val="20"/>
              </w:rPr>
            </w:pPr>
            <w:r>
              <w:rPr>
                <w:rFonts w:ascii="Arial" w:hAnsi="Arial" w:cs="Arial"/>
                <w:bCs/>
                <w:sz w:val="20"/>
                <w:szCs w:val="20"/>
              </w:rPr>
              <w:t>1 month to 2 years</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female</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1.00 – 5.70</w:t>
            </w:r>
          </w:p>
        </w:tc>
      </w:tr>
      <w:tr w:rsidR="006D55B9" w:rsidTr="006D55B9">
        <w:trPr>
          <w:trHeight w:val="313"/>
        </w:trPr>
        <w:tc>
          <w:tcPr>
            <w:tcW w:w="2070" w:type="dxa"/>
            <w:vAlign w:val="center"/>
          </w:tcPr>
          <w:p w:rsidR="006D55B9" w:rsidRDefault="006D55B9" w:rsidP="006D55B9">
            <w:pPr>
              <w:widowControl w:val="0"/>
              <w:kinsoku w:val="0"/>
              <w:overflowPunct w:val="0"/>
              <w:autoSpaceDE w:val="0"/>
              <w:autoSpaceDN w:val="0"/>
              <w:adjustRightInd w:val="0"/>
              <w:spacing w:line="250" w:lineRule="auto"/>
              <w:outlineLvl w:val="0"/>
              <w:rPr>
                <w:rFonts w:ascii="Arial" w:hAnsi="Arial" w:cs="Arial"/>
                <w:bCs/>
                <w:sz w:val="20"/>
                <w:szCs w:val="20"/>
              </w:rPr>
            </w:pPr>
            <w:r>
              <w:rPr>
                <w:rFonts w:ascii="Arial" w:hAnsi="Arial" w:cs="Arial"/>
                <w:bCs/>
                <w:sz w:val="20"/>
                <w:szCs w:val="20"/>
              </w:rPr>
              <w:t>2 years to 18 years</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male/female</w:t>
            </w:r>
          </w:p>
        </w:tc>
        <w:tc>
          <w:tcPr>
            <w:tcW w:w="1890" w:type="dxa"/>
            <w:vAlign w:val="center"/>
          </w:tcPr>
          <w:p w:rsidR="006D55B9" w:rsidRDefault="006D55B9" w:rsidP="006D55B9">
            <w:pPr>
              <w:widowControl w:val="0"/>
              <w:kinsoku w:val="0"/>
              <w:overflowPunct w:val="0"/>
              <w:autoSpaceDE w:val="0"/>
              <w:autoSpaceDN w:val="0"/>
              <w:adjustRightInd w:val="0"/>
              <w:spacing w:line="250" w:lineRule="auto"/>
              <w:ind w:left="-108" w:right="-108"/>
              <w:jc w:val="center"/>
              <w:outlineLvl w:val="0"/>
              <w:rPr>
                <w:rFonts w:ascii="Arial" w:hAnsi="Arial" w:cs="Arial"/>
                <w:bCs/>
                <w:sz w:val="20"/>
                <w:szCs w:val="20"/>
              </w:rPr>
            </w:pPr>
            <w:r>
              <w:rPr>
                <w:rFonts w:ascii="Arial" w:hAnsi="Arial" w:cs="Arial"/>
                <w:bCs/>
                <w:sz w:val="20"/>
                <w:szCs w:val="20"/>
              </w:rPr>
              <w:t>0.60 – 4.40</w:t>
            </w:r>
          </w:p>
        </w:tc>
      </w:tr>
    </w:tbl>
    <w:p w:rsidR="006D55B9" w:rsidRPr="006D55B9" w:rsidRDefault="006D55B9" w:rsidP="006D55B9">
      <w:pPr>
        <w:widowControl w:val="0"/>
        <w:kinsoku w:val="0"/>
        <w:overflowPunct w:val="0"/>
        <w:autoSpaceDE w:val="0"/>
        <w:autoSpaceDN w:val="0"/>
        <w:adjustRightInd w:val="0"/>
        <w:spacing w:after="0" w:line="250" w:lineRule="auto"/>
        <w:ind w:left="360"/>
        <w:outlineLvl w:val="0"/>
        <w:rPr>
          <w:rFonts w:ascii="Arial" w:hAnsi="Arial" w:cs="Arial"/>
          <w:bCs/>
          <w:sz w:val="20"/>
          <w:szCs w:val="20"/>
        </w:rPr>
      </w:pPr>
    </w:p>
    <w:p w:rsidR="006D55B9" w:rsidRPr="006D55B9" w:rsidRDefault="006D55B9" w:rsidP="006D55B9">
      <w:pPr>
        <w:widowControl w:val="0"/>
        <w:kinsoku w:val="0"/>
        <w:overflowPunct w:val="0"/>
        <w:autoSpaceDE w:val="0"/>
        <w:autoSpaceDN w:val="0"/>
        <w:adjustRightInd w:val="0"/>
        <w:spacing w:after="0" w:line="240" w:lineRule="auto"/>
        <w:ind w:left="360"/>
        <w:rPr>
          <w:rFonts w:ascii="Arial" w:hAnsi="Arial" w:cs="Arial"/>
          <w:sz w:val="20"/>
          <w:szCs w:val="20"/>
        </w:rPr>
      </w:pPr>
      <w:r w:rsidRPr="006D55B9">
        <w:rPr>
          <w:rFonts w:ascii="Arial" w:hAnsi="Arial" w:cs="Arial"/>
          <w:iCs/>
          <w:sz w:val="20"/>
          <w:szCs w:val="20"/>
        </w:rPr>
        <w:t>Pediatric reference intervals were obtained from laboratories using the same test methodology.</w:t>
      </w:r>
    </w:p>
    <w:p w:rsidR="006D55B9" w:rsidRPr="006D55B9" w:rsidRDefault="006D55B9" w:rsidP="006D55B9">
      <w:pPr>
        <w:widowControl w:val="0"/>
        <w:kinsoku w:val="0"/>
        <w:overflowPunct w:val="0"/>
        <w:autoSpaceDE w:val="0"/>
        <w:autoSpaceDN w:val="0"/>
        <w:adjustRightInd w:val="0"/>
        <w:spacing w:after="0" w:line="250" w:lineRule="auto"/>
        <w:ind w:left="360"/>
        <w:outlineLvl w:val="0"/>
        <w:rPr>
          <w:rFonts w:ascii="Arial" w:hAnsi="Arial" w:cs="Arial"/>
          <w:b/>
          <w:bCs/>
          <w:sz w:val="20"/>
          <w:szCs w:val="20"/>
        </w:rPr>
      </w:pPr>
      <w:r w:rsidRPr="006D55B9">
        <w:rPr>
          <w:rFonts w:ascii="Arial" w:hAnsi="Arial" w:cs="Arial"/>
          <w:sz w:val="20"/>
          <w:szCs w:val="20"/>
        </w:rPr>
        <w:t>No in-house studies were performed. This information should serve as a general guideline</w:t>
      </w:r>
    </w:p>
    <w:p w:rsidR="006D55B9" w:rsidRDefault="006D55B9" w:rsidP="00613FCF">
      <w:pPr>
        <w:widowControl w:val="0"/>
        <w:kinsoku w:val="0"/>
        <w:overflowPunct w:val="0"/>
        <w:autoSpaceDE w:val="0"/>
        <w:autoSpaceDN w:val="0"/>
        <w:adjustRightInd w:val="0"/>
        <w:spacing w:after="0" w:line="250" w:lineRule="auto"/>
        <w:outlineLvl w:val="0"/>
        <w:rPr>
          <w:rFonts w:ascii="Arial" w:hAnsi="Arial" w:cs="Arial"/>
          <w:b/>
          <w:bCs/>
          <w:sz w:val="24"/>
          <w:szCs w:val="24"/>
        </w:rPr>
      </w:pPr>
    </w:p>
    <w:p w:rsidR="006257D5" w:rsidRDefault="006257D5" w:rsidP="00613FCF">
      <w:pPr>
        <w:widowControl w:val="0"/>
        <w:kinsoku w:val="0"/>
        <w:overflowPunct w:val="0"/>
        <w:autoSpaceDE w:val="0"/>
        <w:autoSpaceDN w:val="0"/>
        <w:adjustRightInd w:val="0"/>
        <w:spacing w:after="0" w:line="250" w:lineRule="auto"/>
        <w:outlineLvl w:val="0"/>
        <w:rPr>
          <w:rFonts w:ascii="Arial" w:hAnsi="Arial" w:cs="Arial"/>
          <w:b/>
          <w:bCs/>
          <w:sz w:val="24"/>
          <w:szCs w:val="24"/>
        </w:rPr>
      </w:pPr>
    </w:p>
    <w:p w:rsidR="006257D5" w:rsidRDefault="006257D5" w:rsidP="00613FCF">
      <w:pPr>
        <w:widowControl w:val="0"/>
        <w:kinsoku w:val="0"/>
        <w:overflowPunct w:val="0"/>
        <w:autoSpaceDE w:val="0"/>
        <w:autoSpaceDN w:val="0"/>
        <w:adjustRightInd w:val="0"/>
        <w:spacing w:after="0" w:line="250" w:lineRule="auto"/>
        <w:outlineLvl w:val="0"/>
        <w:rPr>
          <w:rFonts w:ascii="Arial" w:hAnsi="Arial" w:cs="Arial"/>
          <w:b/>
          <w:bCs/>
          <w:sz w:val="24"/>
          <w:szCs w:val="24"/>
        </w:rPr>
      </w:pPr>
    </w:p>
    <w:p w:rsidR="006257D5" w:rsidRDefault="006257D5" w:rsidP="00613FCF">
      <w:pPr>
        <w:widowControl w:val="0"/>
        <w:kinsoku w:val="0"/>
        <w:overflowPunct w:val="0"/>
        <w:autoSpaceDE w:val="0"/>
        <w:autoSpaceDN w:val="0"/>
        <w:adjustRightInd w:val="0"/>
        <w:spacing w:after="0" w:line="250" w:lineRule="auto"/>
        <w:outlineLvl w:val="0"/>
        <w:rPr>
          <w:rFonts w:ascii="Arial" w:hAnsi="Arial" w:cs="Arial"/>
          <w:b/>
          <w:bCs/>
          <w:sz w:val="24"/>
          <w:szCs w:val="24"/>
        </w:rPr>
      </w:pPr>
    </w:p>
    <w:p w:rsidR="006257D5" w:rsidRDefault="006257D5" w:rsidP="00613FCF">
      <w:pPr>
        <w:widowControl w:val="0"/>
        <w:kinsoku w:val="0"/>
        <w:overflowPunct w:val="0"/>
        <w:autoSpaceDE w:val="0"/>
        <w:autoSpaceDN w:val="0"/>
        <w:adjustRightInd w:val="0"/>
        <w:spacing w:after="0" w:line="250" w:lineRule="auto"/>
        <w:outlineLvl w:val="0"/>
        <w:rPr>
          <w:rFonts w:ascii="Arial" w:hAnsi="Arial" w:cs="Arial"/>
          <w:b/>
          <w:bCs/>
          <w:sz w:val="24"/>
          <w:szCs w:val="24"/>
        </w:rPr>
      </w:pPr>
    </w:p>
    <w:p w:rsidR="00C66042" w:rsidRPr="00613FCF" w:rsidRDefault="00787525" w:rsidP="00613FCF">
      <w:pPr>
        <w:widowControl w:val="0"/>
        <w:kinsoku w:val="0"/>
        <w:overflowPunct w:val="0"/>
        <w:autoSpaceDE w:val="0"/>
        <w:autoSpaceDN w:val="0"/>
        <w:adjustRightInd w:val="0"/>
        <w:spacing w:after="0" w:line="250" w:lineRule="auto"/>
        <w:outlineLvl w:val="0"/>
        <w:rPr>
          <w:rFonts w:ascii="Arial" w:hAnsi="Arial" w:cs="Arial"/>
          <w:sz w:val="24"/>
          <w:szCs w:val="24"/>
        </w:rPr>
      </w:pPr>
      <w:r w:rsidRPr="00787525">
        <w:rPr>
          <w:rFonts w:ascii="Arial" w:hAnsi="Arial" w:cs="Arial"/>
          <w:b/>
          <w:bCs/>
          <w:sz w:val="24"/>
          <w:szCs w:val="24"/>
        </w:rPr>
        <w:lastRenderedPageBreak/>
        <w:t>Procedural Notes</w:t>
      </w:r>
      <w:bookmarkStart w:id="11" w:name="Anticoagulant_Test_Results"/>
      <w:bookmarkEnd w:id="11"/>
    </w:p>
    <w:p w:rsidR="00787525" w:rsidRDefault="006257D5" w:rsidP="00613FCF">
      <w:pPr>
        <w:widowControl w:val="0"/>
        <w:kinsoku w:val="0"/>
        <w:overflowPunct w:val="0"/>
        <w:autoSpaceDE w:val="0"/>
        <w:autoSpaceDN w:val="0"/>
        <w:adjustRightInd w:val="0"/>
        <w:spacing w:before="120" w:after="0" w:line="250" w:lineRule="auto"/>
        <w:outlineLvl w:val="1"/>
        <w:rPr>
          <w:rFonts w:ascii="Arial" w:hAnsi="Arial" w:cs="Arial"/>
          <w:b/>
          <w:bCs/>
          <w:sz w:val="20"/>
          <w:szCs w:val="20"/>
        </w:rPr>
      </w:pPr>
      <w:r>
        <w:rPr>
          <w:rFonts w:ascii="Arial" w:hAnsi="Arial" w:cs="Arial"/>
          <w:b/>
          <w:bCs/>
          <w:sz w:val="20"/>
          <w:szCs w:val="20"/>
        </w:rPr>
        <w:t>Limitations/</w:t>
      </w:r>
      <w:r w:rsidR="00787525" w:rsidRPr="00787525">
        <w:rPr>
          <w:rFonts w:ascii="Arial" w:hAnsi="Arial" w:cs="Arial"/>
          <w:b/>
          <w:bCs/>
          <w:sz w:val="20"/>
          <w:szCs w:val="20"/>
        </w:rPr>
        <w:t>Interferences</w:t>
      </w:r>
    </w:p>
    <w:p w:rsidR="00613FCF" w:rsidRPr="00613FCF" w:rsidRDefault="00613FCF" w:rsidP="00613FCF">
      <w:pPr>
        <w:spacing w:before="120" w:after="0" w:line="250" w:lineRule="auto"/>
        <w:ind w:left="360" w:right="174"/>
        <w:rPr>
          <w:rFonts w:ascii="Arial" w:eastAsia="Arial" w:hAnsi="Arial" w:cs="Arial"/>
          <w:sz w:val="20"/>
          <w:szCs w:val="20"/>
        </w:rPr>
      </w:pPr>
      <w:r w:rsidRPr="00613FCF">
        <w:rPr>
          <w:rFonts w:ascii="Arial" w:eastAsia="Arial" w:hAnsi="Arial" w:cs="Arial"/>
          <w:sz w:val="20"/>
          <w:szCs w:val="20"/>
        </w:rPr>
        <w:t xml:space="preserve">For assays employing antibodies, the possibility exists for interference by </w:t>
      </w:r>
      <w:proofErr w:type="spellStart"/>
      <w:r w:rsidRPr="00613FCF">
        <w:rPr>
          <w:rFonts w:ascii="Arial" w:eastAsia="Arial" w:hAnsi="Arial" w:cs="Arial"/>
          <w:sz w:val="20"/>
          <w:szCs w:val="20"/>
        </w:rPr>
        <w:t>heterophile</w:t>
      </w:r>
      <w:proofErr w:type="spellEnd"/>
      <w:r w:rsidRPr="00613FCF">
        <w:rPr>
          <w:rFonts w:ascii="Arial" w:eastAsia="Arial" w:hAnsi="Arial" w:cs="Arial"/>
          <w:sz w:val="20"/>
          <w:szCs w:val="20"/>
        </w:rPr>
        <w:t xml:space="preserve"> antibodies in the patient sample. Patients who have been regularly exposed to animals or have received immunotherapy or diagnostic procedures utilizing immunoglobulins or immunoglobulin fragments may produce </w:t>
      </w:r>
      <w:r w:rsidR="00F34894">
        <w:rPr>
          <w:rFonts w:ascii="Arial" w:eastAsia="Arial" w:hAnsi="Arial" w:cs="Arial"/>
          <w:sz w:val="20"/>
          <w:szCs w:val="20"/>
        </w:rPr>
        <w:t xml:space="preserve">human anti-animal </w:t>
      </w:r>
      <w:r w:rsidRPr="00613FCF">
        <w:rPr>
          <w:rFonts w:ascii="Arial" w:eastAsia="Arial" w:hAnsi="Arial" w:cs="Arial"/>
          <w:sz w:val="20"/>
          <w:szCs w:val="20"/>
        </w:rPr>
        <w:t xml:space="preserve">antibodies, e.g. HAMA, that interfere with immunoassays. </w:t>
      </w:r>
      <w:r w:rsidR="00F34894" w:rsidRPr="00F34894">
        <w:rPr>
          <w:rFonts w:ascii="Arial" w:eastAsia="Arial" w:hAnsi="Arial" w:cs="Arial"/>
          <w:color w:val="C70041"/>
          <w:sz w:val="20"/>
          <w:szCs w:val="20"/>
          <w:vertAlign w:val="superscript"/>
        </w:rPr>
        <w:t>14</w:t>
      </w:r>
      <w:proofErr w:type="gramStart"/>
      <w:r w:rsidR="00F34894" w:rsidRPr="00F34894">
        <w:rPr>
          <w:rFonts w:ascii="Arial" w:eastAsia="Arial" w:hAnsi="Arial" w:cs="Arial"/>
          <w:color w:val="000000"/>
          <w:sz w:val="20"/>
          <w:szCs w:val="20"/>
          <w:vertAlign w:val="superscript"/>
        </w:rPr>
        <w:t>,</w:t>
      </w:r>
      <w:r w:rsidR="00F34894" w:rsidRPr="00F34894">
        <w:rPr>
          <w:rFonts w:ascii="Arial" w:eastAsia="Arial" w:hAnsi="Arial" w:cs="Arial"/>
          <w:color w:val="C70041"/>
          <w:sz w:val="20"/>
          <w:szCs w:val="20"/>
          <w:vertAlign w:val="superscript"/>
        </w:rPr>
        <w:t>15</w:t>
      </w:r>
      <w:proofErr w:type="gramEnd"/>
      <w:r w:rsidR="00F34894">
        <w:rPr>
          <w:rFonts w:ascii="Arial" w:eastAsia="Arial" w:hAnsi="Arial" w:cs="Arial"/>
          <w:color w:val="C70041"/>
          <w:sz w:val="20"/>
          <w:szCs w:val="20"/>
          <w:vertAlign w:val="superscript"/>
        </w:rPr>
        <w:t xml:space="preserve">  </w:t>
      </w:r>
      <w:r w:rsidR="00F34894">
        <w:rPr>
          <w:rFonts w:ascii="Arial" w:eastAsia="Arial" w:hAnsi="Arial" w:cs="Arial"/>
          <w:sz w:val="20"/>
          <w:szCs w:val="20"/>
        </w:rPr>
        <w:t xml:space="preserve"> </w:t>
      </w:r>
      <w:r w:rsidRPr="00613FCF">
        <w:rPr>
          <w:rFonts w:ascii="Arial" w:eastAsia="Arial" w:hAnsi="Arial" w:cs="Arial"/>
          <w:color w:val="000000"/>
          <w:sz w:val="20"/>
          <w:szCs w:val="20"/>
        </w:rPr>
        <w:t>Such interfering antibodies may cause erroneous results. Carefully evaluate the results of patients suspected of having these antibodies.</w:t>
      </w:r>
    </w:p>
    <w:p w:rsidR="00613FCF" w:rsidRPr="00613FCF" w:rsidRDefault="00613FCF" w:rsidP="00F34894">
      <w:pPr>
        <w:spacing w:before="120" w:after="0" w:line="250" w:lineRule="auto"/>
        <w:ind w:left="360" w:right="109"/>
        <w:rPr>
          <w:rFonts w:ascii="Arial" w:eastAsia="Arial" w:hAnsi="Arial" w:cs="Arial"/>
          <w:sz w:val="20"/>
          <w:szCs w:val="20"/>
        </w:rPr>
      </w:pPr>
      <w:r w:rsidRPr="00613FCF">
        <w:rPr>
          <w:rFonts w:ascii="Arial" w:eastAsia="Arial" w:hAnsi="Arial" w:cs="Arial"/>
          <w:sz w:val="20"/>
          <w:szCs w:val="20"/>
        </w:rPr>
        <w:t>Other potential interferences in the patient sample could be present and may cau</w:t>
      </w:r>
      <w:r>
        <w:rPr>
          <w:rFonts w:ascii="Arial" w:eastAsia="Arial" w:hAnsi="Arial" w:cs="Arial"/>
          <w:sz w:val="20"/>
          <w:szCs w:val="20"/>
        </w:rPr>
        <w:t>se erroneous results in immuno</w:t>
      </w:r>
      <w:r w:rsidRPr="00613FCF">
        <w:rPr>
          <w:rFonts w:ascii="Arial" w:eastAsia="Arial" w:hAnsi="Arial" w:cs="Arial"/>
          <w:sz w:val="20"/>
          <w:szCs w:val="20"/>
        </w:rPr>
        <w:t>assays. Some examples that have been documented in literature include rheumatoid factor, endogenous alkaline phosphatase, fibrin, and proteins capable of b</w:t>
      </w:r>
      <w:r w:rsidR="00F34894">
        <w:rPr>
          <w:rFonts w:ascii="Arial" w:eastAsia="Arial" w:hAnsi="Arial" w:cs="Arial"/>
          <w:sz w:val="20"/>
          <w:szCs w:val="20"/>
        </w:rPr>
        <w:t>inding to alkaline phosphatase.</w:t>
      </w:r>
      <w:r w:rsidRPr="00F34894">
        <w:rPr>
          <w:rFonts w:ascii="Arial" w:eastAsia="Arial" w:hAnsi="Arial" w:cs="Arial"/>
          <w:color w:val="C70041"/>
          <w:sz w:val="20"/>
          <w:szCs w:val="20"/>
          <w:vertAlign w:val="superscript"/>
        </w:rPr>
        <w:t>16</w:t>
      </w:r>
      <w:r w:rsidR="00F34894">
        <w:rPr>
          <w:rFonts w:ascii="Arial" w:eastAsia="Arial" w:hAnsi="Arial" w:cs="Arial"/>
          <w:color w:val="000000"/>
          <w:sz w:val="20"/>
          <w:szCs w:val="20"/>
        </w:rPr>
        <w:t xml:space="preserve"> </w:t>
      </w:r>
      <w:proofErr w:type="gramStart"/>
      <w:r w:rsidRPr="00613FCF">
        <w:rPr>
          <w:rFonts w:ascii="Arial" w:eastAsia="Arial" w:hAnsi="Arial" w:cs="Arial"/>
          <w:color w:val="000000"/>
          <w:sz w:val="20"/>
          <w:szCs w:val="20"/>
        </w:rPr>
        <w:t>Carefully</w:t>
      </w:r>
      <w:proofErr w:type="gramEnd"/>
      <w:r w:rsidRPr="00613FCF">
        <w:rPr>
          <w:rFonts w:ascii="Arial" w:eastAsia="Arial" w:hAnsi="Arial" w:cs="Arial"/>
          <w:color w:val="000000"/>
          <w:sz w:val="20"/>
          <w:szCs w:val="20"/>
        </w:rPr>
        <w:t xml:space="preserve"> evaluate the results of patients suspected of having these types of interferences.</w:t>
      </w:r>
    </w:p>
    <w:p w:rsidR="00C66042" w:rsidRDefault="00F34894" w:rsidP="00F34894">
      <w:pPr>
        <w:widowControl w:val="0"/>
        <w:kinsoku w:val="0"/>
        <w:overflowPunct w:val="0"/>
        <w:autoSpaceDE w:val="0"/>
        <w:autoSpaceDN w:val="0"/>
        <w:adjustRightInd w:val="0"/>
        <w:spacing w:before="120" w:after="0" w:line="250" w:lineRule="auto"/>
        <w:ind w:left="360"/>
        <w:outlineLvl w:val="1"/>
        <w:rPr>
          <w:rFonts w:ascii="Arial" w:eastAsia="Arial" w:hAnsi="Arial" w:cs="Arial"/>
          <w:sz w:val="20"/>
          <w:szCs w:val="20"/>
        </w:rPr>
      </w:pPr>
      <w:r>
        <w:rPr>
          <w:rFonts w:ascii="Arial" w:eastAsia="Arial" w:hAnsi="Arial" w:cs="Arial"/>
          <w:sz w:val="20"/>
          <w:szCs w:val="20"/>
        </w:rPr>
        <w:t>The Access TSH (3</w:t>
      </w:r>
      <w:r w:rsidRPr="00F34894">
        <w:rPr>
          <w:rFonts w:ascii="Arial" w:eastAsia="Arial" w:hAnsi="Arial" w:cs="Arial"/>
          <w:sz w:val="20"/>
          <w:szCs w:val="20"/>
          <w:vertAlign w:val="superscript"/>
        </w:rPr>
        <w:t>rd</w:t>
      </w:r>
      <w:r>
        <w:rPr>
          <w:rFonts w:ascii="Arial" w:eastAsia="Arial" w:hAnsi="Arial" w:cs="Arial"/>
          <w:sz w:val="20"/>
          <w:szCs w:val="20"/>
        </w:rPr>
        <w:t xml:space="preserve"> IS) assay does not demonstrate any “hook” effect up to 1,000 </w:t>
      </w:r>
      <w:proofErr w:type="spellStart"/>
      <w:r>
        <w:rPr>
          <w:rFonts w:ascii="Arial" w:eastAsia="Arial" w:hAnsi="Arial" w:cs="Arial"/>
          <w:sz w:val="20"/>
          <w:szCs w:val="20"/>
        </w:rPr>
        <w:t>uIU</w:t>
      </w:r>
      <w:proofErr w:type="spellEnd"/>
      <w:r>
        <w:rPr>
          <w:rFonts w:ascii="Arial" w:eastAsia="Arial" w:hAnsi="Arial" w:cs="Arial"/>
          <w:sz w:val="20"/>
          <w:szCs w:val="20"/>
        </w:rPr>
        <w:t>/</w:t>
      </w:r>
      <w:proofErr w:type="spellStart"/>
      <w:r>
        <w:rPr>
          <w:rFonts w:ascii="Arial" w:eastAsia="Arial" w:hAnsi="Arial" w:cs="Arial"/>
          <w:sz w:val="20"/>
          <w:szCs w:val="20"/>
        </w:rPr>
        <w:t>mL.</w:t>
      </w:r>
      <w:proofErr w:type="spellEnd"/>
    </w:p>
    <w:p w:rsidR="00F34894" w:rsidRPr="009224B1" w:rsidRDefault="00F34894" w:rsidP="00F34894">
      <w:pPr>
        <w:widowControl w:val="0"/>
        <w:kinsoku w:val="0"/>
        <w:overflowPunct w:val="0"/>
        <w:autoSpaceDE w:val="0"/>
        <w:autoSpaceDN w:val="0"/>
        <w:adjustRightInd w:val="0"/>
        <w:spacing w:before="120" w:after="0" w:line="250" w:lineRule="auto"/>
        <w:ind w:left="360"/>
        <w:outlineLvl w:val="1"/>
        <w:rPr>
          <w:rFonts w:ascii="Arial" w:eastAsia="Arial" w:hAnsi="Arial" w:cs="Arial"/>
          <w:sz w:val="20"/>
          <w:szCs w:val="20"/>
        </w:rPr>
      </w:pPr>
      <w:r>
        <w:rPr>
          <w:rFonts w:ascii="Arial" w:eastAsia="Arial" w:hAnsi="Arial" w:cs="Arial"/>
          <w:sz w:val="20"/>
          <w:szCs w:val="20"/>
        </w:rPr>
        <w:t xml:space="preserve">The assay is not validated for testing neonatal serum </w:t>
      </w:r>
      <w:proofErr w:type="spellStart"/>
      <w:r>
        <w:rPr>
          <w:rFonts w:ascii="Arial" w:eastAsia="Arial" w:hAnsi="Arial" w:cs="Arial"/>
          <w:sz w:val="20"/>
          <w:szCs w:val="20"/>
        </w:rPr>
        <w:t>hTSH</w:t>
      </w:r>
      <w:proofErr w:type="spellEnd"/>
      <w:r>
        <w:rPr>
          <w:rFonts w:ascii="Arial" w:eastAsia="Arial" w:hAnsi="Arial" w:cs="Arial"/>
          <w:sz w:val="20"/>
          <w:szCs w:val="20"/>
        </w:rPr>
        <w:t xml:space="preserve"> levels.</w:t>
      </w:r>
    </w:p>
    <w:p w:rsidR="009224B1" w:rsidRPr="00F34894" w:rsidRDefault="00F34894" w:rsidP="00422159">
      <w:pPr>
        <w:autoSpaceDE w:val="0"/>
        <w:autoSpaceDN w:val="0"/>
        <w:adjustRightInd w:val="0"/>
        <w:spacing w:before="120" w:after="120" w:line="250" w:lineRule="auto"/>
        <w:ind w:left="360"/>
        <w:rPr>
          <w:rFonts w:ascii="Arial" w:eastAsia="ArialMT-Identity-H" w:hAnsi="Arial" w:cs="Arial"/>
          <w:sz w:val="20"/>
          <w:szCs w:val="20"/>
        </w:rPr>
      </w:pPr>
      <w:r w:rsidRPr="00F34894">
        <w:rPr>
          <w:rFonts w:ascii="Arial" w:eastAsia="ArialMT-Identity-H" w:hAnsi="Arial" w:cs="Arial"/>
          <w:sz w:val="20"/>
          <w:szCs w:val="20"/>
        </w:rPr>
        <w:t xml:space="preserve">Serum samples containing </w:t>
      </w:r>
      <w:proofErr w:type="spellStart"/>
      <w:r w:rsidRPr="00F34894">
        <w:rPr>
          <w:rFonts w:ascii="Arial" w:eastAsia="ArialMT-Identity-H" w:hAnsi="Arial" w:cs="Arial"/>
          <w:sz w:val="20"/>
          <w:szCs w:val="20"/>
        </w:rPr>
        <w:t>hTSH</w:t>
      </w:r>
      <w:proofErr w:type="spellEnd"/>
      <w:r w:rsidRPr="00F34894">
        <w:rPr>
          <w:rFonts w:ascii="Arial" w:eastAsia="ArialMT-Identity-H" w:hAnsi="Arial" w:cs="Arial"/>
          <w:sz w:val="20"/>
          <w:szCs w:val="20"/>
        </w:rPr>
        <w:t xml:space="preserve"> concentrations of approximately 0.30 </w:t>
      </w:r>
      <w:proofErr w:type="spellStart"/>
      <w:r w:rsidRPr="00F34894">
        <w:rPr>
          <w:rFonts w:ascii="Arial" w:eastAsia="ArialMT-Identity-H" w:hAnsi="Arial" w:cs="Arial"/>
          <w:sz w:val="20"/>
          <w:szCs w:val="20"/>
        </w:rPr>
        <w:t>μIU</w:t>
      </w:r>
      <w:bookmarkStart w:id="12" w:name="_GoBack"/>
      <w:proofErr w:type="spellEnd"/>
      <w:r w:rsidRPr="00F34894">
        <w:rPr>
          <w:rFonts w:ascii="Arial" w:eastAsia="ArialMT-Identity-H" w:hAnsi="Arial" w:cs="Arial"/>
          <w:sz w:val="20"/>
          <w:szCs w:val="20"/>
        </w:rPr>
        <w:t>/mL</w:t>
      </w:r>
      <w:bookmarkEnd w:id="12"/>
      <w:r w:rsidRPr="00F34894">
        <w:rPr>
          <w:rFonts w:ascii="Arial" w:eastAsia="ArialMT-Identity-H" w:hAnsi="Arial" w:cs="Arial"/>
          <w:sz w:val="20"/>
          <w:szCs w:val="20"/>
        </w:rPr>
        <w:t xml:space="preserve"> and 5.0 </w:t>
      </w:r>
      <w:proofErr w:type="spellStart"/>
      <w:r w:rsidRPr="00F34894">
        <w:rPr>
          <w:rFonts w:ascii="Arial" w:eastAsia="ArialMT-Identity-H" w:hAnsi="Arial" w:cs="Arial"/>
          <w:sz w:val="20"/>
          <w:szCs w:val="20"/>
        </w:rPr>
        <w:t>μ</w:t>
      </w:r>
      <w:r>
        <w:rPr>
          <w:rFonts w:ascii="Arial" w:eastAsia="ArialMT-Identity-H" w:hAnsi="Arial" w:cs="Arial"/>
          <w:sz w:val="20"/>
          <w:szCs w:val="20"/>
        </w:rPr>
        <w:t>IU</w:t>
      </w:r>
      <w:proofErr w:type="spellEnd"/>
      <w:r>
        <w:rPr>
          <w:rFonts w:ascii="Arial" w:eastAsia="ArialMT-Identity-H" w:hAnsi="Arial" w:cs="Arial"/>
          <w:sz w:val="20"/>
          <w:szCs w:val="20"/>
        </w:rPr>
        <w:t xml:space="preserve">/mL were spiked with multiple </w:t>
      </w:r>
      <w:r w:rsidRPr="00F34894">
        <w:rPr>
          <w:rFonts w:ascii="Arial" w:eastAsia="ArialMT-Identity-H" w:hAnsi="Arial" w:cs="Arial"/>
          <w:sz w:val="20"/>
          <w:szCs w:val="20"/>
        </w:rPr>
        <w:t xml:space="preserve">concentrations of the substances below and run on one </w:t>
      </w:r>
      <w:proofErr w:type="spellStart"/>
      <w:r w:rsidRPr="00F34894">
        <w:rPr>
          <w:rFonts w:ascii="Arial" w:eastAsia="ArialMT-Identity-H" w:hAnsi="Arial" w:cs="Arial"/>
          <w:sz w:val="20"/>
          <w:szCs w:val="20"/>
        </w:rPr>
        <w:t>UniCel</w:t>
      </w:r>
      <w:proofErr w:type="spellEnd"/>
      <w:r w:rsidRPr="00F34894">
        <w:rPr>
          <w:rFonts w:ascii="Arial" w:eastAsia="ArialMT-Identity-H" w:hAnsi="Arial" w:cs="Arial"/>
          <w:sz w:val="20"/>
          <w:szCs w:val="20"/>
        </w:rPr>
        <w:t xml:space="preserve"> </w:t>
      </w:r>
      <w:proofErr w:type="spellStart"/>
      <w:r w:rsidRPr="00F34894">
        <w:rPr>
          <w:rFonts w:ascii="Arial" w:eastAsia="ArialMT-Identity-H" w:hAnsi="Arial" w:cs="Arial"/>
          <w:sz w:val="20"/>
          <w:szCs w:val="20"/>
        </w:rPr>
        <w:t>DxI</w:t>
      </w:r>
      <w:proofErr w:type="spellEnd"/>
      <w:r>
        <w:rPr>
          <w:rFonts w:ascii="Arial" w:eastAsia="ArialMT-Identity-H" w:hAnsi="Arial" w:cs="Arial"/>
          <w:sz w:val="20"/>
          <w:szCs w:val="20"/>
        </w:rPr>
        <w:t xml:space="preserve"> 800 Immunoassay System. Values were calculated </w:t>
      </w:r>
      <w:r w:rsidRPr="00F34894">
        <w:rPr>
          <w:rFonts w:ascii="Arial" w:eastAsia="ArialMT-Identity-H" w:hAnsi="Arial" w:cs="Arial"/>
          <w:sz w:val="20"/>
          <w:szCs w:val="20"/>
        </w:rPr>
        <w:t>as described in CLSI EP7-A2.20 Interference was determined by t</w:t>
      </w:r>
      <w:r>
        <w:rPr>
          <w:rFonts w:ascii="Arial" w:eastAsia="ArialMT-Identity-H" w:hAnsi="Arial" w:cs="Arial"/>
          <w:sz w:val="20"/>
          <w:szCs w:val="20"/>
        </w:rPr>
        <w:t xml:space="preserve">esting controls (no interfering substance added) and </w:t>
      </w:r>
      <w:r w:rsidRPr="00F34894">
        <w:rPr>
          <w:rFonts w:ascii="Arial" w:eastAsia="ArialMT-Identity-H" w:hAnsi="Arial" w:cs="Arial"/>
          <w:sz w:val="20"/>
          <w:szCs w:val="20"/>
        </w:rPr>
        <w:t>matched test samples (with interfering substance added)</w:t>
      </w:r>
      <w:r>
        <w:rPr>
          <w:rFonts w:ascii="Arial" w:eastAsia="ArialMT-Identity-H" w:hAnsi="Arial" w:cs="Arial"/>
          <w:sz w:val="20"/>
          <w:szCs w:val="20"/>
        </w:rPr>
        <w:t xml:space="preserve">. Of the compounds tested, none were found to cause significant </w:t>
      </w:r>
      <w:r w:rsidRPr="00F34894">
        <w:rPr>
          <w:rFonts w:ascii="Arial" w:eastAsia="ArialMT-Identity-H" w:hAnsi="Arial" w:cs="Arial"/>
          <w:sz w:val="20"/>
          <w:szCs w:val="20"/>
        </w:rPr>
        <w:t>interference (as defined by a shift in dose greater than 10%) using the highe</w:t>
      </w:r>
      <w:r>
        <w:rPr>
          <w:rFonts w:ascii="Arial" w:eastAsia="ArialMT-Identity-H" w:hAnsi="Arial" w:cs="Arial"/>
          <w:sz w:val="20"/>
          <w:szCs w:val="20"/>
        </w:rPr>
        <w:t xml:space="preserve">st test </w:t>
      </w:r>
      <w:r w:rsidRPr="00F34894">
        <w:rPr>
          <w:rFonts w:ascii="Arial" w:eastAsia="ArialMT-Identity-H" w:hAnsi="Arial" w:cs="Arial"/>
          <w:sz w:val="20"/>
          <w:szCs w:val="20"/>
        </w:rPr>
        <w:t>concen</w:t>
      </w:r>
      <w:r>
        <w:rPr>
          <w:rFonts w:ascii="Arial" w:eastAsia="ArialMT-Identity-H" w:hAnsi="Arial" w:cs="Arial"/>
          <w:sz w:val="20"/>
          <w:szCs w:val="20"/>
        </w:rPr>
        <w:t xml:space="preserve">trations indicated in the table </w:t>
      </w:r>
      <w:r w:rsidRPr="00F34894">
        <w:rPr>
          <w:rFonts w:ascii="Arial" w:eastAsia="ArialMT-Identity-H" w:hAnsi="Arial" w:cs="Arial"/>
          <w:sz w:val="20"/>
          <w:szCs w:val="20"/>
        </w:rPr>
        <w:t>below.</w:t>
      </w:r>
    </w:p>
    <w:tbl>
      <w:tblPr>
        <w:tblW w:w="0" w:type="auto"/>
        <w:tblInd w:w="365" w:type="dxa"/>
        <w:tblLayout w:type="fixed"/>
        <w:tblCellMar>
          <w:left w:w="0" w:type="dxa"/>
          <w:right w:w="0" w:type="dxa"/>
        </w:tblCellMar>
        <w:tblLook w:val="01E0" w:firstRow="1" w:lastRow="1" w:firstColumn="1" w:lastColumn="1" w:noHBand="0" w:noVBand="0"/>
      </w:tblPr>
      <w:tblGrid>
        <w:gridCol w:w="3060"/>
        <w:gridCol w:w="3330"/>
      </w:tblGrid>
      <w:tr w:rsidR="009224B1" w:rsidRPr="009224B1" w:rsidTr="00422159">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9224B1" w:rsidP="00422159">
            <w:pPr>
              <w:spacing w:after="0" w:line="240" w:lineRule="auto"/>
              <w:ind w:left="114" w:right="-20"/>
              <w:rPr>
                <w:rFonts w:ascii="Arial" w:eastAsia="Arial" w:hAnsi="Arial" w:cs="Arial"/>
                <w:color w:val="0000FF"/>
                <w:sz w:val="18"/>
                <w:szCs w:val="18"/>
              </w:rPr>
            </w:pPr>
            <w:r w:rsidRPr="009224B1">
              <w:rPr>
                <w:rFonts w:ascii="Arial" w:eastAsia="Arial" w:hAnsi="Arial" w:cs="Arial"/>
                <w:b/>
                <w:bCs/>
                <w:color w:val="0000FF"/>
                <w:sz w:val="18"/>
                <w:szCs w:val="18"/>
              </w:rPr>
              <w:t>Substance</w:t>
            </w:r>
          </w:p>
        </w:tc>
        <w:tc>
          <w:tcPr>
            <w:tcW w:w="333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422159" w:rsidP="00422159">
            <w:pPr>
              <w:spacing w:after="0" w:line="240" w:lineRule="auto"/>
              <w:ind w:right="-20"/>
              <w:jc w:val="center"/>
              <w:rPr>
                <w:rFonts w:ascii="Arial" w:eastAsia="Arial" w:hAnsi="Arial" w:cs="Arial"/>
                <w:color w:val="0000FF"/>
                <w:sz w:val="18"/>
                <w:szCs w:val="18"/>
              </w:rPr>
            </w:pPr>
            <w:r>
              <w:rPr>
                <w:rFonts w:ascii="Arial" w:eastAsia="Arial" w:hAnsi="Arial" w:cs="Arial"/>
                <w:b/>
                <w:bCs/>
                <w:color w:val="0000FF"/>
                <w:sz w:val="18"/>
                <w:szCs w:val="18"/>
              </w:rPr>
              <w:t xml:space="preserve">Highest </w:t>
            </w:r>
            <w:r w:rsidR="009224B1" w:rsidRPr="009224B1">
              <w:rPr>
                <w:rFonts w:ascii="Arial" w:eastAsia="Arial" w:hAnsi="Arial" w:cs="Arial"/>
                <w:b/>
                <w:bCs/>
                <w:color w:val="0000FF"/>
                <w:sz w:val="18"/>
                <w:szCs w:val="18"/>
              </w:rPr>
              <w:t>Concentration Added</w:t>
            </w:r>
          </w:p>
        </w:tc>
      </w:tr>
      <w:tr w:rsidR="009224B1" w:rsidRPr="009224B1" w:rsidTr="00422159">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9224B1" w:rsidP="00422159">
            <w:pPr>
              <w:spacing w:after="0" w:line="240" w:lineRule="auto"/>
              <w:ind w:left="114" w:right="-20"/>
              <w:rPr>
                <w:rFonts w:ascii="Arial" w:eastAsia="Arial" w:hAnsi="Arial" w:cs="Arial"/>
                <w:sz w:val="18"/>
                <w:szCs w:val="18"/>
              </w:rPr>
            </w:pPr>
            <w:r w:rsidRPr="009224B1">
              <w:rPr>
                <w:rFonts w:ascii="Arial" w:eastAsia="Arial" w:hAnsi="Arial" w:cs="Arial"/>
                <w:sz w:val="18"/>
                <w:szCs w:val="18"/>
              </w:rPr>
              <w:t>Acetaminophen</w:t>
            </w:r>
          </w:p>
        </w:tc>
        <w:tc>
          <w:tcPr>
            <w:tcW w:w="333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 xml:space="preserve">200 </w:t>
            </w:r>
            <w:proofErr w:type="spellStart"/>
            <w:r>
              <w:rPr>
                <w:rFonts w:ascii="Arial" w:eastAsia="Arial" w:hAnsi="Arial" w:cs="Arial"/>
                <w:sz w:val="18"/>
                <w:szCs w:val="18"/>
              </w:rPr>
              <w:t>ug</w:t>
            </w:r>
            <w:proofErr w:type="spellEnd"/>
            <w:r>
              <w:rPr>
                <w:rFonts w:ascii="Arial" w:eastAsia="Arial" w:hAnsi="Arial" w:cs="Arial"/>
                <w:sz w:val="18"/>
                <w:szCs w:val="18"/>
              </w:rPr>
              <w:t>/mL</w:t>
            </w:r>
          </w:p>
        </w:tc>
      </w:tr>
      <w:tr w:rsidR="009224B1" w:rsidRPr="009224B1" w:rsidTr="00422159">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9224B1" w:rsidP="00422159">
            <w:pPr>
              <w:spacing w:after="0" w:line="240" w:lineRule="auto"/>
              <w:ind w:left="114" w:right="-20"/>
              <w:rPr>
                <w:rFonts w:ascii="Arial" w:eastAsia="Arial" w:hAnsi="Arial" w:cs="Arial"/>
                <w:sz w:val="18"/>
                <w:szCs w:val="18"/>
              </w:rPr>
            </w:pPr>
            <w:r w:rsidRPr="009224B1">
              <w:rPr>
                <w:rFonts w:ascii="Arial" w:eastAsia="Arial" w:hAnsi="Arial" w:cs="Arial"/>
                <w:sz w:val="18"/>
                <w:szCs w:val="18"/>
              </w:rPr>
              <w:t>Acetylsalicylic Acid</w:t>
            </w:r>
          </w:p>
        </w:tc>
        <w:tc>
          <w:tcPr>
            <w:tcW w:w="333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 xml:space="preserve">650 </w:t>
            </w:r>
            <w:proofErr w:type="spellStart"/>
            <w:r>
              <w:rPr>
                <w:rFonts w:ascii="Arial" w:eastAsia="Arial" w:hAnsi="Arial" w:cs="Arial"/>
                <w:sz w:val="18"/>
                <w:szCs w:val="18"/>
              </w:rPr>
              <w:t>ug</w:t>
            </w:r>
            <w:proofErr w:type="spellEnd"/>
            <w:r>
              <w:rPr>
                <w:rFonts w:ascii="Arial" w:eastAsia="Arial" w:hAnsi="Arial" w:cs="Arial"/>
                <w:sz w:val="18"/>
                <w:szCs w:val="18"/>
              </w:rPr>
              <w:t>/mL</w:t>
            </w:r>
          </w:p>
        </w:tc>
      </w:tr>
      <w:tr w:rsidR="009224B1" w:rsidRPr="009224B1" w:rsidTr="00422159">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9224B1" w:rsidP="00422159">
            <w:pPr>
              <w:spacing w:after="0" w:line="240" w:lineRule="auto"/>
              <w:ind w:left="114" w:right="-20"/>
              <w:rPr>
                <w:rFonts w:ascii="Arial" w:eastAsia="Arial" w:hAnsi="Arial" w:cs="Arial"/>
                <w:sz w:val="18"/>
                <w:szCs w:val="18"/>
              </w:rPr>
            </w:pPr>
            <w:r w:rsidRPr="009224B1">
              <w:rPr>
                <w:rFonts w:ascii="Arial" w:eastAsia="Arial" w:hAnsi="Arial" w:cs="Arial"/>
                <w:sz w:val="18"/>
                <w:szCs w:val="18"/>
              </w:rPr>
              <w:t>Bilirubin (conjugated</w:t>
            </w:r>
            <w:r w:rsidR="00422159">
              <w:rPr>
                <w:rFonts w:ascii="Arial" w:eastAsia="Arial" w:hAnsi="Arial" w:cs="Arial"/>
                <w:sz w:val="18"/>
                <w:szCs w:val="18"/>
              </w:rPr>
              <w:t>)</w:t>
            </w:r>
          </w:p>
        </w:tc>
        <w:tc>
          <w:tcPr>
            <w:tcW w:w="333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45</w:t>
            </w:r>
            <w:r w:rsidR="009224B1" w:rsidRPr="009224B1">
              <w:rPr>
                <w:rFonts w:ascii="Arial" w:eastAsia="Arial" w:hAnsi="Arial" w:cs="Arial"/>
                <w:sz w:val="18"/>
                <w:szCs w:val="18"/>
              </w:rPr>
              <w:t xml:space="preserve"> mg/</w:t>
            </w:r>
            <w:proofErr w:type="spellStart"/>
            <w:r w:rsidR="009224B1" w:rsidRPr="009224B1">
              <w:rPr>
                <w:rFonts w:ascii="Arial" w:eastAsia="Arial" w:hAnsi="Arial" w:cs="Arial"/>
                <w:sz w:val="18"/>
                <w:szCs w:val="18"/>
              </w:rPr>
              <w:t>dL</w:t>
            </w:r>
            <w:proofErr w:type="spellEnd"/>
          </w:p>
        </w:tc>
      </w:tr>
      <w:tr w:rsidR="00422159" w:rsidRPr="009224B1" w:rsidTr="005601F1">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422159" w:rsidRPr="009224B1" w:rsidRDefault="00422159" w:rsidP="00422159">
            <w:pPr>
              <w:spacing w:after="0" w:line="240" w:lineRule="auto"/>
              <w:ind w:left="114" w:right="-20"/>
              <w:rPr>
                <w:rFonts w:ascii="Arial" w:eastAsia="Arial" w:hAnsi="Arial" w:cs="Arial"/>
                <w:sz w:val="18"/>
                <w:szCs w:val="18"/>
              </w:rPr>
            </w:pPr>
            <w:r>
              <w:rPr>
                <w:rFonts w:ascii="Arial" w:eastAsia="Arial" w:hAnsi="Arial" w:cs="Arial"/>
                <w:sz w:val="18"/>
                <w:szCs w:val="18"/>
              </w:rPr>
              <w:t>Bilirubin (unconjugated)</w:t>
            </w:r>
          </w:p>
        </w:tc>
        <w:tc>
          <w:tcPr>
            <w:tcW w:w="3330" w:type="dxa"/>
            <w:tcBorders>
              <w:top w:val="single" w:sz="4" w:space="0" w:color="000000"/>
              <w:left w:val="single" w:sz="4" w:space="0" w:color="000000"/>
              <w:bottom w:val="single" w:sz="4" w:space="0" w:color="000000"/>
              <w:right w:val="single" w:sz="4" w:space="0" w:color="000000"/>
            </w:tcBorders>
            <w:vAlign w:val="center"/>
          </w:tcPr>
          <w:p w:rsidR="00422159"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40 mg/</w:t>
            </w:r>
            <w:proofErr w:type="spellStart"/>
            <w:r>
              <w:rPr>
                <w:rFonts w:ascii="Arial" w:eastAsia="Arial" w:hAnsi="Arial" w:cs="Arial"/>
                <w:sz w:val="18"/>
                <w:szCs w:val="18"/>
              </w:rPr>
              <w:t>dL</w:t>
            </w:r>
            <w:proofErr w:type="spellEnd"/>
          </w:p>
        </w:tc>
      </w:tr>
      <w:tr w:rsidR="009224B1" w:rsidRPr="009224B1" w:rsidTr="005601F1">
        <w:trPr>
          <w:trHeight w:hRule="exact" w:val="300"/>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4B1" w:rsidRPr="009224B1" w:rsidRDefault="009224B1" w:rsidP="00422159">
            <w:pPr>
              <w:spacing w:after="0" w:line="240" w:lineRule="auto"/>
              <w:ind w:left="114" w:right="-20"/>
              <w:rPr>
                <w:rFonts w:ascii="Arial" w:eastAsia="Arial" w:hAnsi="Arial" w:cs="Arial"/>
                <w:sz w:val="18"/>
                <w:szCs w:val="18"/>
              </w:rPr>
            </w:pPr>
            <w:r w:rsidRPr="009224B1">
              <w:rPr>
                <w:rFonts w:ascii="Arial" w:eastAsia="Arial" w:hAnsi="Arial" w:cs="Arial"/>
                <w:sz w:val="18"/>
                <w:szCs w:val="18"/>
              </w:rPr>
              <w:t>Hemoglobin</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4B1"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1000</w:t>
            </w:r>
            <w:r w:rsidR="009224B1" w:rsidRPr="009224B1">
              <w:rPr>
                <w:rFonts w:ascii="Arial" w:eastAsia="Arial" w:hAnsi="Arial" w:cs="Arial"/>
                <w:sz w:val="18"/>
                <w:szCs w:val="18"/>
              </w:rPr>
              <w:t xml:space="preserve"> mg/</w:t>
            </w:r>
            <w:proofErr w:type="spellStart"/>
            <w:r w:rsidR="009224B1" w:rsidRPr="009224B1">
              <w:rPr>
                <w:rFonts w:ascii="Arial" w:eastAsia="Arial" w:hAnsi="Arial" w:cs="Arial"/>
                <w:sz w:val="18"/>
                <w:szCs w:val="18"/>
              </w:rPr>
              <w:t>dL</w:t>
            </w:r>
            <w:proofErr w:type="spellEnd"/>
          </w:p>
        </w:tc>
      </w:tr>
      <w:tr w:rsidR="009224B1" w:rsidRPr="009224B1" w:rsidTr="00422159">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9224B1" w:rsidP="00422159">
            <w:pPr>
              <w:spacing w:after="0" w:line="240" w:lineRule="auto"/>
              <w:ind w:left="114" w:right="-20"/>
              <w:rPr>
                <w:rFonts w:ascii="Arial" w:eastAsia="Arial" w:hAnsi="Arial" w:cs="Arial"/>
                <w:sz w:val="18"/>
                <w:szCs w:val="18"/>
              </w:rPr>
            </w:pPr>
            <w:r w:rsidRPr="009224B1">
              <w:rPr>
                <w:rFonts w:ascii="Arial" w:eastAsia="Arial" w:hAnsi="Arial" w:cs="Arial"/>
                <w:sz w:val="18"/>
                <w:szCs w:val="18"/>
              </w:rPr>
              <w:t>Heparin (</w:t>
            </w:r>
            <w:r w:rsidR="00422159">
              <w:rPr>
                <w:rFonts w:ascii="Arial" w:eastAsia="Arial" w:hAnsi="Arial" w:cs="Arial"/>
                <w:sz w:val="18"/>
                <w:szCs w:val="18"/>
              </w:rPr>
              <w:t>Sodium</w:t>
            </w:r>
            <w:r w:rsidRPr="009224B1">
              <w:rPr>
                <w:rFonts w:ascii="Arial" w:eastAsia="Arial" w:hAnsi="Arial" w:cs="Arial"/>
                <w:sz w:val="18"/>
                <w:szCs w:val="18"/>
              </w:rPr>
              <w:t>)</w:t>
            </w:r>
          </w:p>
        </w:tc>
        <w:tc>
          <w:tcPr>
            <w:tcW w:w="333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3 U/mL</w:t>
            </w:r>
          </w:p>
        </w:tc>
      </w:tr>
      <w:tr w:rsidR="00422159" w:rsidRPr="009224B1" w:rsidTr="00422159">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422159" w:rsidRPr="009224B1" w:rsidRDefault="00422159" w:rsidP="00422159">
            <w:pPr>
              <w:spacing w:after="0" w:line="240" w:lineRule="auto"/>
              <w:ind w:left="114" w:right="-20"/>
              <w:rPr>
                <w:rFonts w:ascii="Arial" w:eastAsia="Arial" w:hAnsi="Arial" w:cs="Arial"/>
                <w:sz w:val="18"/>
                <w:szCs w:val="18"/>
              </w:rPr>
            </w:pPr>
            <w:proofErr w:type="spellStart"/>
            <w:r>
              <w:rPr>
                <w:rFonts w:ascii="Arial" w:eastAsia="Arial" w:hAnsi="Arial" w:cs="Arial"/>
                <w:sz w:val="18"/>
                <w:szCs w:val="18"/>
              </w:rPr>
              <w:t>hGH</w:t>
            </w:r>
            <w:proofErr w:type="spellEnd"/>
            <w:r>
              <w:rPr>
                <w:rFonts w:ascii="Arial" w:eastAsia="Arial" w:hAnsi="Arial" w:cs="Arial"/>
                <w:sz w:val="18"/>
                <w:szCs w:val="18"/>
              </w:rPr>
              <w:t xml:space="preserve"> (Human Growth Hormone)</w:t>
            </w:r>
          </w:p>
        </w:tc>
        <w:tc>
          <w:tcPr>
            <w:tcW w:w="3330" w:type="dxa"/>
            <w:tcBorders>
              <w:top w:val="single" w:sz="4" w:space="0" w:color="000000"/>
              <w:left w:val="single" w:sz="4" w:space="0" w:color="000000"/>
              <w:bottom w:val="single" w:sz="4" w:space="0" w:color="000000"/>
              <w:right w:val="single" w:sz="4" w:space="0" w:color="000000"/>
            </w:tcBorders>
            <w:vAlign w:val="center"/>
          </w:tcPr>
          <w:p w:rsidR="00422159"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134 ng/mL</w:t>
            </w:r>
          </w:p>
        </w:tc>
      </w:tr>
      <w:tr w:rsidR="009224B1" w:rsidRPr="009224B1" w:rsidTr="00422159">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422159" w:rsidP="00422159">
            <w:pPr>
              <w:spacing w:after="0" w:line="240" w:lineRule="auto"/>
              <w:ind w:left="114" w:right="-20"/>
              <w:rPr>
                <w:rFonts w:ascii="Arial" w:eastAsia="Arial" w:hAnsi="Arial" w:cs="Arial"/>
                <w:sz w:val="18"/>
                <w:szCs w:val="18"/>
              </w:rPr>
            </w:pPr>
            <w:r>
              <w:rPr>
                <w:rFonts w:ascii="Arial" w:eastAsia="Arial" w:hAnsi="Arial" w:cs="Arial"/>
                <w:sz w:val="18"/>
                <w:szCs w:val="18"/>
              </w:rPr>
              <w:t>Human Serum Albumin (HSA)</w:t>
            </w:r>
          </w:p>
        </w:tc>
        <w:tc>
          <w:tcPr>
            <w:tcW w:w="333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6000 mg/</w:t>
            </w:r>
            <w:proofErr w:type="spellStart"/>
            <w:r>
              <w:rPr>
                <w:rFonts w:ascii="Arial" w:eastAsia="Arial" w:hAnsi="Arial" w:cs="Arial"/>
                <w:sz w:val="18"/>
                <w:szCs w:val="18"/>
              </w:rPr>
              <w:t>dL</w:t>
            </w:r>
            <w:proofErr w:type="spellEnd"/>
          </w:p>
        </w:tc>
      </w:tr>
      <w:tr w:rsidR="009224B1" w:rsidRPr="009224B1" w:rsidTr="00422159">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9224B1" w:rsidP="00422159">
            <w:pPr>
              <w:spacing w:after="0" w:line="240" w:lineRule="auto"/>
              <w:ind w:left="114" w:right="-20"/>
              <w:rPr>
                <w:rFonts w:ascii="Arial" w:eastAsia="Arial" w:hAnsi="Arial" w:cs="Arial"/>
                <w:sz w:val="18"/>
                <w:szCs w:val="18"/>
              </w:rPr>
            </w:pPr>
            <w:r w:rsidRPr="009224B1">
              <w:rPr>
                <w:rFonts w:ascii="Arial" w:eastAsia="Arial" w:hAnsi="Arial" w:cs="Arial"/>
                <w:sz w:val="18"/>
                <w:szCs w:val="18"/>
              </w:rPr>
              <w:t>Ibuprofen</w:t>
            </w:r>
          </w:p>
        </w:tc>
        <w:tc>
          <w:tcPr>
            <w:tcW w:w="333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 xml:space="preserve">500 </w:t>
            </w:r>
            <w:proofErr w:type="spellStart"/>
            <w:r>
              <w:rPr>
                <w:rFonts w:ascii="Arial" w:eastAsia="Arial" w:hAnsi="Arial" w:cs="Arial"/>
                <w:sz w:val="18"/>
                <w:szCs w:val="18"/>
              </w:rPr>
              <w:t>ug</w:t>
            </w:r>
            <w:proofErr w:type="spellEnd"/>
            <w:r>
              <w:rPr>
                <w:rFonts w:ascii="Arial" w:eastAsia="Arial" w:hAnsi="Arial" w:cs="Arial"/>
                <w:sz w:val="18"/>
                <w:szCs w:val="18"/>
              </w:rPr>
              <w:t>/mL</w:t>
            </w:r>
          </w:p>
        </w:tc>
      </w:tr>
      <w:tr w:rsidR="009224B1" w:rsidRPr="009224B1" w:rsidTr="005601F1">
        <w:trPr>
          <w:trHeight w:hRule="exact" w:val="300"/>
        </w:trPr>
        <w:tc>
          <w:tcPr>
            <w:tcW w:w="306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9224B1" w:rsidP="00422159">
            <w:pPr>
              <w:spacing w:after="0" w:line="240" w:lineRule="auto"/>
              <w:ind w:left="114" w:right="-20"/>
              <w:rPr>
                <w:rFonts w:ascii="Arial" w:eastAsia="Arial" w:hAnsi="Arial" w:cs="Arial"/>
                <w:sz w:val="18"/>
                <w:szCs w:val="18"/>
              </w:rPr>
            </w:pPr>
            <w:r w:rsidRPr="009224B1">
              <w:rPr>
                <w:rFonts w:ascii="Arial" w:eastAsia="Arial" w:hAnsi="Arial" w:cs="Arial"/>
                <w:sz w:val="18"/>
                <w:szCs w:val="18"/>
              </w:rPr>
              <w:t>Multi-vitamin</w:t>
            </w:r>
            <w:r w:rsidR="00422159">
              <w:rPr>
                <w:rFonts w:ascii="Arial" w:eastAsia="Arial" w:hAnsi="Arial" w:cs="Arial"/>
                <w:sz w:val="18"/>
                <w:szCs w:val="18"/>
              </w:rPr>
              <w:t xml:space="preserve"> (Centrum Liquid)</w:t>
            </w:r>
          </w:p>
        </w:tc>
        <w:tc>
          <w:tcPr>
            <w:tcW w:w="3330" w:type="dxa"/>
            <w:tcBorders>
              <w:top w:val="single" w:sz="4" w:space="0" w:color="000000"/>
              <w:left w:val="single" w:sz="4" w:space="0" w:color="000000"/>
              <w:bottom w:val="single" w:sz="4" w:space="0" w:color="000000"/>
              <w:right w:val="single" w:sz="4" w:space="0" w:color="000000"/>
            </w:tcBorders>
            <w:vAlign w:val="center"/>
          </w:tcPr>
          <w:p w:rsidR="009224B1" w:rsidRPr="009224B1" w:rsidRDefault="009224B1" w:rsidP="00422159">
            <w:pPr>
              <w:spacing w:after="0" w:line="240" w:lineRule="auto"/>
              <w:ind w:right="-20"/>
              <w:jc w:val="center"/>
              <w:rPr>
                <w:rFonts w:ascii="Arial" w:eastAsia="Arial" w:hAnsi="Arial" w:cs="Arial"/>
                <w:sz w:val="18"/>
                <w:szCs w:val="18"/>
              </w:rPr>
            </w:pPr>
            <w:r w:rsidRPr="009224B1">
              <w:rPr>
                <w:rFonts w:ascii="Arial" w:eastAsia="Arial" w:hAnsi="Arial" w:cs="Arial"/>
                <w:sz w:val="18"/>
                <w:szCs w:val="18"/>
              </w:rPr>
              <w:t>0.9% (v/v)</w:t>
            </w:r>
          </w:p>
        </w:tc>
      </w:tr>
      <w:tr w:rsidR="00422159" w:rsidRPr="009224B1" w:rsidTr="005601F1">
        <w:trPr>
          <w:trHeight w:hRule="exact" w:val="300"/>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159" w:rsidRPr="009224B1" w:rsidRDefault="00422159" w:rsidP="00422159">
            <w:pPr>
              <w:spacing w:after="0" w:line="240" w:lineRule="auto"/>
              <w:ind w:left="114" w:right="-20"/>
              <w:rPr>
                <w:rFonts w:ascii="Arial" w:eastAsia="Arial" w:hAnsi="Arial" w:cs="Arial"/>
                <w:sz w:val="18"/>
                <w:szCs w:val="18"/>
              </w:rPr>
            </w:pPr>
            <w:r w:rsidRPr="009224B1">
              <w:rPr>
                <w:rFonts w:ascii="Arial" w:eastAsia="Arial" w:hAnsi="Arial" w:cs="Arial"/>
                <w:sz w:val="18"/>
                <w:szCs w:val="18"/>
              </w:rPr>
              <w:t>Triglycerides (Intra</w:t>
            </w:r>
            <w:r>
              <w:rPr>
                <w:rFonts w:ascii="Arial" w:eastAsia="Arial" w:hAnsi="Arial" w:cs="Arial"/>
                <w:sz w:val="18"/>
                <w:szCs w:val="18"/>
              </w:rPr>
              <w:t xml:space="preserve"> L</w:t>
            </w:r>
            <w:r w:rsidRPr="009224B1">
              <w:rPr>
                <w:rFonts w:ascii="Arial" w:eastAsia="Arial" w:hAnsi="Arial" w:cs="Arial"/>
                <w:sz w:val="18"/>
                <w:szCs w:val="18"/>
              </w:rPr>
              <w:t>ipid)</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159" w:rsidRPr="009224B1" w:rsidRDefault="00422159" w:rsidP="00422159">
            <w:pPr>
              <w:spacing w:after="0" w:line="240" w:lineRule="auto"/>
              <w:ind w:right="-20"/>
              <w:jc w:val="center"/>
              <w:rPr>
                <w:rFonts w:ascii="Arial" w:eastAsia="Arial" w:hAnsi="Arial" w:cs="Arial"/>
                <w:sz w:val="18"/>
                <w:szCs w:val="18"/>
              </w:rPr>
            </w:pPr>
            <w:r>
              <w:rPr>
                <w:rFonts w:ascii="Arial" w:eastAsia="Arial" w:hAnsi="Arial" w:cs="Arial"/>
                <w:sz w:val="18"/>
                <w:szCs w:val="18"/>
              </w:rPr>
              <w:t>3300 mg/</w:t>
            </w:r>
            <w:proofErr w:type="spellStart"/>
            <w:r>
              <w:rPr>
                <w:rFonts w:ascii="Arial" w:eastAsia="Arial" w:hAnsi="Arial" w:cs="Arial"/>
                <w:sz w:val="18"/>
                <w:szCs w:val="18"/>
              </w:rPr>
              <w:t>dL</w:t>
            </w:r>
            <w:proofErr w:type="spellEnd"/>
          </w:p>
        </w:tc>
      </w:tr>
    </w:tbl>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6257D5" w:rsidRDefault="006257D5" w:rsidP="009224B1">
      <w:pPr>
        <w:widowControl w:val="0"/>
        <w:kinsoku w:val="0"/>
        <w:overflowPunct w:val="0"/>
        <w:autoSpaceDE w:val="0"/>
        <w:autoSpaceDN w:val="0"/>
        <w:adjustRightInd w:val="0"/>
        <w:spacing w:before="133" w:after="0" w:line="240" w:lineRule="auto"/>
        <w:outlineLvl w:val="1"/>
        <w:rPr>
          <w:rFonts w:ascii="Arial" w:hAnsi="Arial" w:cs="Arial"/>
          <w:b/>
          <w:bCs/>
          <w:spacing w:val="-1"/>
          <w:sz w:val="20"/>
          <w:szCs w:val="20"/>
        </w:rPr>
      </w:pPr>
    </w:p>
    <w:p w:rsidR="009224B1" w:rsidRPr="00825600" w:rsidRDefault="009224B1" w:rsidP="009224B1">
      <w:pPr>
        <w:widowControl w:val="0"/>
        <w:kinsoku w:val="0"/>
        <w:overflowPunct w:val="0"/>
        <w:autoSpaceDE w:val="0"/>
        <w:autoSpaceDN w:val="0"/>
        <w:adjustRightInd w:val="0"/>
        <w:spacing w:before="133" w:after="0" w:line="240" w:lineRule="auto"/>
        <w:outlineLvl w:val="1"/>
        <w:rPr>
          <w:rFonts w:ascii="Arial" w:hAnsi="Arial" w:cs="Arial"/>
          <w:sz w:val="20"/>
          <w:szCs w:val="20"/>
        </w:rPr>
      </w:pPr>
      <w:r w:rsidRPr="00825600">
        <w:rPr>
          <w:rFonts w:ascii="Arial" w:hAnsi="Arial" w:cs="Arial"/>
          <w:b/>
          <w:bCs/>
          <w:spacing w:val="-1"/>
          <w:sz w:val="20"/>
          <w:szCs w:val="20"/>
        </w:rPr>
        <w:lastRenderedPageBreak/>
        <w:t>Analytical</w:t>
      </w:r>
      <w:r>
        <w:rPr>
          <w:rFonts w:ascii="Arial" w:hAnsi="Arial" w:cs="Arial"/>
          <w:b/>
          <w:bCs/>
          <w:spacing w:val="-1"/>
          <w:sz w:val="20"/>
          <w:szCs w:val="20"/>
        </w:rPr>
        <w:t xml:space="preserve"> Specificity</w:t>
      </w:r>
    </w:p>
    <w:p w:rsidR="009224B1" w:rsidRDefault="006E6F64" w:rsidP="00A16149">
      <w:pPr>
        <w:spacing w:before="120" w:after="120" w:line="250" w:lineRule="auto"/>
        <w:ind w:left="360" w:right="331"/>
        <w:rPr>
          <w:rFonts w:ascii="Arial" w:eastAsia="Arial" w:hAnsi="Arial" w:cs="Arial"/>
          <w:color w:val="C00000"/>
          <w:sz w:val="20"/>
          <w:szCs w:val="20"/>
          <w:vertAlign w:val="superscript"/>
        </w:rPr>
      </w:pPr>
      <w:r>
        <w:rPr>
          <w:rFonts w:ascii="Arial" w:eastAsia="Arial" w:hAnsi="Arial" w:cs="Arial"/>
          <w:sz w:val="20"/>
          <w:szCs w:val="20"/>
        </w:rPr>
        <w:t xml:space="preserve">A study was performed to evaluate the potential cross-reactivity of the assay with other substances that are similar in structure to </w:t>
      </w:r>
      <w:proofErr w:type="spellStart"/>
      <w:r>
        <w:rPr>
          <w:rFonts w:ascii="Arial" w:eastAsia="Arial" w:hAnsi="Arial" w:cs="Arial"/>
          <w:sz w:val="20"/>
          <w:szCs w:val="20"/>
        </w:rPr>
        <w:t>hTSH</w:t>
      </w:r>
      <w:proofErr w:type="spellEnd"/>
      <w:r>
        <w:rPr>
          <w:rFonts w:ascii="Arial" w:eastAsia="Arial" w:hAnsi="Arial" w:cs="Arial"/>
          <w:sz w:val="20"/>
          <w:szCs w:val="20"/>
        </w:rPr>
        <w:t xml:space="preserve">.  Serum samples containing </w:t>
      </w:r>
      <w:proofErr w:type="spellStart"/>
      <w:r>
        <w:rPr>
          <w:rFonts w:ascii="Arial" w:eastAsia="Arial" w:hAnsi="Arial" w:cs="Arial"/>
          <w:sz w:val="20"/>
          <w:szCs w:val="20"/>
        </w:rPr>
        <w:t>hTSH</w:t>
      </w:r>
      <w:proofErr w:type="spellEnd"/>
      <w:r>
        <w:rPr>
          <w:rFonts w:ascii="Arial" w:eastAsia="Arial" w:hAnsi="Arial" w:cs="Arial"/>
          <w:sz w:val="20"/>
          <w:szCs w:val="20"/>
        </w:rPr>
        <w:t xml:space="preserve"> concen</w:t>
      </w:r>
      <w:r w:rsidR="00AB4B1E">
        <w:rPr>
          <w:rFonts w:ascii="Arial" w:eastAsia="Arial" w:hAnsi="Arial" w:cs="Arial"/>
          <w:sz w:val="20"/>
          <w:szCs w:val="20"/>
        </w:rPr>
        <w:t xml:space="preserve">trations of approximately 0.30 </w:t>
      </w:r>
      <w:proofErr w:type="spellStart"/>
      <w:r w:rsidR="00AB4B1E">
        <w:rPr>
          <w:rFonts w:ascii="Arial" w:eastAsia="Arial" w:hAnsi="Arial" w:cs="Arial"/>
          <w:sz w:val="20"/>
          <w:szCs w:val="20"/>
        </w:rPr>
        <w:t>u</w:t>
      </w:r>
      <w:r>
        <w:rPr>
          <w:rFonts w:ascii="Arial" w:eastAsia="Arial" w:hAnsi="Arial" w:cs="Arial"/>
          <w:sz w:val="20"/>
          <w:szCs w:val="20"/>
        </w:rPr>
        <w:t>IU</w:t>
      </w:r>
      <w:proofErr w:type="spellEnd"/>
      <w:r>
        <w:rPr>
          <w:rFonts w:ascii="Arial" w:eastAsia="Arial" w:hAnsi="Arial" w:cs="Arial"/>
          <w:sz w:val="20"/>
          <w:szCs w:val="20"/>
        </w:rPr>
        <w:t xml:space="preserve">/mL and 5.0 </w:t>
      </w:r>
      <w:proofErr w:type="spellStart"/>
      <w:r>
        <w:rPr>
          <w:rFonts w:ascii="Arial" w:eastAsia="Arial" w:hAnsi="Arial" w:cs="Arial"/>
          <w:sz w:val="20"/>
          <w:szCs w:val="20"/>
        </w:rPr>
        <w:t>uIU</w:t>
      </w:r>
      <w:proofErr w:type="spellEnd"/>
      <w:r>
        <w:rPr>
          <w:rFonts w:ascii="Arial" w:eastAsia="Arial" w:hAnsi="Arial" w:cs="Arial"/>
          <w:sz w:val="20"/>
          <w:szCs w:val="20"/>
        </w:rPr>
        <w:t xml:space="preserve">/mL were spiked with multiple concentrations of the substances below and run on one </w:t>
      </w:r>
      <w:proofErr w:type="spellStart"/>
      <w:r>
        <w:rPr>
          <w:rFonts w:ascii="Arial" w:eastAsia="Arial" w:hAnsi="Arial" w:cs="Arial"/>
          <w:sz w:val="20"/>
          <w:szCs w:val="20"/>
        </w:rPr>
        <w:t>UniCel</w:t>
      </w:r>
      <w:proofErr w:type="spellEnd"/>
      <w:r>
        <w:rPr>
          <w:rFonts w:ascii="Arial" w:eastAsia="Arial" w:hAnsi="Arial" w:cs="Arial"/>
          <w:sz w:val="20"/>
          <w:szCs w:val="20"/>
        </w:rPr>
        <w:t xml:space="preserve"> </w:t>
      </w:r>
      <w:proofErr w:type="spellStart"/>
      <w:r>
        <w:rPr>
          <w:rFonts w:ascii="Arial" w:eastAsia="Arial" w:hAnsi="Arial" w:cs="Arial"/>
          <w:sz w:val="20"/>
          <w:szCs w:val="20"/>
        </w:rPr>
        <w:t>DxI</w:t>
      </w:r>
      <w:proofErr w:type="spellEnd"/>
      <w:r>
        <w:rPr>
          <w:rFonts w:ascii="Arial" w:eastAsia="Arial" w:hAnsi="Arial" w:cs="Arial"/>
          <w:sz w:val="20"/>
          <w:szCs w:val="20"/>
        </w:rPr>
        <w:t xml:space="preserve"> 800 Immunoassay System.  Values were calculated as described in CLSI EP7-A2. </w:t>
      </w:r>
      <w:r w:rsidRPr="006E6F64">
        <w:rPr>
          <w:rFonts w:ascii="Arial" w:eastAsia="Arial" w:hAnsi="Arial" w:cs="Arial"/>
          <w:color w:val="C00000"/>
          <w:sz w:val="20"/>
          <w:szCs w:val="20"/>
          <w:vertAlign w:val="superscript"/>
        </w:rPr>
        <w:t>20</w:t>
      </w:r>
    </w:p>
    <w:p w:rsidR="00A16149" w:rsidRPr="00A32FAC" w:rsidRDefault="00A16149" w:rsidP="00A16149">
      <w:pPr>
        <w:spacing w:before="120" w:after="120" w:line="250" w:lineRule="auto"/>
        <w:ind w:left="360" w:right="331"/>
        <w:rPr>
          <w:rFonts w:ascii="Arial" w:eastAsia="Arial" w:hAnsi="Arial" w:cs="Arial"/>
          <w:sz w:val="20"/>
          <w:szCs w:val="20"/>
        </w:rPr>
      </w:pPr>
      <w:r>
        <w:rPr>
          <w:rFonts w:ascii="Arial" w:eastAsia="Arial" w:hAnsi="Arial" w:cs="Arial"/>
          <w:sz w:val="20"/>
          <w:szCs w:val="20"/>
        </w:rPr>
        <w:t xml:space="preserve">Samples containing substances at the concentrations listed below do not affect the concentration of </w:t>
      </w:r>
      <w:proofErr w:type="spellStart"/>
      <w:r>
        <w:rPr>
          <w:rFonts w:ascii="Arial" w:eastAsia="Arial" w:hAnsi="Arial" w:cs="Arial"/>
          <w:sz w:val="20"/>
          <w:szCs w:val="20"/>
        </w:rPr>
        <w:t>hTSH</w:t>
      </w:r>
      <w:proofErr w:type="spellEnd"/>
      <w:r>
        <w:rPr>
          <w:rFonts w:ascii="Arial" w:eastAsia="Arial" w:hAnsi="Arial" w:cs="Arial"/>
          <w:sz w:val="20"/>
          <w:szCs w:val="20"/>
        </w:rPr>
        <w:t xml:space="preserve"> reported.</w:t>
      </w:r>
    </w:p>
    <w:tbl>
      <w:tblPr>
        <w:tblW w:w="0" w:type="auto"/>
        <w:tblInd w:w="365" w:type="dxa"/>
        <w:tblLayout w:type="fixed"/>
        <w:tblCellMar>
          <w:left w:w="0" w:type="dxa"/>
          <w:right w:w="0" w:type="dxa"/>
        </w:tblCellMar>
        <w:tblLook w:val="01E0" w:firstRow="1" w:lastRow="1" w:firstColumn="1" w:lastColumn="1" w:noHBand="0" w:noVBand="0"/>
      </w:tblPr>
      <w:tblGrid>
        <w:gridCol w:w="1440"/>
        <w:gridCol w:w="3240"/>
        <w:gridCol w:w="1944"/>
      </w:tblGrid>
      <w:tr w:rsidR="00A16149" w:rsidRPr="009224B1" w:rsidTr="00A16149">
        <w:trPr>
          <w:trHeight w:hRule="exact" w:val="604"/>
        </w:trPr>
        <w:tc>
          <w:tcPr>
            <w:tcW w:w="1440"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after="0" w:line="240" w:lineRule="auto"/>
              <w:ind w:left="90" w:right="-20"/>
              <w:rPr>
                <w:rFonts w:ascii="Arial" w:eastAsia="Arial" w:hAnsi="Arial" w:cs="Arial"/>
                <w:color w:val="0000FF"/>
                <w:sz w:val="18"/>
                <w:szCs w:val="18"/>
              </w:rPr>
            </w:pPr>
            <w:r w:rsidRPr="009224B1">
              <w:rPr>
                <w:rFonts w:ascii="Arial" w:eastAsia="Arial" w:hAnsi="Arial" w:cs="Arial"/>
                <w:b/>
                <w:bCs/>
                <w:color w:val="0000FF"/>
                <w:sz w:val="18"/>
                <w:szCs w:val="18"/>
              </w:rPr>
              <w:t>Substance</w:t>
            </w:r>
          </w:p>
        </w:tc>
        <w:tc>
          <w:tcPr>
            <w:tcW w:w="3240"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after="0" w:line="240" w:lineRule="auto"/>
              <w:jc w:val="center"/>
              <w:rPr>
                <w:rFonts w:ascii="Arial" w:eastAsia="Arial" w:hAnsi="Arial" w:cs="Arial"/>
                <w:color w:val="0000FF"/>
                <w:sz w:val="18"/>
                <w:szCs w:val="18"/>
              </w:rPr>
            </w:pPr>
            <w:r>
              <w:rPr>
                <w:rFonts w:ascii="Arial" w:eastAsia="Arial" w:hAnsi="Arial" w:cs="Arial"/>
                <w:b/>
                <w:bCs/>
                <w:color w:val="0000FF"/>
                <w:sz w:val="18"/>
                <w:szCs w:val="18"/>
              </w:rPr>
              <w:t xml:space="preserve">Highest </w:t>
            </w:r>
            <w:r w:rsidRPr="009224B1">
              <w:rPr>
                <w:rFonts w:ascii="Arial" w:eastAsia="Arial" w:hAnsi="Arial" w:cs="Arial"/>
                <w:b/>
                <w:bCs/>
                <w:color w:val="0000FF"/>
                <w:sz w:val="18"/>
                <w:szCs w:val="18"/>
              </w:rPr>
              <w:t>Concentration Added</w:t>
            </w:r>
          </w:p>
          <w:p w:rsidR="00A16149" w:rsidRPr="009224B1" w:rsidRDefault="00A16149" w:rsidP="00A16149">
            <w:pPr>
              <w:spacing w:after="0" w:line="240" w:lineRule="auto"/>
              <w:jc w:val="center"/>
              <w:rPr>
                <w:rFonts w:ascii="Arial" w:eastAsia="Arial" w:hAnsi="Arial" w:cs="Arial"/>
                <w:color w:val="0000FF"/>
                <w:sz w:val="18"/>
                <w:szCs w:val="18"/>
              </w:rPr>
            </w:pPr>
            <w:r w:rsidRPr="009224B1">
              <w:rPr>
                <w:rFonts w:ascii="Arial" w:eastAsia="Arial" w:hAnsi="Arial" w:cs="Arial"/>
                <w:b/>
                <w:bCs/>
                <w:color w:val="0000FF"/>
                <w:sz w:val="18"/>
                <w:szCs w:val="18"/>
              </w:rPr>
              <w:t>(</w:t>
            </w:r>
            <w:proofErr w:type="spellStart"/>
            <w:r w:rsidRPr="009224B1">
              <w:rPr>
                <w:rFonts w:ascii="Arial" w:eastAsia="Arial" w:hAnsi="Arial" w:cs="Arial"/>
                <w:b/>
                <w:bCs/>
                <w:color w:val="0000FF"/>
                <w:sz w:val="18"/>
                <w:szCs w:val="18"/>
              </w:rPr>
              <w:t>mIU</w:t>
            </w:r>
            <w:proofErr w:type="spellEnd"/>
            <w:r w:rsidRPr="009224B1">
              <w:rPr>
                <w:rFonts w:ascii="Arial" w:eastAsia="Arial" w:hAnsi="Arial" w:cs="Arial"/>
                <w:b/>
                <w:bCs/>
                <w:color w:val="0000FF"/>
                <w:sz w:val="18"/>
                <w:szCs w:val="18"/>
              </w:rPr>
              <w:t>/mL)</w:t>
            </w:r>
          </w:p>
        </w:tc>
        <w:tc>
          <w:tcPr>
            <w:tcW w:w="1944" w:type="dxa"/>
            <w:tcBorders>
              <w:top w:val="single" w:sz="4" w:space="0" w:color="000000"/>
              <w:left w:val="single" w:sz="4" w:space="0" w:color="000000"/>
              <w:bottom w:val="single" w:sz="4" w:space="0" w:color="000000"/>
              <w:right w:val="single" w:sz="4" w:space="0" w:color="000000"/>
            </w:tcBorders>
            <w:vAlign w:val="center"/>
          </w:tcPr>
          <w:p w:rsidR="00A16149" w:rsidRDefault="00A16149" w:rsidP="00A16149">
            <w:pPr>
              <w:spacing w:after="0" w:line="254" w:lineRule="auto"/>
              <w:ind w:hanging="5"/>
              <w:jc w:val="center"/>
              <w:rPr>
                <w:rFonts w:ascii="Arial" w:eastAsia="Arial" w:hAnsi="Arial" w:cs="Arial"/>
                <w:b/>
                <w:bCs/>
                <w:color w:val="0000FF"/>
                <w:sz w:val="18"/>
                <w:szCs w:val="18"/>
              </w:rPr>
            </w:pPr>
            <w:r>
              <w:rPr>
                <w:rFonts w:ascii="Arial" w:eastAsia="Arial" w:hAnsi="Arial" w:cs="Arial"/>
                <w:b/>
                <w:bCs/>
                <w:color w:val="0000FF"/>
                <w:sz w:val="18"/>
                <w:szCs w:val="18"/>
              </w:rPr>
              <w:t>Cross-reactivity</w:t>
            </w:r>
          </w:p>
          <w:p w:rsidR="00A16149" w:rsidRPr="009224B1" w:rsidRDefault="00A16149" w:rsidP="00A16149">
            <w:pPr>
              <w:spacing w:after="0" w:line="254" w:lineRule="auto"/>
              <w:ind w:hanging="5"/>
              <w:jc w:val="center"/>
              <w:rPr>
                <w:rFonts w:ascii="Arial" w:eastAsia="Arial" w:hAnsi="Arial" w:cs="Arial"/>
                <w:color w:val="0000FF"/>
                <w:sz w:val="18"/>
                <w:szCs w:val="18"/>
              </w:rPr>
            </w:pPr>
            <w:r>
              <w:rPr>
                <w:rFonts w:ascii="Arial" w:eastAsia="Arial" w:hAnsi="Arial" w:cs="Arial"/>
                <w:b/>
                <w:bCs/>
                <w:color w:val="0000FF"/>
                <w:sz w:val="18"/>
                <w:szCs w:val="18"/>
              </w:rPr>
              <w:t>(%)</w:t>
            </w:r>
          </w:p>
        </w:tc>
      </w:tr>
      <w:tr w:rsidR="00A16149" w:rsidRPr="009224B1" w:rsidTr="00A16149">
        <w:trPr>
          <w:trHeight w:hRule="exact" w:val="300"/>
        </w:trPr>
        <w:tc>
          <w:tcPr>
            <w:tcW w:w="1440"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ind w:left="90" w:right="-20"/>
              <w:rPr>
                <w:rFonts w:ascii="Arial" w:eastAsia="Arial" w:hAnsi="Arial" w:cs="Arial"/>
                <w:sz w:val="18"/>
                <w:szCs w:val="18"/>
              </w:rPr>
            </w:pPr>
            <w:proofErr w:type="spellStart"/>
            <w:r>
              <w:rPr>
                <w:rFonts w:ascii="Arial" w:eastAsia="Arial" w:hAnsi="Arial" w:cs="Arial"/>
                <w:sz w:val="18"/>
                <w:szCs w:val="18"/>
              </w:rPr>
              <w:t>hCG</w:t>
            </w:r>
            <w:proofErr w:type="spellEnd"/>
          </w:p>
        </w:tc>
        <w:tc>
          <w:tcPr>
            <w:tcW w:w="3240"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jc w:val="center"/>
              <w:rPr>
                <w:rFonts w:ascii="Arial" w:eastAsia="Arial" w:hAnsi="Arial" w:cs="Arial"/>
                <w:sz w:val="18"/>
                <w:szCs w:val="18"/>
              </w:rPr>
            </w:pPr>
            <w:r>
              <w:rPr>
                <w:rFonts w:ascii="Arial" w:eastAsia="Arial" w:hAnsi="Arial" w:cs="Arial"/>
                <w:sz w:val="18"/>
                <w:szCs w:val="18"/>
              </w:rPr>
              <w:t>1,000,000</w:t>
            </w:r>
          </w:p>
        </w:tc>
        <w:tc>
          <w:tcPr>
            <w:tcW w:w="1944"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jc w:val="center"/>
              <w:rPr>
                <w:rFonts w:ascii="Arial" w:eastAsia="Arial" w:hAnsi="Arial" w:cs="Arial"/>
                <w:sz w:val="18"/>
                <w:szCs w:val="18"/>
              </w:rPr>
            </w:pPr>
            <w:r>
              <w:rPr>
                <w:rFonts w:ascii="Arial" w:eastAsia="Arial" w:hAnsi="Arial" w:cs="Arial"/>
                <w:sz w:val="18"/>
                <w:szCs w:val="18"/>
              </w:rPr>
              <w:t>&lt;  0.010 %</w:t>
            </w:r>
          </w:p>
        </w:tc>
      </w:tr>
      <w:tr w:rsidR="00A16149" w:rsidRPr="009224B1" w:rsidTr="00A16149">
        <w:trPr>
          <w:trHeight w:hRule="exact" w:val="300"/>
        </w:trPr>
        <w:tc>
          <w:tcPr>
            <w:tcW w:w="1440"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ind w:left="90" w:right="-20"/>
              <w:rPr>
                <w:rFonts w:ascii="Arial" w:eastAsia="Arial" w:hAnsi="Arial" w:cs="Arial"/>
                <w:sz w:val="18"/>
                <w:szCs w:val="18"/>
              </w:rPr>
            </w:pPr>
            <w:proofErr w:type="spellStart"/>
            <w:r w:rsidRPr="009224B1">
              <w:rPr>
                <w:rFonts w:ascii="Arial" w:eastAsia="Arial" w:hAnsi="Arial" w:cs="Arial"/>
                <w:sz w:val="18"/>
                <w:szCs w:val="18"/>
              </w:rPr>
              <w:t>hFSH</w:t>
            </w:r>
            <w:proofErr w:type="spellEnd"/>
          </w:p>
        </w:tc>
        <w:tc>
          <w:tcPr>
            <w:tcW w:w="3240"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jc w:val="center"/>
              <w:rPr>
                <w:rFonts w:ascii="Arial" w:eastAsia="Arial" w:hAnsi="Arial" w:cs="Arial"/>
                <w:sz w:val="18"/>
                <w:szCs w:val="18"/>
              </w:rPr>
            </w:pPr>
            <w:r w:rsidRPr="009224B1">
              <w:rPr>
                <w:rFonts w:ascii="Arial" w:eastAsia="Arial" w:hAnsi="Arial" w:cs="Arial"/>
                <w:sz w:val="18"/>
                <w:szCs w:val="18"/>
              </w:rPr>
              <w:t>1</w:t>
            </w:r>
            <w:r>
              <w:rPr>
                <w:rFonts w:ascii="Arial" w:eastAsia="Arial" w:hAnsi="Arial" w:cs="Arial"/>
                <w:sz w:val="18"/>
                <w:szCs w:val="18"/>
              </w:rPr>
              <w:t>,</w:t>
            </w:r>
            <w:r w:rsidRPr="009224B1">
              <w:rPr>
                <w:rFonts w:ascii="Arial" w:eastAsia="Arial" w:hAnsi="Arial" w:cs="Arial"/>
                <w:sz w:val="18"/>
                <w:szCs w:val="18"/>
              </w:rPr>
              <w:t>000</w:t>
            </w:r>
          </w:p>
        </w:tc>
        <w:tc>
          <w:tcPr>
            <w:tcW w:w="1944"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jc w:val="center"/>
              <w:rPr>
                <w:rFonts w:ascii="Arial" w:eastAsia="Arial" w:hAnsi="Arial" w:cs="Arial"/>
                <w:sz w:val="18"/>
                <w:szCs w:val="18"/>
              </w:rPr>
            </w:pPr>
            <w:r>
              <w:rPr>
                <w:rFonts w:ascii="Arial" w:eastAsia="Arial" w:hAnsi="Arial" w:cs="Arial"/>
                <w:sz w:val="18"/>
                <w:szCs w:val="18"/>
              </w:rPr>
              <w:t>&lt;  0.010 %</w:t>
            </w:r>
          </w:p>
        </w:tc>
      </w:tr>
      <w:tr w:rsidR="00A16149" w:rsidRPr="009224B1" w:rsidTr="00A16149">
        <w:trPr>
          <w:trHeight w:hRule="exact" w:val="300"/>
        </w:trPr>
        <w:tc>
          <w:tcPr>
            <w:tcW w:w="1440"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ind w:left="90" w:right="-20"/>
              <w:rPr>
                <w:rFonts w:ascii="Arial" w:eastAsia="Arial" w:hAnsi="Arial" w:cs="Arial"/>
                <w:sz w:val="18"/>
                <w:szCs w:val="18"/>
              </w:rPr>
            </w:pPr>
            <w:proofErr w:type="spellStart"/>
            <w:r>
              <w:rPr>
                <w:rFonts w:ascii="Arial" w:eastAsia="Arial" w:hAnsi="Arial" w:cs="Arial"/>
                <w:sz w:val="18"/>
                <w:szCs w:val="18"/>
              </w:rPr>
              <w:t>hLH</w:t>
            </w:r>
            <w:proofErr w:type="spellEnd"/>
          </w:p>
        </w:tc>
        <w:tc>
          <w:tcPr>
            <w:tcW w:w="3240"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jc w:val="center"/>
              <w:rPr>
                <w:rFonts w:ascii="Arial" w:eastAsia="Arial" w:hAnsi="Arial" w:cs="Arial"/>
                <w:sz w:val="18"/>
                <w:szCs w:val="18"/>
              </w:rPr>
            </w:pPr>
            <w:r>
              <w:rPr>
                <w:rFonts w:ascii="Arial" w:eastAsia="Arial" w:hAnsi="Arial" w:cs="Arial"/>
                <w:sz w:val="18"/>
                <w:szCs w:val="18"/>
              </w:rPr>
              <w:t>3,000</w:t>
            </w:r>
          </w:p>
        </w:tc>
        <w:tc>
          <w:tcPr>
            <w:tcW w:w="1944" w:type="dxa"/>
            <w:tcBorders>
              <w:top w:val="single" w:sz="4" w:space="0" w:color="000000"/>
              <w:left w:val="single" w:sz="4" w:space="0" w:color="000000"/>
              <w:bottom w:val="single" w:sz="4" w:space="0" w:color="000000"/>
              <w:right w:val="single" w:sz="4" w:space="0" w:color="000000"/>
            </w:tcBorders>
            <w:vAlign w:val="center"/>
          </w:tcPr>
          <w:p w:rsidR="00A16149" w:rsidRPr="009224B1" w:rsidRDefault="00A16149" w:rsidP="00A16149">
            <w:pPr>
              <w:spacing w:before="24" w:after="0" w:line="240" w:lineRule="auto"/>
              <w:jc w:val="center"/>
              <w:rPr>
                <w:rFonts w:ascii="Arial" w:eastAsia="Arial" w:hAnsi="Arial" w:cs="Arial"/>
                <w:sz w:val="18"/>
                <w:szCs w:val="18"/>
              </w:rPr>
            </w:pPr>
            <w:r>
              <w:rPr>
                <w:rFonts w:ascii="Arial" w:eastAsia="Arial" w:hAnsi="Arial" w:cs="Arial"/>
                <w:sz w:val="18"/>
                <w:szCs w:val="18"/>
              </w:rPr>
              <w:t>&lt;  0.010 %</w:t>
            </w:r>
          </w:p>
        </w:tc>
      </w:tr>
    </w:tbl>
    <w:p w:rsidR="009224B1" w:rsidRPr="009224B1" w:rsidRDefault="009224B1" w:rsidP="00825600">
      <w:pPr>
        <w:widowControl w:val="0"/>
        <w:kinsoku w:val="0"/>
        <w:overflowPunct w:val="0"/>
        <w:autoSpaceDE w:val="0"/>
        <w:autoSpaceDN w:val="0"/>
        <w:adjustRightInd w:val="0"/>
        <w:spacing w:after="0" w:line="240" w:lineRule="auto"/>
        <w:outlineLvl w:val="0"/>
        <w:rPr>
          <w:rFonts w:ascii="Arial" w:hAnsi="Arial" w:cs="Arial"/>
          <w:b/>
          <w:bCs/>
          <w:spacing w:val="-1"/>
          <w:sz w:val="20"/>
          <w:szCs w:val="20"/>
        </w:rPr>
      </w:pPr>
    </w:p>
    <w:p w:rsidR="00825600" w:rsidRPr="00825600" w:rsidRDefault="00825600" w:rsidP="00825600">
      <w:pPr>
        <w:widowControl w:val="0"/>
        <w:kinsoku w:val="0"/>
        <w:overflowPunct w:val="0"/>
        <w:autoSpaceDE w:val="0"/>
        <w:autoSpaceDN w:val="0"/>
        <w:adjustRightInd w:val="0"/>
        <w:spacing w:after="0" w:line="240" w:lineRule="auto"/>
        <w:outlineLvl w:val="0"/>
        <w:rPr>
          <w:rFonts w:ascii="Arial" w:hAnsi="Arial" w:cs="Arial"/>
          <w:sz w:val="24"/>
          <w:szCs w:val="24"/>
        </w:rPr>
      </w:pPr>
      <w:r w:rsidRPr="00825600">
        <w:rPr>
          <w:rFonts w:ascii="Arial" w:hAnsi="Arial" w:cs="Arial"/>
          <w:b/>
          <w:bCs/>
          <w:spacing w:val="-1"/>
          <w:sz w:val="24"/>
          <w:szCs w:val="24"/>
        </w:rPr>
        <w:t>Performance</w:t>
      </w:r>
      <w:r w:rsidR="00FC217B">
        <w:rPr>
          <w:rFonts w:ascii="Arial" w:hAnsi="Arial" w:cs="Arial"/>
          <w:b/>
          <w:bCs/>
          <w:spacing w:val="-1"/>
          <w:sz w:val="24"/>
          <w:szCs w:val="24"/>
        </w:rPr>
        <w:t xml:space="preserve"> </w:t>
      </w:r>
      <w:r w:rsidRPr="00825600">
        <w:rPr>
          <w:rFonts w:ascii="Arial" w:hAnsi="Arial" w:cs="Arial"/>
          <w:b/>
          <w:bCs/>
          <w:spacing w:val="-1"/>
          <w:sz w:val="24"/>
          <w:szCs w:val="24"/>
        </w:rPr>
        <w:t>Characteristics</w:t>
      </w:r>
    </w:p>
    <w:p w:rsidR="00825600" w:rsidRPr="00825600" w:rsidRDefault="00825600" w:rsidP="00825600">
      <w:pPr>
        <w:widowControl w:val="0"/>
        <w:kinsoku w:val="0"/>
        <w:overflowPunct w:val="0"/>
        <w:autoSpaceDE w:val="0"/>
        <w:autoSpaceDN w:val="0"/>
        <w:adjustRightInd w:val="0"/>
        <w:spacing w:before="133" w:after="0" w:line="240" w:lineRule="auto"/>
        <w:outlineLvl w:val="1"/>
        <w:rPr>
          <w:rFonts w:ascii="Arial" w:hAnsi="Arial" w:cs="Arial"/>
          <w:sz w:val="20"/>
          <w:szCs w:val="20"/>
        </w:rPr>
      </w:pPr>
      <w:bookmarkStart w:id="13" w:name="Analytical_Measurement_Range"/>
      <w:bookmarkEnd w:id="13"/>
      <w:r w:rsidRPr="00825600">
        <w:rPr>
          <w:rFonts w:ascii="Arial" w:hAnsi="Arial" w:cs="Arial"/>
          <w:b/>
          <w:bCs/>
          <w:spacing w:val="-1"/>
          <w:sz w:val="20"/>
          <w:szCs w:val="20"/>
        </w:rPr>
        <w:t>Analytical</w:t>
      </w:r>
      <w:r w:rsidR="00292C97">
        <w:rPr>
          <w:rFonts w:ascii="Arial" w:hAnsi="Arial" w:cs="Arial"/>
          <w:b/>
          <w:bCs/>
          <w:spacing w:val="-1"/>
          <w:sz w:val="20"/>
          <w:szCs w:val="20"/>
        </w:rPr>
        <w:t xml:space="preserve"> </w:t>
      </w:r>
      <w:r w:rsidRPr="00825600">
        <w:rPr>
          <w:rFonts w:ascii="Arial" w:hAnsi="Arial" w:cs="Arial"/>
          <w:b/>
          <w:bCs/>
          <w:spacing w:val="-1"/>
          <w:sz w:val="20"/>
          <w:szCs w:val="20"/>
        </w:rPr>
        <w:t>Measurement</w:t>
      </w:r>
      <w:r w:rsidR="00292C97">
        <w:rPr>
          <w:rFonts w:ascii="Arial" w:hAnsi="Arial" w:cs="Arial"/>
          <w:b/>
          <w:bCs/>
          <w:spacing w:val="-1"/>
          <w:sz w:val="20"/>
          <w:szCs w:val="20"/>
        </w:rPr>
        <w:t xml:space="preserve"> </w:t>
      </w:r>
      <w:r w:rsidRPr="00825600">
        <w:rPr>
          <w:rFonts w:ascii="Arial" w:hAnsi="Arial" w:cs="Arial"/>
          <w:b/>
          <w:bCs/>
          <w:spacing w:val="-1"/>
          <w:sz w:val="20"/>
          <w:szCs w:val="20"/>
        </w:rPr>
        <w:t>Range</w:t>
      </w:r>
    </w:p>
    <w:p w:rsidR="00825600" w:rsidRPr="007C01C5" w:rsidRDefault="007C01C5" w:rsidP="007C01C5">
      <w:pPr>
        <w:spacing w:before="120" w:after="0" w:line="250" w:lineRule="auto"/>
        <w:ind w:left="360" w:right="274"/>
        <w:rPr>
          <w:rFonts w:ascii="Arial" w:eastAsia="Arial" w:hAnsi="Arial" w:cs="Arial"/>
          <w:sz w:val="20"/>
          <w:szCs w:val="20"/>
        </w:rPr>
      </w:pPr>
      <w:r w:rsidRPr="006257D5">
        <w:rPr>
          <w:rFonts w:ascii="Arial" w:eastAsia="Arial" w:hAnsi="Arial" w:cs="Arial"/>
          <w:sz w:val="20"/>
          <w:szCs w:val="20"/>
        </w:rPr>
        <w:t>Samples can be accurately measured within the analytic range of the lower Limit of Quantitation (</w:t>
      </w:r>
      <w:proofErr w:type="spellStart"/>
      <w:r w:rsidRPr="006257D5">
        <w:rPr>
          <w:rFonts w:ascii="Arial" w:eastAsia="Arial" w:hAnsi="Arial" w:cs="Arial"/>
          <w:sz w:val="20"/>
          <w:szCs w:val="20"/>
        </w:rPr>
        <w:t>LoQ</w:t>
      </w:r>
      <w:proofErr w:type="spellEnd"/>
      <w:r w:rsidRPr="006257D5">
        <w:rPr>
          <w:rFonts w:ascii="Arial" w:eastAsia="Arial" w:hAnsi="Arial" w:cs="Arial"/>
          <w:sz w:val="20"/>
          <w:szCs w:val="20"/>
        </w:rPr>
        <w:t>) and the highest calibrator value (S5) (</w:t>
      </w:r>
      <w:r w:rsidRPr="006257D5">
        <w:rPr>
          <w:rFonts w:ascii="Arial" w:eastAsia="Arial" w:hAnsi="Arial" w:cs="Arial"/>
          <w:bCs/>
          <w:sz w:val="20"/>
          <w:szCs w:val="20"/>
        </w:rPr>
        <w:t xml:space="preserve">approximately </w:t>
      </w:r>
      <w:r w:rsidR="006257D5" w:rsidRPr="006257D5">
        <w:rPr>
          <w:rFonts w:ascii="Arial" w:eastAsia="Arial" w:hAnsi="Arial" w:cs="Arial"/>
          <w:bCs/>
          <w:sz w:val="20"/>
          <w:szCs w:val="20"/>
        </w:rPr>
        <w:t>0.01 – 50.00</w:t>
      </w:r>
      <w:r w:rsidRPr="006257D5">
        <w:rPr>
          <w:rFonts w:ascii="Arial" w:eastAsia="Arial" w:hAnsi="Arial" w:cs="Arial"/>
          <w:bCs/>
          <w:sz w:val="20"/>
          <w:szCs w:val="20"/>
        </w:rPr>
        <w:t xml:space="preserve"> </w:t>
      </w:r>
      <w:proofErr w:type="spellStart"/>
      <w:r w:rsidR="005601F1">
        <w:rPr>
          <w:rFonts w:ascii="Arial" w:hAnsi="Arial" w:cs="Arial"/>
          <w:sz w:val="20"/>
          <w:szCs w:val="20"/>
        </w:rPr>
        <w:t>uIU</w:t>
      </w:r>
      <w:proofErr w:type="spellEnd"/>
      <w:r w:rsidR="005601F1">
        <w:rPr>
          <w:rFonts w:ascii="Arial" w:hAnsi="Arial" w:cs="Arial"/>
          <w:sz w:val="20"/>
          <w:szCs w:val="20"/>
        </w:rPr>
        <w:t>/mL</w:t>
      </w:r>
      <w:r w:rsidRPr="006257D5">
        <w:rPr>
          <w:rFonts w:ascii="Arial" w:eastAsia="Arial" w:hAnsi="Arial" w:cs="Arial"/>
          <w:bCs/>
          <w:sz w:val="20"/>
          <w:szCs w:val="20"/>
        </w:rPr>
        <w:t>)</w:t>
      </w:r>
    </w:p>
    <w:p w:rsidR="00825600" w:rsidRPr="00825600" w:rsidRDefault="00825600" w:rsidP="00825600">
      <w:pPr>
        <w:widowControl w:val="0"/>
        <w:kinsoku w:val="0"/>
        <w:overflowPunct w:val="0"/>
        <w:autoSpaceDE w:val="0"/>
        <w:autoSpaceDN w:val="0"/>
        <w:adjustRightInd w:val="0"/>
        <w:spacing w:before="74" w:after="0" w:line="240" w:lineRule="auto"/>
        <w:outlineLvl w:val="1"/>
        <w:rPr>
          <w:rFonts w:ascii="Arial" w:hAnsi="Arial" w:cs="Arial"/>
          <w:sz w:val="20"/>
          <w:szCs w:val="20"/>
        </w:rPr>
      </w:pPr>
      <w:r w:rsidRPr="00825600">
        <w:rPr>
          <w:rFonts w:ascii="Arial" w:hAnsi="Arial" w:cs="Arial"/>
          <w:b/>
          <w:bCs/>
          <w:sz w:val="20"/>
          <w:szCs w:val="20"/>
        </w:rPr>
        <w:t>Clinical Reportable Range:</w:t>
      </w:r>
    </w:p>
    <w:p w:rsidR="00C9752C" w:rsidRPr="006257D5" w:rsidRDefault="00C9752C" w:rsidP="00C9752C">
      <w:pPr>
        <w:spacing w:before="120" w:after="0" w:line="250" w:lineRule="auto"/>
        <w:ind w:left="360" w:right="388"/>
        <w:rPr>
          <w:rFonts w:ascii="Arial" w:eastAsia="Arial" w:hAnsi="Arial" w:cs="Arial"/>
          <w:sz w:val="20"/>
          <w:szCs w:val="20"/>
        </w:rPr>
      </w:pPr>
      <w:r w:rsidRPr="006257D5">
        <w:rPr>
          <w:rFonts w:ascii="Arial" w:eastAsia="Arial" w:hAnsi="Arial" w:cs="Arial"/>
          <w:sz w:val="20"/>
          <w:szCs w:val="20"/>
        </w:rPr>
        <w:t>If a sample contains less than the lower Limit of Quantitation (</w:t>
      </w:r>
      <w:proofErr w:type="spellStart"/>
      <w:r w:rsidRPr="006257D5">
        <w:rPr>
          <w:rFonts w:ascii="Arial" w:eastAsia="Arial" w:hAnsi="Arial" w:cs="Arial"/>
          <w:sz w:val="20"/>
          <w:szCs w:val="20"/>
        </w:rPr>
        <w:t>LoQ</w:t>
      </w:r>
      <w:proofErr w:type="spellEnd"/>
      <w:r w:rsidRPr="006257D5">
        <w:rPr>
          <w:rFonts w:ascii="Arial" w:eastAsia="Arial" w:hAnsi="Arial" w:cs="Arial"/>
          <w:sz w:val="20"/>
          <w:szCs w:val="20"/>
        </w:rPr>
        <w:t>)</w:t>
      </w:r>
      <w:r w:rsidRPr="006257D5">
        <w:rPr>
          <w:rFonts w:ascii="Arial" w:eastAsia="Arial" w:hAnsi="Arial" w:cs="Arial"/>
          <w:sz w:val="18"/>
          <w:szCs w:val="18"/>
        </w:rPr>
        <w:t xml:space="preserve"> </w:t>
      </w:r>
      <w:r w:rsidRPr="006257D5">
        <w:rPr>
          <w:rFonts w:ascii="Arial" w:eastAsia="Arial" w:hAnsi="Arial" w:cs="Arial"/>
          <w:sz w:val="20"/>
          <w:szCs w:val="20"/>
        </w:rPr>
        <w:t xml:space="preserve">for the assay, report the results as     </w:t>
      </w:r>
      <w:r w:rsidR="006257D5" w:rsidRPr="006257D5">
        <w:rPr>
          <w:rFonts w:ascii="Arial" w:eastAsia="Arial" w:hAnsi="Arial" w:cs="Arial"/>
          <w:b/>
          <w:bCs/>
          <w:color w:val="0000FF"/>
          <w:sz w:val="20"/>
          <w:szCs w:val="20"/>
        </w:rPr>
        <w:t>&lt; 0.02</w:t>
      </w:r>
      <w:r w:rsidRPr="006257D5">
        <w:rPr>
          <w:rFonts w:ascii="Arial" w:eastAsia="Arial" w:hAnsi="Arial" w:cs="Arial"/>
          <w:b/>
          <w:bCs/>
          <w:color w:val="0000FF"/>
          <w:sz w:val="20"/>
          <w:szCs w:val="20"/>
        </w:rPr>
        <w:t xml:space="preserve"> </w:t>
      </w:r>
      <w:proofErr w:type="spellStart"/>
      <w:r w:rsidR="006257D5" w:rsidRPr="006257D5">
        <w:rPr>
          <w:rFonts w:ascii="Arial" w:eastAsia="Arial" w:hAnsi="Arial" w:cs="Arial"/>
          <w:b/>
          <w:bCs/>
          <w:color w:val="0000FF"/>
          <w:sz w:val="20"/>
          <w:szCs w:val="20"/>
        </w:rPr>
        <w:t>uIU</w:t>
      </w:r>
      <w:proofErr w:type="spellEnd"/>
      <w:r w:rsidR="006257D5" w:rsidRPr="006257D5">
        <w:rPr>
          <w:rFonts w:ascii="Arial" w:eastAsia="Arial" w:hAnsi="Arial" w:cs="Arial"/>
          <w:b/>
          <w:bCs/>
          <w:color w:val="0000FF"/>
          <w:sz w:val="20"/>
          <w:szCs w:val="20"/>
        </w:rPr>
        <w:t>/</w:t>
      </w:r>
      <w:proofErr w:type="spellStart"/>
      <w:r w:rsidR="006257D5" w:rsidRPr="006257D5">
        <w:rPr>
          <w:rFonts w:ascii="Arial" w:eastAsia="Arial" w:hAnsi="Arial" w:cs="Arial"/>
          <w:b/>
          <w:bCs/>
          <w:color w:val="0000FF"/>
          <w:sz w:val="20"/>
          <w:szCs w:val="20"/>
        </w:rPr>
        <w:t>mL</w:t>
      </w:r>
      <w:r w:rsidRPr="006257D5">
        <w:rPr>
          <w:rFonts w:ascii="Arial" w:eastAsia="Arial" w:hAnsi="Arial" w:cs="Arial"/>
          <w:color w:val="000000"/>
          <w:sz w:val="20"/>
          <w:szCs w:val="20"/>
        </w:rPr>
        <w:t>.</w:t>
      </w:r>
      <w:proofErr w:type="spellEnd"/>
    </w:p>
    <w:p w:rsidR="00C9752C" w:rsidRPr="00D06ECA" w:rsidRDefault="00C9752C" w:rsidP="00C9752C">
      <w:pPr>
        <w:spacing w:before="120" w:after="0" w:line="250" w:lineRule="auto"/>
        <w:ind w:left="360" w:right="-20"/>
        <w:rPr>
          <w:rFonts w:ascii="Arial" w:eastAsia="Arial" w:hAnsi="Arial" w:cs="Arial"/>
          <w:sz w:val="20"/>
          <w:szCs w:val="20"/>
        </w:rPr>
      </w:pPr>
      <w:r w:rsidRPr="00D06ECA">
        <w:rPr>
          <w:rFonts w:ascii="Arial" w:eastAsia="Arial" w:hAnsi="Arial" w:cs="Arial"/>
          <w:sz w:val="20"/>
          <w:szCs w:val="20"/>
        </w:rPr>
        <w:t xml:space="preserve">Samples containing greater than the concentration of the Access </w:t>
      </w:r>
      <w:r w:rsidR="00D06ECA" w:rsidRPr="00D06ECA">
        <w:rPr>
          <w:rFonts w:ascii="Arial" w:eastAsia="Arial" w:hAnsi="Arial" w:cs="Arial"/>
          <w:sz w:val="20"/>
          <w:szCs w:val="20"/>
        </w:rPr>
        <w:t>TSH (3rd</w:t>
      </w:r>
      <w:r w:rsidRPr="00D06ECA">
        <w:rPr>
          <w:rFonts w:ascii="Arial" w:eastAsia="Arial" w:hAnsi="Arial" w:cs="Arial"/>
          <w:position w:val="8"/>
          <w:sz w:val="16"/>
          <w:szCs w:val="16"/>
        </w:rPr>
        <w:t xml:space="preserve"> </w:t>
      </w:r>
      <w:r w:rsidRPr="00D06ECA">
        <w:rPr>
          <w:rFonts w:ascii="Arial" w:eastAsia="Arial" w:hAnsi="Arial" w:cs="Arial"/>
          <w:sz w:val="20"/>
          <w:szCs w:val="20"/>
        </w:rPr>
        <w:t>IS) S5 calibrator for the T</w:t>
      </w:r>
      <w:r w:rsidR="00D06ECA" w:rsidRPr="00D06ECA">
        <w:rPr>
          <w:rFonts w:ascii="Arial" w:eastAsia="Arial" w:hAnsi="Arial" w:cs="Arial"/>
          <w:sz w:val="20"/>
          <w:szCs w:val="20"/>
        </w:rPr>
        <w:t>SH3</w:t>
      </w:r>
      <w:r w:rsidRPr="00D06ECA">
        <w:rPr>
          <w:rFonts w:ascii="Arial" w:eastAsia="Arial" w:hAnsi="Arial" w:cs="Arial"/>
          <w:sz w:val="20"/>
          <w:szCs w:val="20"/>
        </w:rPr>
        <w:t xml:space="preserve"> assay will reflex the dilution assay, </w:t>
      </w:r>
      <w:r w:rsidR="00D06ECA" w:rsidRPr="00D06ECA">
        <w:rPr>
          <w:rFonts w:ascii="Arial" w:eastAsia="Arial" w:hAnsi="Arial" w:cs="Arial"/>
          <w:b/>
          <w:color w:val="0000FF"/>
          <w:sz w:val="20"/>
          <w:szCs w:val="20"/>
        </w:rPr>
        <w:t>TSH3d</w:t>
      </w:r>
      <w:r w:rsidRPr="00D06ECA">
        <w:rPr>
          <w:rFonts w:ascii="Arial" w:eastAsia="Arial" w:hAnsi="Arial" w:cs="Arial"/>
          <w:sz w:val="20"/>
          <w:szCs w:val="20"/>
        </w:rPr>
        <w:t xml:space="preserve">, to extend the analytical measurable range from </w:t>
      </w:r>
      <w:r w:rsidR="00D06ECA" w:rsidRPr="00D06ECA">
        <w:rPr>
          <w:rFonts w:ascii="Arial" w:eastAsia="Arial" w:hAnsi="Arial" w:cs="Arial"/>
          <w:sz w:val="20"/>
          <w:szCs w:val="20"/>
        </w:rPr>
        <w:t>37.50 – 500.00</w:t>
      </w:r>
      <w:r w:rsidR="005601F1">
        <w:rPr>
          <w:rFonts w:ascii="Arial" w:eastAsia="Arial" w:hAnsi="Arial" w:cs="Arial"/>
          <w:sz w:val="20"/>
          <w:szCs w:val="20"/>
        </w:rPr>
        <w:t xml:space="preserve"> </w:t>
      </w:r>
      <w:proofErr w:type="spellStart"/>
      <w:r w:rsidR="005601F1">
        <w:rPr>
          <w:rFonts w:ascii="Arial" w:eastAsia="Arial" w:hAnsi="Arial" w:cs="Arial"/>
          <w:sz w:val="20"/>
          <w:szCs w:val="20"/>
        </w:rPr>
        <w:t>u</w:t>
      </w:r>
      <w:r w:rsidRPr="00D06ECA">
        <w:rPr>
          <w:rFonts w:ascii="Arial" w:eastAsia="Arial" w:hAnsi="Arial" w:cs="Arial"/>
          <w:sz w:val="20"/>
          <w:szCs w:val="20"/>
        </w:rPr>
        <w:t>IU</w:t>
      </w:r>
      <w:proofErr w:type="spellEnd"/>
      <w:r w:rsidRPr="00D06ECA">
        <w:rPr>
          <w:rFonts w:ascii="Arial" w:eastAsia="Arial" w:hAnsi="Arial" w:cs="Arial"/>
          <w:sz w:val="20"/>
          <w:szCs w:val="20"/>
        </w:rPr>
        <w:t>/</w:t>
      </w:r>
      <w:proofErr w:type="spellStart"/>
      <w:r w:rsidRPr="00D06ECA">
        <w:rPr>
          <w:rFonts w:ascii="Arial" w:eastAsia="Arial" w:hAnsi="Arial" w:cs="Arial"/>
          <w:sz w:val="20"/>
          <w:szCs w:val="20"/>
        </w:rPr>
        <w:t>mL.</w:t>
      </w:r>
      <w:proofErr w:type="spellEnd"/>
      <w:r w:rsidRPr="00D06ECA">
        <w:rPr>
          <w:rFonts w:ascii="Arial" w:eastAsia="Arial" w:hAnsi="Arial" w:cs="Arial"/>
          <w:sz w:val="20"/>
          <w:szCs w:val="20"/>
        </w:rPr>
        <w:t xml:space="preserve"> If the </w:t>
      </w:r>
      <w:r w:rsidR="00D06ECA" w:rsidRPr="00D06ECA">
        <w:rPr>
          <w:rFonts w:ascii="Arial" w:eastAsia="Arial" w:hAnsi="Arial" w:cs="Arial"/>
          <w:sz w:val="20"/>
          <w:szCs w:val="20"/>
        </w:rPr>
        <w:t>TSH3d</w:t>
      </w:r>
      <w:r w:rsidRPr="00D06ECA">
        <w:rPr>
          <w:rFonts w:ascii="Arial" w:eastAsia="Arial" w:hAnsi="Arial" w:cs="Arial"/>
          <w:sz w:val="20"/>
          <w:szCs w:val="20"/>
        </w:rPr>
        <w:t xml:space="preserve"> result is greater than </w:t>
      </w:r>
      <w:r w:rsidR="00D06ECA" w:rsidRPr="00D06ECA">
        <w:rPr>
          <w:rFonts w:ascii="Arial" w:eastAsia="Arial" w:hAnsi="Arial" w:cs="Arial"/>
          <w:sz w:val="20"/>
          <w:szCs w:val="20"/>
        </w:rPr>
        <w:t>500.00</w:t>
      </w:r>
      <w:r w:rsidR="00AB4B1E">
        <w:rPr>
          <w:rFonts w:ascii="Arial" w:eastAsia="Arial" w:hAnsi="Arial" w:cs="Arial"/>
          <w:sz w:val="20"/>
          <w:szCs w:val="20"/>
        </w:rPr>
        <w:t xml:space="preserve"> </w:t>
      </w:r>
      <w:proofErr w:type="spellStart"/>
      <w:r w:rsidR="00AB4B1E">
        <w:rPr>
          <w:rFonts w:ascii="Arial" w:eastAsia="Arial" w:hAnsi="Arial" w:cs="Arial"/>
          <w:sz w:val="20"/>
          <w:szCs w:val="20"/>
        </w:rPr>
        <w:t>u</w:t>
      </w:r>
      <w:r w:rsidRPr="00D06ECA">
        <w:rPr>
          <w:rFonts w:ascii="Arial" w:eastAsia="Arial" w:hAnsi="Arial" w:cs="Arial"/>
          <w:sz w:val="20"/>
          <w:szCs w:val="20"/>
        </w:rPr>
        <w:t>IU</w:t>
      </w:r>
      <w:proofErr w:type="spellEnd"/>
      <w:r w:rsidRPr="00D06ECA">
        <w:rPr>
          <w:rFonts w:ascii="Arial" w:eastAsia="Arial" w:hAnsi="Arial" w:cs="Arial"/>
          <w:sz w:val="20"/>
          <w:szCs w:val="20"/>
        </w:rPr>
        <w:t>/mL, the T</w:t>
      </w:r>
      <w:r w:rsidR="00D06ECA" w:rsidRPr="00D06ECA">
        <w:rPr>
          <w:rFonts w:ascii="Arial" w:eastAsia="Arial" w:hAnsi="Arial" w:cs="Arial"/>
          <w:sz w:val="20"/>
          <w:szCs w:val="20"/>
        </w:rPr>
        <w:t>SH</w:t>
      </w:r>
      <w:r w:rsidRPr="00D06ECA">
        <w:rPr>
          <w:rFonts w:ascii="Arial" w:eastAsia="Arial" w:hAnsi="Arial" w:cs="Arial"/>
          <w:sz w:val="20"/>
          <w:szCs w:val="20"/>
        </w:rPr>
        <w:t xml:space="preserve"> result is reported as </w:t>
      </w:r>
      <w:r w:rsidRPr="00D06ECA">
        <w:rPr>
          <w:rFonts w:ascii="Arial" w:eastAsia="Arial" w:hAnsi="Arial" w:cs="Arial"/>
          <w:b/>
          <w:bCs/>
          <w:color w:val="0000FF"/>
          <w:sz w:val="20"/>
          <w:szCs w:val="20"/>
        </w:rPr>
        <w:t xml:space="preserve">&gt; </w:t>
      </w:r>
      <w:r w:rsidR="00D06ECA" w:rsidRPr="00D06ECA">
        <w:rPr>
          <w:rFonts w:ascii="Arial" w:eastAsia="Arial" w:hAnsi="Arial" w:cs="Arial"/>
          <w:b/>
          <w:bCs/>
          <w:color w:val="0000FF"/>
          <w:sz w:val="20"/>
          <w:szCs w:val="20"/>
        </w:rPr>
        <w:t>500.00</w:t>
      </w:r>
      <w:r w:rsidR="005601F1">
        <w:rPr>
          <w:rFonts w:ascii="Arial" w:eastAsia="Arial" w:hAnsi="Arial" w:cs="Arial"/>
          <w:b/>
          <w:bCs/>
          <w:color w:val="0000FF"/>
          <w:sz w:val="20"/>
          <w:szCs w:val="20"/>
        </w:rPr>
        <w:t xml:space="preserve"> </w:t>
      </w:r>
      <w:proofErr w:type="spellStart"/>
      <w:r w:rsidR="005601F1">
        <w:rPr>
          <w:rFonts w:ascii="Arial" w:eastAsia="Arial" w:hAnsi="Arial" w:cs="Arial"/>
          <w:b/>
          <w:bCs/>
          <w:color w:val="0000FF"/>
          <w:sz w:val="20"/>
          <w:szCs w:val="20"/>
        </w:rPr>
        <w:t>u</w:t>
      </w:r>
      <w:r w:rsidRPr="00D06ECA">
        <w:rPr>
          <w:rFonts w:ascii="Arial" w:eastAsia="Arial" w:hAnsi="Arial" w:cs="Arial"/>
          <w:b/>
          <w:bCs/>
          <w:color w:val="0000FF"/>
          <w:sz w:val="20"/>
          <w:szCs w:val="20"/>
        </w:rPr>
        <w:t>IU</w:t>
      </w:r>
      <w:proofErr w:type="spellEnd"/>
      <w:r w:rsidRPr="00D06ECA">
        <w:rPr>
          <w:rFonts w:ascii="Arial" w:eastAsia="Arial" w:hAnsi="Arial" w:cs="Arial"/>
          <w:b/>
          <w:bCs/>
          <w:color w:val="0000FF"/>
          <w:sz w:val="20"/>
          <w:szCs w:val="20"/>
        </w:rPr>
        <w:t>/</w:t>
      </w:r>
      <w:proofErr w:type="spellStart"/>
      <w:r w:rsidRPr="00D06ECA">
        <w:rPr>
          <w:rFonts w:ascii="Arial" w:eastAsia="Arial" w:hAnsi="Arial" w:cs="Arial"/>
          <w:b/>
          <w:bCs/>
          <w:color w:val="0000FF"/>
          <w:sz w:val="20"/>
          <w:szCs w:val="20"/>
        </w:rPr>
        <w:t>mL</w:t>
      </w:r>
      <w:r w:rsidRPr="00D06ECA">
        <w:rPr>
          <w:rFonts w:ascii="Arial" w:eastAsia="Arial" w:hAnsi="Arial" w:cs="Arial"/>
          <w:color w:val="000000"/>
          <w:sz w:val="20"/>
          <w:szCs w:val="20"/>
        </w:rPr>
        <w:t>.</w:t>
      </w:r>
      <w:proofErr w:type="spellEnd"/>
    </w:p>
    <w:p w:rsidR="00C9752C" w:rsidRPr="00D06ECA" w:rsidRDefault="00C9752C" w:rsidP="00C9752C">
      <w:pPr>
        <w:spacing w:before="120" w:after="0" w:line="250" w:lineRule="auto"/>
        <w:ind w:left="360" w:right="-20"/>
        <w:rPr>
          <w:rFonts w:ascii="Arial" w:eastAsia="Arial" w:hAnsi="Arial" w:cs="Arial"/>
          <w:sz w:val="20"/>
          <w:szCs w:val="20"/>
        </w:rPr>
      </w:pPr>
      <w:r w:rsidRPr="00D06ECA">
        <w:rPr>
          <w:rFonts w:ascii="Arial" w:eastAsia="Arial" w:hAnsi="Arial" w:cs="Arial"/>
          <w:sz w:val="20"/>
          <w:szCs w:val="20"/>
        </w:rPr>
        <w:t xml:space="preserve">Short samples QNS for dilution will be reported as </w:t>
      </w:r>
      <w:r w:rsidR="00D06ECA" w:rsidRPr="00D06ECA">
        <w:rPr>
          <w:rFonts w:ascii="Arial" w:eastAsia="Arial" w:hAnsi="Arial" w:cs="Arial"/>
          <w:b/>
          <w:bCs/>
          <w:color w:val="0000FF"/>
          <w:sz w:val="20"/>
          <w:szCs w:val="20"/>
        </w:rPr>
        <w:t>&gt;</w:t>
      </w:r>
      <w:r w:rsidR="005601F1">
        <w:rPr>
          <w:rFonts w:ascii="Arial" w:eastAsia="Arial" w:hAnsi="Arial" w:cs="Arial"/>
          <w:b/>
          <w:bCs/>
          <w:color w:val="0000FF"/>
          <w:sz w:val="20"/>
          <w:szCs w:val="20"/>
        </w:rPr>
        <w:t xml:space="preserve">50.00 </w:t>
      </w:r>
      <w:proofErr w:type="spellStart"/>
      <w:r w:rsidR="005601F1">
        <w:rPr>
          <w:rFonts w:ascii="Arial" w:eastAsia="Arial" w:hAnsi="Arial" w:cs="Arial"/>
          <w:b/>
          <w:bCs/>
          <w:color w:val="0000FF"/>
          <w:sz w:val="20"/>
          <w:szCs w:val="20"/>
        </w:rPr>
        <w:t>u</w:t>
      </w:r>
      <w:r w:rsidRPr="00D06ECA">
        <w:rPr>
          <w:rFonts w:ascii="Arial" w:eastAsia="Arial" w:hAnsi="Arial" w:cs="Arial"/>
          <w:b/>
          <w:bCs/>
          <w:color w:val="0000FF"/>
          <w:sz w:val="20"/>
          <w:szCs w:val="20"/>
        </w:rPr>
        <w:t>IU</w:t>
      </w:r>
      <w:proofErr w:type="spellEnd"/>
      <w:r w:rsidRPr="00D06ECA">
        <w:rPr>
          <w:rFonts w:ascii="Arial" w:eastAsia="Arial" w:hAnsi="Arial" w:cs="Arial"/>
          <w:b/>
          <w:bCs/>
          <w:color w:val="0000FF"/>
          <w:sz w:val="20"/>
          <w:szCs w:val="20"/>
        </w:rPr>
        <w:t>/mL, QNS for dilution</w:t>
      </w:r>
      <w:r w:rsidRPr="00D06ECA">
        <w:rPr>
          <w:rFonts w:ascii="Arial" w:eastAsia="Arial" w:hAnsi="Arial" w:cs="Arial"/>
          <w:color w:val="000000"/>
          <w:sz w:val="20"/>
          <w:szCs w:val="20"/>
        </w:rPr>
        <w:t>.</w:t>
      </w:r>
    </w:p>
    <w:p w:rsidR="00C9752C" w:rsidRPr="00825600" w:rsidRDefault="00C9752C" w:rsidP="00070F9F">
      <w:pPr>
        <w:widowControl w:val="0"/>
        <w:kinsoku w:val="0"/>
        <w:overflowPunct w:val="0"/>
        <w:autoSpaceDE w:val="0"/>
        <w:autoSpaceDN w:val="0"/>
        <w:adjustRightInd w:val="0"/>
        <w:spacing w:before="120" w:after="0" w:line="250" w:lineRule="auto"/>
        <w:outlineLvl w:val="1"/>
        <w:rPr>
          <w:rFonts w:ascii="Arial" w:hAnsi="Arial" w:cs="Arial"/>
          <w:sz w:val="20"/>
          <w:szCs w:val="20"/>
        </w:rPr>
      </w:pPr>
      <w:proofErr w:type="spellStart"/>
      <w:r>
        <w:rPr>
          <w:rFonts w:ascii="Arial" w:hAnsi="Arial" w:cs="Arial"/>
          <w:b/>
          <w:bCs/>
          <w:sz w:val="20"/>
          <w:szCs w:val="20"/>
        </w:rPr>
        <w:t>DxI</w:t>
      </w:r>
      <w:proofErr w:type="spellEnd"/>
      <w:r>
        <w:rPr>
          <w:rFonts w:ascii="Arial" w:hAnsi="Arial" w:cs="Arial"/>
          <w:b/>
          <w:bCs/>
          <w:sz w:val="20"/>
          <w:szCs w:val="20"/>
        </w:rPr>
        <w:t xml:space="preserve"> Onboard Dilution</w:t>
      </w:r>
      <w:r w:rsidRPr="00825600">
        <w:rPr>
          <w:rFonts w:ascii="Arial" w:hAnsi="Arial" w:cs="Arial"/>
          <w:b/>
          <w:bCs/>
          <w:sz w:val="20"/>
          <w:szCs w:val="20"/>
        </w:rPr>
        <w:t>:</w:t>
      </w:r>
    </w:p>
    <w:p w:rsidR="007C01C5" w:rsidRPr="00D06ECA" w:rsidRDefault="007C01C5" w:rsidP="00C9752C">
      <w:pPr>
        <w:spacing w:before="120" w:after="0" w:line="250" w:lineRule="auto"/>
        <w:ind w:left="360" w:right="231"/>
        <w:rPr>
          <w:rFonts w:ascii="Arial" w:eastAsia="Arial" w:hAnsi="Arial" w:cs="Arial"/>
          <w:color w:val="000000"/>
          <w:sz w:val="20"/>
          <w:szCs w:val="20"/>
        </w:rPr>
      </w:pPr>
      <w:r w:rsidRPr="00D06ECA">
        <w:rPr>
          <w:rFonts w:ascii="Arial" w:eastAsia="Arial" w:hAnsi="Arial" w:cs="Arial"/>
          <w:sz w:val="20"/>
          <w:szCs w:val="20"/>
        </w:rPr>
        <w:t xml:space="preserve">Samples containing </w:t>
      </w:r>
      <w:proofErr w:type="spellStart"/>
      <w:r w:rsidRPr="00D06ECA">
        <w:rPr>
          <w:rFonts w:ascii="Arial" w:eastAsia="Arial" w:hAnsi="Arial" w:cs="Arial"/>
          <w:sz w:val="20"/>
          <w:szCs w:val="20"/>
        </w:rPr>
        <w:t>h</w:t>
      </w:r>
      <w:r w:rsidR="00D06ECA">
        <w:rPr>
          <w:rFonts w:ascii="Arial" w:eastAsia="Arial" w:hAnsi="Arial" w:cs="Arial"/>
          <w:sz w:val="20"/>
          <w:szCs w:val="20"/>
        </w:rPr>
        <w:t>TSH</w:t>
      </w:r>
      <w:proofErr w:type="spellEnd"/>
      <w:r w:rsidRPr="00D06ECA">
        <w:rPr>
          <w:rFonts w:ascii="Arial" w:eastAsia="Arial" w:hAnsi="Arial" w:cs="Arial"/>
          <w:sz w:val="20"/>
          <w:szCs w:val="20"/>
        </w:rPr>
        <w:t xml:space="preserve"> concentrations greater than the concentration of the Access </w:t>
      </w:r>
      <w:r w:rsidR="00D06ECA">
        <w:rPr>
          <w:rFonts w:ascii="Arial" w:eastAsia="Arial" w:hAnsi="Arial" w:cs="Arial"/>
          <w:sz w:val="20"/>
          <w:szCs w:val="20"/>
        </w:rPr>
        <w:t>TSH (3rd</w:t>
      </w:r>
      <w:r w:rsidRPr="00D06ECA">
        <w:rPr>
          <w:rFonts w:ascii="Arial" w:eastAsia="Arial" w:hAnsi="Arial" w:cs="Arial"/>
          <w:sz w:val="16"/>
          <w:szCs w:val="16"/>
        </w:rPr>
        <w:t xml:space="preserve"> </w:t>
      </w:r>
      <w:r w:rsidRPr="00D06ECA">
        <w:rPr>
          <w:rFonts w:ascii="Arial" w:eastAsia="Arial" w:hAnsi="Arial" w:cs="Arial"/>
          <w:sz w:val="20"/>
          <w:szCs w:val="20"/>
        </w:rPr>
        <w:t xml:space="preserve">IS) S5 calibrator can be processed using the </w:t>
      </w:r>
      <w:proofErr w:type="spellStart"/>
      <w:r w:rsidRPr="00D06ECA">
        <w:rPr>
          <w:rFonts w:ascii="Arial" w:eastAsia="Arial" w:hAnsi="Arial" w:cs="Arial"/>
          <w:sz w:val="20"/>
          <w:szCs w:val="20"/>
        </w:rPr>
        <w:t>DxI</w:t>
      </w:r>
      <w:proofErr w:type="spellEnd"/>
      <w:r w:rsidRPr="00D06ECA">
        <w:rPr>
          <w:rFonts w:ascii="Arial" w:eastAsia="Arial" w:hAnsi="Arial" w:cs="Arial"/>
          <w:sz w:val="20"/>
          <w:szCs w:val="20"/>
        </w:rPr>
        <w:t xml:space="preserve"> onboard dilution feature. The </w:t>
      </w:r>
      <w:proofErr w:type="spellStart"/>
      <w:r w:rsidRPr="00D06ECA">
        <w:rPr>
          <w:rFonts w:ascii="Arial" w:eastAsia="Arial" w:hAnsi="Arial" w:cs="Arial"/>
          <w:sz w:val="20"/>
          <w:szCs w:val="20"/>
        </w:rPr>
        <w:t>DxI</w:t>
      </w:r>
      <w:proofErr w:type="spellEnd"/>
      <w:r w:rsidRPr="00D06ECA">
        <w:rPr>
          <w:rFonts w:ascii="Arial" w:eastAsia="Arial" w:hAnsi="Arial" w:cs="Arial"/>
          <w:sz w:val="20"/>
          <w:szCs w:val="20"/>
        </w:rPr>
        <w:t xml:space="preserve"> system onboard dilution feature automates the dilution process, using one volume of sample with 199 volumes of Wash Buffer </w:t>
      </w:r>
      <w:r w:rsidR="006A34CE" w:rsidRPr="00D06ECA">
        <w:rPr>
          <w:rFonts w:ascii="Arial" w:eastAsia="Arial" w:hAnsi="Arial" w:cs="Arial"/>
          <w:sz w:val="20"/>
          <w:szCs w:val="20"/>
        </w:rPr>
        <w:t>II from the Diluent</w:t>
      </w:r>
      <w:r w:rsidRPr="00D06ECA">
        <w:rPr>
          <w:rFonts w:ascii="Arial" w:eastAsia="Arial" w:hAnsi="Arial" w:cs="Arial"/>
          <w:color w:val="000000"/>
          <w:sz w:val="20"/>
          <w:szCs w:val="20"/>
        </w:rPr>
        <w:t xml:space="preserve"> </w:t>
      </w:r>
      <w:r w:rsidR="006A34CE" w:rsidRPr="00D06ECA">
        <w:rPr>
          <w:rFonts w:ascii="Arial" w:eastAsia="Arial" w:hAnsi="Arial" w:cs="Arial"/>
          <w:color w:val="000000"/>
          <w:sz w:val="20"/>
          <w:szCs w:val="20"/>
        </w:rPr>
        <w:t xml:space="preserve">pack </w:t>
      </w:r>
      <w:r w:rsidRPr="00D06ECA">
        <w:rPr>
          <w:rFonts w:ascii="Arial" w:eastAsia="Arial" w:hAnsi="Arial" w:cs="Arial"/>
          <w:color w:val="000000"/>
          <w:sz w:val="20"/>
          <w:szCs w:val="20"/>
        </w:rPr>
        <w:t xml:space="preserve">allowing samples to be quantitated </w:t>
      </w:r>
      <w:r w:rsidR="006A34CE" w:rsidRPr="00D06ECA">
        <w:rPr>
          <w:rFonts w:ascii="Arial" w:eastAsia="Arial" w:hAnsi="Arial" w:cs="Arial"/>
          <w:color w:val="000000"/>
          <w:sz w:val="20"/>
          <w:szCs w:val="20"/>
        </w:rPr>
        <w:t xml:space="preserve">from </w:t>
      </w:r>
      <w:r w:rsidR="00D06ECA">
        <w:rPr>
          <w:rFonts w:ascii="Arial" w:eastAsia="Arial" w:hAnsi="Arial" w:cs="Arial"/>
          <w:color w:val="000000"/>
          <w:sz w:val="20"/>
          <w:szCs w:val="20"/>
        </w:rPr>
        <w:t xml:space="preserve">37.50 </w:t>
      </w:r>
      <w:proofErr w:type="spellStart"/>
      <w:r w:rsidR="005601F1">
        <w:rPr>
          <w:rFonts w:ascii="Arial" w:eastAsia="Arial" w:hAnsi="Arial" w:cs="Arial"/>
          <w:color w:val="000000"/>
          <w:sz w:val="20"/>
          <w:szCs w:val="20"/>
        </w:rPr>
        <w:t>u</w:t>
      </w:r>
      <w:r w:rsidR="006A34CE" w:rsidRPr="00D06ECA">
        <w:rPr>
          <w:rFonts w:ascii="Arial" w:eastAsia="Arial" w:hAnsi="Arial" w:cs="Arial"/>
          <w:color w:val="000000"/>
          <w:sz w:val="20"/>
          <w:szCs w:val="20"/>
        </w:rPr>
        <w:t>IU</w:t>
      </w:r>
      <w:proofErr w:type="spellEnd"/>
      <w:r w:rsidR="006A34CE" w:rsidRPr="00D06ECA">
        <w:rPr>
          <w:rFonts w:ascii="Arial" w:eastAsia="Arial" w:hAnsi="Arial" w:cs="Arial"/>
          <w:color w:val="000000"/>
          <w:sz w:val="20"/>
          <w:szCs w:val="20"/>
        </w:rPr>
        <w:t xml:space="preserve">/mL </w:t>
      </w:r>
      <w:r w:rsidR="00D06ECA">
        <w:rPr>
          <w:rFonts w:ascii="Arial" w:eastAsia="Arial" w:hAnsi="Arial" w:cs="Arial"/>
          <w:color w:val="000000"/>
          <w:sz w:val="20"/>
          <w:szCs w:val="20"/>
        </w:rPr>
        <w:t>up to approximately 50.</w:t>
      </w:r>
      <w:r w:rsidR="005601F1">
        <w:rPr>
          <w:rFonts w:ascii="Arial" w:eastAsia="Arial" w:hAnsi="Arial" w:cs="Arial"/>
          <w:color w:val="000000"/>
          <w:sz w:val="20"/>
          <w:szCs w:val="20"/>
        </w:rPr>
        <w:t xml:space="preserve">00 </w:t>
      </w:r>
      <w:proofErr w:type="spellStart"/>
      <w:r w:rsidR="005601F1">
        <w:rPr>
          <w:rFonts w:ascii="Arial" w:eastAsia="Arial" w:hAnsi="Arial" w:cs="Arial"/>
          <w:color w:val="000000"/>
          <w:sz w:val="20"/>
          <w:szCs w:val="20"/>
        </w:rPr>
        <w:t>u</w:t>
      </w:r>
      <w:r w:rsidRPr="00D06ECA">
        <w:rPr>
          <w:rFonts w:ascii="Arial" w:eastAsia="Arial" w:hAnsi="Arial" w:cs="Arial"/>
          <w:color w:val="000000"/>
          <w:sz w:val="20"/>
          <w:szCs w:val="20"/>
        </w:rPr>
        <w:t>IU</w:t>
      </w:r>
      <w:proofErr w:type="spellEnd"/>
      <w:r w:rsidRPr="00D06ECA">
        <w:rPr>
          <w:rFonts w:ascii="Arial" w:eastAsia="Arial" w:hAnsi="Arial" w:cs="Arial"/>
          <w:color w:val="000000"/>
          <w:sz w:val="20"/>
          <w:szCs w:val="20"/>
        </w:rPr>
        <w:t>/</w:t>
      </w:r>
      <w:proofErr w:type="spellStart"/>
      <w:r w:rsidRPr="00D06ECA">
        <w:rPr>
          <w:rFonts w:ascii="Arial" w:eastAsia="Arial" w:hAnsi="Arial" w:cs="Arial"/>
          <w:color w:val="000000"/>
          <w:sz w:val="20"/>
          <w:szCs w:val="20"/>
        </w:rPr>
        <w:t>mL.</w:t>
      </w:r>
      <w:proofErr w:type="spellEnd"/>
      <w:r w:rsidR="006A34CE" w:rsidRPr="00D06ECA">
        <w:rPr>
          <w:rFonts w:ascii="Arial" w:eastAsia="Arial" w:hAnsi="Arial" w:cs="Arial"/>
          <w:color w:val="000000"/>
          <w:sz w:val="20"/>
          <w:szCs w:val="20"/>
        </w:rPr>
        <w:t xml:space="preserve">  </w:t>
      </w:r>
    </w:p>
    <w:p w:rsidR="006A34CE" w:rsidRPr="00D06ECA" w:rsidRDefault="006A34CE" w:rsidP="00C9752C">
      <w:pPr>
        <w:spacing w:before="120" w:after="0" w:line="250" w:lineRule="auto"/>
        <w:ind w:left="360" w:right="231"/>
        <w:rPr>
          <w:rFonts w:ascii="Arial" w:eastAsia="Arial" w:hAnsi="Arial" w:cs="Arial"/>
          <w:color w:val="000000"/>
          <w:sz w:val="20"/>
          <w:szCs w:val="20"/>
        </w:rPr>
      </w:pPr>
      <w:r w:rsidRPr="00D06ECA">
        <w:rPr>
          <w:rFonts w:ascii="Arial" w:eastAsia="Arial" w:hAnsi="Arial" w:cs="Arial"/>
          <w:color w:val="000000"/>
          <w:sz w:val="20"/>
          <w:szCs w:val="20"/>
        </w:rPr>
        <w:t xml:space="preserve">The system reports the results adjusted for the dilution.  Any neat sample reading &lt; </w:t>
      </w:r>
      <w:r w:rsidR="00D06ECA">
        <w:rPr>
          <w:rFonts w:ascii="Arial" w:eastAsia="Arial" w:hAnsi="Arial" w:cs="Arial"/>
          <w:color w:val="000000"/>
          <w:sz w:val="20"/>
          <w:szCs w:val="20"/>
        </w:rPr>
        <w:t>37.50</w:t>
      </w:r>
      <w:r w:rsidR="005601F1">
        <w:rPr>
          <w:rFonts w:ascii="Arial" w:eastAsia="Arial" w:hAnsi="Arial" w:cs="Arial"/>
          <w:color w:val="000000"/>
          <w:sz w:val="20"/>
          <w:szCs w:val="20"/>
        </w:rPr>
        <w:t xml:space="preserve"> </w:t>
      </w:r>
      <w:proofErr w:type="spellStart"/>
      <w:r w:rsidR="005601F1">
        <w:rPr>
          <w:rFonts w:ascii="Arial" w:eastAsia="Arial" w:hAnsi="Arial" w:cs="Arial"/>
          <w:color w:val="000000"/>
          <w:sz w:val="20"/>
          <w:szCs w:val="20"/>
        </w:rPr>
        <w:t>u</w:t>
      </w:r>
      <w:r w:rsidRPr="00D06ECA">
        <w:rPr>
          <w:rFonts w:ascii="Arial" w:eastAsia="Arial" w:hAnsi="Arial" w:cs="Arial"/>
          <w:color w:val="000000"/>
          <w:sz w:val="20"/>
          <w:szCs w:val="20"/>
        </w:rPr>
        <w:t>IU</w:t>
      </w:r>
      <w:proofErr w:type="spellEnd"/>
      <w:r w:rsidRPr="00D06ECA">
        <w:rPr>
          <w:rFonts w:ascii="Arial" w:eastAsia="Arial" w:hAnsi="Arial" w:cs="Arial"/>
          <w:color w:val="000000"/>
          <w:sz w:val="20"/>
          <w:szCs w:val="20"/>
        </w:rPr>
        <w:t xml:space="preserve">/mL from the </w:t>
      </w:r>
      <w:r w:rsidR="00D06ECA">
        <w:rPr>
          <w:rFonts w:ascii="Arial" w:eastAsia="Arial" w:hAnsi="Arial" w:cs="Arial"/>
          <w:color w:val="000000"/>
          <w:sz w:val="20"/>
          <w:szCs w:val="20"/>
        </w:rPr>
        <w:t>TSH3d</w:t>
      </w:r>
      <w:r w:rsidRPr="00D06ECA">
        <w:rPr>
          <w:rFonts w:ascii="Arial" w:eastAsia="Arial" w:hAnsi="Arial" w:cs="Arial"/>
          <w:color w:val="000000"/>
          <w:sz w:val="20"/>
          <w:szCs w:val="20"/>
        </w:rPr>
        <w:t xml:space="preserve"> assay should be retested in the </w:t>
      </w:r>
      <w:r w:rsidR="00D06ECA">
        <w:rPr>
          <w:rFonts w:ascii="Arial" w:eastAsia="Arial" w:hAnsi="Arial" w:cs="Arial"/>
          <w:color w:val="000000"/>
          <w:sz w:val="20"/>
          <w:szCs w:val="20"/>
        </w:rPr>
        <w:t>TSH3</w:t>
      </w:r>
      <w:r w:rsidRPr="00D06ECA">
        <w:rPr>
          <w:rFonts w:ascii="Arial" w:eastAsia="Arial" w:hAnsi="Arial" w:cs="Arial"/>
          <w:color w:val="000000"/>
          <w:sz w:val="20"/>
          <w:szCs w:val="20"/>
        </w:rPr>
        <w:t xml:space="preserve"> assay.</w:t>
      </w:r>
    </w:p>
    <w:p w:rsidR="006A34CE" w:rsidRPr="00D06ECA" w:rsidRDefault="006A34CE" w:rsidP="006A34CE">
      <w:pPr>
        <w:spacing w:before="120" w:after="0" w:line="250" w:lineRule="auto"/>
        <w:ind w:left="360" w:right="231"/>
        <w:rPr>
          <w:rFonts w:ascii="Arial" w:eastAsia="Arial" w:hAnsi="Arial" w:cs="Arial"/>
          <w:color w:val="000000"/>
          <w:sz w:val="20"/>
          <w:szCs w:val="20"/>
        </w:rPr>
      </w:pPr>
      <w:r w:rsidRPr="00D06ECA">
        <w:rPr>
          <w:rFonts w:ascii="Arial" w:eastAsia="Arial" w:hAnsi="Arial" w:cs="Arial"/>
          <w:color w:val="000000"/>
          <w:sz w:val="20"/>
          <w:szCs w:val="20"/>
        </w:rPr>
        <w:t xml:space="preserve">Samples </w:t>
      </w:r>
      <w:r w:rsidR="00C9752C" w:rsidRPr="00D06ECA">
        <w:rPr>
          <w:rFonts w:ascii="Arial" w:eastAsia="Arial" w:hAnsi="Arial" w:cs="Arial"/>
          <w:color w:val="000000"/>
          <w:sz w:val="20"/>
          <w:szCs w:val="20"/>
        </w:rPr>
        <w:t xml:space="preserve">with sufficient volume requiring a dilution that’s been </w:t>
      </w:r>
      <w:r w:rsidRPr="00D06ECA">
        <w:rPr>
          <w:rFonts w:ascii="Arial" w:eastAsia="Arial" w:hAnsi="Arial" w:cs="Arial"/>
          <w:color w:val="000000"/>
          <w:sz w:val="20"/>
          <w:szCs w:val="20"/>
        </w:rPr>
        <w:t xml:space="preserve">loaded on the automation line will </w:t>
      </w:r>
      <w:r w:rsidR="00C9752C" w:rsidRPr="00D06ECA">
        <w:rPr>
          <w:rFonts w:ascii="Arial" w:eastAsia="Arial" w:hAnsi="Arial" w:cs="Arial"/>
          <w:color w:val="000000"/>
          <w:sz w:val="20"/>
          <w:szCs w:val="20"/>
        </w:rPr>
        <w:t xml:space="preserve">automatically </w:t>
      </w:r>
      <w:r w:rsidRPr="00D06ECA">
        <w:rPr>
          <w:rFonts w:ascii="Arial" w:eastAsia="Arial" w:hAnsi="Arial" w:cs="Arial"/>
          <w:color w:val="000000"/>
          <w:sz w:val="20"/>
          <w:szCs w:val="20"/>
        </w:rPr>
        <w:t>have a reserve volume as</w:t>
      </w:r>
      <w:r w:rsidR="00D06ECA">
        <w:rPr>
          <w:rFonts w:ascii="Arial" w:eastAsia="Arial" w:hAnsi="Arial" w:cs="Arial"/>
          <w:color w:val="000000"/>
          <w:sz w:val="20"/>
          <w:szCs w:val="20"/>
        </w:rPr>
        <w:t xml:space="preserve">pirated for TSH3d </w:t>
      </w:r>
      <w:r w:rsidR="00C9752C" w:rsidRPr="00D06ECA">
        <w:rPr>
          <w:rFonts w:ascii="Arial" w:eastAsia="Arial" w:hAnsi="Arial" w:cs="Arial"/>
          <w:color w:val="000000"/>
          <w:sz w:val="20"/>
          <w:szCs w:val="20"/>
        </w:rPr>
        <w:t>testing</w:t>
      </w:r>
      <w:r w:rsidRPr="00D06ECA">
        <w:rPr>
          <w:rFonts w:ascii="Arial" w:eastAsia="Arial" w:hAnsi="Arial" w:cs="Arial"/>
          <w:color w:val="000000"/>
          <w:sz w:val="20"/>
          <w:szCs w:val="20"/>
        </w:rPr>
        <w:t xml:space="preserve"> if required.</w:t>
      </w:r>
      <w:r w:rsidR="00C9752C" w:rsidRPr="00D06ECA">
        <w:rPr>
          <w:rFonts w:ascii="Arial" w:eastAsia="Arial" w:hAnsi="Arial" w:cs="Arial"/>
          <w:color w:val="000000"/>
          <w:sz w:val="20"/>
          <w:szCs w:val="20"/>
        </w:rPr>
        <w:t xml:space="preserve">  No further action is required.</w:t>
      </w:r>
    </w:p>
    <w:p w:rsidR="006A34CE" w:rsidRPr="00D06ECA" w:rsidRDefault="00C9752C" w:rsidP="006A34CE">
      <w:pPr>
        <w:spacing w:before="120" w:after="0" w:line="250" w:lineRule="auto"/>
        <w:ind w:left="360" w:right="318"/>
        <w:rPr>
          <w:rFonts w:ascii="Arial" w:eastAsia="Arial" w:hAnsi="Arial" w:cs="Arial"/>
          <w:sz w:val="20"/>
          <w:szCs w:val="20"/>
        </w:rPr>
      </w:pPr>
      <w:r w:rsidRPr="00D06ECA">
        <w:rPr>
          <w:rFonts w:ascii="Arial" w:eastAsia="Arial" w:hAnsi="Arial" w:cs="Arial"/>
          <w:sz w:val="20"/>
          <w:szCs w:val="20"/>
        </w:rPr>
        <w:t xml:space="preserve">Samples that are front loaded should be placed in the flexible volume rack.  </w:t>
      </w:r>
      <w:r w:rsidR="006A34CE" w:rsidRPr="00D06ECA">
        <w:rPr>
          <w:rFonts w:ascii="Arial" w:eastAsia="Arial" w:hAnsi="Arial" w:cs="Arial"/>
          <w:sz w:val="20"/>
          <w:szCs w:val="20"/>
        </w:rPr>
        <w:t>Samples with sufficient volume requiring a dilution, but front loaded using the non-flexible volume rack, must be reloaded for the on-board dilution.</w:t>
      </w:r>
    </w:p>
    <w:p w:rsidR="006A34CE" w:rsidRPr="00D06ECA" w:rsidRDefault="006A34CE" w:rsidP="009224B1">
      <w:pPr>
        <w:spacing w:before="120" w:after="0" w:line="250" w:lineRule="auto"/>
        <w:ind w:left="360" w:right="-20"/>
        <w:rPr>
          <w:rFonts w:ascii="Arial" w:eastAsia="Arial" w:hAnsi="Arial" w:cs="Arial"/>
          <w:sz w:val="20"/>
          <w:szCs w:val="20"/>
        </w:rPr>
      </w:pPr>
      <w:r w:rsidRPr="00D06ECA">
        <w:rPr>
          <w:rFonts w:ascii="Arial" w:eastAsia="Arial" w:hAnsi="Arial" w:cs="Arial"/>
          <w:sz w:val="20"/>
          <w:szCs w:val="20"/>
        </w:rPr>
        <w:t xml:space="preserve">For short samples </w:t>
      </w:r>
      <w:r w:rsidR="00D06ECA">
        <w:rPr>
          <w:rFonts w:ascii="Arial" w:eastAsia="Arial" w:hAnsi="Arial" w:cs="Arial"/>
          <w:sz w:val="20"/>
          <w:szCs w:val="20"/>
        </w:rPr>
        <w:t xml:space="preserve">with insufficient volume </w:t>
      </w:r>
      <w:r w:rsidRPr="00D06ECA">
        <w:rPr>
          <w:rFonts w:ascii="Arial" w:eastAsia="Arial" w:hAnsi="Arial" w:cs="Arial"/>
          <w:sz w:val="20"/>
          <w:szCs w:val="20"/>
        </w:rPr>
        <w:t>for dilution, use the regular 0.5 mL cup rack without flexible volume.</w:t>
      </w:r>
      <w:r w:rsidR="009224B1" w:rsidRPr="00D06ECA">
        <w:rPr>
          <w:rFonts w:ascii="Arial" w:eastAsia="Arial" w:hAnsi="Arial" w:cs="Arial"/>
          <w:sz w:val="20"/>
          <w:szCs w:val="20"/>
        </w:rPr>
        <w:t xml:space="preserve">  </w:t>
      </w:r>
      <w:r w:rsidRPr="00D06ECA">
        <w:rPr>
          <w:rFonts w:ascii="Arial" w:eastAsia="Arial" w:hAnsi="Arial" w:cs="Arial"/>
          <w:sz w:val="20"/>
          <w:szCs w:val="20"/>
        </w:rPr>
        <w:t xml:space="preserve">Short samples QNS for dilution will be reported as </w:t>
      </w:r>
      <w:r w:rsidRPr="00D06ECA">
        <w:rPr>
          <w:rFonts w:ascii="Arial" w:eastAsia="Arial" w:hAnsi="Arial" w:cs="Arial"/>
          <w:bCs/>
          <w:sz w:val="20"/>
          <w:szCs w:val="20"/>
        </w:rPr>
        <w:t>&gt;</w:t>
      </w:r>
      <w:r w:rsidR="00D06ECA">
        <w:rPr>
          <w:rFonts w:ascii="Arial" w:eastAsia="Arial" w:hAnsi="Arial" w:cs="Arial"/>
          <w:bCs/>
          <w:sz w:val="20"/>
          <w:szCs w:val="20"/>
        </w:rPr>
        <w:t xml:space="preserve"> </w:t>
      </w:r>
      <w:r w:rsidR="005601F1">
        <w:rPr>
          <w:rFonts w:ascii="Arial" w:eastAsia="Arial" w:hAnsi="Arial" w:cs="Arial"/>
          <w:bCs/>
          <w:sz w:val="20"/>
          <w:szCs w:val="20"/>
        </w:rPr>
        <w:t xml:space="preserve">50.00 </w:t>
      </w:r>
      <w:proofErr w:type="spellStart"/>
      <w:r w:rsidR="005601F1">
        <w:rPr>
          <w:rFonts w:ascii="Arial" w:eastAsia="Arial" w:hAnsi="Arial" w:cs="Arial"/>
          <w:bCs/>
          <w:sz w:val="20"/>
          <w:szCs w:val="20"/>
        </w:rPr>
        <w:t>u</w:t>
      </w:r>
      <w:r w:rsidRPr="00D06ECA">
        <w:rPr>
          <w:rFonts w:ascii="Arial" w:eastAsia="Arial" w:hAnsi="Arial" w:cs="Arial"/>
          <w:bCs/>
          <w:sz w:val="20"/>
          <w:szCs w:val="20"/>
        </w:rPr>
        <w:t>IU</w:t>
      </w:r>
      <w:proofErr w:type="spellEnd"/>
      <w:r w:rsidRPr="00D06ECA">
        <w:rPr>
          <w:rFonts w:ascii="Arial" w:eastAsia="Arial" w:hAnsi="Arial" w:cs="Arial"/>
          <w:bCs/>
          <w:sz w:val="20"/>
          <w:szCs w:val="20"/>
        </w:rPr>
        <w:t>/mL, QNS for dilution</w:t>
      </w:r>
      <w:r w:rsidRPr="00D06ECA">
        <w:rPr>
          <w:rFonts w:ascii="Arial" w:eastAsia="Arial" w:hAnsi="Arial" w:cs="Arial"/>
          <w:sz w:val="20"/>
          <w:szCs w:val="20"/>
        </w:rPr>
        <w:t>.</w:t>
      </w:r>
    </w:p>
    <w:p w:rsidR="006A34CE" w:rsidRPr="006A34CE" w:rsidRDefault="006A34CE" w:rsidP="006A34CE">
      <w:pPr>
        <w:spacing w:before="120" w:after="0" w:line="250" w:lineRule="auto"/>
        <w:ind w:left="360" w:right="-20"/>
        <w:rPr>
          <w:rFonts w:ascii="Arial" w:eastAsia="Arial" w:hAnsi="Arial" w:cs="Arial"/>
          <w:sz w:val="20"/>
          <w:szCs w:val="20"/>
        </w:rPr>
      </w:pPr>
      <w:r w:rsidRPr="00D06ECA">
        <w:rPr>
          <w:rFonts w:ascii="Arial" w:eastAsia="Arial" w:hAnsi="Arial" w:cs="Arial"/>
          <w:bCs/>
          <w:sz w:val="20"/>
          <w:szCs w:val="20"/>
        </w:rPr>
        <w:t>Do not</w:t>
      </w:r>
      <w:r w:rsidRPr="00D06ECA">
        <w:rPr>
          <w:rFonts w:ascii="Arial" w:eastAsia="Arial" w:hAnsi="Arial" w:cs="Arial"/>
          <w:b/>
          <w:bCs/>
          <w:sz w:val="20"/>
          <w:szCs w:val="20"/>
        </w:rPr>
        <w:t xml:space="preserve"> </w:t>
      </w:r>
      <w:r w:rsidRPr="00D06ECA">
        <w:rPr>
          <w:rFonts w:ascii="Arial" w:eastAsia="Arial" w:hAnsi="Arial" w:cs="Arial"/>
          <w:color w:val="000000"/>
          <w:sz w:val="20"/>
          <w:szCs w:val="20"/>
        </w:rPr>
        <w:t>reuse small sample volumes that have been resident on the analyzer for more than 1 hour.</w:t>
      </w:r>
    </w:p>
    <w:p w:rsidR="00D06ECA" w:rsidRDefault="00D06ECA" w:rsidP="009224B1">
      <w:pPr>
        <w:spacing w:before="120" w:after="0" w:line="250" w:lineRule="auto"/>
        <w:ind w:left="112" w:right="-20"/>
        <w:rPr>
          <w:rFonts w:ascii="Arial" w:eastAsia="Arial" w:hAnsi="Arial" w:cs="Arial"/>
          <w:b/>
          <w:bCs/>
          <w:sz w:val="20"/>
          <w:szCs w:val="20"/>
        </w:rPr>
      </w:pPr>
      <w:bookmarkStart w:id="14" w:name="Equivalency"/>
      <w:bookmarkEnd w:id="14"/>
    </w:p>
    <w:p w:rsidR="00D06ECA" w:rsidRDefault="00D06ECA" w:rsidP="009224B1">
      <w:pPr>
        <w:spacing w:before="120" w:after="0" w:line="250" w:lineRule="auto"/>
        <w:ind w:left="112" w:right="-20"/>
        <w:rPr>
          <w:rFonts w:ascii="Arial" w:eastAsia="Arial" w:hAnsi="Arial" w:cs="Arial"/>
          <w:b/>
          <w:bCs/>
          <w:sz w:val="20"/>
          <w:szCs w:val="20"/>
        </w:rPr>
      </w:pPr>
    </w:p>
    <w:p w:rsidR="009224B1" w:rsidRPr="009224B1" w:rsidRDefault="009224B1" w:rsidP="009224B1">
      <w:pPr>
        <w:spacing w:before="120" w:after="0" w:line="250" w:lineRule="auto"/>
        <w:ind w:left="112" w:right="-20"/>
        <w:rPr>
          <w:rFonts w:ascii="Arial" w:eastAsia="Arial" w:hAnsi="Arial" w:cs="Arial"/>
          <w:sz w:val="20"/>
          <w:szCs w:val="20"/>
        </w:rPr>
      </w:pPr>
      <w:r w:rsidRPr="009224B1">
        <w:rPr>
          <w:rFonts w:ascii="Arial" w:eastAsia="Arial" w:hAnsi="Arial" w:cs="Arial"/>
          <w:b/>
          <w:bCs/>
          <w:sz w:val="20"/>
          <w:szCs w:val="20"/>
        </w:rPr>
        <w:lastRenderedPageBreak/>
        <w:t>Limit of Blank</w:t>
      </w:r>
    </w:p>
    <w:p w:rsidR="00A16149" w:rsidRPr="00A16149" w:rsidRDefault="00A16149" w:rsidP="00A16149">
      <w:pPr>
        <w:autoSpaceDE w:val="0"/>
        <w:autoSpaceDN w:val="0"/>
        <w:adjustRightInd w:val="0"/>
        <w:spacing w:before="120" w:after="0" w:line="250" w:lineRule="auto"/>
        <w:ind w:left="360"/>
        <w:rPr>
          <w:rFonts w:ascii="Arial" w:eastAsia="ArialMT-Identity-H" w:hAnsi="Arial" w:cs="Arial"/>
          <w:sz w:val="20"/>
          <w:szCs w:val="20"/>
        </w:rPr>
      </w:pPr>
      <w:r w:rsidRPr="00A16149">
        <w:rPr>
          <w:rFonts w:ascii="Arial" w:eastAsia="ArialMT-Identity-H" w:hAnsi="Arial" w:cs="Arial"/>
          <w:sz w:val="20"/>
          <w:szCs w:val="20"/>
        </w:rPr>
        <w:t>The Access TSH (3rd IS) assay is designed to have a L</w:t>
      </w:r>
      <w:r w:rsidR="00AB4B1E">
        <w:rPr>
          <w:rFonts w:ascii="Arial" w:eastAsia="ArialMT-Identity-H" w:hAnsi="Arial" w:cs="Arial"/>
          <w:sz w:val="20"/>
          <w:szCs w:val="20"/>
        </w:rPr>
        <w:t>imit of Blank (</w:t>
      </w:r>
      <w:proofErr w:type="spellStart"/>
      <w:r w:rsidR="00AB4B1E">
        <w:rPr>
          <w:rFonts w:ascii="Arial" w:eastAsia="ArialMT-Identity-H" w:hAnsi="Arial" w:cs="Arial"/>
          <w:sz w:val="20"/>
          <w:szCs w:val="20"/>
        </w:rPr>
        <w:t>LoB</w:t>
      </w:r>
      <w:proofErr w:type="spellEnd"/>
      <w:r w:rsidR="00AB4B1E">
        <w:rPr>
          <w:rFonts w:ascii="Arial" w:eastAsia="ArialMT-Identity-H" w:hAnsi="Arial" w:cs="Arial"/>
          <w:sz w:val="20"/>
          <w:szCs w:val="20"/>
        </w:rPr>
        <w:t xml:space="preserve">) of &lt; 0.005 </w:t>
      </w:r>
      <w:proofErr w:type="spellStart"/>
      <w:r w:rsidR="00AB4B1E">
        <w:rPr>
          <w:rFonts w:ascii="Arial" w:eastAsia="ArialMT-Identity-H" w:hAnsi="Arial" w:cs="Arial"/>
          <w:sz w:val="20"/>
          <w:szCs w:val="20"/>
        </w:rPr>
        <w:t>u</w:t>
      </w:r>
      <w:r w:rsidR="005601F1">
        <w:rPr>
          <w:rFonts w:ascii="Arial" w:eastAsia="ArialMT-Identity-H" w:hAnsi="Arial" w:cs="Arial"/>
          <w:sz w:val="20"/>
          <w:szCs w:val="20"/>
        </w:rPr>
        <w:t>IU</w:t>
      </w:r>
      <w:proofErr w:type="spellEnd"/>
      <w:r w:rsidR="005601F1">
        <w:rPr>
          <w:rFonts w:ascii="Arial" w:eastAsia="ArialMT-Identity-H" w:hAnsi="Arial" w:cs="Arial"/>
          <w:sz w:val="20"/>
          <w:szCs w:val="20"/>
        </w:rPr>
        <w:t>/</w:t>
      </w:r>
      <w:proofErr w:type="spellStart"/>
      <w:r w:rsidR="005601F1">
        <w:rPr>
          <w:rFonts w:ascii="Arial" w:eastAsia="ArialMT-Identity-H" w:hAnsi="Arial" w:cs="Arial"/>
          <w:sz w:val="20"/>
          <w:szCs w:val="20"/>
        </w:rPr>
        <w:t>mL</w:t>
      </w:r>
      <w:r>
        <w:rPr>
          <w:rFonts w:ascii="Arial" w:eastAsia="ArialMT-Identity-H" w:hAnsi="Arial" w:cs="Arial"/>
          <w:sz w:val="20"/>
          <w:szCs w:val="20"/>
        </w:rPr>
        <w:t>.</w:t>
      </w:r>
      <w:proofErr w:type="spellEnd"/>
      <w:r>
        <w:rPr>
          <w:rFonts w:ascii="Arial" w:eastAsia="ArialMT-Identity-H" w:hAnsi="Arial" w:cs="Arial"/>
          <w:sz w:val="20"/>
          <w:szCs w:val="20"/>
        </w:rPr>
        <w:t xml:space="preserve"> In one </w:t>
      </w:r>
      <w:r w:rsidRPr="00A16149">
        <w:rPr>
          <w:rFonts w:ascii="Arial" w:eastAsia="ArialMT-Identity-H" w:hAnsi="Arial" w:cs="Arial"/>
          <w:sz w:val="20"/>
          <w:szCs w:val="20"/>
        </w:rPr>
        <w:t>study,</w:t>
      </w:r>
      <w:r>
        <w:rPr>
          <w:rFonts w:ascii="Arial" w:eastAsia="ArialMT-Identity-H" w:hAnsi="Arial" w:cs="Arial"/>
          <w:sz w:val="20"/>
          <w:szCs w:val="20"/>
        </w:rPr>
        <w:t xml:space="preserve"> </w:t>
      </w:r>
      <w:proofErr w:type="spellStart"/>
      <w:r w:rsidRPr="00A16149">
        <w:rPr>
          <w:rFonts w:ascii="Arial" w:eastAsia="ArialMT-Identity-H" w:hAnsi="Arial" w:cs="Arial"/>
          <w:sz w:val="20"/>
          <w:szCs w:val="20"/>
        </w:rPr>
        <w:t>LoB</w:t>
      </w:r>
      <w:proofErr w:type="spellEnd"/>
      <w:r w:rsidRPr="00A16149">
        <w:rPr>
          <w:rFonts w:ascii="Arial" w:eastAsia="ArialMT-Identity-H" w:hAnsi="Arial" w:cs="Arial"/>
          <w:sz w:val="20"/>
          <w:szCs w:val="20"/>
        </w:rPr>
        <w:t xml:space="preserve"> was tested using a protocol based on CLSI EP17-A2.21 A total of 360 replicates of</w:t>
      </w:r>
      <w:r>
        <w:rPr>
          <w:rFonts w:ascii="Arial" w:eastAsia="ArialMT-Identity-H" w:hAnsi="Arial" w:cs="Arial"/>
          <w:sz w:val="20"/>
          <w:szCs w:val="20"/>
        </w:rPr>
        <w:t xml:space="preserve"> four zero analyte samples were </w:t>
      </w:r>
      <w:r w:rsidRPr="00A16149">
        <w:rPr>
          <w:rFonts w:ascii="Arial" w:eastAsia="ArialMT-Identity-H" w:hAnsi="Arial" w:cs="Arial"/>
          <w:sz w:val="20"/>
          <w:szCs w:val="20"/>
        </w:rPr>
        <w:t>measured in three runs using multiple reagent pack lots and one calibrator lot on mult</w:t>
      </w:r>
      <w:r>
        <w:rPr>
          <w:rFonts w:ascii="Arial" w:eastAsia="ArialMT-Identity-H" w:hAnsi="Arial" w:cs="Arial"/>
          <w:sz w:val="20"/>
          <w:szCs w:val="20"/>
        </w:rPr>
        <w:t xml:space="preserve">iple </w:t>
      </w:r>
      <w:proofErr w:type="spellStart"/>
      <w:r>
        <w:rPr>
          <w:rFonts w:ascii="Arial" w:eastAsia="ArialMT-Identity-H" w:hAnsi="Arial" w:cs="Arial"/>
          <w:sz w:val="20"/>
          <w:szCs w:val="20"/>
        </w:rPr>
        <w:t>UniCel</w:t>
      </w:r>
      <w:proofErr w:type="spellEnd"/>
      <w:r>
        <w:rPr>
          <w:rFonts w:ascii="Arial" w:eastAsia="ArialMT-Identity-H" w:hAnsi="Arial" w:cs="Arial"/>
          <w:sz w:val="20"/>
          <w:szCs w:val="20"/>
        </w:rPr>
        <w:t xml:space="preserve"> </w:t>
      </w:r>
      <w:proofErr w:type="spellStart"/>
      <w:r>
        <w:rPr>
          <w:rFonts w:ascii="Arial" w:eastAsia="ArialMT-Identity-H" w:hAnsi="Arial" w:cs="Arial"/>
          <w:sz w:val="20"/>
          <w:szCs w:val="20"/>
        </w:rPr>
        <w:t>DxI</w:t>
      </w:r>
      <w:proofErr w:type="spellEnd"/>
      <w:r>
        <w:rPr>
          <w:rFonts w:ascii="Arial" w:eastAsia="ArialMT-Identity-H" w:hAnsi="Arial" w:cs="Arial"/>
          <w:sz w:val="20"/>
          <w:szCs w:val="20"/>
        </w:rPr>
        <w:t xml:space="preserve"> 800 Immunoassay </w:t>
      </w:r>
      <w:r w:rsidRPr="00A16149">
        <w:rPr>
          <w:rFonts w:ascii="Arial" w:eastAsia="ArialMT-Identity-H" w:hAnsi="Arial" w:cs="Arial"/>
          <w:sz w:val="20"/>
          <w:szCs w:val="20"/>
        </w:rPr>
        <w:t xml:space="preserve">Systems. This study determined the </w:t>
      </w:r>
      <w:proofErr w:type="spellStart"/>
      <w:r w:rsidRPr="00A16149">
        <w:rPr>
          <w:rFonts w:ascii="Arial" w:eastAsia="ArialMT-Identity-H" w:hAnsi="Arial" w:cs="Arial"/>
          <w:sz w:val="20"/>
          <w:szCs w:val="20"/>
        </w:rPr>
        <w:t>LoB</w:t>
      </w:r>
      <w:proofErr w:type="spellEnd"/>
      <w:r w:rsidRPr="00A16149">
        <w:rPr>
          <w:rFonts w:ascii="Arial" w:eastAsia="ArialMT-Identity-H" w:hAnsi="Arial" w:cs="Arial"/>
          <w:sz w:val="20"/>
          <w:szCs w:val="20"/>
        </w:rPr>
        <w:t xml:space="preserve"> for the Access T</w:t>
      </w:r>
      <w:r w:rsidR="00AB4B1E">
        <w:rPr>
          <w:rFonts w:ascii="Arial" w:eastAsia="ArialMT-Identity-H" w:hAnsi="Arial" w:cs="Arial"/>
          <w:sz w:val="20"/>
          <w:szCs w:val="20"/>
        </w:rPr>
        <w:t xml:space="preserve">SH (3rd IS) assay to be 0.0004 </w:t>
      </w:r>
      <w:proofErr w:type="spellStart"/>
      <w:r w:rsidR="00AB4B1E">
        <w:rPr>
          <w:rFonts w:ascii="Arial" w:eastAsia="ArialMT-Identity-H" w:hAnsi="Arial" w:cs="Arial"/>
          <w:sz w:val="20"/>
          <w:szCs w:val="20"/>
        </w:rPr>
        <w:t>u</w:t>
      </w:r>
      <w:r w:rsidR="005601F1">
        <w:rPr>
          <w:rFonts w:ascii="Arial" w:eastAsia="ArialMT-Identity-H" w:hAnsi="Arial" w:cs="Arial"/>
          <w:sz w:val="20"/>
          <w:szCs w:val="20"/>
        </w:rPr>
        <w:t>IU</w:t>
      </w:r>
      <w:proofErr w:type="spellEnd"/>
      <w:r w:rsidR="005601F1">
        <w:rPr>
          <w:rFonts w:ascii="Arial" w:eastAsia="ArialMT-Identity-H" w:hAnsi="Arial" w:cs="Arial"/>
          <w:sz w:val="20"/>
          <w:szCs w:val="20"/>
        </w:rPr>
        <w:t>/mL</w:t>
      </w:r>
      <w:r>
        <w:rPr>
          <w:rFonts w:ascii="Arial" w:eastAsia="ArialMT-Identity-H" w:hAnsi="Arial" w:cs="Arial"/>
          <w:sz w:val="20"/>
          <w:szCs w:val="20"/>
        </w:rPr>
        <w:t xml:space="preserve">, which supports </w:t>
      </w:r>
      <w:r w:rsidRPr="00A16149">
        <w:rPr>
          <w:rFonts w:ascii="Arial" w:eastAsia="ArialMT-Identity-H" w:hAnsi="Arial" w:cs="Arial"/>
          <w:sz w:val="20"/>
          <w:szCs w:val="20"/>
        </w:rPr>
        <w:t>the</w:t>
      </w:r>
      <w:r w:rsidR="00AB4B1E">
        <w:rPr>
          <w:rFonts w:ascii="Arial" w:eastAsia="ArialMT-Identity-H" w:hAnsi="Arial" w:cs="Arial"/>
          <w:sz w:val="20"/>
          <w:szCs w:val="20"/>
        </w:rPr>
        <w:t xml:space="preserve"> claim of &lt; 0.005 </w:t>
      </w:r>
      <w:proofErr w:type="spellStart"/>
      <w:r w:rsidR="00AB4B1E">
        <w:rPr>
          <w:rFonts w:ascii="Arial" w:eastAsia="ArialMT-Identity-H" w:hAnsi="Arial" w:cs="Arial"/>
          <w:sz w:val="20"/>
          <w:szCs w:val="20"/>
        </w:rPr>
        <w:t>u</w:t>
      </w:r>
      <w:r w:rsidR="005601F1">
        <w:rPr>
          <w:rFonts w:ascii="Arial" w:eastAsia="ArialMT-Identity-H" w:hAnsi="Arial" w:cs="Arial"/>
          <w:sz w:val="20"/>
          <w:szCs w:val="20"/>
        </w:rPr>
        <w:t>IU</w:t>
      </w:r>
      <w:proofErr w:type="spellEnd"/>
      <w:r w:rsidR="005601F1">
        <w:rPr>
          <w:rFonts w:ascii="Arial" w:eastAsia="ArialMT-Identity-H" w:hAnsi="Arial" w:cs="Arial"/>
          <w:sz w:val="20"/>
          <w:szCs w:val="20"/>
        </w:rPr>
        <w:t>/</w:t>
      </w:r>
      <w:proofErr w:type="spellStart"/>
      <w:r w:rsidR="005601F1">
        <w:rPr>
          <w:rFonts w:ascii="Arial" w:eastAsia="ArialMT-Identity-H" w:hAnsi="Arial" w:cs="Arial"/>
          <w:sz w:val="20"/>
          <w:szCs w:val="20"/>
        </w:rPr>
        <w:t>mL</w:t>
      </w:r>
      <w:r w:rsidRPr="00A16149">
        <w:rPr>
          <w:rFonts w:ascii="Arial" w:eastAsia="ArialMT-Identity-H" w:hAnsi="Arial" w:cs="Arial"/>
          <w:sz w:val="20"/>
          <w:szCs w:val="20"/>
        </w:rPr>
        <w:t>.</w:t>
      </w:r>
      <w:proofErr w:type="spellEnd"/>
    </w:p>
    <w:p w:rsidR="009224B1" w:rsidRPr="009224B1" w:rsidRDefault="009224B1" w:rsidP="00A16149">
      <w:pPr>
        <w:spacing w:before="120" w:after="0" w:line="250" w:lineRule="auto"/>
        <w:ind w:left="110" w:right="-20"/>
        <w:rPr>
          <w:rFonts w:ascii="Arial" w:eastAsia="Arial" w:hAnsi="Arial" w:cs="Arial"/>
          <w:sz w:val="20"/>
          <w:szCs w:val="20"/>
        </w:rPr>
      </w:pPr>
      <w:r w:rsidRPr="009224B1">
        <w:rPr>
          <w:rFonts w:ascii="Arial" w:eastAsia="Arial" w:hAnsi="Arial" w:cs="Arial"/>
          <w:b/>
          <w:bCs/>
          <w:sz w:val="20"/>
          <w:szCs w:val="20"/>
        </w:rPr>
        <w:t>Limit of Detection</w:t>
      </w:r>
    </w:p>
    <w:p w:rsidR="00A16149" w:rsidRPr="00A16149" w:rsidRDefault="00A16149" w:rsidP="00A16149">
      <w:pPr>
        <w:autoSpaceDE w:val="0"/>
        <w:autoSpaceDN w:val="0"/>
        <w:adjustRightInd w:val="0"/>
        <w:spacing w:before="120" w:after="0" w:line="250" w:lineRule="auto"/>
        <w:ind w:left="360"/>
        <w:rPr>
          <w:rFonts w:ascii="Arial" w:eastAsia="ArialMT-Identity-H" w:hAnsi="Arial" w:cs="Arial"/>
          <w:sz w:val="20"/>
          <w:szCs w:val="20"/>
        </w:rPr>
      </w:pPr>
      <w:r w:rsidRPr="00A16149">
        <w:rPr>
          <w:rFonts w:ascii="Arial" w:eastAsia="ArialMT-Identity-H" w:hAnsi="Arial" w:cs="Arial"/>
          <w:sz w:val="20"/>
          <w:szCs w:val="20"/>
        </w:rPr>
        <w:t>The Access TSH (3rd IS) assay is designed to have a Limit of Detection</w:t>
      </w:r>
      <w:r w:rsidR="00AB4B1E">
        <w:rPr>
          <w:rFonts w:ascii="Arial" w:eastAsia="ArialMT-Identity-H" w:hAnsi="Arial" w:cs="Arial"/>
          <w:sz w:val="20"/>
          <w:szCs w:val="20"/>
        </w:rPr>
        <w:t xml:space="preserve"> (</w:t>
      </w:r>
      <w:proofErr w:type="spellStart"/>
      <w:r w:rsidR="00AB4B1E">
        <w:rPr>
          <w:rFonts w:ascii="Arial" w:eastAsia="ArialMT-Identity-H" w:hAnsi="Arial" w:cs="Arial"/>
          <w:sz w:val="20"/>
          <w:szCs w:val="20"/>
        </w:rPr>
        <w:t>LoD</w:t>
      </w:r>
      <w:proofErr w:type="spellEnd"/>
      <w:r w:rsidR="00AB4B1E">
        <w:rPr>
          <w:rFonts w:ascii="Arial" w:eastAsia="ArialMT-Identity-H" w:hAnsi="Arial" w:cs="Arial"/>
          <w:sz w:val="20"/>
          <w:szCs w:val="20"/>
        </w:rPr>
        <w:t xml:space="preserve">) of ≤ 0.005 </w:t>
      </w:r>
      <w:proofErr w:type="spellStart"/>
      <w:r w:rsidR="00AB4B1E">
        <w:rPr>
          <w:rFonts w:ascii="Arial" w:eastAsia="ArialMT-Identity-H" w:hAnsi="Arial" w:cs="Arial"/>
          <w:sz w:val="20"/>
          <w:szCs w:val="20"/>
        </w:rPr>
        <w:t>u</w:t>
      </w:r>
      <w:r w:rsidR="005601F1">
        <w:rPr>
          <w:rFonts w:ascii="Arial" w:eastAsia="ArialMT-Identity-H" w:hAnsi="Arial" w:cs="Arial"/>
          <w:sz w:val="20"/>
          <w:szCs w:val="20"/>
        </w:rPr>
        <w:t>IU</w:t>
      </w:r>
      <w:proofErr w:type="spellEnd"/>
      <w:r w:rsidR="005601F1">
        <w:rPr>
          <w:rFonts w:ascii="Arial" w:eastAsia="ArialMT-Identity-H" w:hAnsi="Arial" w:cs="Arial"/>
          <w:sz w:val="20"/>
          <w:szCs w:val="20"/>
        </w:rPr>
        <w:t>/</w:t>
      </w:r>
      <w:proofErr w:type="spellStart"/>
      <w:r w:rsidR="005601F1">
        <w:rPr>
          <w:rFonts w:ascii="Arial" w:eastAsia="ArialMT-Identity-H" w:hAnsi="Arial" w:cs="Arial"/>
          <w:sz w:val="20"/>
          <w:szCs w:val="20"/>
        </w:rPr>
        <w:t>mL</w:t>
      </w:r>
      <w:r w:rsidRPr="00A16149">
        <w:rPr>
          <w:rFonts w:ascii="Arial" w:eastAsia="ArialMT-Identity-H" w:hAnsi="Arial" w:cs="Arial"/>
          <w:sz w:val="20"/>
          <w:szCs w:val="20"/>
        </w:rPr>
        <w:t>.</w:t>
      </w:r>
      <w:proofErr w:type="spellEnd"/>
      <w:r w:rsidRPr="00A16149">
        <w:rPr>
          <w:rFonts w:ascii="Arial" w:eastAsia="ArialMT-Identity-H" w:hAnsi="Arial" w:cs="Arial"/>
          <w:sz w:val="20"/>
          <w:szCs w:val="20"/>
        </w:rPr>
        <w:t xml:space="preserve"> In one study,</w:t>
      </w:r>
      <w:r>
        <w:rPr>
          <w:rFonts w:ascii="Arial" w:eastAsia="ArialMT-Identity-H" w:hAnsi="Arial" w:cs="Arial"/>
          <w:sz w:val="20"/>
          <w:szCs w:val="20"/>
        </w:rPr>
        <w:t xml:space="preserve"> </w:t>
      </w:r>
      <w:proofErr w:type="spellStart"/>
      <w:r w:rsidRPr="00A16149">
        <w:rPr>
          <w:rFonts w:ascii="Arial" w:eastAsia="ArialMT-Identity-H" w:hAnsi="Arial" w:cs="Arial"/>
          <w:sz w:val="20"/>
          <w:szCs w:val="20"/>
        </w:rPr>
        <w:t>LoD</w:t>
      </w:r>
      <w:proofErr w:type="spellEnd"/>
      <w:r w:rsidRPr="00A16149">
        <w:rPr>
          <w:rFonts w:ascii="Arial" w:eastAsia="ArialMT-Identity-H" w:hAnsi="Arial" w:cs="Arial"/>
          <w:sz w:val="20"/>
          <w:szCs w:val="20"/>
        </w:rPr>
        <w:t xml:space="preserve"> was tested using a protocol based on CLSI EP17-A2.21 </w:t>
      </w:r>
      <w:proofErr w:type="gramStart"/>
      <w:r w:rsidRPr="00A16149">
        <w:rPr>
          <w:rFonts w:ascii="Arial" w:eastAsia="ArialMT-Identity-H" w:hAnsi="Arial" w:cs="Arial"/>
          <w:sz w:val="20"/>
          <w:szCs w:val="20"/>
        </w:rPr>
        <w:t>A</w:t>
      </w:r>
      <w:proofErr w:type="gramEnd"/>
      <w:r w:rsidRPr="00A16149">
        <w:rPr>
          <w:rFonts w:ascii="Arial" w:eastAsia="ArialMT-Identity-H" w:hAnsi="Arial" w:cs="Arial"/>
          <w:sz w:val="20"/>
          <w:szCs w:val="20"/>
        </w:rPr>
        <w:t xml:space="preserve"> total of 675 replicates f</w:t>
      </w:r>
      <w:r>
        <w:rPr>
          <w:rFonts w:ascii="Arial" w:eastAsia="ArialMT-Identity-H" w:hAnsi="Arial" w:cs="Arial"/>
          <w:sz w:val="20"/>
          <w:szCs w:val="20"/>
        </w:rPr>
        <w:t xml:space="preserve">rom five low-level samples were </w:t>
      </w:r>
      <w:r w:rsidRPr="00A16149">
        <w:rPr>
          <w:rFonts w:ascii="Arial" w:eastAsia="ArialMT-Identity-H" w:hAnsi="Arial" w:cs="Arial"/>
          <w:sz w:val="20"/>
          <w:szCs w:val="20"/>
        </w:rPr>
        <w:t>measured using multiple reagent pack lots and one calibrator lot in five runs on mult</w:t>
      </w:r>
      <w:r>
        <w:rPr>
          <w:rFonts w:ascii="Arial" w:eastAsia="ArialMT-Identity-H" w:hAnsi="Arial" w:cs="Arial"/>
          <w:sz w:val="20"/>
          <w:szCs w:val="20"/>
        </w:rPr>
        <w:t xml:space="preserve">iple </w:t>
      </w:r>
      <w:proofErr w:type="spellStart"/>
      <w:r>
        <w:rPr>
          <w:rFonts w:ascii="Arial" w:eastAsia="ArialMT-Identity-H" w:hAnsi="Arial" w:cs="Arial"/>
          <w:sz w:val="20"/>
          <w:szCs w:val="20"/>
        </w:rPr>
        <w:t>UniCel</w:t>
      </w:r>
      <w:proofErr w:type="spellEnd"/>
      <w:r>
        <w:rPr>
          <w:rFonts w:ascii="Arial" w:eastAsia="ArialMT-Identity-H" w:hAnsi="Arial" w:cs="Arial"/>
          <w:sz w:val="20"/>
          <w:szCs w:val="20"/>
        </w:rPr>
        <w:t xml:space="preserve"> </w:t>
      </w:r>
      <w:proofErr w:type="spellStart"/>
      <w:r>
        <w:rPr>
          <w:rFonts w:ascii="Arial" w:eastAsia="ArialMT-Identity-H" w:hAnsi="Arial" w:cs="Arial"/>
          <w:sz w:val="20"/>
          <w:szCs w:val="20"/>
        </w:rPr>
        <w:t>DxI</w:t>
      </w:r>
      <w:proofErr w:type="spellEnd"/>
      <w:r>
        <w:rPr>
          <w:rFonts w:ascii="Arial" w:eastAsia="ArialMT-Identity-H" w:hAnsi="Arial" w:cs="Arial"/>
          <w:sz w:val="20"/>
          <w:szCs w:val="20"/>
        </w:rPr>
        <w:t xml:space="preserve"> 800 Immunoassay </w:t>
      </w:r>
      <w:r w:rsidRPr="00A16149">
        <w:rPr>
          <w:rFonts w:ascii="Arial" w:eastAsia="ArialMT-Identity-H" w:hAnsi="Arial" w:cs="Arial"/>
          <w:sz w:val="20"/>
          <w:szCs w:val="20"/>
        </w:rPr>
        <w:t xml:space="preserve">Systems. This study determined the </w:t>
      </w:r>
      <w:proofErr w:type="spellStart"/>
      <w:r w:rsidRPr="00A16149">
        <w:rPr>
          <w:rFonts w:ascii="Arial" w:eastAsia="ArialMT-Identity-H" w:hAnsi="Arial" w:cs="Arial"/>
          <w:sz w:val="20"/>
          <w:szCs w:val="20"/>
        </w:rPr>
        <w:t>LoD</w:t>
      </w:r>
      <w:proofErr w:type="spellEnd"/>
      <w:r w:rsidRPr="00A16149">
        <w:rPr>
          <w:rFonts w:ascii="Arial" w:eastAsia="ArialMT-Identity-H" w:hAnsi="Arial" w:cs="Arial"/>
          <w:sz w:val="20"/>
          <w:szCs w:val="20"/>
        </w:rPr>
        <w:t xml:space="preserve"> for the Access </w:t>
      </w:r>
      <w:r w:rsidR="00AB4B1E">
        <w:rPr>
          <w:rFonts w:ascii="Arial" w:eastAsia="ArialMT-Identity-H" w:hAnsi="Arial" w:cs="Arial"/>
          <w:sz w:val="20"/>
          <w:szCs w:val="20"/>
        </w:rPr>
        <w:t xml:space="preserve">TSH (3rd IS) assay to be 0.001 </w:t>
      </w:r>
      <w:proofErr w:type="spellStart"/>
      <w:r w:rsidR="00AB4B1E">
        <w:rPr>
          <w:rFonts w:ascii="Arial" w:eastAsia="ArialMT-Identity-H" w:hAnsi="Arial" w:cs="Arial"/>
          <w:sz w:val="20"/>
          <w:szCs w:val="20"/>
        </w:rPr>
        <w:t>u</w:t>
      </w:r>
      <w:r w:rsidR="005601F1">
        <w:rPr>
          <w:rFonts w:ascii="Arial" w:eastAsia="ArialMT-Identity-H" w:hAnsi="Arial" w:cs="Arial"/>
          <w:sz w:val="20"/>
          <w:szCs w:val="20"/>
        </w:rPr>
        <w:t>IU</w:t>
      </w:r>
      <w:proofErr w:type="spellEnd"/>
      <w:r w:rsidR="005601F1">
        <w:rPr>
          <w:rFonts w:ascii="Arial" w:eastAsia="ArialMT-Identity-H" w:hAnsi="Arial" w:cs="Arial"/>
          <w:sz w:val="20"/>
          <w:szCs w:val="20"/>
        </w:rPr>
        <w:t>/mL</w:t>
      </w:r>
      <w:r>
        <w:rPr>
          <w:rFonts w:ascii="Arial" w:eastAsia="ArialMT-Identity-H" w:hAnsi="Arial" w:cs="Arial"/>
          <w:sz w:val="20"/>
          <w:szCs w:val="20"/>
        </w:rPr>
        <w:t xml:space="preserve">, which supports </w:t>
      </w:r>
      <w:r w:rsidRPr="00A16149">
        <w:rPr>
          <w:rFonts w:ascii="Arial" w:eastAsia="ArialMT-Identity-H" w:hAnsi="Arial" w:cs="Arial"/>
          <w:sz w:val="20"/>
          <w:szCs w:val="20"/>
        </w:rPr>
        <w:t>the</w:t>
      </w:r>
      <w:r w:rsidR="005601F1">
        <w:rPr>
          <w:rFonts w:ascii="Arial" w:eastAsia="ArialMT-Identity-H" w:hAnsi="Arial" w:cs="Arial"/>
          <w:sz w:val="20"/>
          <w:szCs w:val="20"/>
        </w:rPr>
        <w:t xml:space="preserve"> cla</w:t>
      </w:r>
      <w:r w:rsidR="00AB4B1E">
        <w:rPr>
          <w:rFonts w:ascii="Arial" w:eastAsia="ArialMT-Identity-H" w:hAnsi="Arial" w:cs="Arial"/>
          <w:sz w:val="20"/>
          <w:szCs w:val="20"/>
        </w:rPr>
        <w:t xml:space="preserve">im of ≤ 0.005 </w:t>
      </w:r>
      <w:proofErr w:type="spellStart"/>
      <w:r w:rsidR="00AB4B1E">
        <w:rPr>
          <w:rFonts w:ascii="Arial" w:eastAsia="ArialMT-Identity-H" w:hAnsi="Arial" w:cs="Arial"/>
          <w:sz w:val="20"/>
          <w:szCs w:val="20"/>
        </w:rPr>
        <w:t>u</w:t>
      </w:r>
      <w:r w:rsidR="005601F1">
        <w:rPr>
          <w:rFonts w:ascii="Arial" w:eastAsia="ArialMT-Identity-H" w:hAnsi="Arial" w:cs="Arial"/>
          <w:sz w:val="20"/>
          <w:szCs w:val="20"/>
        </w:rPr>
        <w:t>IU</w:t>
      </w:r>
      <w:proofErr w:type="spellEnd"/>
      <w:r w:rsidR="005601F1">
        <w:rPr>
          <w:rFonts w:ascii="Arial" w:eastAsia="ArialMT-Identity-H" w:hAnsi="Arial" w:cs="Arial"/>
          <w:sz w:val="20"/>
          <w:szCs w:val="20"/>
        </w:rPr>
        <w:t>/</w:t>
      </w:r>
      <w:proofErr w:type="spellStart"/>
      <w:r w:rsidR="005601F1">
        <w:rPr>
          <w:rFonts w:ascii="Arial" w:eastAsia="ArialMT-Identity-H" w:hAnsi="Arial" w:cs="Arial"/>
          <w:sz w:val="20"/>
          <w:szCs w:val="20"/>
        </w:rPr>
        <w:t>mL</w:t>
      </w:r>
      <w:r w:rsidRPr="00A16149">
        <w:rPr>
          <w:rFonts w:ascii="Arial" w:eastAsia="ArialMT-Identity-H" w:hAnsi="Arial" w:cs="Arial"/>
          <w:sz w:val="20"/>
          <w:szCs w:val="20"/>
        </w:rPr>
        <w:t>.</w:t>
      </w:r>
      <w:proofErr w:type="spellEnd"/>
    </w:p>
    <w:p w:rsidR="009224B1" w:rsidRPr="009224B1" w:rsidRDefault="009224B1" w:rsidP="00A16149">
      <w:pPr>
        <w:spacing w:before="120" w:after="0" w:line="250" w:lineRule="auto"/>
        <w:ind w:left="110" w:right="-20"/>
        <w:rPr>
          <w:rFonts w:ascii="Arial" w:eastAsia="Arial" w:hAnsi="Arial" w:cs="Arial"/>
          <w:sz w:val="20"/>
          <w:szCs w:val="20"/>
        </w:rPr>
      </w:pPr>
      <w:r>
        <w:rPr>
          <w:rFonts w:ascii="Arial" w:eastAsia="Arial" w:hAnsi="Arial" w:cs="Arial"/>
          <w:b/>
          <w:bCs/>
          <w:sz w:val="20"/>
          <w:szCs w:val="20"/>
        </w:rPr>
        <w:t>Lim</w:t>
      </w:r>
      <w:r w:rsidRPr="009224B1">
        <w:rPr>
          <w:rFonts w:ascii="Arial" w:eastAsia="Arial" w:hAnsi="Arial" w:cs="Arial"/>
          <w:b/>
          <w:bCs/>
          <w:sz w:val="20"/>
          <w:szCs w:val="20"/>
        </w:rPr>
        <w:t>it of Quantitation</w:t>
      </w:r>
    </w:p>
    <w:p w:rsidR="00A16149" w:rsidRDefault="00A16149" w:rsidP="00A16149">
      <w:pPr>
        <w:autoSpaceDE w:val="0"/>
        <w:autoSpaceDN w:val="0"/>
        <w:adjustRightInd w:val="0"/>
        <w:spacing w:before="120" w:after="0" w:line="250" w:lineRule="auto"/>
        <w:ind w:left="360"/>
        <w:rPr>
          <w:rFonts w:ascii="Arial" w:eastAsia="ArialMT-Identity-H" w:hAnsi="Arial" w:cs="Arial"/>
          <w:sz w:val="20"/>
          <w:szCs w:val="20"/>
        </w:rPr>
      </w:pPr>
      <w:r w:rsidRPr="00A16149">
        <w:rPr>
          <w:rFonts w:ascii="Arial" w:eastAsia="ArialMT-Identity-H" w:hAnsi="Arial" w:cs="Arial"/>
          <w:sz w:val="20"/>
          <w:szCs w:val="20"/>
        </w:rPr>
        <w:t>The Access TSH (3rd IS) assay is designed to have a Limit of Quantitatio</w:t>
      </w:r>
      <w:r w:rsidR="00AB4B1E">
        <w:rPr>
          <w:rFonts w:ascii="Arial" w:eastAsia="ArialMT-Identity-H" w:hAnsi="Arial" w:cs="Arial"/>
          <w:sz w:val="20"/>
          <w:szCs w:val="20"/>
        </w:rPr>
        <w:t>n (</w:t>
      </w:r>
      <w:proofErr w:type="spellStart"/>
      <w:r w:rsidR="00AB4B1E">
        <w:rPr>
          <w:rFonts w:ascii="Arial" w:eastAsia="ArialMT-Identity-H" w:hAnsi="Arial" w:cs="Arial"/>
          <w:sz w:val="20"/>
          <w:szCs w:val="20"/>
        </w:rPr>
        <w:t>LoQ</w:t>
      </w:r>
      <w:proofErr w:type="spellEnd"/>
      <w:r w:rsidR="00AB4B1E">
        <w:rPr>
          <w:rFonts w:ascii="Arial" w:eastAsia="ArialMT-Identity-H" w:hAnsi="Arial" w:cs="Arial"/>
          <w:sz w:val="20"/>
          <w:szCs w:val="20"/>
        </w:rPr>
        <w:t xml:space="preserve">) of ≤ 0.01 </w:t>
      </w:r>
      <w:proofErr w:type="spellStart"/>
      <w:r w:rsidR="00AB4B1E">
        <w:rPr>
          <w:rFonts w:ascii="Arial" w:eastAsia="ArialMT-Identity-H" w:hAnsi="Arial" w:cs="Arial"/>
          <w:sz w:val="20"/>
          <w:szCs w:val="20"/>
        </w:rPr>
        <w:t>u</w:t>
      </w:r>
      <w:r w:rsidR="005601F1">
        <w:rPr>
          <w:rFonts w:ascii="Arial" w:eastAsia="ArialMT-Identity-H" w:hAnsi="Arial" w:cs="Arial"/>
          <w:sz w:val="20"/>
          <w:szCs w:val="20"/>
        </w:rPr>
        <w:t>IU</w:t>
      </w:r>
      <w:proofErr w:type="spellEnd"/>
      <w:r w:rsidR="005601F1">
        <w:rPr>
          <w:rFonts w:ascii="Arial" w:eastAsia="ArialMT-Identity-H" w:hAnsi="Arial" w:cs="Arial"/>
          <w:sz w:val="20"/>
          <w:szCs w:val="20"/>
        </w:rPr>
        <w:t>/mL</w:t>
      </w:r>
      <w:r w:rsidRPr="00A16149">
        <w:rPr>
          <w:rFonts w:ascii="Arial" w:eastAsia="ArialMT-Identity-H" w:hAnsi="Arial" w:cs="Arial"/>
          <w:sz w:val="20"/>
          <w:szCs w:val="20"/>
        </w:rPr>
        <w:t xml:space="preserve"> at ≤ 10%</w:t>
      </w:r>
      <w:r>
        <w:rPr>
          <w:rFonts w:ascii="Arial" w:eastAsia="ArialMT-Identity-H" w:hAnsi="Arial" w:cs="Arial"/>
          <w:sz w:val="20"/>
          <w:szCs w:val="20"/>
        </w:rPr>
        <w:t xml:space="preserve"> </w:t>
      </w:r>
      <w:r w:rsidRPr="00A16149">
        <w:rPr>
          <w:rFonts w:ascii="Arial" w:eastAsia="ArialMT-Identity-H" w:hAnsi="Arial" w:cs="Arial"/>
          <w:sz w:val="20"/>
          <w:szCs w:val="20"/>
        </w:rPr>
        <w:t xml:space="preserve">between-run CV. In one study, </w:t>
      </w:r>
      <w:proofErr w:type="spellStart"/>
      <w:r w:rsidRPr="00A16149">
        <w:rPr>
          <w:rFonts w:ascii="Arial" w:eastAsia="ArialMT-Identity-H" w:hAnsi="Arial" w:cs="Arial"/>
          <w:sz w:val="20"/>
          <w:szCs w:val="20"/>
        </w:rPr>
        <w:t>LoQ</w:t>
      </w:r>
      <w:proofErr w:type="spellEnd"/>
      <w:r w:rsidRPr="00A16149">
        <w:rPr>
          <w:rFonts w:ascii="Arial" w:eastAsia="ArialMT-Identity-H" w:hAnsi="Arial" w:cs="Arial"/>
          <w:sz w:val="20"/>
          <w:szCs w:val="20"/>
        </w:rPr>
        <w:t xml:space="preserve"> was tested using a protocol based on CLSI EP17-A2.21 </w:t>
      </w:r>
      <w:proofErr w:type="gramStart"/>
      <w:r>
        <w:rPr>
          <w:rFonts w:ascii="Arial" w:eastAsia="ArialMT-Identity-H" w:hAnsi="Arial" w:cs="Arial"/>
          <w:sz w:val="20"/>
          <w:szCs w:val="20"/>
        </w:rPr>
        <w:t>A</w:t>
      </w:r>
      <w:proofErr w:type="gramEnd"/>
      <w:r>
        <w:rPr>
          <w:rFonts w:ascii="Arial" w:eastAsia="ArialMT-Identity-H" w:hAnsi="Arial" w:cs="Arial"/>
          <w:sz w:val="20"/>
          <w:szCs w:val="20"/>
        </w:rPr>
        <w:t xml:space="preserve"> total of 945 replicates of </w:t>
      </w:r>
      <w:r w:rsidRPr="00A16149">
        <w:rPr>
          <w:rFonts w:ascii="Arial" w:eastAsia="ArialMT-Identity-H" w:hAnsi="Arial" w:cs="Arial"/>
          <w:sz w:val="20"/>
          <w:szCs w:val="20"/>
        </w:rPr>
        <w:t>seven samples were measured using multiple reagent pack lots and one calibrator lot</w:t>
      </w:r>
      <w:r>
        <w:rPr>
          <w:rFonts w:ascii="Arial" w:eastAsia="ArialMT-Identity-H" w:hAnsi="Arial" w:cs="Arial"/>
          <w:sz w:val="20"/>
          <w:szCs w:val="20"/>
        </w:rPr>
        <w:t xml:space="preserve"> in five runs on one </w:t>
      </w:r>
      <w:proofErr w:type="spellStart"/>
      <w:r>
        <w:rPr>
          <w:rFonts w:ascii="Arial" w:eastAsia="ArialMT-Identity-H" w:hAnsi="Arial" w:cs="Arial"/>
          <w:sz w:val="20"/>
          <w:szCs w:val="20"/>
        </w:rPr>
        <w:t>UniCel</w:t>
      </w:r>
      <w:proofErr w:type="spellEnd"/>
      <w:r>
        <w:rPr>
          <w:rFonts w:ascii="Arial" w:eastAsia="ArialMT-Identity-H" w:hAnsi="Arial" w:cs="Arial"/>
          <w:sz w:val="20"/>
          <w:szCs w:val="20"/>
        </w:rPr>
        <w:t xml:space="preserve"> </w:t>
      </w:r>
      <w:proofErr w:type="spellStart"/>
      <w:r>
        <w:rPr>
          <w:rFonts w:ascii="Arial" w:eastAsia="ArialMT-Identity-H" w:hAnsi="Arial" w:cs="Arial"/>
          <w:sz w:val="20"/>
          <w:szCs w:val="20"/>
        </w:rPr>
        <w:t>DxI</w:t>
      </w:r>
      <w:proofErr w:type="spellEnd"/>
      <w:r>
        <w:rPr>
          <w:rFonts w:ascii="Arial" w:eastAsia="ArialMT-Identity-H" w:hAnsi="Arial" w:cs="Arial"/>
          <w:sz w:val="20"/>
          <w:szCs w:val="20"/>
        </w:rPr>
        <w:t xml:space="preserve"> </w:t>
      </w:r>
      <w:r w:rsidRPr="00A16149">
        <w:rPr>
          <w:rFonts w:ascii="Arial" w:eastAsia="ArialMT-Identity-H" w:hAnsi="Arial" w:cs="Arial"/>
          <w:sz w:val="20"/>
          <w:szCs w:val="20"/>
        </w:rPr>
        <w:t xml:space="preserve">800 Immunoassay System. </w:t>
      </w:r>
      <w:proofErr w:type="spellStart"/>
      <w:r w:rsidRPr="00A16149">
        <w:rPr>
          <w:rFonts w:ascii="Arial" w:eastAsia="ArialMT-Identity-H" w:hAnsi="Arial" w:cs="Arial"/>
          <w:sz w:val="20"/>
          <w:szCs w:val="20"/>
        </w:rPr>
        <w:t>LoQ</w:t>
      </w:r>
      <w:proofErr w:type="spellEnd"/>
      <w:r w:rsidRPr="00A16149">
        <w:rPr>
          <w:rFonts w:ascii="Arial" w:eastAsia="ArialMT-Identity-H" w:hAnsi="Arial" w:cs="Arial"/>
          <w:sz w:val="20"/>
          <w:szCs w:val="20"/>
        </w:rPr>
        <w:t xml:space="preserve"> was determined as the lowest concentration with a</w:t>
      </w:r>
      <w:r>
        <w:rPr>
          <w:rFonts w:ascii="Arial" w:eastAsia="ArialMT-Identity-H" w:hAnsi="Arial" w:cs="Arial"/>
          <w:sz w:val="20"/>
          <w:szCs w:val="20"/>
        </w:rPr>
        <w:t xml:space="preserve"> between-run imprecision of 10% </w:t>
      </w:r>
      <w:r w:rsidRPr="00A16149">
        <w:rPr>
          <w:rFonts w:ascii="Arial" w:eastAsia="ArialMT-Identity-H" w:hAnsi="Arial" w:cs="Arial"/>
          <w:sz w:val="20"/>
          <w:szCs w:val="20"/>
        </w:rPr>
        <w:t xml:space="preserve">CV. This study determined the </w:t>
      </w:r>
      <w:proofErr w:type="spellStart"/>
      <w:r w:rsidRPr="00A16149">
        <w:rPr>
          <w:rFonts w:ascii="Arial" w:eastAsia="ArialMT-Identity-H" w:hAnsi="Arial" w:cs="Arial"/>
          <w:sz w:val="20"/>
          <w:szCs w:val="20"/>
        </w:rPr>
        <w:t>LoQ</w:t>
      </w:r>
      <w:proofErr w:type="spellEnd"/>
      <w:r w:rsidRPr="00A16149">
        <w:rPr>
          <w:rFonts w:ascii="Arial" w:eastAsia="ArialMT-Identity-H" w:hAnsi="Arial" w:cs="Arial"/>
          <w:sz w:val="20"/>
          <w:szCs w:val="20"/>
        </w:rPr>
        <w:t xml:space="preserve"> for the Access </w:t>
      </w:r>
      <w:r w:rsidR="00AB4B1E">
        <w:rPr>
          <w:rFonts w:ascii="Arial" w:eastAsia="ArialMT-Identity-H" w:hAnsi="Arial" w:cs="Arial"/>
          <w:sz w:val="20"/>
          <w:szCs w:val="20"/>
        </w:rPr>
        <w:t xml:space="preserve">TSH (3rd IS) assay to be 0.001 </w:t>
      </w:r>
      <w:proofErr w:type="spellStart"/>
      <w:r w:rsidR="00AB4B1E">
        <w:rPr>
          <w:rFonts w:ascii="Arial" w:eastAsia="ArialMT-Identity-H" w:hAnsi="Arial" w:cs="Arial"/>
          <w:sz w:val="20"/>
          <w:szCs w:val="20"/>
        </w:rPr>
        <w:t>u</w:t>
      </w:r>
      <w:r w:rsidRPr="00A16149">
        <w:rPr>
          <w:rFonts w:ascii="Arial" w:eastAsia="ArialMT-Identity-H" w:hAnsi="Arial" w:cs="Arial"/>
          <w:sz w:val="20"/>
          <w:szCs w:val="20"/>
        </w:rPr>
        <w:t>IU</w:t>
      </w:r>
      <w:proofErr w:type="spellEnd"/>
      <w:r w:rsidR="005601F1">
        <w:rPr>
          <w:rFonts w:ascii="Arial" w:eastAsia="ArialMT-Identity-H" w:hAnsi="Arial" w:cs="Arial"/>
          <w:sz w:val="20"/>
          <w:szCs w:val="20"/>
        </w:rPr>
        <w:t>/mL</w:t>
      </w:r>
      <w:r w:rsidRPr="00A16149">
        <w:rPr>
          <w:rFonts w:ascii="Arial" w:eastAsia="ArialMT-Identity-H" w:hAnsi="Arial" w:cs="Arial"/>
          <w:sz w:val="20"/>
          <w:szCs w:val="20"/>
        </w:rPr>
        <w:t xml:space="preserve">, which supports </w:t>
      </w:r>
      <w:r>
        <w:rPr>
          <w:rFonts w:ascii="Arial" w:eastAsia="ArialMT-Identity-H" w:hAnsi="Arial" w:cs="Arial"/>
          <w:sz w:val="20"/>
          <w:szCs w:val="20"/>
        </w:rPr>
        <w:t xml:space="preserve">the </w:t>
      </w:r>
      <w:r w:rsidR="00AB4B1E">
        <w:rPr>
          <w:rFonts w:ascii="Arial" w:eastAsia="ArialMT-Identity-H" w:hAnsi="Arial" w:cs="Arial"/>
          <w:sz w:val="20"/>
          <w:szCs w:val="20"/>
        </w:rPr>
        <w:t xml:space="preserve">claim of ≤ 0.01 </w:t>
      </w:r>
      <w:proofErr w:type="spellStart"/>
      <w:r w:rsidR="00AB4B1E">
        <w:rPr>
          <w:rFonts w:ascii="Arial" w:eastAsia="ArialMT-Identity-H" w:hAnsi="Arial" w:cs="Arial"/>
          <w:sz w:val="20"/>
          <w:szCs w:val="20"/>
        </w:rPr>
        <w:t>u</w:t>
      </w:r>
      <w:r w:rsidR="005601F1">
        <w:rPr>
          <w:rFonts w:ascii="Arial" w:eastAsia="ArialMT-Identity-H" w:hAnsi="Arial" w:cs="Arial"/>
          <w:sz w:val="20"/>
          <w:szCs w:val="20"/>
        </w:rPr>
        <w:t>IU</w:t>
      </w:r>
      <w:proofErr w:type="spellEnd"/>
      <w:r w:rsidR="005601F1">
        <w:rPr>
          <w:rFonts w:ascii="Arial" w:eastAsia="ArialMT-Identity-H" w:hAnsi="Arial" w:cs="Arial"/>
          <w:sz w:val="20"/>
          <w:szCs w:val="20"/>
        </w:rPr>
        <w:t>/mL</w:t>
      </w:r>
      <w:r w:rsidRPr="00A16149">
        <w:rPr>
          <w:rFonts w:ascii="Arial" w:eastAsia="ArialMT-Identity-H" w:hAnsi="Arial" w:cs="Arial"/>
          <w:sz w:val="20"/>
          <w:szCs w:val="20"/>
        </w:rPr>
        <w:t xml:space="preserve"> at ≤ 10% between-run CV.</w:t>
      </w:r>
    </w:p>
    <w:p w:rsidR="00AB2238" w:rsidRPr="00AB2238" w:rsidRDefault="00AB2238" w:rsidP="00A16149">
      <w:pPr>
        <w:spacing w:before="120" w:after="0" w:line="250" w:lineRule="auto"/>
        <w:ind w:left="360" w:right="-20"/>
        <w:rPr>
          <w:rFonts w:ascii="Arial" w:eastAsia="Arial" w:hAnsi="Arial" w:cs="Arial"/>
          <w:sz w:val="20"/>
          <w:szCs w:val="20"/>
        </w:rPr>
      </w:pPr>
      <w:r w:rsidRPr="00AB2238">
        <w:rPr>
          <w:rFonts w:ascii="Arial" w:eastAsia="Arial" w:hAnsi="Arial" w:cs="Arial"/>
          <w:b/>
          <w:bCs/>
          <w:sz w:val="20"/>
          <w:szCs w:val="20"/>
        </w:rPr>
        <w:t>Dilution Recovery</w:t>
      </w:r>
    </w:p>
    <w:p w:rsidR="00AB2238" w:rsidRPr="00B2019E" w:rsidRDefault="000E2463" w:rsidP="000E2463">
      <w:pPr>
        <w:tabs>
          <w:tab w:val="left" w:pos="10000"/>
        </w:tabs>
        <w:spacing w:before="120" w:after="120" w:line="250" w:lineRule="auto"/>
        <w:ind w:left="360" w:right="115"/>
        <w:rPr>
          <w:rFonts w:ascii="Arial" w:eastAsia="Arial" w:hAnsi="Arial" w:cs="Arial"/>
          <w:sz w:val="20"/>
          <w:szCs w:val="20"/>
        </w:rPr>
      </w:pPr>
      <w:r w:rsidRPr="000E2463">
        <w:rPr>
          <w:rFonts w:ascii="Arial" w:eastAsia="Arial" w:hAnsi="Arial" w:cs="Arial"/>
          <w:sz w:val="20"/>
          <w:szCs w:val="20"/>
        </w:rPr>
        <w:t>Four</w:t>
      </w:r>
      <w:r w:rsidR="00AB2238" w:rsidRPr="000E2463">
        <w:rPr>
          <w:rFonts w:ascii="Arial" w:eastAsia="Arial" w:hAnsi="Arial" w:cs="Arial"/>
          <w:sz w:val="20"/>
          <w:szCs w:val="20"/>
        </w:rPr>
        <w:t xml:space="preserve"> serum samples </w:t>
      </w:r>
      <w:r w:rsidRPr="000E2463">
        <w:rPr>
          <w:rFonts w:ascii="Arial" w:eastAsia="Arial" w:hAnsi="Arial" w:cs="Arial"/>
          <w:sz w:val="20"/>
          <w:szCs w:val="20"/>
        </w:rPr>
        <w:t>at concentrations</w:t>
      </w:r>
      <w:r w:rsidR="00AB2238" w:rsidRPr="000E2463">
        <w:rPr>
          <w:rFonts w:ascii="Arial" w:eastAsia="Arial" w:hAnsi="Arial" w:cs="Arial"/>
          <w:sz w:val="20"/>
          <w:szCs w:val="20"/>
        </w:rPr>
        <w:t xml:space="preserve"> above the Access </w:t>
      </w:r>
      <w:r w:rsidRPr="000E2463">
        <w:rPr>
          <w:rFonts w:ascii="Arial" w:eastAsia="Arial" w:hAnsi="Arial" w:cs="Arial"/>
          <w:sz w:val="20"/>
          <w:szCs w:val="20"/>
        </w:rPr>
        <w:t>TSH (3rd</w:t>
      </w:r>
      <w:r w:rsidR="00AB2238" w:rsidRPr="000E2463">
        <w:rPr>
          <w:rFonts w:ascii="Arial" w:eastAsia="Arial" w:hAnsi="Arial" w:cs="Arial"/>
          <w:sz w:val="16"/>
          <w:szCs w:val="16"/>
        </w:rPr>
        <w:t xml:space="preserve"> </w:t>
      </w:r>
      <w:r w:rsidR="00AB2238" w:rsidRPr="000E2463">
        <w:rPr>
          <w:rFonts w:ascii="Arial" w:eastAsia="Arial" w:hAnsi="Arial" w:cs="Arial"/>
          <w:sz w:val="20"/>
          <w:szCs w:val="20"/>
        </w:rPr>
        <w:t>IS)</w:t>
      </w:r>
      <w:r w:rsidRPr="000E2463">
        <w:rPr>
          <w:rFonts w:ascii="Arial" w:eastAsia="Arial" w:hAnsi="Arial" w:cs="Arial"/>
          <w:sz w:val="20"/>
          <w:szCs w:val="20"/>
        </w:rPr>
        <w:t xml:space="preserve"> S5 calibrator (approximately </w:t>
      </w:r>
      <w:r w:rsidR="00AB2238" w:rsidRPr="000E2463">
        <w:rPr>
          <w:rFonts w:ascii="Arial" w:eastAsia="Arial" w:hAnsi="Arial" w:cs="Arial"/>
          <w:sz w:val="20"/>
          <w:szCs w:val="20"/>
        </w:rPr>
        <w:t>50</w:t>
      </w:r>
      <w:r w:rsidRPr="000E2463">
        <w:rPr>
          <w:rFonts w:ascii="Arial" w:eastAsia="Arial" w:hAnsi="Arial" w:cs="Arial"/>
          <w:sz w:val="20"/>
          <w:szCs w:val="20"/>
        </w:rPr>
        <w:t>.00</w:t>
      </w:r>
      <w:r w:rsidR="005601F1">
        <w:rPr>
          <w:rFonts w:ascii="Arial" w:eastAsia="Arial" w:hAnsi="Arial" w:cs="Arial"/>
          <w:sz w:val="20"/>
          <w:szCs w:val="20"/>
        </w:rPr>
        <w:t xml:space="preserve"> </w:t>
      </w:r>
      <w:proofErr w:type="spellStart"/>
      <w:r w:rsidR="005601F1">
        <w:rPr>
          <w:rFonts w:ascii="Arial" w:eastAsia="Arial" w:hAnsi="Arial" w:cs="Arial"/>
          <w:sz w:val="20"/>
          <w:szCs w:val="20"/>
        </w:rPr>
        <w:t>u</w:t>
      </w:r>
      <w:r w:rsidR="00AB2238" w:rsidRPr="000E2463">
        <w:rPr>
          <w:rFonts w:ascii="Arial" w:eastAsia="Arial" w:hAnsi="Arial" w:cs="Arial"/>
          <w:sz w:val="20"/>
          <w:szCs w:val="20"/>
        </w:rPr>
        <w:t>IU</w:t>
      </w:r>
      <w:proofErr w:type="spellEnd"/>
      <w:r w:rsidR="00AB2238" w:rsidRPr="000E2463">
        <w:rPr>
          <w:rFonts w:ascii="Arial" w:eastAsia="Arial" w:hAnsi="Arial" w:cs="Arial"/>
          <w:sz w:val="20"/>
          <w:szCs w:val="20"/>
        </w:rPr>
        <w:t xml:space="preserve">/mL) </w:t>
      </w:r>
      <w:r w:rsidRPr="000E2463">
        <w:rPr>
          <w:rFonts w:ascii="Arial" w:eastAsia="Arial" w:hAnsi="Arial" w:cs="Arial"/>
          <w:sz w:val="20"/>
          <w:szCs w:val="20"/>
        </w:rPr>
        <w:t>were diluted 1/1</w:t>
      </w:r>
      <w:r w:rsidR="00AB2238" w:rsidRPr="000E2463">
        <w:rPr>
          <w:rFonts w:ascii="Arial" w:eastAsia="Arial" w:hAnsi="Arial" w:cs="Arial"/>
          <w:sz w:val="20"/>
          <w:szCs w:val="20"/>
        </w:rPr>
        <w:t xml:space="preserve">0 with Wash Buffer II. </w:t>
      </w:r>
      <w:r>
        <w:rPr>
          <w:rFonts w:ascii="Arial" w:eastAsia="Arial" w:hAnsi="Arial" w:cs="Arial"/>
          <w:sz w:val="20"/>
          <w:szCs w:val="20"/>
        </w:rPr>
        <w:t xml:space="preserve">Twenty-four replicates for each sample were measured on one </w:t>
      </w:r>
      <w:proofErr w:type="spellStart"/>
      <w:r>
        <w:rPr>
          <w:rFonts w:ascii="Arial" w:eastAsia="Arial" w:hAnsi="Arial" w:cs="Arial"/>
          <w:sz w:val="20"/>
          <w:szCs w:val="20"/>
        </w:rPr>
        <w:t>UniCel</w:t>
      </w:r>
      <w:proofErr w:type="spellEnd"/>
      <w:r>
        <w:rPr>
          <w:rFonts w:ascii="Arial" w:eastAsia="Arial" w:hAnsi="Arial" w:cs="Arial"/>
          <w:sz w:val="20"/>
          <w:szCs w:val="20"/>
        </w:rPr>
        <w:t xml:space="preserve"> </w:t>
      </w:r>
      <w:proofErr w:type="spellStart"/>
      <w:r>
        <w:rPr>
          <w:rFonts w:ascii="Arial" w:eastAsia="Arial" w:hAnsi="Arial" w:cs="Arial"/>
          <w:sz w:val="20"/>
          <w:szCs w:val="20"/>
        </w:rPr>
        <w:t>DxI</w:t>
      </w:r>
      <w:proofErr w:type="spellEnd"/>
      <w:r>
        <w:rPr>
          <w:rFonts w:ascii="Arial" w:eastAsia="Arial" w:hAnsi="Arial" w:cs="Arial"/>
          <w:sz w:val="20"/>
          <w:szCs w:val="20"/>
        </w:rPr>
        <w:t xml:space="preserve"> 800 Immunoassay System, providing the following data:</w:t>
      </w:r>
    </w:p>
    <w:tbl>
      <w:tblPr>
        <w:tblStyle w:val="TableGrid"/>
        <w:tblW w:w="0" w:type="auto"/>
        <w:tblInd w:w="468" w:type="dxa"/>
        <w:tblLook w:val="04A0" w:firstRow="1" w:lastRow="0" w:firstColumn="1" w:lastColumn="0" w:noHBand="0" w:noVBand="1"/>
      </w:tblPr>
      <w:tblGrid>
        <w:gridCol w:w="1620"/>
        <w:gridCol w:w="2070"/>
        <w:gridCol w:w="2340"/>
        <w:gridCol w:w="2430"/>
      </w:tblGrid>
      <w:tr w:rsidR="000E2463" w:rsidRPr="00AB2238" w:rsidTr="000E2463">
        <w:trPr>
          <w:trHeight w:val="674"/>
        </w:trPr>
        <w:tc>
          <w:tcPr>
            <w:tcW w:w="1620" w:type="dxa"/>
            <w:vAlign w:val="center"/>
          </w:tcPr>
          <w:p w:rsidR="000E2463" w:rsidRPr="00AB2238" w:rsidRDefault="000E2463" w:rsidP="000E2463">
            <w:pPr>
              <w:widowControl w:val="0"/>
              <w:kinsoku w:val="0"/>
              <w:overflowPunct w:val="0"/>
              <w:autoSpaceDE w:val="0"/>
              <w:autoSpaceDN w:val="0"/>
              <w:adjustRightInd w:val="0"/>
              <w:spacing w:line="250" w:lineRule="auto"/>
              <w:ind w:left="72" w:right="-84"/>
              <w:outlineLvl w:val="1"/>
              <w:rPr>
                <w:rFonts w:ascii="Arial" w:hAnsi="Arial" w:cs="Arial"/>
                <w:b/>
                <w:bCs/>
                <w:color w:val="0000FF"/>
                <w:sz w:val="20"/>
                <w:szCs w:val="20"/>
              </w:rPr>
            </w:pPr>
            <w:r w:rsidRPr="00AB2238">
              <w:rPr>
                <w:rFonts w:ascii="Arial" w:hAnsi="Arial" w:cs="Arial"/>
                <w:b/>
                <w:bCs/>
                <w:color w:val="0000FF"/>
                <w:sz w:val="20"/>
                <w:szCs w:val="20"/>
              </w:rPr>
              <w:t>Sample</w:t>
            </w:r>
          </w:p>
        </w:tc>
        <w:tc>
          <w:tcPr>
            <w:tcW w:w="2070" w:type="dxa"/>
            <w:vAlign w:val="center"/>
          </w:tcPr>
          <w:p w:rsidR="000E2463" w:rsidRDefault="000E2463" w:rsidP="000E2463">
            <w:pPr>
              <w:widowControl w:val="0"/>
              <w:tabs>
                <w:tab w:val="left" w:pos="864"/>
              </w:tabs>
              <w:kinsoku w:val="0"/>
              <w:overflowPunct w:val="0"/>
              <w:autoSpaceDE w:val="0"/>
              <w:autoSpaceDN w:val="0"/>
              <w:adjustRightInd w:val="0"/>
              <w:spacing w:line="250" w:lineRule="auto"/>
              <w:ind w:left="-126" w:right="-85"/>
              <w:jc w:val="center"/>
              <w:outlineLvl w:val="1"/>
              <w:rPr>
                <w:rFonts w:ascii="Arial" w:hAnsi="Arial" w:cs="Arial"/>
                <w:b/>
                <w:bCs/>
                <w:color w:val="0000FF"/>
                <w:sz w:val="20"/>
                <w:szCs w:val="20"/>
              </w:rPr>
            </w:pPr>
            <w:r>
              <w:rPr>
                <w:rFonts w:ascii="Arial" w:hAnsi="Arial" w:cs="Arial"/>
                <w:b/>
                <w:bCs/>
                <w:color w:val="0000FF"/>
                <w:sz w:val="20"/>
                <w:szCs w:val="20"/>
              </w:rPr>
              <w:t>Target Concentration</w:t>
            </w:r>
          </w:p>
          <w:p w:rsidR="000E2463" w:rsidRPr="00AB2238" w:rsidRDefault="000E2463" w:rsidP="000E2463">
            <w:pPr>
              <w:widowControl w:val="0"/>
              <w:tabs>
                <w:tab w:val="left" w:pos="864"/>
              </w:tabs>
              <w:kinsoku w:val="0"/>
              <w:overflowPunct w:val="0"/>
              <w:autoSpaceDE w:val="0"/>
              <w:autoSpaceDN w:val="0"/>
              <w:adjustRightInd w:val="0"/>
              <w:spacing w:line="250" w:lineRule="auto"/>
              <w:ind w:left="-126" w:right="-85"/>
              <w:jc w:val="center"/>
              <w:outlineLvl w:val="1"/>
              <w:rPr>
                <w:rFonts w:ascii="Arial" w:hAnsi="Arial" w:cs="Arial"/>
                <w:b/>
                <w:bCs/>
                <w:color w:val="0000FF"/>
                <w:sz w:val="20"/>
                <w:szCs w:val="20"/>
              </w:rPr>
            </w:pPr>
            <w:r>
              <w:rPr>
                <w:rFonts w:ascii="Arial" w:hAnsi="Arial" w:cs="Arial"/>
                <w:b/>
                <w:bCs/>
                <w:color w:val="0000FF"/>
                <w:sz w:val="20"/>
                <w:szCs w:val="20"/>
              </w:rPr>
              <w:t>(</w:t>
            </w:r>
            <w:proofErr w:type="spellStart"/>
            <w:r>
              <w:rPr>
                <w:rFonts w:ascii="Arial" w:hAnsi="Arial" w:cs="Arial"/>
                <w:b/>
                <w:bCs/>
                <w:color w:val="0000FF"/>
                <w:sz w:val="20"/>
                <w:szCs w:val="20"/>
              </w:rPr>
              <w:t>uIU</w:t>
            </w:r>
            <w:proofErr w:type="spellEnd"/>
            <w:r>
              <w:rPr>
                <w:rFonts w:ascii="Arial" w:hAnsi="Arial" w:cs="Arial"/>
                <w:b/>
                <w:bCs/>
                <w:color w:val="0000FF"/>
                <w:sz w:val="20"/>
                <w:szCs w:val="20"/>
              </w:rPr>
              <w:t>/mL</w:t>
            </w:r>
          </w:p>
        </w:tc>
        <w:tc>
          <w:tcPr>
            <w:tcW w:w="2340" w:type="dxa"/>
            <w:vAlign w:val="center"/>
          </w:tcPr>
          <w:p w:rsidR="000E2463" w:rsidRPr="00AB2238" w:rsidRDefault="000E2463" w:rsidP="000E2463">
            <w:pPr>
              <w:widowControl w:val="0"/>
              <w:kinsoku w:val="0"/>
              <w:overflowPunct w:val="0"/>
              <w:autoSpaceDE w:val="0"/>
              <w:autoSpaceDN w:val="0"/>
              <w:adjustRightInd w:val="0"/>
              <w:spacing w:line="250" w:lineRule="auto"/>
              <w:ind w:left="-69" w:right="-137"/>
              <w:jc w:val="center"/>
              <w:outlineLvl w:val="1"/>
              <w:rPr>
                <w:rFonts w:ascii="Arial" w:hAnsi="Arial" w:cs="Arial"/>
                <w:b/>
                <w:bCs/>
                <w:color w:val="0000FF"/>
                <w:sz w:val="20"/>
                <w:szCs w:val="20"/>
              </w:rPr>
            </w:pPr>
            <w:r>
              <w:rPr>
                <w:rFonts w:ascii="Arial" w:hAnsi="Arial" w:cs="Arial"/>
                <w:b/>
                <w:bCs/>
                <w:color w:val="0000FF"/>
                <w:sz w:val="20"/>
                <w:szCs w:val="20"/>
              </w:rPr>
              <w:t>TSH (3rd</w:t>
            </w:r>
            <w:r w:rsidRPr="00AB2238">
              <w:rPr>
                <w:rFonts w:ascii="Arial" w:hAnsi="Arial" w:cs="Arial"/>
                <w:b/>
                <w:bCs/>
                <w:color w:val="0000FF"/>
                <w:sz w:val="20"/>
                <w:szCs w:val="20"/>
              </w:rPr>
              <w:t xml:space="preserve"> IS) </w:t>
            </w:r>
            <w:r>
              <w:rPr>
                <w:rFonts w:ascii="Arial" w:hAnsi="Arial" w:cs="Arial"/>
                <w:b/>
                <w:bCs/>
                <w:color w:val="0000FF"/>
                <w:sz w:val="20"/>
                <w:szCs w:val="20"/>
              </w:rPr>
              <w:t>Sample Mean Recovery</w:t>
            </w:r>
            <w:r w:rsidRPr="00AB2238">
              <w:rPr>
                <w:rFonts w:ascii="Arial" w:hAnsi="Arial" w:cs="Arial"/>
                <w:b/>
                <w:bCs/>
                <w:color w:val="0000FF"/>
                <w:sz w:val="20"/>
                <w:szCs w:val="20"/>
              </w:rPr>
              <w:t xml:space="preserve"> (%)</w:t>
            </w:r>
          </w:p>
        </w:tc>
        <w:tc>
          <w:tcPr>
            <w:tcW w:w="2430" w:type="dxa"/>
            <w:vAlign w:val="center"/>
          </w:tcPr>
          <w:p w:rsidR="000E2463" w:rsidRPr="00AB2238" w:rsidRDefault="000E2463" w:rsidP="00AB2238">
            <w:pPr>
              <w:widowControl w:val="0"/>
              <w:kinsoku w:val="0"/>
              <w:overflowPunct w:val="0"/>
              <w:autoSpaceDE w:val="0"/>
              <w:autoSpaceDN w:val="0"/>
              <w:adjustRightInd w:val="0"/>
              <w:spacing w:line="250" w:lineRule="auto"/>
              <w:ind w:left="-117" w:right="-89"/>
              <w:jc w:val="center"/>
              <w:outlineLvl w:val="1"/>
              <w:rPr>
                <w:rFonts w:ascii="Arial" w:hAnsi="Arial" w:cs="Arial"/>
                <w:b/>
                <w:bCs/>
                <w:color w:val="0000FF"/>
                <w:sz w:val="20"/>
                <w:szCs w:val="20"/>
              </w:rPr>
            </w:pPr>
            <w:r>
              <w:rPr>
                <w:rFonts w:ascii="Arial" w:hAnsi="Arial" w:cs="Arial"/>
                <w:b/>
                <w:bCs/>
                <w:color w:val="0000FF"/>
                <w:sz w:val="20"/>
                <w:szCs w:val="20"/>
              </w:rPr>
              <w:t>Manual Dilution Sample Mean Recovery (%)</w:t>
            </w:r>
          </w:p>
        </w:tc>
      </w:tr>
      <w:tr w:rsidR="000E2463" w:rsidRPr="00AB2238" w:rsidTr="000E2463">
        <w:trPr>
          <w:trHeight w:val="318"/>
        </w:trPr>
        <w:tc>
          <w:tcPr>
            <w:tcW w:w="1620" w:type="dxa"/>
            <w:vAlign w:val="center"/>
          </w:tcPr>
          <w:p w:rsidR="000E2463" w:rsidRPr="00AB2238" w:rsidRDefault="000E2463" w:rsidP="000E2463">
            <w:pPr>
              <w:widowControl w:val="0"/>
              <w:kinsoku w:val="0"/>
              <w:overflowPunct w:val="0"/>
              <w:autoSpaceDE w:val="0"/>
              <w:autoSpaceDN w:val="0"/>
              <w:adjustRightInd w:val="0"/>
              <w:spacing w:line="250" w:lineRule="auto"/>
              <w:ind w:left="72" w:right="-84"/>
              <w:outlineLvl w:val="1"/>
              <w:rPr>
                <w:rFonts w:ascii="Arial" w:hAnsi="Arial" w:cs="Arial"/>
                <w:bCs/>
                <w:sz w:val="20"/>
                <w:szCs w:val="20"/>
              </w:rPr>
            </w:pPr>
            <w:r>
              <w:rPr>
                <w:rFonts w:ascii="Arial" w:hAnsi="Arial" w:cs="Arial"/>
                <w:bCs/>
                <w:sz w:val="20"/>
                <w:szCs w:val="20"/>
              </w:rPr>
              <w:t>Sample 1</w:t>
            </w:r>
          </w:p>
        </w:tc>
        <w:tc>
          <w:tcPr>
            <w:tcW w:w="2070" w:type="dxa"/>
            <w:vAlign w:val="center"/>
          </w:tcPr>
          <w:p w:rsidR="000E2463" w:rsidRPr="00AB2238" w:rsidRDefault="000E2463" w:rsidP="00AB2238">
            <w:pPr>
              <w:widowControl w:val="0"/>
              <w:kinsoku w:val="0"/>
              <w:overflowPunct w:val="0"/>
              <w:autoSpaceDE w:val="0"/>
              <w:autoSpaceDN w:val="0"/>
              <w:adjustRightInd w:val="0"/>
              <w:spacing w:line="250" w:lineRule="auto"/>
              <w:ind w:left="-126" w:right="-85"/>
              <w:jc w:val="center"/>
              <w:outlineLvl w:val="1"/>
              <w:rPr>
                <w:rFonts w:ascii="Arial" w:hAnsi="Arial" w:cs="Arial"/>
                <w:bCs/>
                <w:sz w:val="20"/>
                <w:szCs w:val="20"/>
              </w:rPr>
            </w:pPr>
            <w:r>
              <w:rPr>
                <w:rFonts w:ascii="Arial" w:hAnsi="Arial" w:cs="Arial"/>
                <w:bCs/>
                <w:sz w:val="20"/>
                <w:szCs w:val="20"/>
              </w:rPr>
              <w:t>100</w:t>
            </w:r>
          </w:p>
        </w:tc>
        <w:tc>
          <w:tcPr>
            <w:tcW w:w="2340" w:type="dxa"/>
            <w:vAlign w:val="center"/>
          </w:tcPr>
          <w:p w:rsidR="000E2463" w:rsidRPr="00AB2238" w:rsidRDefault="000E2463" w:rsidP="00AB2238">
            <w:pPr>
              <w:widowControl w:val="0"/>
              <w:kinsoku w:val="0"/>
              <w:overflowPunct w:val="0"/>
              <w:autoSpaceDE w:val="0"/>
              <w:autoSpaceDN w:val="0"/>
              <w:adjustRightInd w:val="0"/>
              <w:spacing w:line="250" w:lineRule="auto"/>
              <w:ind w:left="-69" w:right="-137"/>
              <w:jc w:val="center"/>
              <w:outlineLvl w:val="1"/>
              <w:rPr>
                <w:rFonts w:ascii="Arial" w:hAnsi="Arial" w:cs="Arial"/>
                <w:bCs/>
                <w:sz w:val="20"/>
                <w:szCs w:val="20"/>
              </w:rPr>
            </w:pPr>
            <w:r>
              <w:rPr>
                <w:rFonts w:ascii="Arial" w:hAnsi="Arial" w:cs="Arial"/>
                <w:bCs/>
                <w:sz w:val="20"/>
                <w:szCs w:val="20"/>
              </w:rPr>
              <w:t>97</w:t>
            </w:r>
          </w:p>
        </w:tc>
        <w:tc>
          <w:tcPr>
            <w:tcW w:w="2430" w:type="dxa"/>
            <w:vAlign w:val="center"/>
          </w:tcPr>
          <w:p w:rsidR="000E2463" w:rsidRPr="00AB2238" w:rsidRDefault="000E2463" w:rsidP="00AB2238">
            <w:pPr>
              <w:widowControl w:val="0"/>
              <w:kinsoku w:val="0"/>
              <w:overflowPunct w:val="0"/>
              <w:autoSpaceDE w:val="0"/>
              <w:autoSpaceDN w:val="0"/>
              <w:adjustRightInd w:val="0"/>
              <w:spacing w:line="250" w:lineRule="auto"/>
              <w:ind w:left="-117" w:right="-89"/>
              <w:jc w:val="center"/>
              <w:outlineLvl w:val="1"/>
              <w:rPr>
                <w:rFonts w:ascii="Arial" w:hAnsi="Arial" w:cs="Arial"/>
                <w:bCs/>
                <w:sz w:val="20"/>
                <w:szCs w:val="20"/>
              </w:rPr>
            </w:pPr>
            <w:r>
              <w:rPr>
                <w:rFonts w:ascii="Arial" w:hAnsi="Arial" w:cs="Arial"/>
                <w:bCs/>
                <w:sz w:val="20"/>
                <w:szCs w:val="20"/>
              </w:rPr>
              <w:t>114</w:t>
            </w:r>
          </w:p>
        </w:tc>
      </w:tr>
      <w:tr w:rsidR="000E2463" w:rsidRPr="00AB2238" w:rsidTr="000E2463">
        <w:trPr>
          <w:trHeight w:val="318"/>
        </w:trPr>
        <w:tc>
          <w:tcPr>
            <w:tcW w:w="1620" w:type="dxa"/>
            <w:vAlign w:val="center"/>
          </w:tcPr>
          <w:p w:rsidR="000E2463" w:rsidRPr="00AB2238" w:rsidRDefault="000E2463" w:rsidP="000E2463">
            <w:pPr>
              <w:widowControl w:val="0"/>
              <w:kinsoku w:val="0"/>
              <w:overflowPunct w:val="0"/>
              <w:autoSpaceDE w:val="0"/>
              <w:autoSpaceDN w:val="0"/>
              <w:adjustRightInd w:val="0"/>
              <w:spacing w:line="250" w:lineRule="auto"/>
              <w:ind w:left="72" w:right="-84"/>
              <w:outlineLvl w:val="1"/>
              <w:rPr>
                <w:rFonts w:ascii="Arial" w:hAnsi="Arial" w:cs="Arial"/>
                <w:bCs/>
                <w:sz w:val="20"/>
                <w:szCs w:val="20"/>
              </w:rPr>
            </w:pPr>
            <w:r>
              <w:rPr>
                <w:rFonts w:ascii="Arial" w:hAnsi="Arial" w:cs="Arial"/>
                <w:bCs/>
                <w:sz w:val="20"/>
                <w:szCs w:val="20"/>
              </w:rPr>
              <w:t>Sample 2</w:t>
            </w:r>
          </w:p>
        </w:tc>
        <w:tc>
          <w:tcPr>
            <w:tcW w:w="2070" w:type="dxa"/>
            <w:vAlign w:val="center"/>
          </w:tcPr>
          <w:p w:rsidR="000E2463" w:rsidRPr="00AB2238" w:rsidRDefault="000E2463" w:rsidP="00AB2238">
            <w:pPr>
              <w:widowControl w:val="0"/>
              <w:kinsoku w:val="0"/>
              <w:overflowPunct w:val="0"/>
              <w:autoSpaceDE w:val="0"/>
              <w:autoSpaceDN w:val="0"/>
              <w:adjustRightInd w:val="0"/>
              <w:spacing w:line="250" w:lineRule="auto"/>
              <w:ind w:left="-126" w:right="-85"/>
              <w:jc w:val="center"/>
              <w:outlineLvl w:val="1"/>
              <w:rPr>
                <w:rFonts w:ascii="Arial" w:hAnsi="Arial" w:cs="Arial"/>
                <w:bCs/>
                <w:sz w:val="20"/>
                <w:szCs w:val="20"/>
              </w:rPr>
            </w:pPr>
            <w:r>
              <w:rPr>
                <w:rFonts w:ascii="Arial" w:hAnsi="Arial" w:cs="Arial"/>
                <w:bCs/>
                <w:sz w:val="20"/>
                <w:szCs w:val="20"/>
              </w:rPr>
              <w:t>200</w:t>
            </w:r>
          </w:p>
        </w:tc>
        <w:tc>
          <w:tcPr>
            <w:tcW w:w="2340" w:type="dxa"/>
            <w:vAlign w:val="center"/>
          </w:tcPr>
          <w:p w:rsidR="000E2463" w:rsidRPr="00AB2238" w:rsidRDefault="000E2463" w:rsidP="00AB2238">
            <w:pPr>
              <w:widowControl w:val="0"/>
              <w:kinsoku w:val="0"/>
              <w:overflowPunct w:val="0"/>
              <w:autoSpaceDE w:val="0"/>
              <w:autoSpaceDN w:val="0"/>
              <w:adjustRightInd w:val="0"/>
              <w:spacing w:line="250" w:lineRule="auto"/>
              <w:ind w:left="-69" w:right="-137"/>
              <w:jc w:val="center"/>
              <w:outlineLvl w:val="1"/>
              <w:rPr>
                <w:rFonts w:ascii="Arial" w:hAnsi="Arial" w:cs="Arial"/>
                <w:bCs/>
                <w:sz w:val="20"/>
                <w:szCs w:val="20"/>
              </w:rPr>
            </w:pPr>
            <w:r>
              <w:rPr>
                <w:rFonts w:ascii="Arial" w:hAnsi="Arial" w:cs="Arial"/>
                <w:bCs/>
                <w:sz w:val="20"/>
                <w:szCs w:val="20"/>
              </w:rPr>
              <w:t>98</w:t>
            </w:r>
          </w:p>
        </w:tc>
        <w:tc>
          <w:tcPr>
            <w:tcW w:w="2430" w:type="dxa"/>
            <w:vAlign w:val="center"/>
          </w:tcPr>
          <w:p w:rsidR="000E2463" w:rsidRPr="00AB2238" w:rsidRDefault="000E2463" w:rsidP="00AB2238">
            <w:pPr>
              <w:widowControl w:val="0"/>
              <w:kinsoku w:val="0"/>
              <w:overflowPunct w:val="0"/>
              <w:autoSpaceDE w:val="0"/>
              <w:autoSpaceDN w:val="0"/>
              <w:adjustRightInd w:val="0"/>
              <w:spacing w:line="250" w:lineRule="auto"/>
              <w:ind w:left="-117" w:right="-89"/>
              <w:jc w:val="center"/>
              <w:outlineLvl w:val="1"/>
              <w:rPr>
                <w:rFonts w:ascii="Arial" w:hAnsi="Arial" w:cs="Arial"/>
                <w:bCs/>
                <w:sz w:val="20"/>
                <w:szCs w:val="20"/>
              </w:rPr>
            </w:pPr>
            <w:r>
              <w:rPr>
                <w:rFonts w:ascii="Arial" w:hAnsi="Arial" w:cs="Arial"/>
                <w:bCs/>
                <w:sz w:val="20"/>
                <w:szCs w:val="20"/>
              </w:rPr>
              <w:t>112</w:t>
            </w:r>
          </w:p>
        </w:tc>
      </w:tr>
      <w:tr w:rsidR="000E2463" w:rsidRPr="00AB2238" w:rsidTr="000E2463">
        <w:trPr>
          <w:trHeight w:val="318"/>
        </w:trPr>
        <w:tc>
          <w:tcPr>
            <w:tcW w:w="1620" w:type="dxa"/>
            <w:vAlign w:val="center"/>
          </w:tcPr>
          <w:p w:rsidR="000E2463" w:rsidRPr="00AB2238" w:rsidRDefault="000E2463" w:rsidP="000E2463">
            <w:pPr>
              <w:widowControl w:val="0"/>
              <w:kinsoku w:val="0"/>
              <w:overflowPunct w:val="0"/>
              <w:autoSpaceDE w:val="0"/>
              <w:autoSpaceDN w:val="0"/>
              <w:adjustRightInd w:val="0"/>
              <w:spacing w:line="250" w:lineRule="auto"/>
              <w:ind w:left="72" w:right="-84"/>
              <w:outlineLvl w:val="1"/>
              <w:rPr>
                <w:rFonts w:ascii="Arial" w:hAnsi="Arial" w:cs="Arial"/>
                <w:bCs/>
                <w:sz w:val="20"/>
                <w:szCs w:val="20"/>
              </w:rPr>
            </w:pPr>
            <w:r>
              <w:rPr>
                <w:rFonts w:ascii="Arial" w:hAnsi="Arial" w:cs="Arial"/>
                <w:bCs/>
                <w:sz w:val="20"/>
                <w:szCs w:val="20"/>
              </w:rPr>
              <w:t>Sample 3</w:t>
            </w:r>
          </w:p>
        </w:tc>
        <w:tc>
          <w:tcPr>
            <w:tcW w:w="2070" w:type="dxa"/>
            <w:vAlign w:val="center"/>
          </w:tcPr>
          <w:p w:rsidR="000E2463" w:rsidRPr="00AB2238" w:rsidRDefault="000E2463" w:rsidP="00AB2238">
            <w:pPr>
              <w:widowControl w:val="0"/>
              <w:kinsoku w:val="0"/>
              <w:overflowPunct w:val="0"/>
              <w:autoSpaceDE w:val="0"/>
              <w:autoSpaceDN w:val="0"/>
              <w:adjustRightInd w:val="0"/>
              <w:spacing w:line="250" w:lineRule="auto"/>
              <w:ind w:left="-126" w:right="-85"/>
              <w:jc w:val="center"/>
              <w:outlineLvl w:val="1"/>
              <w:rPr>
                <w:rFonts w:ascii="Arial" w:hAnsi="Arial" w:cs="Arial"/>
                <w:bCs/>
                <w:sz w:val="20"/>
                <w:szCs w:val="20"/>
              </w:rPr>
            </w:pPr>
            <w:r>
              <w:rPr>
                <w:rFonts w:ascii="Arial" w:hAnsi="Arial" w:cs="Arial"/>
                <w:bCs/>
                <w:sz w:val="20"/>
                <w:szCs w:val="20"/>
              </w:rPr>
              <w:t>300</w:t>
            </w:r>
          </w:p>
        </w:tc>
        <w:tc>
          <w:tcPr>
            <w:tcW w:w="2340" w:type="dxa"/>
            <w:vAlign w:val="center"/>
          </w:tcPr>
          <w:p w:rsidR="000E2463" w:rsidRPr="00AB2238" w:rsidRDefault="000E2463" w:rsidP="00AB2238">
            <w:pPr>
              <w:widowControl w:val="0"/>
              <w:kinsoku w:val="0"/>
              <w:overflowPunct w:val="0"/>
              <w:autoSpaceDE w:val="0"/>
              <w:autoSpaceDN w:val="0"/>
              <w:adjustRightInd w:val="0"/>
              <w:spacing w:line="250" w:lineRule="auto"/>
              <w:ind w:left="-69" w:right="-137"/>
              <w:jc w:val="center"/>
              <w:outlineLvl w:val="1"/>
              <w:rPr>
                <w:rFonts w:ascii="Arial" w:hAnsi="Arial" w:cs="Arial"/>
                <w:bCs/>
                <w:sz w:val="20"/>
                <w:szCs w:val="20"/>
              </w:rPr>
            </w:pPr>
            <w:r>
              <w:rPr>
                <w:rFonts w:ascii="Arial" w:hAnsi="Arial" w:cs="Arial"/>
                <w:bCs/>
                <w:sz w:val="20"/>
                <w:szCs w:val="20"/>
              </w:rPr>
              <w:t>93</w:t>
            </w:r>
          </w:p>
        </w:tc>
        <w:tc>
          <w:tcPr>
            <w:tcW w:w="2430" w:type="dxa"/>
            <w:vAlign w:val="center"/>
          </w:tcPr>
          <w:p w:rsidR="000E2463" w:rsidRPr="00AB2238" w:rsidRDefault="000E2463" w:rsidP="00AB2238">
            <w:pPr>
              <w:widowControl w:val="0"/>
              <w:kinsoku w:val="0"/>
              <w:overflowPunct w:val="0"/>
              <w:autoSpaceDE w:val="0"/>
              <w:autoSpaceDN w:val="0"/>
              <w:adjustRightInd w:val="0"/>
              <w:spacing w:line="250" w:lineRule="auto"/>
              <w:ind w:left="-117" w:right="-89"/>
              <w:jc w:val="center"/>
              <w:outlineLvl w:val="1"/>
              <w:rPr>
                <w:rFonts w:ascii="Arial" w:hAnsi="Arial" w:cs="Arial"/>
                <w:bCs/>
                <w:sz w:val="20"/>
                <w:szCs w:val="20"/>
              </w:rPr>
            </w:pPr>
            <w:r>
              <w:rPr>
                <w:rFonts w:ascii="Arial" w:hAnsi="Arial" w:cs="Arial"/>
                <w:bCs/>
                <w:sz w:val="20"/>
                <w:szCs w:val="20"/>
              </w:rPr>
              <w:t>100</w:t>
            </w:r>
          </w:p>
        </w:tc>
      </w:tr>
      <w:tr w:rsidR="000E2463" w:rsidRPr="00AB2238" w:rsidTr="000E2463">
        <w:trPr>
          <w:trHeight w:val="318"/>
        </w:trPr>
        <w:tc>
          <w:tcPr>
            <w:tcW w:w="1620" w:type="dxa"/>
            <w:vAlign w:val="center"/>
          </w:tcPr>
          <w:p w:rsidR="000E2463" w:rsidRPr="00AB2238" w:rsidRDefault="000E2463" w:rsidP="000E2463">
            <w:pPr>
              <w:widowControl w:val="0"/>
              <w:kinsoku w:val="0"/>
              <w:overflowPunct w:val="0"/>
              <w:autoSpaceDE w:val="0"/>
              <w:autoSpaceDN w:val="0"/>
              <w:adjustRightInd w:val="0"/>
              <w:spacing w:line="250" w:lineRule="auto"/>
              <w:ind w:left="72" w:right="-84"/>
              <w:outlineLvl w:val="1"/>
              <w:rPr>
                <w:rFonts w:ascii="Arial" w:hAnsi="Arial" w:cs="Arial"/>
                <w:bCs/>
                <w:sz w:val="20"/>
                <w:szCs w:val="20"/>
              </w:rPr>
            </w:pPr>
            <w:r>
              <w:rPr>
                <w:rFonts w:ascii="Arial" w:hAnsi="Arial" w:cs="Arial"/>
                <w:bCs/>
                <w:sz w:val="20"/>
                <w:szCs w:val="20"/>
              </w:rPr>
              <w:t>Sample 4</w:t>
            </w:r>
          </w:p>
        </w:tc>
        <w:tc>
          <w:tcPr>
            <w:tcW w:w="2070" w:type="dxa"/>
            <w:vAlign w:val="center"/>
          </w:tcPr>
          <w:p w:rsidR="000E2463" w:rsidRPr="00AB2238" w:rsidRDefault="000E2463" w:rsidP="00AB2238">
            <w:pPr>
              <w:widowControl w:val="0"/>
              <w:kinsoku w:val="0"/>
              <w:overflowPunct w:val="0"/>
              <w:autoSpaceDE w:val="0"/>
              <w:autoSpaceDN w:val="0"/>
              <w:adjustRightInd w:val="0"/>
              <w:spacing w:line="250" w:lineRule="auto"/>
              <w:ind w:left="-126" w:right="-85"/>
              <w:jc w:val="center"/>
              <w:outlineLvl w:val="1"/>
              <w:rPr>
                <w:rFonts w:ascii="Arial" w:hAnsi="Arial" w:cs="Arial"/>
                <w:bCs/>
                <w:sz w:val="20"/>
                <w:szCs w:val="20"/>
              </w:rPr>
            </w:pPr>
            <w:r>
              <w:rPr>
                <w:rFonts w:ascii="Arial" w:hAnsi="Arial" w:cs="Arial"/>
                <w:bCs/>
                <w:sz w:val="20"/>
                <w:szCs w:val="20"/>
              </w:rPr>
              <w:t>400</w:t>
            </w:r>
          </w:p>
        </w:tc>
        <w:tc>
          <w:tcPr>
            <w:tcW w:w="2340" w:type="dxa"/>
            <w:vAlign w:val="center"/>
          </w:tcPr>
          <w:p w:rsidR="000E2463" w:rsidRPr="00AB2238" w:rsidRDefault="000E2463" w:rsidP="00AB2238">
            <w:pPr>
              <w:widowControl w:val="0"/>
              <w:kinsoku w:val="0"/>
              <w:overflowPunct w:val="0"/>
              <w:autoSpaceDE w:val="0"/>
              <w:autoSpaceDN w:val="0"/>
              <w:adjustRightInd w:val="0"/>
              <w:spacing w:line="250" w:lineRule="auto"/>
              <w:ind w:left="-69" w:right="-137"/>
              <w:jc w:val="center"/>
              <w:outlineLvl w:val="1"/>
              <w:rPr>
                <w:rFonts w:ascii="Arial" w:hAnsi="Arial" w:cs="Arial"/>
                <w:bCs/>
                <w:sz w:val="20"/>
                <w:szCs w:val="20"/>
              </w:rPr>
            </w:pPr>
            <w:r>
              <w:rPr>
                <w:rFonts w:ascii="Arial" w:hAnsi="Arial" w:cs="Arial"/>
                <w:bCs/>
                <w:sz w:val="20"/>
                <w:szCs w:val="20"/>
              </w:rPr>
              <w:t>93</w:t>
            </w:r>
          </w:p>
        </w:tc>
        <w:tc>
          <w:tcPr>
            <w:tcW w:w="2430" w:type="dxa"/>
            <w:vAlign w:val="center"/>
          </w:tcPr>
          <w:p w:rsidR="000E2463" w:rsidRPr="00AB2238" w:rsidRDefault="000E2463" w:rsidP="00AB2238">
            <w:pPr>
              <w:widowControl w:val="0"/>
              <w:kinsoku w:val="0"/>
              <w:overflowPunct w:val="0"/>
              <w:autoSpaceDE w:val="0"/>
              <w:autoSpaceDN w:val="0"/>
              <w:adjustRightInd w:val="0"/>
              <w:spacing w:line="250" w:lineRule="auto"/>
              <w:ind w:left="-117" w:right="-89"/>
              <w:jc w:val="center"/>
              <w:outlineLvl w:val="1"/>
              <w:rPr>
                <w:rFonts w:ascii="Arial" w:hAnsi="Arial" w:cs="Arial"/>
                <w:bCs/>
                <w:sz w:val="20"/>
                <w:szCs w:val="20"/>
              </w:rPr>
            </w:pPr>
            <w:r>
              <w:rPr>
                <w:rFonts w:ascii="Arial" w:hAnsi="Arial" w:cs="Arial"/>
                <w:bCs/>
                <w:sz w:val="20"/>
                <w:szCs w:val="20"/>
              </w:rPr>
              <w:t>100</w:t>
            </w:r>
          </w:p>
        </w:tc>
      </w:tr>
    </w:tbl>
    <w:p w:rsidR="000E2463" w:rsidRDefault="000E2463" w:rsidP="000E2463">
      <w:pPr>
        <w:widowControl w:val="0"/>
        <w:kinsoku w:val="0"/>
        <w:overflowPunct w:val="0"/>
        <w:autoSpaceDE w:val="0"/>
        <w:autoSpaceDN w:val="0"/>
        <w:adjustRightInd w:val="0"/>
        <w:spacing w:after="0" w:line="250" w:lineRule="auto"/>
        <w:ind w:right="2189"/>
        <w:outlineLvl w:val="1"/>
        <w:rPr>
          <w:rFonts w:ascii="Arial" w:hAnsi="Arial" w:cs="Arial"/>
          <w:b/>
          <w:bCs/>
          <w:sz w:val="20"/>
          <w:szCs w:val="20"/>
        </w:rPr>
      </w:pPr>
    </w:p>
    <w:p w:rsidR="004C6BDA" w:rsidRPr="004C6BDA" w:rsidRDefault="004C6BDA" w:rsidP="000E2463">
      <w:pPr>
        <w:widowControl w:val="0"/>
        <w:kinsoku w:val="0"/>
        <w:overflowPunct w:val="0"/>
        <w:autoSpaceDE w:val="0"/>
        <w:autoSpaceDN w:val="0"/>
        <w:adjustRightInd w:val="0"/>
        <w:spacing w:after="0" w:line="250" w:lineRule="auto"/>
        <w:ind w:right="2189"/>
        <w:outlineLvl w:val="1"/>
        <w:rPr>
          <w:rFonts w:ascii="Arial" w:hAnsi="Arial" w:cs="Arial"/>
          <w:sz w:val="20"/>
          <w:szCs w:val="20"/>
        </w:rPr>
      </w:pPr>
      <w:r w:rsidRPr="004C6BDA">
        <w:rPr>
          <w:rFonts w:ascii="Arial" w:hAnsi="Arial" w:cs="Arial"/>
          <w:b/>
          <w:bCs/>
          <w:sz w:val="20"/>
          <w:szCs w:val="20"/>
        </w:rPr>
        <w:t>Equivalency</w:t>
      </w:r>
      <w:r w:rsidR="00D06ECA">
        <w:rPr>
          <w:rFonts w:ascii="Arial" w:hAnsi="Arial" w:cs="Arial"/>
          <w:b/>
          <w:bCs/>
          <w:sz w:val="20"/>
          <w:szCs w:val="20"/>
        </w:rPr>
        <w:t>/Methods Comparison</w:t>
      </w:r>
    </w:p>
    <w:p w:rsidR="00E8640B" w:rsidRPr="00D06ECA" w:rsidRDefault="00921581" w:rsidP="00921581">
      <w:pPr>
        <w:widowControl w:val="0"/>
        <w:kinsoku w:val="0"/>
        <w:overflowPunct w:val="0"/>
        <w:autoSpaceDE w:val="0"/>
        <w:autoSpaceDN w:val="0"/>
        <w:adjustRightInd w:val="0"/>
        <w:spacing w:before="120" w:after="0" w:line="250" w:lineRule="auto"/>
        <w:ind w:left="360"/>
        <w:outlineLvl w:val="1"/>
        <w:rPr>
          <w:rFonts w:ascii="Arial" w:hAnsi="Arial" w:cs="Arial"/>
          <w:bCs/>
          <w:sz w:val="20"/>
          <w:szCs w:val="20"/>
        </w:rPr>
      </w:pPr>
      <w:r w:rsidRPr="00D06ECA">
        <w:rPr>
          <w:rFonts w:ascii="Arial" w:hAnsi="Arial" w:cs="Arial"/>
          <w:bCs/>
          <w:sz w:val="20"/>
          <w:szCs w:val="20"/>
        </w:rPr>
        <w:t>As determined by Beckman</w:t>
      </w:r>
    </w:p>
    <w:p w:rsidR="00921581" w:rsidRPr="00D06ECA" w:rsidRDefault="00921581" w:rsidP="00921581">
      <w:pPr>
        <w:widowControl w:val="0"/>
        <w:kinsoku w:val="0"/>
        <w:overflowPunct w:val="0"/>
        <w:autoSpaceDE w:val="0"/>
        <w:autoSpaceDN w:val="0"/>
        <w:adjustRightInd w:val="0"/>
        <w:spacing w:before="120" w:after="120" w:line="250" w:lineRule="auto"/>
        <w:ind w:left="360"/>
        <w:outlineLvl w:val="1"/>
        <w:rPr>
          <w:rFonts w:ascii="Arial" w:hAnsi="Arial" w:cs="Arial"/>
          <w:bCs/>
          <w:sz w:val="20"/>
          <w:szCs w:val="20"/>
        </w:rPr>
      </w:pPr>
      <w:r w:rsidRPr="00D06ECA">
        <w:rPr>
          <w:rFonts w:ascii="Arial" w:hAnsi="Arial" w:cs="Arial"/>
          <w:bCs/>
          <w:sz w:val="20"/>
          <w:szCs w:val="20"/>
        </w:rPr>
        <w:t>A comparison of 2</w:t>
      </w:r>
      <w:r w:rsidR="00D06ECA" w:rsidRPr="00D06ECA">
        <w:rPr>
          <w:rFonts w:ascii="Arial" w:hAnsi="Arial" w:cs="Arial"/>
          <w:bCs/>
          <w:sz w:val="20"/>
          <w:szCs w:val="20"/>
        </w:rPr>
        <w:t>155</w:t>
      </w:r>
      <w:r w:rsidRPr="00D06ECA">
        <w:rPr>
          <w:rFonts w:ascii="Arial" w:hAnsi="Arial" w:cs="Arial"/>
          <w:bCs/>
          <w:sz w:val="20"/>
          <w:szCs w:val="20"/>
        </w:rPr>
        <w:t xml:space="preserve"> serum values using the </w:t>
      </w:r>
      <w:r w:rsidRPr="00D06ECA">
        <w:rPr>
          <w:rFonts w:ascii="Arial" w:eastAsia="Arial" w:hAnsi="Arial" w:cs="Arial"/>
          <w:sz w:val="20"/>
          <w:szCs w:val="20"/>
        </w:rPr>
        <w:t xml:space="preserve">Access </w:t>
      </w:r>
      <w:r w:rsidR="00D06ECA" w:rsidRPr="00D06ECA">
        <w:rPr>
          <w:rFonts w:ascii="Arial" w:eastAsia="Arial" w:hAnsi="Arial" w:cs="Arial"/>
          <w:sz w:val="20"/>
          <w:szCs w:val="20"/>
        </w:rPr>
        <w:t>TSH</w:t>
      </w:r>
      <w:r w:rsidRPr="00D06ECA">
        <w:rPr>
          <w:rFonts w:ascii="Arial" w:eastAsia="Arial" w:hAnsi="Arial" w:cs="Arial"/>
          <w:sz w:val="20"/>
          <w:szCs w:val="20"/>
        </w:rPr>
        <w:t xml:space="preserve"> (</w:t>
      </w:r>
      <w:r w:rsidR="00D06ECA" w:rsidRPr="00D06ECA">
        <w:rPr>
          <w:rFonts w:ascii="Arial" w:eastAsia="Arial" w:hAnsi="Arial" w:cs="Arial"/>
          <w:sz w:val="20"/>
          <w:szCs w:val="20"/>
        </w:rPr>
        <w:t>3rd</w:t>
      </w:r>
      <w:r w:rsidRPr="00D06ECA">
        <w:rPr>
          <w:rFonts w:ascii="Arial" w:eastAsia="Arial" w:hAnsi="Arial" w:cs="Arial"/>
          <w:sz w:val="16"/>
          <w:szCs w:val="16"/>
        </w:rPr>
        <w:t xml:space="preserve"> </w:t>
      </w:r>
      <w:r w:rsidRPr="00D06ECA">
        <w:rPr>
          <w:rFonts w:ascii="Arial" w:eastAsia="Arial" w:hAnsi="Arial" w:cs="Arial"/>
          <w:sz w:val="20"/>
          <w:szCs w:val="20"/>
        </w:rPr>
        <w:t xml:space="preserve">IS) </w:t>
      </w:r>
      <w:r w:rsidRPr="00D06ECA">
        <w:rPr>
          <w:rFonts w:ascii="Arial" w:hAnsi="Arial" w:cs="Arial"/>
          <w:bCs/>
          <w:sz w:val="20"/>
          <w:szCs w:val="20"/>
        </w:rPr>
        <w:t xml:space="preserve">assay on the </w:t>
      </w:r>
      <w:proofErr w:type="spellStart"/>
      <w:r w:rsidRPr="00D06ECA">
        <w:rPr>
          <w:rFonts w:ascii="Arial" w:hAnsi="Arial" w:cs="Arial"/>
          <w:bCs/>
          <w:sz w:val="20"/>
          <w:szCs w:val="20"/>
        </w:rPr>
        <w:t>UniCel</w:t>
      </w:r>
      <w:proofErr w:type="spellEnd"/>
      <w:r w:rsidRPr="00D06ECA">
        <w:rPr>
          <w:rFonts w:ascii="Arial" w:hAnsi="Arial" w:cs="Arial"/>
          <w:bCs/>
          <w:sz w:val="20"/>
          <w:szCs w:val="20"/>
        </w:rPr>
        <w:t xml:space="preserve"> DxI800 Immunoassay System and a commercially available immunoassay </w:t>
      </w:r>
      <w:r w:rsidR="00D06ECA" w:rsidRPr="00D06ECA">
        <w:rPr>
          <w:rFonts w:ascii="Arial" w:hAnsi="Arial" w:cs="Arial"/>
          <w:bCs/>
          <w:sz w:val="20"/>
          <w:szCs w:val="20"/>
        </w:rPr>
        <w:t>kit</w:t>
      </w:r>
      <w:r w:rsidRPr="00D06ECA">
        <w:rPr>
          <w:rFonts w:ascii="Arial" w:hAnsi="Arial" w:cs="Arial"/>
          <w:bCs/>
          <w:sz w:val="20"/>
          <w:szCs w:val="20"/>
        </w:rPr>
        <w:t xml:space="preserve"> yielded the following statistical data using Passing-</w:t>
      </w:r>
      <w:proofErr w:type="spellStart"/>
      <w:r w:rsidRPr="00D06ECA">
        <w:rPr>
          <w:rFonts w:ascii="Arial" w:hAnsi="Arial" w:cs="Arial"/>
          <w:bCs/>
          <w:sz w:val="20"/>
          <w:szCs w:val="20"/>
        </w:rPr>
        <w:t>Bablok</w:t>
      </w:r>
      <w:proofErr w:type="spellEnd"/>
      <w:r w:rsidRPr="00D06ECA">
        <w:rPr>
          <w:rFonts w:ascii="Arial" w:hAnsi="Arial" w:cs="Arial"/>
          <w:bCs/>
          <w:sz w:val="20"/>
          <w:szCs w:val="20"/>
        </w:rPr>
        <w:t xml:space="preserve"> regression</w:t>
      </w:r>
      <w:r w:rsidR="00D06ECA" w:rsidRPr="00D06ECA">
        <w:rPr>
          <w:rFonts w:ascii="Arial" w:hAnsi="Arial" w:cs="Arial"/>
          <w:bCs/>
          <w:sz w:val="20"/>
          <w:szCs w:val="20"/>
        </w:rPr>
        <w:t xml:space="preserve"> and Pearson’s correlation, following the CLSI EP9-A3 guideline</w:t>
      </w:r>
      <w:r w:rsidRPr="00D06ECA">
        <w:rPr>
          <w:rFonts w:ascii="Arial" w:hAnsi="Arial" w:cs="Arial"/>
          <w:bCs/>
          <w:sz w:val="20"/>
          <w:szCs w:val="20"/>
        </w:rPr>
        <w:t>.</w:t>
      </w:r>
      <w:r w:rsidR="00D06ECA" w:rsidRPr="00D06ECA">
        <w:rPr>
          <w:rFonts w:ascii="Arial" w:hAnsi="Arial" w:cs="Arial"/>
          <w:bCs/>
          <w:color w:val="C00000"/>
          <w:sz w:val="20"/>
          <w:szCs w:val="20"/>
          <w:vertAlign w:val="superscript"/>
        </w:rPr>
        <w:t>17</w:t>
      </w:r>
    </w:p>
    <w:tbl>
      <w:tblPr>
        <w:tblStyle w:val="TableGrid"/>
        <w:tblW w:w="7020" w:type="dxa"/>
        <w:tblInd w:w="468" w:type="dxa"/>
        <w:tblLook w:val="04A0" w:firstRow="1" w:lastRow="0" w:firstColumn="1" w:lastColumn="0" w:noHBand="0" w:noVBand="1"/>
      </w:tblPr>
      <w:tblGrid>
        <w:gridCol w:w="900"/>
        <w:gridCol w:w="1620"/>
        <w:gridCol w:w="1440"/>
        <w:gridCol w:w="1620"/>
        <w:gridCol w:w="1440"/>
      </w:tblGrid>
      <w:tr w:rsidR="00921581" w:rsidRPr="00D06ECA" w:rsidTr="00921581">
        <w:trPr>
          <w:trHeight w:val="836"/>
        </w:trPr>
        <w:tc>
          <w:tcPr>
            <w:tcW w:w="900" w:type="dxa"/>
            <w:vAlign w:val="center"/>
          </w:tcPr>
          <w:p w:rsidR="00921581" w:rsidRPr="00D06ECA" w:rsidRDefault="00921581" w:rsidP="00921581">
            <w:pPr>
              <w:widowControl w:val="0"/>
              <w:kinsoku w:val="0"/>
              <w:overflowPunct w:val="0"/>
              <w:autoSpaceDE w:val="0"/>
              <w:autoSpaceDN w:val="0"/>
              <w:adjustRightInd w:val="0"/>
              <w:spacing w:line="250" w:lineRule="auto"/>
              <w:jc w:val="center"/>
              <w:outlineLvl w:val="1"/>
              <w:rPr>
                <w:rFonts w:ascii="Arial" w:hAnsi="Arial" w:cs="Arial"/>
                <w:b/>
                <w:bCs/>
                <w:color w:val="0000FF"/>
                <w:sz w:val="20"/>
                <w:szCs w:val="20"/>
              </w:rPr>
            </w:pPr>
            <w:r w:rsidRPr="00D06ECA">
              <w:rPr>
                <w:rFonts w:ascii="Arial" w:hAnsi="Arial" w:cs="Arial"/>
                <w:b/>
                <w:bCs/>
                <w:color w:val="0000FF"/>
                <w:sz w:val="20"/>
                <w:szCs w:val="20"/>
              </w:rPr>
              <w:t>n</w:t>
            </w:r>
          </w:p>
        </w:tc>
        <w:tc>
          <w:tcPr>
            <w:tcW w:w="1620" w:type="dxa"/>
            <w:vAlign w:val="center"/>
          </w:tcPr>
          <w:p w:rsidR="00921581" w:rsidRPr="00D06ECA" w:rsidRDefault="00D06ECA" w:rsidP="00921581">
            <w:pPr>
              <w:widowControl w:val="0"/>
              <w:kinsoku w:val="0"/>
              <w:overflowPunct w:val="0"/>
              <w:autoSpaceDE w:val="0"/>
              <w:autoSpaceDN w:val="0"/>
              <w:adjustRightInd w:val="0"/>
              <w:spacing w:line="250" w:lineRule="auto"/>
              <w:jc w:val="center"/>
              <w:outlineLvl w:val="1"/>
              <w:rPr>
                <w:rFonts w:ascii="Arial" w:hAnsi="Arial" w:cs="Arial"/>
                <w:b/>
                <w:bCs/>
                <w:color w:val="0000FF"/>
                <w:sz w:val="20"/>
                <w:szCs w:val="20"/>
              </w:rPr>
            </w:pPr>
            <w:r>
              <w:rPr>
                <w:rFonts w:ascii="Arial" w:hAnsi="Arial" w:cs="Arial"/>
                <w:b/>
                <w:bCs/>
                <w:color w:val="0000FF"/>
                <w:sz w:val="20"/>
                <w:szCs w:val="20"/>
              </w:rPr>
              <w:t>Range of Observations* (</w:t>
            </w:r>
            <w:proofErr w:type="spellStart"/>
            <w:r>
              <w:rPr>
                <w:rFonts w:ascii="Arial" w:hAnsi="Arial" w:cs="Arial"/>
                <w:b/>
                <w:bCs/>
                <w:color w:val="0000FF"/>
                <w:sz w:val="20"/>
                <w:szCs w:val="20"/>
              </w:rPr>
              <w:t>u</w:t>
            </w:r>
            <w:r w:rsidR="00921581" w:rsidRPr="00D06ECA">
              <w:rPr>
                <w:rFonts w:ascii="Arial" w:hAnsi="Arial" w:cs="Arial"/>
                <w:b/>
                <w:bCs/>
                <w:color w:val="0000FF"/>
                <w:sz w:val="20"/>
                <w:szCs w:val="20"/>
              </w:rPr>
              <w:t>IU</w:t>
            </w:r>
            <w:proofErr w:type="spellEnd"/>
            <w:r w:rsidR="00921581" w:rsidRPr="00D06ECA">
              <w:rPr>
                <w:rFonts w:ascii="Arial" w:hAnsi="Arial" w:cs="Arial"/>
                <w:b/>
                <w:bCs/>
                <w:color w:val="0000FF"/>
                <w:sz w:val="20"/>
                <w:szCs w:val="20"/>
              </w:rPr>
              <w:t>/mL)</w:t>
            </w:r>
          </w:p>
        </w:tc>
        <w:tc>
          <w:tcPr>
            <w:tcW w:w="1440" w:type="dxa"/>
            <w:vAlign w:val="center"/>
          </w:tcPr>
          <w:p w:rsidR="00921581" w:rsidRDefault="005601F1" w:rsidP="00921581">
            <w:pPr>
              <w:widowControl w:val="0"/>
              <w:kinsoku w:val="0"/>
              <w:overflowPunct w:val="0"/>
              <w:autoSpaceDE w:val="0"/>
              <w:autoSpaceDN w:val="0"/>
              <w:adjustRightInd w:val="0"/>
              <w:spacing w:line="250" w:lineRule="auto"/>
              <w:jc w:val="center"/>
              <w:outlineLvl w:val="1"/>
              <w:rPr>
                <w:rFonts w:ascii="Arial" w:hAnsi="Arial" w:cs="Arial"/>
                <w:b/>
                <w:bCs/>
                <w:color w:val="0000FF"/>
                <w:sz w:val="20"/>
                <w:szCs w:val="20"/>
              </w:rPr>
            </w:pPr>
            <w:r>
              <w:rPr>
                <w:rFonts w:ascii="Arial" w:hAnsi="Arial" w:cs="Arial"/>
                <w:b/>
                <w:bCs/>
                <w:color w:val="0000FF"/>
                <w:sz w:val="20"/>
                <w:szCs w:val="20"/>
              </w:rPr>
              <w:t>Intercept (</w:t>
            </w:r>
            <w:proofErr w:type="spellStart"/>
            <w:r>
              <w:rPr>
                <w:rFonts w:ascii="Arial" w:hAnsi="Arial" w:cs="Arial"/>
                <w:b/>
                <w:bCs/>
                <w:color w:val="0000FF"/>
                <w:sz w:val="20"/>
                <w:szCs w:val="20"/>
              </w:rPr>
              <w:t>u</w:t>
            </w:r>
            <w:r w:rsidR="00921581" w:rsidRPr="00D06ECA">
              <w:rPr>
                <w:rFonts w:ascii="Arial" w:hAnsi="Arial" w:cs="Arial"/>
                <w:b/>
                <w:bCs/>
                <w:color w:val="0000FF"/>
                <w:sz w:val="20"/>
                <w:szCs w:val="20"/>
              </w:rPr>
              <w:t>IU</w:t>
            </w:r>
            <w:proofErr w:type="spellEnd"/>
            <w:r w:rsidR="00921581" w:rsidRPr="00D06ECA">
              <w:rPr>
                <w:rFonts w:ascii="Arial" w:hAnsi="Arial" w:cs="Arial"/>
                <w:b/>
                <w:bCs/>
                <w:color w:val="0000FF"/>
                <w:sz w:val="20"/>
                <w:szCs w:val="20"/>
              </w:rPr>
              <w:t>/mL)</w:t>
            </w:r>
          </w:p>
          <w:p w:rsidR="00D06ECA" w:rsidRPr="00D06ECA" w:rsidRDefault="00D06ECA" w:rsidP="00921581">
            <w:pPr>
              <w:widowControl w:val="0"/>
              <w:kinsoku w:val="0"/>
              <w:overflowPunct w:val="0"/>
              <w:autoSpaceDE w:val="0"/>
              <w:autoSpaceDN w:val="0"/>
              <w:adjustRightInd w:val="0"/>
              <w:spacing w:line="250" w:lineRule="auto"/>
              <w:jc w:val="center"/>
              <w:outlineLvl w:val="1"/>
              <w:rPr>
                <w:rFonts w:ascii="Arial" w:hAnsi="Arial" w:cs="Arial"/>
                <w:b/>
                <w:bCs/>
                <w:color w:val="0000FF"/>
                <w:sz w:val="20"/>
                <w:szCs w:val="20"/>
              </w:rPr>
            </w:pPr>
            <w:r>
              <w:rPr>
                <w:rFonts w:ascii="Arial" w:hAnsi="Arial" w:cs="Arial"/>
                <w:b/>
                <w:bCs/>
                <w:color w:val="0000FF"/>
                <w:sz w:val="20"/>
                <w:szCs w:val="20"/>
              </w:rPr>
              <w:t>[95% CI]</w:t>
            </w:r>
          </w:p>
        </w:tc>
        <w:tc>
          <w:tcPr>
            <w:tcW w:w="1620" w:type="dxa"/>
            <w:vAlign w:val="center"/>
          </w:tcPr>
          <w:p w:rsidR="00921581" w:rsidRPr="00D06ECA" w:rsidRDefault="00921581" w:rsidP="00921581">
            <w:pPr>
              <w:widowControl w:val="0"/>
              <w:kinsoku w:val="0"/>
              <w:overflowPunct w:val="0"/>
              <w:autoSpaceDE w:val="0"/>
              <w:autoSpaceDN w:val="0"/>
              <w:adjustRightInd w:val="0"/>
              <w:spacing w:line="250" w:lineRule="auto"/>
              <w:jc w:val="center"/>
              <w:outlineLvl w:val="1"/>
              <w:rPr>
                <w:rFonts w:ascii="Arial" w:hAnsi="Arial" w:cs="Arial"/>
                <w:b/>
                <w:bCs/>
                <w:color w:val="0000FF"/>
                <w:sz w:val="20"/>
                <w:szCs w:val="20"/>
              </w:rPr>
            </w:pPr>
            <w:r w:rsidRPr="00D06ECA">
              <w:rPr>
                <w:rFonts w:ascii="Arial" w:hAnsi="Arial" w:cs="Arial"/>
                <w:b/>
                <w:bCs/>
                <w:color w:val="0000FF"/>
                <w:sz w:val="20"/>
                <w:szCs w:val="20"/>
              </w:rPr>
              <w:t xml:space="preserve">Slope </w:t>
            </w:r>
          </w:p>
          <w:p w:rsidR="00921581" w:rsidRPr="00D06ECA" w:rsidRDefault="000E2463" w:rsidP="00921581">
            <w:pPr>
              <w:widowControl w:val="0"/>
              <w:kinsoku w:val="0"/>
              <w:overflowPunct w:val="0"/>
              <w:autoSpaceDE w:val="0"/>
              <w:autoSpaceDN w:val="0"/>
              <w:adjustRightInd w:val="0"/>
              <w:spacing w:line="250" w:lineRule="auto"/>
              <w:jc w:val="center"/>
              <w:outlineLvl w:val="1"/>
              <w:rPr>
                <w:rFonts w:ascii="Arial" w:hAnsi="Arial" w:cs="Arial"/>
                <w:b/>
                <w:bCs/>
                <w:color w:val="0000FF"/>
                <w:sz w:val="20"/>
                <w:szCs w:val="20"/>
              </w:rPr>
            </w:pPr>
            <w:r>
              <w:rPr>
                <w:rFonts w:ascii="Arial" w:hAnsi="Arial" w:cs="Arial"/>
                <w:b/>
                <w:bCs/>
                <w:color w:val="0000FF"/>
                <w:sz w:val="20"/>
                <w:szCs w:val="20"/>
              </w:rPr>
              <w:t>[95% CL]</w:t>
            </w:r>
          </w:p>
        </w:tc>
        <w:tc>
          <w:tcPr>
            <w:tcW w:w="1440" w:type="dxa"/>
            <w:vAlign w:val="center"/>
          </w:tcPr>
          <w:p w:rsidR="00921581" w:rsidRPr="00D06ECA" w:rsidRDefault="00921581" w:rsidP="00921581">
            <w:pPr>
              <w:widowControl w:val="0"/>
              <w:kinsoku w:val="0"/>
              <w:overflowPunct w:val="0"/>
              <w:autoSpaceDE w:val="0"/>
              <w:autoSpaceDN w:val="0"/>
              <w:adjustRightInd w:val="0"/>
              <w:spacing w:line="250" w:lineRule="auto"/>
              <w:jc w:val="center"/>
              <w:outlineLvl w:val="1"/>
              <w:rPr>
                <w:rFonts w:ascii="Arial" w:hAnsi="Arial" w:cs="Arial"/>
                <w:b/>
                <w:bCs/>
                <w:color w:val="0000FF"/>
                <w:sz w:val="20"/>
                <w:szCs w:val="20"/>
              </w:rPr>
            </w:pPr>
            <w:r w:rsidRPr="00D06ECA">
              <w:rPr>
                <w:rFonts w:ascii="Arial" w:hAnsi="Arial" w:cs="Arial"/>
                <w:b/>
                <w:bCs/>
                <w:color w:val="0000FF"/>
                <w:sz w:val="20"/>
                <w:szCs w:val="20"/>
              </w:rPr>
              <w:t>Correlation Coefficient (r)</w:t>
            </w:r>
          </w:p>
        </w:tc>
      </w:tr>
      <w:tr w:rsidR="00921581" w:rsidRPr="00D06ECA" w:rsidTr="00921581">
        <w:trPr>
          <w:trHeight w:val="602"/>
        </w:trPr>
        <w:tc>
          <w:tcPr>
            <w:tcW w:w="900" w:type="dxa"/>
            <w:vAlign w:val="center"/>
          </w:tcPr>
          <w:p w:rsidR="00921581" w:rsidRPr="00D06ECA" w:rsidRDefault="00D06ECA" w:rsidP="00921581">
            <w:pPr>
              <w:widowControl w:val="0"/>
              <w:kinsoku w:val="0"/>
              <w:overflowPunct w:val="0"/>
              <w:autoSpaceDE w:val="0"/>
              <w:autoSpaceDN w:val="0"/>
              <w:adjustRightInd w:val="0"/>
              <w:spacing w:line="250" w:lineRule="auto"/>
              <w:jc w:val="center"/>
              <w:outlineLvl w:val="1"/>
              <w:rPr>
                <w:rFonts w:ascii="Arial" w:hAnsi="Arial" w:cs="Arial"/>
                <w:bCs/>
                <w:sz w:val="20"/>
                <w:szCs w:val="20"/>
              </w:rPr>
            </w:pPr>
            <w:r>
              <w:rPr>
                <w:rFonts w:ascii="Arial" w:hAnsi="Arial" w:cs="Arial"/>
                <w:bCs/>
                <w:sz w:val="20"/>
                <w:szCs w:val="20"/>
              </w:rPr>
              <w:t>155</w:t>
            </w:r>
          </w:p>
        </w:tc>
        <w:tc>
          <w:tcPr>
            <w:tcW w:w="1620" w:type="dxa"/>
            <w:vAlign w:val="center"/>
          </w:tcPr>
          <w:p w:rsidR="00921581" w:rsidRPr="00D06ECA" w:rsidRDefault="00921581" w:rsidP="00D06ECA">
            <w:pPr>
              <w:widowControl w:val="0"/>
              <w:kinsoku w:val="0"/>
              <w:overflowPunct w:val="0"/>
              <w:autoSpaceDE w:val="0"/>
              <w:autoSpaceDN w:val="0"/>
              <w:adjustRightInd w:val="0"/>
              <w:spacing w:line="250" w:lineRule="auto"/>
              <w:jc w:val="center"/>
              <w:outlineLvl w:val="1"/>
              <w:rPr>
                <w:rFonts w:ascii="Arial" w:hAnsi="Arial" w:cs="Arial"/>
                <w:bCs/>
                <w:sz w:val="20"/>
                <w:szCs w:val="20"/>
              </w:rPr>
            </w:pPr>
            <w:r w:rsidRPr="00D06ECA">
              <w:rPr>
                <w:rFonts w:ascii="Arial" w:hAnsi="Arial" w:cs="Arial"/>
                <w:bCs/>
                <w:sz w:val="20"/>
                <w:szCs w:val="20"/>
              </w:rPr>
              <w:t>3</w:t>
            </w:r>
            <w:r w:rsidR="00D06ECA">
              <w:rPr>
                <w:rFonts w:ascii="Arial" w:hAnsi="Arial" w:cs="Arial"/>
                <w:bCs/>
                <w:sz w:val="20"/>
                <w:szCs w:val="20"/>
              </w:rPr>
              <w:t>0.056 – 42.50</w:t>
            </w:r>
          </w:p>
        </w:tc>
        <w:tc>
          <w:tcPr>
            <w:tcW w:w="1440" w:type="dxa"/>
            <w:vAlign w:val="center"/>
          </w:tcPr>
          <w:p w:rsidR="00921581" w:rsidRDefault="00D06ECA" w:rsidP="00921581">
            <w:pPr>
              <w:widowControl w:val="0"/>
              <w:kinsoku w:val="0"/>
              <w:overflowPunct w:val="0"/>
              <w:autoSpaceDE w:val="0"/>
              <w:autoSpaceDN w:val="0"/>
              <w:adjustRightInd w:val="0"/>
              <w:spacing w:line="250" w:lineRule="auto"/>
              <w:jc w:val="center"/>
              <w:outlineLvl w:val="1"/>
              <w:rPr>
                <w:rFonts w:ascii="Arial" w:hAnsi="Arial" w:cs="Arial"/>
                <w:bCs/>
                <w:sz w:val="20"/>
                <w:szCs w:val="20"/>
              </w:rPr>
            </w:pPr>
            <w:r>
              <w:rPr>
                <w:rFonts w:ascii="Arial" w:hAnsi="Arial" w:cs="Arial"/>
                <w:bCs/>
                <w:sz w:val="20"/>
                <w:szCs w:val="20"/>
              </w:rPr>
              <w:t>-0.02</w:t>
            </w:r>
          </w:p>
          <w:p w:rsidR="00D06ECA" w:rsidRPr="00D06ECA" w:rsidRDefault="00D06ECA" w:rsidP="00921581">
            <w:pPr>
              <w:widowControl w:val="0"/>
              <w:kinsoku w:val="0"/>
              <w:overflowPunct w:val="0"/>
              <w:autoSpaceDE w:val="0"/>
              <w:autoSpaceDN w:val="0"/>
              <w:adjustRightInd w:val="0"/>
              <w:spacing w:line="250" w:lineRule="auto"/>
              <w:jc w:val="center"/>
              <w:outlineLvl w:val="1"/>
              <w:rPr>
                <w:rFonts w:ascii="Arial" w:hAnsi="Arial" w:cs="Arial"/>
                <w:bCs/>
                <w:sz w:val="20"/>
                <w:szCs w:val="20"/>
              </w:rPr>
            </w:pPr>
            <w:r>
              <w:rPr>
                <w:rFonts w:ascii="Arial" w:hAnsi="Arial" w:cs="Arial"/>
                <w:bCs/>
                <w:sz w:val="20"/>
                <w:szCs w:val="20"/>
              </w:rPr>
              <w:t>[-0.05 – 0.00]</w:t>
            </w:r>
          </w:p>
        </w:tc>
        <w:tc>
          <w:tcPr>
            <w:tcW w:w="1620" w:type="dxa"/>
            <w:vAlign w:val="center"/>
          </w:tcPr>
          <w:p w:rsidR="00921581" w:rsidRPr="00D06ECA" w:rsidRDefault="00D06ECA" w:rsidP="00921581">
            <w:pPr>
              <w:widowControl w:val="0"/>
              <w:kinsoku w:val="0"/>
              <w:overflowPunct w:val="0"/>
              <w:autoSpaceDE w:val="0"/>
              <w:autoSpaceDN w:val="0"/>
              <w:adjustRightInd w:val="0"/>
              <w:spacing w:line="250" w:lineRule="auto"/>
              <w:jc w:val="center"/>
              <w:outlineLvl w:val="1"/>
              <w:rPr>
                <w:rFonts w:ascii="Arial" w:hAnsi="Arial" w:cs="Arial"/>
                <w:bCs/>
                <w:sz w:val="20"/>
                <w:szCs w:val="20"/>
              </w:rPr>
            </w:pPr>
            <w:r>
              <w:rPr>
                <w:rFonts w:ascii="Arial" w:hAnsi="Arial" w:cs="Arial"/>
                <w:bCs/>
                <w:sz w:val="20"/>
                <w:szCs w:val="20"/>
              </w:rPr>
              <w:t>0.94</w:t>
            </w:r>
          </w:p>
          <w:p w:rsidR="00921581" w:rsidRPr="00D06ECA" w:rsidRDefault="000E2463" w:rsidP="000E2463">
            <w:pPr>
              <w:widowControl w:val="0"/>
              <w:kinsoku w:val="0"/>
              <w:overflowPunct w:val="0"/>
              <w:autoSpaceDE w:val="0"/>
              <w:autoSpaceDN w:val="0"/>
              <w:adjustRightInd w:val="0"/>
              <w:spacing w:line="250" w:lineRule="auto"/>
              <w:jc w:val="center"/>
              <w:outlineLvl w:val="1"/>
              <w:rPr>
                <w:rFonts w:ascii="Arial" w:hAnsi="Arial" w:cs="Arial"/>
                <w:bCs/>
                <w:sz w:val="20"/>
                <w:szCs w:val="20"/>
              </w:rPr>
            </w:pPr>
            <w:r>
              <w:rPr>
                <w:rFonts w:ascii="Arial" w:hAnsi="Arial" w:cs="Arial"/>
                <w:bCs/>
                <w:sz w:val="20"/>
                <w:szCs w:val="20"/>
              </w:rPr>
              <w:t>[0.92 – 0.97]</w:t>
            </w:r>
          </w:p>
        </w:tc>
        <w:tc>
          <w:tcPr>
            <w:tcW w:w="1440" w:type="dxa"/>
            <w:vAlign w:val="center"/>
          </w:tcPr>
          <w:p w:rsidR="00921581" w:rsidRPr="00D06ECA" w:rsidRDefault="000E2463" w:rsidP="00921581">
            <w:pPr>
              <w:widowControl w:val="0"/>
              <w:kinsoku w:val="0"/>
              <w:overflowPunct w:val="0"/>
              <w:autoSpaceDE w:val="0"/>
              <w:autoSpaceDN w:val="0"/>
              <w:adjustRightInd w:val="0"/>
              <w:spacing w:line="250" w:lineRule="auto"/>
              <w:jc w:val="center"/>
              <w:outlineLvl w:val="1"/>
              <w:rPr>
                <w:rFonts w:ascii="Arial" w:hAnsi="Arial" w:cs="Arial"/>
                <w:bCs/>
                <w:sz w:val="20"/>
                <w:szCs w:val="20"/>
              </w:rPr>
            </w:pPr>
            <w:r>
              <w:rPr>
                <w:rFonts w:ascii="Arial" w:hAnsi="Arial" w:cs="Arial"/>
                <w:bCs/>
                <w:sz w:val="20"/>
                <w:szCs w:val="20"/>
              </w:rPr>
              <w:t>0.98</w:t>
            </w:r>
          </w:p>
        </w:tc>
      </w:tr>
    </w:tbl>
    <w:p w:rsidR="00921581" w:rsidRPr="00D06ECA" w:rsidRDefault="00921581" w:rsidP="00921581">
      <w:pPr>
        <w:widowControl w:val="0"/>
        <w:kinsoku w:val="0"/>
        <w:overflowPunct w:val="0"/>
        <w:autoSpaceDE w:val="0"/>
        <w:autoSpaceDN w:val="0"/>
        <w:adjustRightInd w:val="0"/>
        <w:spacing w:before="60" w:after="0" w:line="250" w:lineRule="auto"/>
        <w:ind w:left="360"/>
        <w:outlineLvl w:val="1"/>
        <w:rPr>
          <w:rFonts w:ascii="Arial" w:hAnsi="Arial" w:cs="Arial"/>
          <w:bCs/>
          <w:sz w:val="16"/>
          <w:szCs w:val="16"/>
        </w:rPr>
      </w:pPr>
      <w:r w:rsidRPr="00D06ECA">
        <w:rPr>
          <w:rFonts w:ascii="Arial" w:hAnsi="Arial" w:cs="Arial"/>
          <w:bCs/>
          <w:sz w:val="16"/>
          <w:szCs w:val="16"/>
        </w:rPr>
        <w:t xml:space="preserve">*Observed concentration range of the Access </w:t>
      </w:r>
      <w:r w:rsidR="000E2463">
        <w:rPr>
          <w:rFonts w:ascii="Arial" w:hAnsi="Arial" w:cs="Arial"/>
          <w:bCs/>
          <w:sz w:val="16"/>
          <w:szCs w:val="16"/>
        </w:rPr>
        <w:t>TSH</w:t>
      </w:r>
      <w:r w:rsidR="000E2463">
        <w:rPr>
          <w:rFonts w:ascii="Arial" w:eastAsia="Arial" w:hAnsi="Arial" w:cs="Arial"/>
          <w:sz w:val="16"/>
          <w:szCs w:val="16"/>
        </w:rPr>
        <w:t xml:space="preserve"> (3rd</w:t>
      </w:r>
      <w:r w:rsidRPr="00D06ECA">
        <w:rPr>
          <w:rFonts w:ascii="Arial" w:eastAsia="Arial" w:hAnsi="Arial" w:cs="Arial"/>
          <w:sz w:val="16"/>
          <w:szCs w:val="16"/>
        </w:rPr>
        <w:t xml:space="preserve"> IS) </w:t>
      </w:r>
      <w:r w:rsidRPr="00D06ECA">
        <w:rPr>
          <w:rFonts w:ascii="Arial" w:hAnsi="Arial" w:cs="Arial"/>
          <w:bCs/>
          <w:sz w:val="16"/>
          <w:szCs w:val="16"/>
        </w:rPr>
        <w:t>assay.</w:t>
      </w:r>
    </w:p>
    <w:p w:rsidR="000E2463" w:rsidRDefault="000E2463" w:rsidP="000E2463">
      <w:pPr>
        <w:spacing w:after="0" w:line="350" w:lineRule="atLeast"/>
        <w:ind w:left="112" w:right="-18"/>
        <w:rPr>
          <w:rFonts w:ascii="Arial" w:eastAsia="Arial" w:hAnsi="Arial" w:cs="Arial"/>
          <w:sz w:val="20"/>
          <w:szCs w:val="20"/>
          <w:highlight w:val="yellow"/>
        </w:rPr>
      </w:pPr>
    </w:p>
    <w:p w:rsidR="004C293E" w:rsidRPr="00AF4975" w:rsidRDefault="004C293E" w:rsidP="000E2463">
      <w:pPr>
        <w:spacing w:after="0" w:line="250" w:lineRule="auto"/>
        <w:ind w:left="115" w:right="-14"/>
        <w:rPr>
          <w:rFonts w:ascii="Arial" w:eastAsia="Arial" w:hAnsi="Arial" w:cs="Arial"/>
          <w:sz w:val="20"/>
          <w:szCs w:val="20"/>
        </w:rPr>
      </w:pPr>
      <w:r w:rsidRPr="00AF4975">
        <w:rPr>
          <w:rFonts w:ascii="Arial" w:eastAsia="Arial" w:hAnsi="Arial" w:cs="Arial"/>
          <w:sz w:val="20"/>
          <w:szCs w:val="20"/>
        </w:rPr>
        <w:lastRenderedPageBreak/>
        <w:t xml:space="preserve">As determined </w:t>
      </w:r>
      <w:proofErr w:type="spellStart"/>
      <w:r w:rsidRPr="00AF4975">
        <w:rPr>
          <w:rFonts w:ascii="Arial" w:eastAsia="Arial" w:hAnsi="Arial" w:cs="Arial"/>
          <w:sz w:val="20"/>
          <w:szCs w:val="20"/>
        </w:rPr>
        <w:t>byUCDMC</w:t>
      </w:r>
      <w:proofErr w:type="spellEnd"/>
      <w:r w:rsidRPr="00AF4975">
        <w:rPr>
          <w:rFonts w:ascii="Arial" w:eastAsia="Arial" w:hAnsi="Arial" w:cs="Arial"/>
          <w:sz w:val="20"/>
          <w:szCs w:val="20"/>
        </w:rPr>
        <w:t xml:space="preserve"> </w:t>
      </w:r>
    </w:p>
    <w:p w:rsidR="004C293E" w:rsidRPr="00AF4975" w:rsidRDefault="004C293E" w:rsidP="004C293E">
      <w:pPr>
        <w:spacing w:before="120" w:after="0" w:line="250" w:lineRule="auto"/>
        <w:ind w:left="360" w:right="-18"/>
        <w:rPr>
          <w:rFonts w:ascii="Arial" w:eastAsia="Arial" w:hAnsi="Arial" w:cs="Arial"/>
          <w:sz w:val="20"/>
          <w:szCs w:val="20"/>
        </w:rPr>
      </w:pPr>
      <w:r w:rsidRPr="00AF4975">
        <w:rPr>
          <w:rFonts w:ascii="Arial" w:eastAsia="Arial" w:hAnsi="Arial" w:cs="Arial"/>
          <w:sz w:val="20"/>
          <w:szCs w:val="20"/>
        </w:rPr>
        <w:t>DxI-602049</w:t>
      </w:r>
    </w:p>
    <w:p w:rsidR="004C293E" w:rsidRPr="00AF4975" w:rsidRDefault="004C293E" w:rsidP="004C293E">
      <w:pPr>
        <w:spacing w:after="0" w:line="250" w:lineRule="auto"/>
        <w:ind w:left="360" w:right="-20"/>
        <w:rPr>
          <w:rFonts w:ascii="Arial" w:eastAsia="Arial" w:hAnsi="Arial" w:cs="Arial"/>
          <w:sz w:val="20"/>
          <w:szCs w:val="20"/>
        </w:rPr>
      </w:pPr>
      <w:r w:rsidRPr="00AF4975">
        <w:rPr>
          <w:rFonts w:ascii="Arial" w:eastAsia="Arial" w:hAnsi="Arial" w:cs="Arial"/>
          <w:bCs/>
          <w:sz w:val="20"/>
          <w:szCs w:val="20"/>
        </w:rPr>
        <w:t xml:space="preserve">Serum </w:t>
      </w:r>
      <w:r w:rsidRPr="00AF4975">
        <w:rPr>
          <w:rFonts w:ascii="Arial" w:eastAsia="Arial" w:hAnsi="Arial" w:cs="Arial"/>
          <w:sz w:val="20"/>
          <w:szCs w:val="20"/>
        </w:rPr>
        <w:t xml:space="preserve">(in the range of </w:t>
      </w:r>
      <w:r w:rsidR="00AF4975">
        <w:rPr>
          <w:rFonts w:ascii="Arial" w:eastAsia="Arial" w:hAnsi="Arial" w:cs="Arial"/>
          <w:sz w:val="20"/>
          <w:szCs w:val="20"/>
        </w:rPr>
        <w:t xml:space="preserve">0.00 – 50.00 </w:t>
      </w:r>
      <w:proofErr w:type="spellStart"/>
      <w:r w:rsidR="005601F1">
        <w:rPr>
          <w:rFonts w:ascii="Arial" w:eastAsia="Arial" w:hAnsi="Arial" w:cs="Arial"/>
          <w:sz w:val="20"/>
          <w:szCs w:val="20"/>
        </w:rPr>
        <w:t>u</w:t>
      </w:r>
      <w:r w:rsidRPr="00AF4975">
        <w:rPr>
          <w:rFonts w:ascii="Arial" w:eastAsia="Arial" w:hAnsi="Arial" w:cs="Arial"/>
          <w:sz w:val="20"/>
          <w:szCs w:val="20"/>
        </w:rPr>
        <w:t>IU</w:t>
      </w:r>
      <w:proofErr w:type="spellEnd"/>
      <w:r w:rsidRPr="00AF4975">
        <w:rPr>
          <w:rFonts w:ascii="Arial" w:eastAsia="Arial" w:hAnsi="Arial" w:cs="Arial"/>
          <w:sz w:val="20"/>
          <w:szCs w:val="20"/>
        </w:rPr>
        <w:t>/mL)</w:t>
      </w:r>
    </w:p>
    <w:p w:rsidR="004C293E" w:rsidRPr="00AF4975"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Y (</w:t>
      </w:r>
      <w:r w:rsidR="000E2463" w:rsidRPr="00AF4975">
        <w:rPr>
          <w:rFonts w:ascii="Arial" w:eastAsia="Arial" w:hAnsi="Arial" w:cs="Arial"/>
          <w:sz w:val="20"/>
          <w:szCs w:val="20"/>
        </w:rPr>
        <w:t>TSH 3rd IS</w:t>
      </w:r>
      <w:r w:rsidRPr="00AF4975">
        <w:rPr>
          <w:rFonts w:ascii="Arial" w:eastAsia="Arial" w:hAnsi="Arial" w:cs="Arial"/>
          <w:sz w:val="20"/>
          <w:szCs w:val="20"/>
        </w:rPr>
        <w:t>)</w:t>
      </w:r>
      <w:r w:rsidRPr="00AF4975">
        <w:rPr>
          <w:rFonts w:ascii="Arial" w:eastAsia="Arial" w:hAnsi="Arial" w:cs="Arial"/>
          <w:sz w:val="20"/>
          <w:szCs w:val="20"/>
        </w:rPr>
        <w:tab/>
        <w:t xml:space="preserve">= </w:t>
      </w:r>
      <w:r w:rsidR="00AF4975">
        <w:rPr>
          <w:rFonts w:ascii="Arial" w:eastAsia="Arial" w:hAnsi="Arial" w:cs="Arial"/>
          <w:sz w:val="20"/>
          <w:szCs w:val="20"/>
        </w:rPr>
        <w:t>0.9448X + 0.4002</w:t>
      </w:r>
    </w:p>
    <w:p w:rsidR="004C293E" w:rsidRPr="00AF4975" w:rsidRDefault="000E2463"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N</w:t>
      </w:r>
      <w:r w:rsidRPr="00AF4975">
        <w:rPr>
          <w:rFonts w:ascii="Arial" w:eastAsia="Arial" w:hAnsi="Arial" w:cs="Arial"/>
          <w:sz w:val="20"/>
          <w:szCs w:val="20"/>
        </w:rPr>
        <w:tab/>
        <w:t xml:space="preserve">= </w:t>
      </w:r>
      <w:r w:rsidR="00AF4975">
        <w:rPr>
          <w:rFonts w:ascii="Arial" w:eastAsia="Arial" w:hAnsi="Arial" w:cs="Arial"/>
          <w:sz w:val="20"/>
          <w:szCs w:val="20"/>
        </w:rPr>
        <w:t>42</w:t>
      </w:r>
    </w:p>
    <w:p w:rsidR="004C293E" w:rsidRPr="00AF4975"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Mean (</w:t>
      </w:r>
      <w:r w:rsidR="000E2463" w:rsidRPr="00AF4975">
        <w:rPr>
          <w:rFonts w:ascii="Arial" w:eastAsia="Arial" w:hAnsi="Arial" w:cs="Arial"/>
          <w:sz w:val="20"/>
          <w:szCs w:val="20"/>
        </w:rPr>
        <w:t>TSH 3rd</w:t>
      </w:r>
      <w:r w:rsidRPr="00AF4975">
        <w:rPr>
          <w:rFonts w:ascii="Arial" w:eastAsia="Arial" w:hAnsi="Arial" w:cs="Arial"/>
          <w:sz w:val="16"/>
          <w:szCs w:val="16"/>
        </w:rPr>
        <w:t xml:space="preserve"> </w:t>
      </w:r>
      <w:r w:rsidR="000E2463" w:rsidRPr="00AF4975">
        <w:rPr>
          <w:rFonts w:ascii="Arial" w:eastAsia="Arial" w:hAnsi="Arial" w:cs="Arial"/>
          <w:sz w:val="20"/>
          <w:szCs w:val="20"/>
        </w:rPr>
        <w:t>IS)</w:t>
      </w:r>
      <w:r w:rsidR="000E2463" w:rsidRPr="00AF4975">
        <w:rPr>
          <w:rFonts w:ascii="Arial" w:eastAsia="Arial" w:hAnsi="Arial" w:cs="Arial"/>
          <w:sz w:val="20"/>
          <w:szCs w:val="20"/>
        </w:rPr>
        <w:tab/>
        <w:t xml:space="preserve">= </w:t>
      </w:r>
      <w:r w:rsidR="00AF4975">
        <w:rPr>
          <w:rFonts w:ascii="Arial" w:eastAsia="Arial" w:hAnsi="Arial" w:cs="Arial"/>
          <w:sz w:val="20"/>
          <w:szCs w:val="20"/>
        </w:rPr>
        <w:t>6.71</w:t>
      </w:r>
    </w:p>
    <w:p w:rsidR="004C293E" w:rsidRPr="00AF4975" w:rsidRDefault="000E2463"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Mean (</w:t>
      </w:r>
      <w:proofErr w:type="spellStart"/>
      <w:r w:rsidRPr="00AF4975">
        <w:rPr>
          <w:rFonts w:ascii="Arial" w:eastAsia="Arial" w:hAnsi="Arial" w:cs="Arial"/>
          <w:sz w:val="20"/>
          <w:szCs w:val="20"/>
        </w:rPr>
        <w:t>hTSH</w:t>
      </w:r>
      <w:proofErr w:type="spellEnd"/>
      <w:r w:rsidRPr="00AF4975">
        <w:rPr>
          <w:rFonts w:ascii="Arial" w:eastAsia="Arial" w:hAnsi="Arial" w:cs="Arial"/>
          <w:sz w:val="20"/>
          <w:szCs w:val="20"/>
        </w:rPr>
        <w:t>)</w:t>
      </w:r>
      <w:r w:rsidRPr="00AF4975">
        <w:rPr>
          <w:rFonts w:ascii="Arial" w:eastAsia="Arial" w:hAnsi="Arial" w:cs="Arial"/>
          <w:sz w:val="20"/>
          <w:szCs w:val="20"/>
        </w:rPr>
        <w:tab/>
        <w:t xml:space="preserve">= </w:t>
      </w:r>
      <w:r w:rsidR="00AF4975">
        <w:rPr>
          <w:rFonts w:ascii="Arial" w:eastAsia="Arial" w:hAnsi="Arial" w:cs="Arial"/>
          <w:sz w:val="20"/>
          <w:szCs w:val="20"/>
        </w:rPr>
        <w:t>6.88</w:t>
      </w:r>
    </w:p>
    <w:p w:rsidR="004C293E" w:rsidRPr="00AF4975"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Corr</w:t>
      </w:r>
      <w:r w:rsidR="000E2463" w:rsidRPr="00AF4975">
        <w:rPr>
          <w:rFonts w:ascii="Arial" w:eastAsia="Arial" w:hAnsi="Arial" w:cs="Arial"/>
          <w:sz w:val="20"/>
          <w:szCs w:val="20"/>
        </w:rPr>
        <w:t>elation Coefficient (r)</w:t>
      </w:r>
      <w:r w:rsidR="000E2463" w:rsidRPr="00AF4975">
        <w:rPr>
          <w:rFonts w:ascii="Arial" w:eastAsia="Arial" w:hAnsi="Arial" w:cs="Arial"/>
          <w:sz w:val="20"/>
          <w:szCs w:val="20"/>
        </w:rPr>
        <w:tab/>
        <w:t xml:space="preserve">= </w:t>
      </w:r>
      <w:r w:rsidR="00AF4975">
        <w:rPr>
          <w:rFonts w:ascii="Arial" w:eastAsia="Arial" w:hAnsi="Arial" w:cs="Arial"/>
          <w:sz w:val="20"/>
          <w:szCs w:val="20"/>
        </w:rPr>
        <w:t>0.9914</w:t>
      </w:r>
    </w:p>
    <w:p w:rsidR="004C293E" w:rsidRPr="00AF4975" w:rsidRDefault="004C293E" w:rsidP="004C293E">
      <w:pPr>
        <w:spacing w:before="120" w:after="0" w:line="250" w:lineRule="auto"/>
        <w:ind w:left="360" w:right="-20"/>
        <w:rPr>
          <w:rFonts w:ascii="Arial" w:eastAsia="Arial" w:hAnsi="Arial" w:cs="Arial"/>
          <w:sz w:val="20"/>
          <w:szCs w:val="20"/>
        </w:rPr>
      </w:pPr>
      <w:r w:rsidRPr="00AF4975">
        <w:rPr>
          <w:rFonts w:ascii="Arial" w:eastAsia="Arial" w:hAnsi="Arial" w:cs="Arial"/>
          <w:sz w:val="20"/>
          <w:szCs w:val="20"/>
        </w:rPr>
        <w:t>DxI-602053</w:t>
      </w:r>
    </w:p>
    <w:p w:rsidR="004C293E" w:rsidRPr="00AF4975" w:rsidRDefault="004C293E" w:rsidP="004C293E">
      <w:pPr>
        <w:spacing w:after="0" w:line="250" w:lineRule="auto"/>
        <w:ind w:left="360" w:right="-20"/>
        <w:rPr>
          <w:rFonts w:ascii="Arial" w:eastAsia="Arial" w:hAnsi="Arial" w:cs="Arial"/>
          <w:sz w:val="20"/>
          <w:szCs w:val="20"/>
        </w:rPr>
      </w:pPr>
      <w:r w:rsidRPr="00AF4975">
        <w:rPr>
          <w:rFonts w:ascii="Arial" w:eastAsia="Arial" w:hAnsi="Arial" w:cs="Arial"/>
          <w:bCs/>
          <w:sz w:val="20"/>
          <w:szCs w:val="20"/>
        </w:rPr>
        <w:t xml:space="preserve">Serum </w:t>
      </w:r>
      <w:r w:rsidRPr="00AF4975">
        <w:rPr>
          <w:rFonts w:ascii="Arial" w:eastAsia="Arial" w:hAnsi="Arial" w:cs="Arial"/>
          <w:sz w:val="20"/>
          <w:szCs w:val="20"/>
        </w:rPr>
        <w:t xml:space="preserve">(in the range of </w:t>
      </w:r>
      <w:r w:rsidR="00AF4975">
        <w:rPr>
          <w:rFonts w:ascii="Arial" w:eastAsia="Arial" w:hAnsi="Arial" w:cs="Arial"/>
          <w:sz w:val="20"/>
          <w:szCs w:val="20"/>
        </w:rPr>
        <w:t>0.00 – 46.52</w:t>
      </w:r>
      <w:r w:rsidR="005601F1">
        <w:rPr>
          <w:rFonts w:ascii="Arial" w:eastAsia="Arial" w:hAnsi="Arial" w:cs="Arial"/>
          <w:sz w:val="20"/>
          <w:szCs w:val="20"/>
        </w:rPr>
        <w:t xml:space="preserve"> </w:t>
      </w:r>
      <w:proofErr w:type="spellStart"/>
      <w:r w:rsidR="005601F1">
        <w:rPr>
          <w:rFonts w:ascii="Arial" w:eastAsia="Arial" w:hAnsi="Arial" w:cs="Arial"/>
          <w:sz w:val="20"/>
          <w:szCs w:val="20"/>
        </w:rPr>
        <w:t>u</w:t>
      </w:r>
      <w:r w:rsidRPr="00AF4975">
        <w:rPr>
          <w:rFonts w:ascii="Arial" w:eastAsia="Arial" w:hAnsi="Arial" w:cs="Arial"/>
          <w:sz w:val="20"/>
          <w:szCs w:val="20"/>
        </w:rPr>
        <w:t>IU</w:t>
      </w:r>
      <w:proofErr w:type="spellEnd"/>
      <w:r w:rsidRPr="00AF4975">
        <w:rPr>
          <w:rFonts w:ascii="Arial" w:eastAsia="Arial" w:hAnsi="Arial" w:cs="Arial"/>
          <w:sz w:val="20"/>
          <w:szCs w:val="20"/>
        </w:rPr>
        <w:t>/mL)</w:t>
      </w:r>
    </w:p>
    <w:p w:rsidR="004C293E" w:rsidRPr="00AF4975"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Y (</w:t>
      </w:r>
      <w:r w:rsidR="000E2463" w:rsidRPr="00AF4975">
        <w:rPr>
          <w:rFonts w:ascii="Arial" w:eastAsia="Arial" w:hAnsi="Arial" w:cs="Arial"/>
          <w:sz w:val="20"/>
          <w:szCs w:val="20"/>
        </w:rPr>
        <w:t>TSH 3rd</w:t>
      </w:r>
      <w:r w:rsidRPr="00AF4975">
        <w:rPr>
          <w:rFonts w:ascii="Arial" w:eastAsia="Arial" w:hAnsi="Arial" w:cs="Arial"/>
          <w:sz w:val="16"/>
          <w:szCs w:val="16"/>
        </w:rPr>
        <w:t xml:space="preserve"> </w:t>
      </w:r>
      <w:r w:rsidR="000E2463" w:rsidRPr="00AF4975">
        <w:rPr>
          <w:rFonts w:ascii="Arial" w:eastAsia="Arial" w:hAnsi="Arial" w:cs="Arial"/>
          <w:sz w:val="20"/>
          <w:szCs w:val="20"/>
        </w:rPr>
        <w:t>IS)</w:t>
      </w:r>
      <w:r w:rsidR="000E2463" w:rsidRPr="00AF4975">
        <w:rPr>
          <w:rFonts w:ascii="Arial" w:eastAsia="Arial" w:hAnsi="Arial" w:cs="Arial"/>
          <w:sz w:val="20"/>
          <w:szCs w:val="20"/>
        </w:rPr>
        <w:tab/>
        <w:t xml:space="preserve">= </w:t>
      </w:r>
      <w:r w:rsidR="00AF4975">
        <w:rPr>
          <w:rFonts w:ascii="Arial" w:eastAsia="Arial" w:hAnsi="Arial" w:cs="Arial"/>
          <w:sz w:val="20"/>
          <w:szCs w:val="20"/>
        </w:rPr>
        <w:t>0.9013X + 0.4983</w:t>
      </w:r>
    </w:p>
    <w:p w:rsidR="004C293E" w:rsidRPr="00AF4975" w:rsidRDefault="000E2463"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N</w:t>
      </w:r>
      <w:r w:rsidRPr="00AF4975">
        <w:rPr>
          <w:rFonts w:ascii="Arial" w:eastAsia="Arial" w:hAnsi="Arial" w:cs="Arial"/>
          <w:sz w:val="20"/>
          <w:szCs w:val="20"/>
        </w:rPr>
        <w:tab/>
        <w:t xml:space="preserve">= </w:t>
      </w:r>
      <w:r w:rsidR="00AF4975">
        <w:rPr>
          <w:rFonts w:ascii="Arial" w:eastAsia="Arial" w:hAnsi="Arial" w:cs="Arial"/>
          <w:sz w:val="20"/>
          <w:szCs w:val="20"/>
        </w:rPr>
        <w:t>42</w:t>
      </w:r>
    </w:p>
    <w:p w:rsidR="004C293E" w:rsidRPr="00AF4975"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Mean (</w:t>
      </w:r>
      <w:r w:rsidR="000E2463" w:rsidRPr="00AF4975">
        <w:rPr>
          <w:rFonts w:ascii="Arial" w:eastAsia="Arial" w:hAnsi="Arial" w:cs="Arial"/>
          <w:sz w:val="20"/>
          <w:szCs w:val="20"/>
        </w:rPr>
        <w:t>TSH 3rd</w:t>
      </w:r>
      <w:r w:rsidRPr="00AF4975">
        <w:rPr>
          <w:rFonts w:ascii="Arial" w:eastAsia="Arial" w:hAnsi="Arial" w:cs="Arial"/>
          <w:sz w:val="16"/>
          <w:szCs w:val="16"/>
        </w:rPr>
        <w:t xml:space="preserve"> </w:t>
      </w:r>
      <w:r w:rsidR="000E2463" w:rsidRPr="00AF4975">
        <w:rPr>
          <w:rFonts w:ascii="Arial" w:eastAsia="Arial" w:hAnsi="Arial" w:cs="Arial"/>
          <w:sz w:val="20"/>
          <w:szCs w:val="20"/>
        </w:rPr>
        <w:t>IS)</w:t>
      </w:r>
      <w:r w:rsidR="000E2463" w:rsidRPr="00AF4975">
        <w:rPr>
          <w:rFonts w:ascii="Arial" w:eastAsia="Arial" w:hAnsi="Arial" w:cs="Arial"/>
          <w:sz w:val="20"/>
          <w:szCs w:val="20"/>
        </w:rPr>
        <w:tab/>
        <w:t xml:space="preserve">= </w:t>
      </w:r>
      <w:r w:rsidR="00AF4975">
        <w:rPr>
          <w:rFonts w:ascii="Arial" w:eastAsia="Arial" w:hAnsi="Arial" w:cs="Arial"/>
          <w:sz w:val="20"/>
          <w:szCs w:val="20"/>
        </w:rPr>
        <w:t>6.42</w:t>
      </w:r>
    </w:p>
    <w:p w:rsidR="004C293E" w:rsidRPr="00AF4975"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Mean (</w:t>
      </w:r>
      <w:proofErr w:type="spellStart"/>
      <w:r w:rsidR="000E2463" w:rsidRPr="00AF4975">
        <w:rPr>
          <w:rFonts w:ascii="Arial" w:eastAsia="Arial" w:hAnsi="Arial" w:cs="Arial"/>
          <w:sz w:val="20"/>
          <w:szCs w:val="20"/>
        </w:rPr>
        <w:t>hTSH</w:t>
      </w:r>
      <w:proofErr w:type="spellEnd"/>
      <w:r w:rsidR="000E2463" w:rsidRPr="00AF4975">
        <w:rPr>
          <w:rFonts w:ascii="Arial" w:eastAsia="Arial" w:hAnsi="Arial" w:cs="Arial"/>
          <w:sz w:val="20"/>
          <w:szCs w:val="20"/>
        </w:rPr>
        <w:t>)</w:t>
      </w:r>
      <w:r w:rsidR="000E2463" w:rsidRPr="00AF4975">
        <w:rPr>
          <w:rFonts w:ascii="Arial" w:eastAsia="Arial" w:hAnsi="Arial" w:cs="Arial"/>
          <w:sz w:val="20"/>
          <w:szCs w:val="20"/>
        </w:rPr>
        <w:tab/>
        <w:t xml:space="preserve">= </w:t>
      </w:r>
      <w:r w:rsidR="00AF4975">
        <w:rPr>
          <w:rFonts w:ascii="Arial" w:eastAsia="Arial" w:hAnsi="Arial" w:cs="Arial"/>
          <w:sz w:val="20"/>
          <w:szCs w:val="20"/>
        </w:rPr>
        <w:t>6.57</w:t>
      </w:r>
    </w:p>
    <w:p w:rsidR="004C293E" w:rsidRPr="00AF4975"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Corr</w:t>
      </w:r>
      <w:r w:rsidR="000E2463" w:rsidRPr="00AF4975">
        <w:rPr>
          <w:rFonts w:ascii="Arial" w:eastAsia="Arial" w:hAnsi="Arial" w:cs="Arial"/>
          <w:sz w:val="20"/>
          <w:szCs w:val="20"/>
        </w:rPr>
        <w:t>elation Coefficient (r)</w:t>
      </w:r>
      <w:r w:rsidR="000E2463" w:rsidRPr="00AF4975">
        <w:rPr>
          <w:rFonts w:ascii="Arial" w:eastAsia="Arial" w:hAnsi="Arial" w:cs="Arial"/>
          <w:sz w:val="20"/>
          <w:szCs w:val="20"/>
        </w:rPr>
        <w:tab/>
        <w:t xml:space="preserve">= </w:t>
      </w:r>
      <w:r w:rsidR="00AF4975">
        <w:rPr>
          <w:rFonts w:ascii="Arial" w:eastAsia="Arial" w:hAnsi="Arial" w:cs="Arial"/>
          <w:sz w:val="20"/>
          <w:szCs w:val="20"/>
        </w:rPr>
        <w:t>0.9890</w:t>
      </w:r>
    </w:p>
    <w:p w:rsidR="004C293E" w:rsidRPr="00AF4975" w:rsidRDefault="000E2463" w:rsidP="004C293E">
      <w:pPr>
        <w:spacing w:before="120" w:after="0" w:line="250" w:lineRule="auto"/>
        <w:ind w:left="360" w:right="-20"/>
        <w:rPr>
          <w:rFonts w:ascii="Arial" w:eastAsia="Arial" w:hAnsi="Arial" w:cs="Arial"/>
          <w:sz w:val="20"/>
          <w:szCs w:val="20"/>
        </w:rPr>
      </w:pPr>
      <w:r w:rsidRPr="00AF4975">
        <w:rPr>
          <w:rFonts w:ascii="Arial" w:eastAsia="Arial" w:hAnsi="Arial" w:cs="Arial"/>
          <w:sz w:val="20"/>
          <w:szCs w:val="20"/>
        </w:rPr>
        <w:t>TSH 3rd</w:t>
      </w:r>
      <w:r w:rsidR="004C293E" w:rsidRPr="00AF4975">
        <w:rPr>
          <w:rFonts w:ascii="Arial" w:eastAsia="Arial" w:hAnsi="Arial" w:cs="Arial"/>
          <w:sz w:val="16"/>
          <w:szCs w:val="16"/>
        </w:rPr>
        <w:t xml:space="preserve"> </w:t>
      </w:r>
      <w:r w:rsidR="004C293E" w:rsidRPr="00AF4975">
        <w:rPr>
          <w:rFonts w:ascii="Arial" w:eastAsia="Arial" w:hAnsi="Arial" w:cs="Arial"/>
          <w:sz w:val="20"/>
          <w:szCs w:val="20"/>
        </w:rPr>
        <w:t>IS</w:t>
      </w:r>
    </w:p>
    <w:p w:rsidR="004C293E" w:rsidRPr="00AF4975" w:rsidRDefault="004C293E" w:rsidP="004C293E">
      <w:pPr>
        <w:spacing w:after="0" w:line="250" w:lineRule="auto"/>
        <w:ind w:left="360" w:right="-20"/>
        <w:rPr>
          <w:rFonts w:ascii="Arial" w:eastAsia="Arial" w:hAnsi="Arial" w:cs="Arial"/>
          <w:sz w:val="20"/>
          <w:szCs w:val="20"/>
        </w:rPr>
      </w:pPr>
      <w:r w:rsidRPr="00AF4975">
        <w:rPr>
          <w:rFonts w:ascii="Arial" w:eastAsia="Arial" w:hAnsi="Arial" w:cs="Arial"/>
          <w:bCs/>
          <w:sz w:val="20"/>
          <w:szCs w:val="20"/>
        </w:rPr>
        <w:t xml:space="preserve">Serum </w:t>
      </w:r>
      <w:r w:rsidRPr="00AF4975">
        <w:rPr>
          <w:rFonts w:ascii="Arial" w:eastAsia="Arial" w:hAnsi="Arial" w:cs="Arial"/>
          <w:sz w:val="20"/>
          <w:szCs w:val="20"/>
        </w:rPr>
        <w:t xml:space="preserve">(in the range of </w:t>
      </w:r>
      <w:r w:rsidR="00AF4975">
        <w:rPr>
          <w:rFonts w:ascii="Arial" w:eastAsia="Arial" w:hAnsi="Arial" w:cs="Arial"/>
          <w:sz w:val="20"/>
          <w:szCs w:val="20"/>
        </w:rPr>
        <w:t>0.00 – 50.00</w:t>
      </w:r>
      <w:r w:rsidR="005601F1">
        <w:rPr>
          <w:rFonts w:ascii="Arial" w:eastAsia="Arial" w:hAnsi="Arial" w:cs="Arial"/>
          <w:sz w:val="20"/>
          <w:szCs w:val="20"/>
        </w:rPr>
        <w:t xml:space="preserve"> </w:t>
      </w:r>
      <w:proofErr w:type="spellStart"/>
      <w:r w:rsidR="005601F1">
        <w:rPr>
          <w:rFonts w:ascii="Arial" w:eastAsia="Arial" w:hAnsi="Arial" w:cs="Arial"/>
          <w:sz w:val="20"/>
          <w:szCs w:val="20"/>
        </w:rPr>
        <w:t>u</w:t>
      </w:r>
      <w:r w:rsidRPr="00AF4975">
        <w:rPr>
          <w:rFonts w:ascii="Arial" w:eastAsia="Arial" w:hAnsi="Arial" w:cs="Arial"/>
          <w:sz w:val="20"/>
          <w:szCs w:val="20"/>
        </w:rPr>
        <w:t>IU</w:t>
      </w:r>
      <w:proofErr w:type="spellEnd"/>
      <w:r w:rsidRPr="00AF4975">
        <w:rPr>
          <w:rFonts w:ascii="Arial" w:eastAsia="Arial" w:hAnsi="Arial" w:cs="Arial"/>
          <w:sz w:val="20"/>
          <w:szCs w:val="20"/>
        </w:rPr>
        <w:t>/mL)</w:t>
      </w:r>
    </w:p>
    <w:p w:rsidR="004C293E" w:rsidRPr="00AF4975"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Y (DxI800-60205</w:t>
      </w:r>
      <w:r w:rsidR="000E2463" w:rsidRPr="00AF4975">
        <w:rPr>
          <w:rFonts w:ascii="Arial" w:eastAsia="Arial" w:hAnsi="Arial" w:cs="Arial"/>
          <w:sz w:val="20"/>
          <w:szCs w:val="20"/>
        </w:rPr>
        <w:t>3)</w:t>
      </w:r>
      <w:r w:rsidR="000E2463" w:rsidRPr="00AF4975">
        <w:rPr>
          <w:rFonts w:ascii="Arial" w:eastAsia="Arial" w:hAnsi="Arial" w:cs="Arial"/>
          <w:sz w:val="20"/>
          <w:szCs w:val="20"/>
        </w:rPr>
        <w:tab/>
        <w:t xml:space="preserve">= </w:t>
      </w:r>
      <w:r w:rsidR="00AF4975">
        <w:rPr>
          <w:rFonts w:ascii="Arial" w:eastAsia="Arial" w:hAnsi="Arial" w:cs="Arial"/>
          <w:sz w:val="20"/>
          <w:szCs w:val="20"/>
        </w:rPr>
        <w:t>0.9333X + 0.1610</w:t>
      </w:r>
    </w:p>
    <w:p w:rsidR="004C293E" w:rsidRPr="00AF4975" w:rsidRDefault="000E2463"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N</w:t>
      </w:r>
      <w:r w:rsidRPr="00AF4975">
        <w:rPr>
          <w:rFonts w:ascii="Arial" w:eastAsia="Arial" w:hAnsi="Arial" w:cs="Arial"/>
          <w:sz w:val="20"/>
          <w:szCs w:val="20"/>
        </w:rPr>
        <w:tab/>
        <w:t xml:space="preserve">= </w:t>
      </w:r>
      <w:r w:rsidR="00AF4975">
        <w:rPr>
          <w:rFonts w:ascii="Arial" w:eastAsia="Arial" w:hAnsi="Arial" w:cs="Arial"/>
          <w:sz w:val="20"/>
          <w:szCs w:val="20"/>
        </w:rPr>
        <w:t>42</w:t>
      </w:r>
    </w:p>
    <w:p w:rsidR="004C293E" w:rsidRPr="00AF4975" w:rsidRDefault="000E2463"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Mean (DxI800-602053)</w:t>
      </w:r>
      <w:r w:rsidRPr="00AF4975">
        <w:rPr>
          <w:rFonts w:ascii="Arial" w:eastAsia="Arial" w:hAnsi="Arial" w:cs="Arial"/>
          <w:sz w:val="20"/>
          <w:szCs w:val="20"/>
        </w:rPr>
        <w:tab/>
        <w:t>=</w:t>
      </w:r>
      <w:r w:rsidR="00AF4975">
        <w:rPr>
          <w:rFonts w:ascii="Arial" w:eastAsia="Arial" w:hAnsi="Arial" w:cs="Arial"/>
          <w:sz w:val="20"/>
          <w:szCs w:val="20"/>
        </w:rPr>
        <w:t>6.42</w:t>
      </w:r>
    </w:p>
    <w:p w:rsidR="004C293E" w:rsidRPr="00AF4975" w:rsidRDefault="000E2463"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Mean (DxI800-602049)</w:t>
      </w:r>
      <w:r w:rsidRPr="00AF4975">
        <w:rPr>
          <w:rFonts w:ascii="Arial" w:eastAsia="Arial" w:hAnsi="Arial" w:cs="Arial"/>
          <w:sz w:val="20"/>
          <w:szCs w:val="20"/>
        </w:rPr>
        <w:tab/>
        <w:t xml:space="preserve">= </w:t>
      </w:r>
      <w:r w:rsidR="00AF4975">
        <w:rPr>
          <w:rFonts w:ascii="Arial" w:eastAsia="Arial" w:hAnsi="Arial" w:cs="Arial"/>
          <w:sz w:val="20"/>
          <w:szCs w:val="20"/>
        </w:rPr>
        <w:t>6.71</w:t>
      </w:r>
    </w:p>
    <w:p w:rsidR="004C293E" w:rsidRPr="004C293E" w:rsidRDefault="004C293E" w:rsidP="004C293E">
      <w:pPr>
        <w:tabs>
          <w:tab w:val="left" w:pos="4420"/>
        </w:tabs>
        <w:spacing w:after="0" w:line="250" w:lineRule="auto"/>
        <w:ind w:left="720" w:right="-20"/>
        <w:rPr>
          <w:rFonts w:ascii="Arial" w:eastAsia="Arial" w:hAnsi="Arial" w:cs="Arial"/>
          <w:sz w:val="20"/>
          <w:szCs w:val="20"/>
        </w:rPr>
      </w:pPr>
      <w:r w:rsidRPr="00AF4975">
        <w:rPr>
          <w:rFonts w:ascii="Arial" w:eastAsia="Arial" w:hAnsi="Arial" w:cs="Arial"/>
          <w:sz w:val="20"/>
          <w:szCs w:val="20"/>
        </w:rPr>
        <w:t>Corr</w:t>
      </w:r>
      <w:r w:rsidR="000E2463" w:rsidRPr="00AF4975">
        <w:rPr>
          <w:rFonts w:ascii="Arial" w:eastAsia="Arial" w:hAnsi="Arial" w:cs="Arial"/>
          <w:sz w:val="20"/>
          <w:szCs w:val="20"/>
        </w:rPr>
        <w:t>elation Coefficient (r)</w:t>
      </w:r>
      <w:r w:rsidR="000E2463" w:rsidRPr="00AF4975">
        <w:rPr>
          <w:rFonts w:ascii="Arial" w:eastAsia="Arial" w:hAnsi="Arial" w:cs="Arial"/>
          <w:sz w:val="20"/>
          <w:szCs w:val="20"/>
        </w:rPr>
        <w:tab/>
        <w:t xml:space="preserve">= </w:t>
      </w:r>
      <w:r w:rsidR="00AF4975">
        <w:rPr>
          <w:rFonts w:ascii="Arial" w:eastAsia="Arial" w:hAnsi="Arial" w:cs="Arial"/>
          <w:sz w:val="20"/>
          <w:szCs w:val="20"/>
        </w:rPr>
        <w:t>0.9980</w:t>
      </w:r>
    </w:p>
    <w:p w:rsidR="00462545" w:rsidRDefault="00462545" w:rsidP="00462545">
      <w:pPr>
        <w:widowControl w:val="0"/>
        <w:kinsoku w:val="0"/>
        <w:overflowPunct w:val="0"/>
        <w:autoSpaceDE w:val="0"/>
        <w:autoSpaceDN w:val="0"/>
        <w:adjustRightInd w:val="0"/>
        <w:spacing w:after="0" w:line="250" w:lineRule="auto"/>
        <w:outlineLvl w:val="1"/>
        <w:rPr>
          <w:rFonts w:ascii="Arial" w:hAnsi="Arial" w:cs="Arial"/>
          <w:b/>
          <w:bCs/>
          <w:sz w:val="20"/>
          <w:szCs w:val="20"/>
        </w:rPr>
      </w:pPr>
    </w:p>
    <w:p w:rsidR="00B016EF" w:rsidRPr="00B016EF" w:rsidRDefault="00B016EF" w:rsidP="00462545">
      <w:pPr>
        <w:widowControl w:val="0"/>
        <w:kinsoku w:val="0"/>
        <w:overflowPunct w:val="0"/>
        <w:autoSpaceDE w:val="0"/>
        <w:autoSpaceDN w:val="0"/>
        <w:adjustRightInd w:val="0"/>
        <w:spacing w:after="0" w:line="250" w:lineRule="auto"/>
        <w:outlineLvl w:val="1"/>
        <w:rPr>
          <w:rFonts w:ascii="Arial" w:hAnsi="Arial" w:cs="Arial"/>
          <w:sz w:val="20"/>
          <w:szCs w:val="20"/>
        </w:rPr>
      </w:pPr>
      <w:r w:rsidRPr="00B016EF">
        <w:rPr>
          <w:rFonts w:ascii="Arial" w:hAnsi="Arial" w:cs="Arial"/>
          <w:b/>
          <w:bCs/>
          <w:sz w:val="20"/>
          <w:szCs w:val="20"/>
        </w:rPr>
        <w:t>Precision</w:t>
      </w:r>
    </w:p>
    <w:p w:rsidR="00F27802" w:rsidRPr="00F27802" w:rsidRDefault="00462545" w:rsidP="00462545">
      <w:pPr>
        <w:widowControl w:val="0"/>
        <w:kinsoku w:val="0"/>
        <w:overflowPunct w:val="0"/>
        <w:autoSpaceDE w:val="0"/>
        <w:autoSpaceDN w:val="0"/>
        <w:adjustRightInd w:val="0"/>
        <w:spacing w:before="120" w:after="120" w:line="250" w:lineRule="auto"/>
        <w:ind w:left="360"/>
        <w:outlineLvl w:val="0"/>
        <w:rPr>
          <w:rFonts w:ascii="Arial" w:eastAsia="Arial" w:hAnsi="Arial" w:cs="Arial"/>
          <w:sz w:val="20"/>
          <w:szCs w:val="20"/>
        </w:rPr>
      </w:pPr>
      <w:r w:rsidRPr="00F27802">
        <w:rPr>
          <w:rFonts w:ascii="Arial" w:eastAsia="Arial" w:hAnsi="Arial" w:cs="Arial"/>
          <w:sz w:val="20"/>
          <w:szCs w:val="20"/>
        </w:rPr>
        <w:t xml:space="preserve">The Access </w:t>
      </w:r>
      <w:r w:rsidR="00F27802" w:rsidRPr="00F27802">
        <w:rPr>
          <w:rFonts w:ascii="Arial" w:eastAsia="Arial" w:hAnsi="Arial" w:cs="Arial"/>
          <w:sz w:val="20"/>
          <w:szCs w:val="20"/>
        </w:rPr>
        <w:t>TSH (3rd</w:t>
      </w:r>
      <w:r w:rsidRPr="00F27802">
        <w:rPr>
          <w:rFonts w:ascii="Arial" w:eastAsia="Arial" w:hAnsi="Arial" w:cs="Arial"/>
          <w:position w:val="8"/>
          <w:sz w:val="16"/>
          <w:szCs w:val="16"/>
        </w:rPr>
        <w:t xml:space="preserve"> </w:t>
      </w:r>
      <w:r w:rsidRPr="00F27802">
        <w:rPr>
          <w:rFonts w:ascii="Arial" w:eastAsia="Arial" w:hAnsi="Arial" w:cs="Arial"/>
          <w:sz w:val="20"/>
          <w:szCs w:val="20"/>
        </w:rPr>
        <w:t xml:space="preserve">IS) assay exhibits total imprecision ≤ 10.0% CV at concentrations </w:t>
      </w:r>
      <w:r w:rsidR="00F27802" w:rsidRPr="00F27802">
        <w:rPr>
          <w:rFonts w:ascii="Arial" w:eastAsia="Arial" w:hAnsi="Arial" w:cs="Arial"/>
          <w:sz w:val="20"/>
          <w:szCs w:val="20"/>
        </w:rPr>
        <w:t xml:space="preserve">&gt; 0.02 </w:t>
      </w:r>
      <w:proofErr w:type="spellStart"/>
      <w:r w:rsidR="005601F1">
        <w:rPr>
          <w:rFonts w:ascii="Arial" w:hAnsi="Arial" w:cs="Arial"/>
          <w:sz w:val="20"/>
          <w:szCs w:val="20"/>
        </w:rPr>
        <w:t>uIU</w:t>
      </w:r>
      <w:proofErr w:type="spellEnd"/>
      <w:r w:rsidR="005601F1">
        <w:rPr>
          <w:rFonts w:ascii="Arial" w:hAnsi="Arial" w:cs="Arial"/>
          <w:sz w:val="20"/>
          <w:szCs w:val="20"/>
        </w:rPr>
        <w:t>/mL</w:t>
      </w:r>
      <w:r w:rsidRPr="00F27802">
        <w:rPr>
          <w:rFonts w:ascii="Arial" w:eastAsia="Arial" w:hAnsi="Arial" w:cs="Arial"/>
          <w:sz w:val="20"/>
          <w:szCs w:val="20"/>
        </w:rPr>
        <w:t xml:space="preserve">, and total Standard Deviation (SD) </w:t>
      </w:r>
      <w:r w:rsidRPr="00F27802">
        <w:rPr>
          <w:rFonts w:ascii="Arial" w:eastAsia="Times New Roman" w:hAnsi="Arial" w:cs="Arial"/>
          <w:sz w:val="20"/>
          <w:szCs w:val="20"/>
        </w:rPr>
        <w:t xml:space="preserve">≤ </w:t>
      </w:r>
      <w:r w:rsidR="00F27802" w:rsidRPr="00F27802">
        <w:rPr>
          <w:rFonts w:ascii="Arial" w:eastAsia="Arial" w:hAnsi="Arial" w:cs="Arial"/>
          <w:sz w:val="20"/>
          <w:szCs w:val="20"/>
        </w:rPr>
        <w:t xml:space="preserve">0.0029 </w:t>
      </w:r>
      <w:proofErr w:type="spellStart"/>
      <w:r w:rsidR="00F27802" w:rsidRPr="00F27802">
        <w:rPr>
          <w:rFonts w:ascii="Arial" w:eastAsia="Arial" w:hAnsi="Arial" w:cs="Arial"/>
          <w:sz w:val="20"/>
          <w:szCs w:val="20"/>
        </w:rPr>
        <w:t>u</w:t>
      </w:r>
      <w:r w:rsidRPr="00F27802">
        <w:rPr>
          <w:rFonts w:ascii="Arial" w:eastAsia="Arial" w:hAnsi="Arial" w:cs="Arial"/>
          <w:sz w:val="20"/>
          <w:szCs w:val="20"/>
        </w:rPr>
        <w:t>IU</w:t>
      </w:r>
      <w:proofErr w:type="spellEnd"/>
      <w:r w:rsidRPr="00F27802">
        <w:rPr>
          <w:rFonts w:ascii="Arial" w:eastAsia="Arial" w:hAnsi="Arial" w:cs="Arial"/>
          <w:sz w:val="20"/>
          <w:szCs w:val="20"/>
        </w:rPr>
        <w:t xml:space="preserve">/mL at concentrations </w:t>
      </w:r>
      <w:r w:rsidRPr="00F27802">
        <w:rPr>
          <w:rFonts w:ascii="Arial" w:eastAsia="Times New Roman" w:hAnsi="Arial" w:cs="Arial"/>
          <w:sz w:val="20"/>
          <w:szCs w:val="20"/>
        </w:rPr>
        <w:t xml:space="preserve">≤ </w:t>
      </w:r>
      <w:r w:rsidR="00F27802" w:rsidRPr="00F27802">
        <w:rPr>
          <w:rFonts w:ascii="Arial" w:eastAsia="Arial" w:hAnsi="Arial" w:cs="Arial"/>
          <w:sz w:val="20"/>
          <w:szCs w:val="20"/>
        </w:rPr>
        <w:t xml:space="preserve">0.02 </w:t>
      </w:r>
      <w:proofErr w:type="spellStart"/>
      <w:r w:rsidR="00F27802" w:rsidRPr="00F27802">
        <w:rPr>
          <w:rFonts w:ascii="Arial" w:eastAsia="Arial" w:hAnsi="Arial" w:cs="Arial"/>
          <w:sz w:val="20"/>
          <w:szCs w:val="20"/>
        </w:rPr>
        <w:t>u</w:t>
      </w:r>
      <w:r w:rsidRPr="00F27802">
        <w:rPr>
          <w:rFonts w:ascii="Arial" w:eastAsia="Arial" w:hAnsi="Arial" w:cs="Arial"/>
          <w:sz w:val="20"/>
          <w:szCs w:val="20"/>
        </w:rPr>
        <w:t>IU</w:t>
      </w:r>
      <w:proofErr w:type="spellEnd"/>
      <w:r w:rsidRPr="00F27802">
        <w:rPr>
          <w:rFonts w:ascii="Arial" w:eastAsia="Arial" w:hAnsi="Arial" w:cs="Arial"/>
          <w:sz w:val="20"/>
          <w:szCs w:val="20"/>
        </w:rPr>
        <w:t>/</w:t>
      </w:r>
      <w:proofErr w:type="spellStart"/>
      <w:r w:rsidRPr="00F27802">
        <w:rPr>
          <w:rFonts w:ascii="Arial" w:eastAsia="Arial" w:hAnsi="Arial" w:cs="Arial"/>
          <w:sz w:val="20"/>
          <w:szCs w:val="20"/>
        </w:rPr>
        <w:t>mL.</w:t>
      </w:r>
      <w:proofErr w:type="spellEnd"/>
      <w:r w:rsidRPr="00F27802">
        <w:rPr>
          <w:rFonts w:ascii="Arial" w:eastAsia="Arial" w:hAnsi="Arial" w:cs="Arial"/>
          <w:sz w:val="20"/>
          <w:szCs w:val="20"/>
        </w:rPr>
        <w:t xml:space="preserve"> </w:t>
      </w:r>
    </w:p>
    <w:p w:rsidR="00462545" w:rsidRPr="00462545" w:rsidRDefault="00F27802" w:rsidP="00462545">
      <w:pPr>
        <w:widowControl w:val="0"/>
        <w:kinsoku w:val="0"/>
        <w:overflowPunct w:val="0"/>
        <w:autoSpaceDE w:val="0"/>
        <w:autoSpaceDN w:val="0"/>
        <w:adjustRightInd w:val="0"/>
        <w:spacing w:before="120" w:after="120" w:line="250" w:lineRule="auto"/>
        <w:ind w:left="360"/>
        <w:outlineLvl w:val="0"/>
        <w:rPr>
          <w:rFonts w:ascii="Arial" w:hAnsi="Arial" w:cs="Arial"/>
          <w:b/>
          <w:bCs/>
        </w:rPr>
      </w:pPr>
      <w:r>
        <w:rPr>
          <w:rFonts w:ascii="Arial" w:eastAsia="Arial" w:hAnsi="Arial" w:cs="Arial"/>
          <w:sz w:val="20"/>
          <w:szCs w:val="20"/>
        </w:rPr>
        <w:t xml:space="preserve">One study, using four serum-based samples on one </w:t>
      </w:r>
      <w:proofErr w:type="spellStart"/>
      <w:r>
        <w:rPr>
          <w:rFonts w:ascii="Arial" w:eastAsia="Arial" w:hAnsi="Arial" w:cs="Arial"/>
          <w:sz w:val="20"/>
          <w:szCs w:val="20"/>
        </w:rPr>
        <w:t>UniCel</w:t>
      </w:r>
      <w:proofErr w:type="spellEnd"/>
      <w:r>
        <w:rPr>
          <w:rFonts w:ascii="Arial" w:eastAsia="Arial" w:hAnsi="Arial" w:cs="Arial"/>
          <w:sz w:val="20"/>
          <w:szCs w:val="20"/>
        </w:rPr>
        <w:t xml:space="preserve"> </w:t>
      </w:r>
      <w:proofErr w:type="spellStart"/>
      <w:r>
        <w:rPr>
          <w:rFonts w:ascii="Arial" w:eastAsia="Arial" w:hAnsi="Arial" w:cs="Arial"/>
          <w:sz w:val="20"/>
          <w:szCs w:val="20"/>
        </w:rPr>
        <w:t>DxI</w:t>
      </w:r>
      <w:proofErr w:type="spellEnd"/>
      <w:r>
        <w:rPr>
          <w:rFonts w:ascii="Arial" w:eastAsia="Arial" w:hAnsi="Arial" w:cs="Arial"/>
          <w:sz w:val="20"/>
          <w:szCs w:val="20"/>
        </w:rPr>
        <w:t xml:space="preserve"> 800 Immunoassay System, generating a total of 40 assays, two replicates per assay, over 20 days with two runs per day, provided the following data, </w:t>
      </w:r>
      <w:proofErr w:type="gramStart"/>
      <w:r>
        <w:rPr>
          <w:rFonts w:ascii="Arial" w:eastAsia="Arial" w:hAnsi="Arial" w:cs="Arial"/>
          <w:sz w:val="20"/>
          <w:szCs w:val="20"/>
        </w:rPr>
        <w:t>calculated</w:t>
      </w:r>
      <w:proofErr w:type="gramEnd"/>
      <w:r>
        <w:rPr>
          <w:rFonts w:ascii="Arial" w:eastAsia="Arial" w:hAnsi="Arial" w:cs="Arial"/>
          <w:sz w:val="20"/>
          <w:szCs w:val="20"/>
        </w:rPr>
        <w:t xml:space="preserve"> based on the CLSI EP5-A3</w:t>
      </w:r>
      <w:r w:rsidRPr="00F27802">
        <w:rPr>
          <w:rFonts w:ascii="Arial" w:eastAsia="Arial" w:hAnsi="Arial" w:cs="Arial"/>
          <w:color w:val="C00000"/>
          <w:sz w:val="20"/>
          <w:szCs w:val="20"/>
          <w:vertAlign w:val="superscript"/>
        </w:rPr>
        <w:t>19</w:t>
      </w:r>
      <w:r>
        <w:rPr>
          <w:rFonts w:ascii="Arial" w:eastAsia="Arial" w:hAnsi="Arial" w:cs="Arial"/>
          <w:sz w:val="20"/>
          <w:szCs w:val="20"/>
        </w:rPr>
        <w:t xml:space="preserve"> guideline.</w:t>
      </w:r>
    </w:p>
    <w:tbl>
      <w:tblPr>
        <w:tblStyle w:val="TableGrid"/>
        <w:tblW w:w="0" w:type="auto"/>
        <w:tblInd w:w="360" w:type="dxa"/>
        <w:tblLook w:val="04A0" w:firstRow="1" w:lastRow="0" w:firstColumn="1" w:lastColumn="0" w:noHBand="0" w:noVBand="1"/>
      </w:tblPr>
      <w:tblGrid>
        <w:gridCol w:w="1008"/>
        <w:gridCol w:w="1006"/>
        <w:gridCol w:w="1007"/>
        <w:gridCol w:w="969"/>
        <w:gridCol w:w="1007"/>
        <w:gridCol w:w="969"/>
        <w:gridCol w:w="1007"/>
        <w:gridCol w:w="969"/>
        <w:gridCol w:w="1007"/>
        <w:gridCol w:w="969"/>
      </w:tblGrid>
      <w:tr w:rsidR="00F27802" w:rsidRPr="00F27802" w:rsidTr="005E2967">
        <w:trPr>
          <w:trHeight w:val="737"/>
        </w:trPr>
        <w:tc>
          <w:tcPr>
            <w:tcW w:w="2014" w:type="dxa"/>
            <w:gridSpan w:val="2"/>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color w:val="0000FF"/>
                <w:sz w:val="18"/>
                <w:szCs w:val="18"/>
              </w:rPr>
            </w:pPr>
          </w:p>
        </w:tc>
        <w:tc>
          <w:tcPr>
            <w:tcW w:w="1976" w:type="dxa"/>
            <w:gridSpan w:val="2"/>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color w:val="0000FF"/>
                <w:sz w:val="18"/>
                <w:szCs w:val="18"/>
              </w:rPr>
            </w:pPr>
            <w:r w:rsidRPr="00F27802">
              <w:rPr>
                <w:rFonts w:ascii="Arial" w:hAnsi="Arial" w:cs="Arial"/>
                <w:b/>
                <w:bCs/>
                <w:color w:val="0000FF"/>
                <w:sz w:val="18"/>
                <w:szCs w:val="18"/>
              </w:rPr>
              <w:t>Within-Run</w:t>
            </w:r>
          </w:p>
        </w:tc>
        <w:tc>
          <w:tcPr>
            <w:tcW w:w="1976" w:type="dxa"/>
            <w:gridSpan w:val="2"/>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color w:val="0000FF"/>
                <w:sz w:val="18"/>
                <w:szCs w:val="18"/>
              </w:rPr>
            </w:pPr>
            <w:r w:rsidRPr="00F27802">
              <w:rPr>
                <w:rFonts w:ascii="Arial" w:hAnsi="Arial" w:cs="Arial"/>
                <w:b/>
                <w:bCs/>
                <w:color w:val="0000FF"/>
                <w:sz w:val="18"/>
                <w:szCs w:val="18"/>
              </w:rPr>
              <w:t>Between-Day</w:t>
            </w:r>
          </w:p>
        </w:tc>
        <w:tc>
          <w:tcPr>
            <w:tcW w:w="1976" w:type="dxa"/>
            <w:gridSpan w:val="2"/>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color w:val="0000FF"/>
                <w:sz w:val="18"/>
                <w:szCs w:val="18"/>
              </w:rPr>
            </w:pPr>
            <w:r w:rsidRPr="00F27802">
              <w:rPr>
                <w:rFonts w:ascii="Arial" w:hAnsi="Arial" w:cs="Arial"/>
                <w:b/>
                <w:bCs/>
                <w:color w:val="0000FF"/>
                <w:sz w:val="18"/>
                <w:szCs w:val="18"/>
              </w:rPr>
              <w:t>Between-Run</w:t>
            </w:r>
          </w:p>
        </w:tc>
        <w:tc>
          <w:tcPr>
            <w:tcW w:w="1976" w:type="dxa"/>
            <w:gridSpan w:val="2"/>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color w:val="0000FF"/>
                <w:sz w:val="18"/>
                <w:szCs w:val="18"/>
              </w:rPr>
            </w:pPr>
            <w:r w:rsidRPr="00F27802">
              <w:rPr>
                <w:rFonts w:ascii="Arial" w:hAnsi="Arial" w:cs="Arial"/>
                <w:b/>
                <w:bCs/>
                <w:color w:val="0000FF"/>
                <w:sz w:val="18"/>
                <w:szCs w:val="18"/>
              </w:rPr>
              <w:t>Total Imprecision (Within-Laboratory Precision)</w:t>
            </w:r>
          </w:p>
        </w:tc>
      </w:tr>
      <w:tr w:rsidR="00F27802" w:rsidRPr="00F27802" w:rsidTr="005E2967">
        <w:trPr>
          <w:trHeight w:val="881"/>
        </w:trPr>
        <w:tc>
          <w:tcPr>
            <w:tcW w:w="1008"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sidRPr="00F27802">
              <w:rPr>
                <w:rFonts w:ascii="Arial" w:hAnsi="Arial" w:cs="Arial"/>
                <w:b/>
                <w:bCs/>
                <w:sz w:val="18"/>
                <w:szCs w:val="18"/>
              </w:rPr>
              <w:t>Sample</w:t>
            </w:r>
          </w:p>
        </w:tc>
        <w:tc>
          <w:tcPr>
            <w:tcW w:w="1006"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 xml:space="preserve">Grand Mean </w:t>
            </w:r>
            <w:proofErr w:type="spellStart"/>
            <w:r>
              <w:rPr>
                <w:rFonts w:ascii="Arial" w:hAnsi="Arial" w:cs="Arial"/>
                <w:b/>
                <w:bCs/>
                <w:sz w:val="18"/>
                <w:szCs w:val="18"/>
              </w:rPr>
              <w:t>uIU</w:t>
            </w:r>
            <w:proofErr w:type="spellEnd"/>
            <w:r>
              <w:rPr>
                <w:rFonts w:ascii="Arial" w:hAnsi="Arial" w:cs="Arial"/>
                <w:b/>
                <w:bCs/>
                <w:sz w:val="18"/>
                <w:szCs w:val="18"/>
              </w:rPr>
              <w:t>/mL</w:t>
            </w:r>
            <w:r w:rsidRPr="00F27802">
              <w:rPr>
                <w:rFonts w:ascii="Arial" w:hAnsi="Arial" w:cs="Arial"/>
                <w:b/>
                <w:bCs/>
                <w:sz w:val="18"/>
                <w:szCs w:val="18"/>
              </w:rPr>
              <w:t xml:space="preserve"> (n=80)</w:t>
            </w:r>
          </w:p>
        </w:tc>
        <w:tc>
          <w:tcPr>
            <w:tcW w:w="1007" w:type="dxa"/>
            <w:vAlign w:val="center"/>
          </w:tcPr>
          <w:p w:rsid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SD</w:t>
            </w:r>
          </w:p>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proofErr w:type="spellStart"/>
            <w:r>
              <w:rPr>
                <w:rFonts w:ascii="Arial" w:hAnsi="Arial" w:cs="Arial"/>
                <w:b/>
                <w:bCs/>
                <w:sz w:val="18"/>
                <w:szCs w:val="18"/>
              </w:rPr>
              <w:t>uIU</w:t>
            </w:r>
            <w:proofErr w:type="spellEnd"/>
            <w:r>
              <w:rPr>
                <w:rFonts w:ascii="Arial" w:hAnsi="Arial" w:cs="Arial"/>
                <w:b/>
                <w:bCs/>
                <w:sz w:val="18"/>
                <w:szCs w:val="18"/>
              </w:rPr>
              <w:t>/mL</w:t>
            </w:r>
          </w:p>
        </w:tc>
        <w:tc>
          <w:tcPr>
            <w:tcW w:w="969"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 CV</w:t>
            </w:r>
          </w:p>
        </w:tc>
        <w:tc>
          <w:tcPr>
            <w:tcW w:w="1007" w:type="dxa"/>
            <w:vAlign w:val="center"/>
          </w:tcPr>
          <w:p w:rsid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SD</w:t>
            </w:r>
          </w:p>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proofErr w:type="spellStart"/>
            <w:r>
              <w:rPr>
                <w:rFonts w:ascii="Arial" w:hAnsi="Arial" w:cs="Arial"/>
                <w:b/>
                <w:bCs/>
                <w:sz w:val="18"/>
                <w:szCs w:val="18"/>
              </w:rPr>
              <w:t>uIU</w:t>
            </w:r>
            <w:proofErr w:type="spellEnd"/>
            <w:r>
              <w:rPr>
                <w:rFonts w:ascii="Arial" w:hAnsi="Arial" w:cs="Arial"/>
                <w:b/>
                <w:bCs/>
                <w:sz w:val="18"/>
                <w:szCs w:val="18"/>
              </w:rPr>
              <w:t>/mL</w:t>
            </w:r>
          </w:p>
        </w:tc>
        <w:tc>
          <w:tcPr>
            <w:tcW w:w="969"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 CV</w:t>
            </w:r>
          </w:p>
        </w:tc>
        <w:tc>
          <w:tcPr>
            <w:tcW w:w="1007" w:type="dxa"/>
            <w:vAlign w:val="center"/>
          </w:tcPr>
          <w:p w:rsid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SD</w:t>
            </w:r>
          </w:p>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proofErr w:type="spellStart"/>
            <w:r>
              <w:rPr>
                <w:rFonts w:ascii="Arial" w:hAnsi="Arial" w:cs="Arial"/>
                <w:b/>
                <w:bCs/>
                <w:sz w:val="18"/>
                <w:szCs w:val="18"/>
              </w:rPr>
              <w:t>uIU</w:t>
            </w:r>
            <w:proofErr w:type="spellEnd"/>
            <w:r>
              <w:rPr>
                <w:rFonts w:ascii="Arial" w:hAnsi="Arial" w:cs="Arial"/>
                <w:b/>
                <w:bCs/>
                <w:sz w:val="18"/>
                <w:szCs w:val="18"/>
              </w:rPr>
              <w:t>/mL</w:t>
            </w:r>
          </w:p>
        </w:tc>
        <w:tc>
          <w:tcPr>
            <w:tcW w:w="969"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 CV</w:t>
            </w:r>
          </w:p>
        </w:tc>
        <w:tc>
          <w:tcPr>
            <w:tcW w:w="1007" w:type="dxa"/>
            <w:vAlign w:val="center"/>
          </w:tcPr>
          <w:p w:rsid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SD</w:t>
            </w:r>
          </w:p>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proofErr w:type="spellStart"/>
            <w:r>
              <w:rPr>
                <w:rFonts w:ascii="Arial" w:hAnsi="Arial" w:cs="Arial"/>
                <w:b/>
                <w:bCs/>
                <w:sz w:val="18"/>
                <w:szCs w:val="18"/>
              </w:rPr>
              <w:t>uIU</w:t>
            </w:r>
            <w:proofErr w:type="spellEnd"/>
            <w:r>
              <w:rPr>
                <w:rFonts w:ascii="Arial" w:hAnsi="Arial" w:cs="Arial"/>
                <w:b/>
                <w:bCs/>
                <w:sz w:val="18"/>
                <w:szCs w:val="18"/>
              </w:rPr>
              <w:t>/mL</w:t>
            </w:r>
          </w:p>
        </w:tc>
        <w:tc>
          <w:tcPr>
            <w:tcW w:w="969"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
                <w:bCs/>
                <w:sz w:val="18"/>
                <w:szCs w:val="18"/>
              </w:rPr>
            </w:pPr>
            <w:r>
              <w:rPr>
                <w:rFonts w:ascii="Arial" w:hAnsi="Arial" w:cs="Arial"/>
                <w:b/>
                <w:bCs/>
                <w:sz w:val="18"/>
                <w:szCs w:val="18"/>
              </w:rPr>
              <w:t>% CV</w:t>
            </w:r>
          </w:p>
        </w:tc>
      </w:tr>
      <w:tr w:rsidR="00F27802" w:rsidRPr="00F27802" w:rsidTr="00B637E7">
        <w:trPr>
          <w:trHeight w:val="330"/>
        </w:trPr>
        <w:tc>
          <w:tcPr>
            <w:tcW w:w="1008" w:type="dxa"/>
            <w:vAlign w:val="center"/>
          </w:tcPr>
          <w:p w:rsidR="00F27802" w:rsidRPr="00F27802" w:rsidRDefault="00F27802" w:rsidP="005E2967">
            <w:pPr>
              <w:widowControl w:val="0"/>
              <w:kinsoku w:val="0"/>
              <w:overflowPunct w:val="0"/>
              <w:autoSpaceDE w:val="0"/>
              <w:autoSpaceDN w:val="0"/>
              <w:adjustRightInd w:val="0"/>
              <w:outlineLvl w:val="0"/>
              <w:rPr>
                <w:rFonts w:ascii="Arial" w:hAnsi="Arial" w:cs="Arial"/>
                <w:bCs/>
                <w:sz w:val="18"/>
                <w:szCs w:val="18"/>
              </w:rPr>
            </w:pPr>
            <w:r w:rsidRPr="00F27802">
              <w:rPr>
                <w:rFonts w:ascii="Arial" w:hAnsi="Arial" w:cs="Arial"/>
                <w:bCs/>
                <w:sz w:val="18"/>
                <w:szCs w:val="18"/>
              </w:rPr>
              <w:t>Sample 1</w:t>
            </w:r>
          </w:p>
        </w:tc>
        <w:tc>
          <w:tcPr>
            <w:tcW w:w="1006"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0.02</w:t>
            </w:r>
          </w:p>
        </w:tc>
        <w:tc>
          <w:tcPr>
            <w:tcW w:w="1007"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0.0004</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1.8</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0.0008</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3.7</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0.0004</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1.6</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0.0010</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4.4</w:t>
            </w:r>
          </w:p>
        </w:tc>
      </w:tr>
      <w:tr w:rsidR="00F27802" w:rsidRPr="00F27802" w:rsidTr="00B637E7">
        <w:trPr>
          <w:trHeight w:val="330"/>
        </w:trPr>
        <w:tc>
          <w:tcPr>
            <w:tcW w:w="1008" w:type="dxa"/>
            <w:vAlign w:val="center"/>
          </w:tcPr>
          <w:p w:rsidR="00F27802" w:rsidRPr="00F27802" w:rsidRDefault="00F27802" w:rsidP="005E2967">
            <w:pPr>
              <w:widowControl w:val="0"/>
              <w:kinsoku w:val="0"/>
              <w:overflowPunct w:val="0"/>
              <w:autoSpaceDE w:val="0"/>
              <w:autoSpaceDN w:val="0"/>
              <w:adjustRightInd w:val="0"/>
              <w:outlineLvl w:val="0"/>
              <w:rPr>
                <w:rFonts w:ascii="Arial" w:hAnsi="Arial" w:cs="Arial"/>
                <w:bCs/>
                <w:sz w:val="18"/>
                <w:szCs w:val="18"/>
              </w:rPr>
            </w:pPr>
            <w:r>
              <w:rPr>
                <w:rFonts w:ascii="Arial" w:hAnsi="Arial" w:cs="Arial"/>
                <w:bCs/>
                <w:sz w:val="18"/>
                <w:szCs w:val="18"/>
              </w:rPr>
              <w:t>Sample 2</w:t>
            </w:r>
          </w:p>
        </w:tc>
        <w:tc>
          <w:tcPr>
            <w:tcW w:w="1006"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0.37</w:t>
            </w:r>
          </w:p>
        </w:tc>
        <w:tc>
          <w:tcPr>
            <w:tcW w:w="1007"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0.006</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1.5</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0.010</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2.7</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0.006</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1.5</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0.013</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3.5</w:t>
            </w:r>
          </w:p>
        </w:tc>
      </w:tr>
      <w:tr w:rsidR="00F27802" w:rsidRPr="00F27802" w:rsidTr="00B637E7">
        <w:trPr>
          <w:trHeight w:val="330"/>
        </w:trPr>
        <w:tc>
          <w:tcPr>
            <w:tcW w:w="1008" w:type="dxa"/>
            <w:vAlign w:val="center"/>
          </w:tcPr>
          <w:p w:rsidR="00F27802" w:rsidRPr="00F27802" w:rsidRDefault="00F27802" w:rsidP="005E2967">
            <w:pPr>
              <w:widowControl w:val="0"/>
              <w:kinsoku w:val="0"/>
              <w:overflowPunct w:val="0"/>
              <w:autoSpaceDE w:val="0"/>
              <w:autoSpaceDN w:val="0"/>
              <w:adjustRightInd w:val="0"/>
              <w:outlineLvl w:val="0"/>
              <w:rPr>
                <w:rFonts w:ascii="Arial" w:hAnsi="Arial" w:cs="Arial"/>
                <w:bCs/>
                <w:sz w:val="18"/>
                <w:szCs w:val="18"/>
              </w:rPr>
            </w:pPr>
            <w:r>
              <w:rPr>
                <w:rFonts w:ascii="Arial" w:hAnsi="Arial" w:cs="Arial"/>
                <w:bCs/>
                <w:sz w:val="18"/>
                <w:szCs w:val="18"/>
              </w:rPr>
              <w:t>Sample 3</w:t>
            </w:r>
          </w:p>
        </w:tc>
        <w:tc>
          <w:tcPr>
            <w:tcW w:w="1006"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4.71</w:t>
            </w:r>
          </w:p>
        </w:tc>
        <w:tc>
          <w:tcPr>
            <w:tcW w:w="1007"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0.13</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2.7</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0.11</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2.4</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0.008</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0.2</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0.17</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3.6</w:t>
            </w:r>
          </w:p>
        </w:tc>
      </w:tr>
      <w:tr w:rsidR="00F27802" w:rsidRPr="00F27802" w:rsidTr="00B637E7">
        <w:trPr>
          <w:trHeight w:val="330"/>
        </w:trPr>
        <w:tc>
          <w:tcPr>
            <w:tcW w:w="1008" w:type="dxa"/>
            <w:vAlign w:val="center"/>
          </w:tcPr>
          <w:p w:rsidR="00F27802" w:rsidRPr="00F27802" w:rsidRDefault="00F27802" w:rsidP="005E2967">
            <w:pPr>
              <w:widowControl w:val="0"/>
              <w:kinsoku w:val="0"/>
              <w:overflowPunct w:val="0"/>
              <w:autoSpaceDE w:val="0"/>
              <w:autoSpaceDN w:val="0"/>
              <w:adjustRightInd w:val="0"/>
              <w:outlineLvl w:val="0"/>
              <w:rPr>
                <w:rFonts w:ascii="Arial" w:hAnsi="Arial" w:cs="Arial"/>
                <w:bCs/>
                <w:sz w:val="18"/>
                <w:szCs w:val="18"/>
              </w:rPr>
            </w:pPr>
            <w:r>
              <w:rPr>
                <w:rFonts w:ascii="Arial" w:hAnsi="Arial" w:cs="Arial"/>
                <w:bCs/>
                <w:sz w:val="18"/>
                <w:szCs w:val="18"/>
              </w:rPr>
              <w:t>Sample 4</w:t>
            </w:r>
          </w:p>
        </w:tc>
        <w:tc>
          <w:tcPr>
            <w:tcW w:w="1006"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38.76</w:t>
            </w:r>
          </w:p>
        </w:tc>
        <w:tc>
          <w:tcPr>
            <w:tcW w:w="1007" w:type="dxa"/>
            <w:vAlign w:val="center"/>
          </w:tcPr>
          <w:p w:rsidR="00F27802" w:rsidRPr="00F27802" w:rsidRDefault="00F27802"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1.36</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3.5</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1.80</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4.6</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0.48</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1.3</w:t>
            </w:r>
          </w:p>
        </w:tc>
        <w:tc>
          <w:tcPr>
            <w:tcW w:w="1007"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2.31</w:t>
            </w:r>
          </w:p>
        </w:tc>
        <w:tc>
          <w:tcPr>
            <w:tcW w:w="969" w:type="dxa"/>
            <w:vAlign w:val="center"/>
          </w:tcPr>
          <w:p w:rsidR="00F27802" w:rsidRPr="00F27802" w:rsidRDefault="005E2967" w:rsidP="005E2967">
            <w:pPr>
              <w:widowControl w:val="0"/>
              <w:kinsoku w:val="0"/>
              <w:overflowPunct w:val="0"/>
              <w:autoSpaceDE w:val="0"/>
              <w:autoSpaceDN w:val="0"/>
              <w:adjustRightInd w:val="0"/>
              <w:jc w:val="center"/>
              <w:outlineLvl w:val="0"/>
              <w:rPr>
                <w:rFonts w:ascii="Arial" w:hAnsi="Arial" w:cs="Arial"/>
                <w:bCs/>
                <w:sz w:val="18"/>
                <w:szCs w:val="18"/>
              </w:rPr>
            </w:pPr>
            <w:r>
              <w:rPr>
                <w:rFonts w:ascii="Arial" w:hAnsi="Arial" w:cs="Arial"/>
                <w:bCs/>
                <w:sz w:val="18"/>
                <w:szCs w:val="18"/>
              </w:rPr>
              <w:t>5.9</w:t>
            </w:r>
          </w:p>
        </w:tc>
      </w:tr>
    </w:tbl>
    <w:p w:rsidR="00462545" w:rsidRDefault="00462545" w:rsidP="005B02A3">
      <w:pPr>
        <w:widowControl w:val="0"/>
        <w:kinsoku w:val="0"/>
        <w:overflowPunct w:val="0"/>
        <w:autoSpaceDE w:val="0"/>
        <w:autoSpaceDN w:val="0"/>
        <w:adjustRightInd w:val="0"/>
        <w:spacing w:before="71" w:after="0" w:line="240" w:lineRule="auto"/>
        <w:ind w:left="360"/>
        <w:outlineLvl w:val="0"/>
        <w:rPr>
          <w:rFonts w:ascii="Arial" w:hAnsi="Arial" w:cs="Arial"/>
          <w:b/>
          <w:bCs/>
        </w:rPr>
      </w:pPr>
    </w:p>
    <w:p w:rsidR="00A02374" w:rsidRDefault="00A02374" w:rsidP="005B02A3">
      <w:pPr>
        <w:widowControl w:val="0"/>
        <w:kinsoku w:val="0"/>
        <w:overflowPunct w:val="0"/>
        <w:autoSpaceDE w:val="0"/>
        <w:autoSpaceDN w:val="0"/>
        <w:adjustRightInd w:val="0"/>
        <w:spacing w:before="71" w:after="0" w:line="240" w:lineRule="auto"/>
        <w:ind w:left="360"/>
        <w:outlineLvl w:val="0"/>
        <w:rPr>
          <w:rFonts w:ascii="Arial" w:hAnsi="Arial" w:cs="Arial"/>
          <w:b/>
          <w:bCs/>
        </w:rPr>
      </w:pPr>
    </w:p>
    <w:p w:rsidR="00A02374" w:rsidRDefault="00A02374" w:rsidP="005B02A3">
      <w:pPr>
        <w:widowControl w:val="0"/>
        <w:kinsoku w:val="0"/>
        <w:overflowPunct w:val="0"/>
        <w:autoSpaceDE w:val="0"/>
        <w:autoSpaceDN w:val="0"/>
        <w:adjustRightInd w:val="0"/>
        <w:spacing w:before="71" w:after="0" w:line="240" w:lineRule="auto"/>
        <w:ind w:left="360"/>
        <w:outlineLvl w:val="0"/>
        <w:rPr>
          <w:rFonts w:ascii="Arial" w:hAnsi="Arial" w:cs="Arial"/>
          <w:b/>
          <w:bCs/>
        </w:rPr>
      </w:pPr>
    </w:p>
    <w:p w:rsidR="00A02374" w:rsidRDefault="00A02374" w:rsidP="005B02A3">
      <w:pPr>
        <w:widowControl w:val="0"/>
        <w:kinsoku w:val="0"/>
        <w:overflowPunct w:val="0"/>
        <w:autoSpaceDE w:val="0"/>
        <w:autoSpaceDN w:val="0"/>
        <w:adjustRightInd w:val="0"/>
        <w:spacing w:before="71" w:after="0" w:line="240" w:lineRule="auto"/>
        <w:ind w:left="360"/>
        <w:outlineLvl w:val="0"/>
        <w:rPr>
          <w:rFonts w:ascii="Arial" w:hAnsi="Arial" w:cs="Arial"/>
          <w:b/>
          <w:bCs/>
        </w:rPr>
      </w:pPr>
    </w:p>
    <w:p w:rsidR="00A02374" w:rsidRDefault="00A02374" w:rsidP="005E2967">
      <w:pPr>
        <w:widowControl w:val="0"/>
        <w:kinsoku w:val="0"/>
        <w:overflowPunct w:val="0"/>
        <w:autoSpaceDE w:val="0"/>
        <w:autoSpaceDN w:val="0"/>
        <w:adjustRightInd w:val="0"/>
        <w:spacing w:before="71" w:after="0" w:line="240" w:lineRule="auto"/>
        <w:outlineLvl w:val="0"/>
        <w:rPr>
          <w:rFonts w:ascii="Arial" w:hAnsi="Arial" w:cs="Arial"/>
          <w:b/>
          <w:bCs/>
        </w:rPr>
      </w:pPr>
    </w:p>
    <w:p w:rsidR="00A5394F" w:rsidRPr="00A5394F" w:rsidRDefault="00A5394F" w:rsidP="00A5394F">
      <w:pPr>
        <w:widowControl w:val="0"/>
        <w:kinsoku w:val="0"/>
        <w:overflowPunct w:val="0"/>
        <w:autoSpaceDE w:val="0"/>
        <w:autoSpaceDN w:val="0"/>
        <w:adjustRightInd w:val="0"/>
        <w:spacing w:before="120" w:after="120" w:line="250" w:lineRule="auto"/>
        <w:ind w:left="360"/>
        <w:outlineLvl w:val="0"/>
        <w:rPr>
          <w:rFonts w:ascii="Arial" w:hAnsi="Arial" w:cs="Arial"/>
          <w:b/>
          <w:bCs/>
          <w:sz w:val="20"/>
          <w:szCs w:val="20"/>
        </w:rPr>
      </w:pPr>
      <w:r w:rsidRPr="00A5394F">
        <w:rPr>
          <w:rFonts w:ascii="Arial" w:eastAsia="Arial" w:hAnsi="Arial" w:cs="Arial"/>
          <w:sz w:val="20"/>
          <w:szCs w:val="20"/>
        </w:rPr>
        <w:lastRenderedPageBreak/>
        <w:t>Precision established at UCDMC</w:t>
      </w:r>
    </w:p>
    <w:tbl>
      <w:tblPr>
        <w:tblStyle w:val="TableGrid"/>
        <w:tblW w:w="9900" w:type="dxa"/>
        <w:tblInd w:w="468" w:type="dxa"/>
        <w:tblLook w:val="04A0" w:firstRow="1" w:lastRow="0" w:firstColumn="1" w:lastColumn="0" w:noHBand="0" w:noVBand="1"/>
      </w:tblPr>
      <w:tblGrid>
        <w:gridCol w:w="1620"/>
        <w:gridCol w:w="1800"/>
        <w:gridCol w:w="2340"/>
        <w:gridCol w:w="934"/>
        <w:gridCol w:w="1468"/>
        <w:gridCol w:w="928"/>
        <w:gridCol w:w="810"/>
      </w:tblGrid>
      <w:tr w:rsidR="00D53B51" w:rsidRPr="00D53B51" w:rsidTr="005D3EA6">
        <w:trPr>
          <w:trHeight w:val="404"/>
        </w:trPr>
        <w:tc>
          <w:tcPr>
            <w:tcW w:w="1620" w:type="dxa"/>
            <w:shd w:val="clear" w:color="auto" w:fill="auto"/>
            <w:vAlign w:val="center"/>
          </w:tcPr>
          <w:p w:rsidR="00A5394F" w:rsidRPr="00D53B51" w:rsidRDefault="00A5394F" w:rsidP="00D53B51">
            <w:pPr>
              <w:widowControl w:val="0"/>
              <w:kinsoku w:val="0"/>
              <w:overflowPunct w:val="0"/>
              <w:autoSpaceDE w:val="0"/>
              <w:autoSpaceDN w:val="0"/>
              <w:adjustRightInd w:val="0"/>
              <w:ind w:right="-80"/>
              <w:outlineLvl w:val="0"/>
              <w:rPr>
                <w:rFonts w:ascii="Arial" w:hAnsi="Arial" w:cs="Arial"/>
                <w:b/>
                <w:bCs/>
                <w:color w:val="0000FF"/>
                <w:sz w:val="20"/>
                <w:szCs w:val="20"/>
              </w:rPr>
            </w:pPr>
            <w:r w:rsidRPr="00D53B51">
              <w:rPr>
                <w:rFonts w:ascii="Arial" w:hAnsi="Arial" w:cs="Arial"/>
                <w:b/>
                <w:bCs/>
                <w:color w:val="0000FF"/>
                <w:sz w:val="20"/>
                <w:szCs w:val="20"/>
              </w:rPr>
              <w:t>Analyzer</w:t>
            </w:r>
          </w:p>
        </w:tc>
        <w:tc>
          <w:tcPr>
            <w:tcW w:w="1800" w:type="dxa"/>
            <w:shd w:val="clear" w:color="auto" w:fill="auto"/>
            <w:vAlign w:val="center"/>
          </w:tcPr>
          <w:p w:rsidR="00A5394F" w:rsidRPr="00D53B51" w:rsidRDefault="00A5394F" w:rsidP="00D53B51">
            <w:pPr>
              <w:widowControl w:val="0"/>
              <w:kinsoku w:val="0"/>
              <w:overflowPunct w:val="0"/>
              <w:autoSpaceDE w:val="0"/>
              <w:autoSpaceDN w:val="0"/>
              <w:adjustRightInd w:val="0"/>
              <w:ind w:left="-136" w:right="-142"/>
              <w:jc w:val="center"/>
              <w:outlineLvl w:val="0"/>
              <w:rPr>
                <w:rFonts w:ascii="Arial" w:hAnsi="Arial" w:cs="Arial"/>
                <w:b/>
                <w:bCs/>
                <w:color w:val="0000FF"/>
                <w:sz w:val="20"/>
                <w:szCs w:val="20"/>
              </w:rPr>
            </w:pPr>
            <w:r w:rsidRPr="00D53B51">
              <w:rPr>
                <w:rFonts w:ascii="Arial" w:hAnsi="Arial" w:cs="Arial"/>
                <w:b/>
                <w:bCs/>
                <w:color w:val="0000FF"/>
                <w:sz w:val="20"/>
                <w:szCs w:val="20"/>
              </w:rPr>
              <w:t>Type of Precision</w:t>
            </w:r>
          </w:p>
        </w:tc>
        <w:tc>
          <w:tcPr>
            <w:tcW w:w="2340" w:type="dxa"/>
            <w:shd w:val="clear" w:color="auto" w:fill="auto"/>
            <w:vAlign w:val="center"/>
          </w:tcPr>
          <w:p w:rsidR="00A5394F" w:rsidRPr="00D53B51" w:rsidRDefault="00A5394F" w:rsidP="00D53B51">
            <w:pPr>
              <w:widowControl w:val="0"/>
              <w:kinsoku w:val="0"/>
              <w:overflowPunct w:val="0"/>
              <w:autoSpaceDE w:val="0"/>
              <w:autoSpaceDN w:val="0"/>
              <w:adjustRightInd w:val="0"/>
              <w:ind w:left="-74" w:right="-24"/>
              <w:jc w:val="center"/>
              <w:outlineLvl w:val="0"/>
              <w:rPr>
                <w:rFonts w:ascii="Arial" w:hAnsi="Arial" w:cs="Arial"/>
                <w:b/>
                <w:bCs/>
                <w:color w:val="0000FF"/>
                <w:sz w:val="20"/>
                <w:szCs w:val="20"/>
              </w:rPr>
            </w:pPr>
            <w:r w:rsidRPr="00D53B51">
              <w:rPr>
                <w:rFonts w:ascii="Arial" w:hAnsi="Arial" w:cs="Arial"/>
                <w:b/>
                <w:bCs/>
                <w:color w:val="0000FF"/>
                <w:sz w:val="20"/>
                <w:szCs w:val="20"/>
              </w:rPr>
              <w:t>Sample Type</w:t>
            </w:r>
          </w:p>
        </w:tc>
        <w:tc>
          <w:tcPr>
            <w:tcW w:w="934" w:type="dxa"/>
            <w:shd w:val="clear" w:color="auto" w:fill="auto"/>
            <w:vAlign w:val="center"/>
          </w:tcPr>
          <w:p w:rsidR="00A5394F" w:rsidRPr="00D53B51" w:rsidRDefault="00A5394F" w:rsidP="00D53B51">
            <w:pPr>
              <w:widowControl w:val="0"/>
              <w:kinsoku w:val="0"/>
              <w:overflowPunct w:val="0"/>
              <w:autoSpaceDE w:val="0"/>
              <w:autoSpaceDN w:val="0"/>
              <w:adjustRightInd w:val="0"/>
              <w:ind w:left="-102" w:right="-86"/>
              <w:jc w:val="center"/>
              <w:outlineLvl w:val="0"/>
              <w:rPr>
                <w:rFonts w:ascii="Arial" w:hAnsi="Arial" w:cs="Arial"/>
                <w:b/>
                <w:bCs/>
                <w:color w:val="0000FF"/>
                <w:sz w:val="20"/>
                <w:szCs w:val="20"/>
              </w:rPr>
            </w:pPr>
            <w:r w:rsidRPr="00D53B51">
              <w:rPr>
                <w:rFonts w:ascii="Arial" w:hAnsi="Arial" w:cs="Arial"/>
                <w:b/>
                <w:bCs/>
                <w:color w:val="0000FF"/>
                <w:sz w:val="20"/>
                <w:szCs w:val="20"/>
              </w:rPr>
              <w:t>n</w:t>
            </w:r>
          </w:p>
        </w:tc>
        <w:tc>
          <w:tcPr>
            <w:tcW w:w="1468" w:type="dxa"/>
            <w:shd w:val="clear" w:color="auto" w:fill="auto"/>
            <w:vAlign w:val="center"/>
          </w:tcPr>
          <w:p w:rsidR="00A5394F" w:rsidRPr="00D53B51" w:rsidRDefault="00AB4B1E" w:rsidP="00D53B51">
            <w:pPr>
              <w:widowControl w:val="0"/>
              <w:kinsoku w:val="0"/>
              <w:overflowPunct w:val="0"/>
              <w:autoSpaceDE w:val="0"/>
              <w:autoSpaceDN w:val="0"/>
              <w:adjustRightInd w:val="0"/>
              <w:ind w:left="-40" w:right="-58"/>
              <w:jc w:val="center"/>
              <w:outlineLvl w:val="0"/>
              <w:rPr>
                <w:rFonts w:ascii="Arial" w:hAnsi="Arial" w:cs="Arial"/>
                <w:b/>
                <w:bCs/>
                <w:color w:val="0000FF"/>
                <w:sz w:val="20"/>
                <w:szCs w:val="20"/>
              </w:rPr>
            </w:pPr>
            <w:r>
              <w:rPr>
                <w:rFonts w:ascii="Arial" w:hAnsi="Arial" w:cs="Arial"/>
                <w:b/>
                <w:bCs/>
                <w:color w:val="0000FF"/>
                <w:sz w:val="20"/>
                <w:szCs w:val="20"/>
              </w:rPr>
              <w:t xml:space="preserve">Mean </w:t>
            </w:r>
            <w:proofErr w:type="spellStart"/>
            <w:r>
              <w:rPr>
                <w:rFonts w:ascii="Arial" w:hAnsi="Arial" w:cs="Arial"/>
                <w:b/>
                <w:bCs/>
                <w:color w:val="0000FF"/>
                <w:sz w:val="20"/>
                <w:szCs w:val="20"/>
              </w:rPr>
              <w:t>u</w:t>
            </w:r>
            <w:r w:rsidR="00A5394F" w:rsidRPr="00D53B51">
              <w:rPr>
                <w:rFonts w:ascii="Arial" w:hAnsi="Arial" w:cs="Arial"/>
                <w:b/>
                <w:bCs/>
                <w:color w:val="0000FF"/>
                <w:sz w:val="20"/>
                <w:szCs w:val="20"/>
              </w:rPr>
              <w:t>IU</w:t>
            </w:r>
            <w:proofErr w:type="spellEnd"/>
            <w:r w:rsidR="00A5394F" w:rsidRPr="00D53B51">
              <w:rPr>
                <w:rFonts w:ascii="Arial" w:hAnsi="Arial" w:cs="Arial"/>
                <w:b/>
                <w:bCs/>
                <w:color w:val="0000FF"/>
                <w:sz w:val="20"/>
                <w:szCs w:val="20"/>
              </w:rPr>
              <w:t>/mL</w:t>
            </w:r>
          </w:p>
        </w:tc>
        <w:tc>
          <w:tcPr>
            <w:tcW w:w="928" w:type="dxa"/>
            <w:shd w:val="clear" w:color="auto" w:fill="auto"/>
            <w:vAlign w:val="center"/>
          </w:tcPr>
          <w:p w:rsidR="00A5394F" w:rsidRPr="00D53B51" w:rsidRDefault="00A5394F" w:rsidP="00D53B51">
            <w:pPr>
              <w:widowControl w:val="0"/>
              <w:kinsoku w:val="0"/>
              <w:overflowPunct w:val="0"/>
              <w:autoSpaceDE w:val="0"/>
              <w:autoSpaceDN w:val="0"/>
              <w:adjustRightInd w:val="0"/>
              <w:ind w:left="-68" w:right="-119"/>
              <w:jc w:val="center"/>
              <w:outlineLvl w:val="0"/>
              <w:rPr>
                <w:rFonts w:ascii="Arial" w:hAnsi="Arial" w:cs="Arial"/>
                <w:b/>
                <w:bCs/>
                <w:color w:val="0000FF"/>
                <w:sz w:val="20"/>
                <w:szCs w:val="20"/>
              </w:rPr>
            </w:pPr>
            <w:r w:rsidRPr="00D53B51">
              <w:rPr>
                <w:rFonts w:ascii="Arial" w:hAnsi="Arial" w:cs="Arial"/>
                <w:b/>
                <w:bCs/>
                <w:color w:val="0000FF"/>
                <w:sz w:val="20"/>
                <w:szCs w:val="20"/>
              </w:rPr>
              <w:t>1 SD</w:t>
            </w:r>
          </w:p>
        </w:tc>
        <w:tc>
          <w:tcPr>
            <w:tcW w:w="810" w:type="dxa"/>
            <w:shd w:val="clear" w:color="auto" w:fill="auto"/>
            <w:vAlign w:val="center"/>
          </w:tcPr>
          <w:p w:rsidR="00A5394F" w:rsidRPr="00D53B51" w:rsidRDefault="00A5394F" w:rsidP="00D53B51">
            <w:pPr>
              <w:widowControl w:val="0"/>
              <w:kinsoku w:val="0"/>
              <w:overflowPunct w:val="0"/>
              <w:autoSpaceDE w:val="0"/>
              <w:autoSpaceDN w:val="0"/>
              <w:adjustRightInd w:val="0"/>
              <w:ind w:left="-108" w:right="-108"/>
              <w:jc w:val="center"/>
              <w:outlineLvl w:val="0"/>
              <w:rPr>
                <w:rFonts w:ascii="Arial" w:hAnsi="Arial" w:cs="Arial"/>
                <w:b/>
                <w:bCs/>
                <w:color w:val="0000FF"/>
                <w:sz w:val="20"/>
                <w:szCs w:val="20"/>
              </w:rPr>
            </w:pPr>
            <w:r w:rsidRPr="00D53B51">
              <w:rPr>
                <w:rFonts w:ascii="Arial" w:hAnsi="Arial" w:cs="Arial"/>
                <w:b/>
                <w:bCs/>
                <w:color w:val="0000FF"/>
                <w:sz w:val="20"/>
                <w:szCs w:val="20"/>
              </w:rPr>
              <w:t>%CV</w:t>
            </w:r>
          </w:p>
        </w:tc>
      </w:tr>
      <w:tr w:rsidR="00D53B51" w:rsidRPr="00A5394F" w:rsidTr="005D3EA6">
        <w:trPr>
          <w:trHeight w:val="312"/>
        </w:trPr>
        <w:tc>
          <w:tcPr>
            <w:tcW w:w="1620" w:type="dxa"/>
            <w:vMerge w:val="restart"/>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r w:rsidRPr="00D53B51">
              <w:rPr>
                <w:rFonts w:ascii="Arial" w:hAnsi="Arial" w:cs="Arial"/>
                <w:bCs/>
                <w:sz w:val="20"/>
                <w:szCs w:val="20"/>
              </w:rPr>
              <w:t>DxI800-602049</w:t>
            </w:r>
          </w:p>
        </w:tc>
        <w:tc>
          <w:tcPr>
            <w:tcW w:w="1800" w:type="dxa"/>
            <w:vMerge w:val="restart"/>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r w:rsidRPr="00D53B51">
              <w:rPr>
                <w:rFonts w:ascii="Arial" w:hAnsi="Arial" w:cs="Arial"/>
                <w:bCs/>
                <w:sz w:val="20"/>
                <w:szCs w:val="20"/>
              </w:rPr>
              <w:t>Within-run</w:t>
            </w: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1</w:t>
            </w:r>
          </w:p>
        </w:tc>
        <w:tc>
          <w:tcPr>
            <w:tcW w:w="934" w:type="dxa"/>
            <w:shd w:val="clear" w:color="auto" w:fill="auto"/>
            <w:vAlign w:val="center"/>
          </w:tcPr>
          <w:p w:rsidR="00D53B51" w:rsidRPr="00D53B51" w:rsidRDefault="00D53B51"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sidRPr="00D53B51">
              <w:rPr>
                <w:rFonts w:ascii="Arial" w:hAnsi="Arial" w:cs="Arial"/>
                <w:bCs/>
                <w:sz w:val="20"/>
                <w:szCs w:val="20"/>
              </w:rPr>
              <w:t>20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0.63</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0.014</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2.22</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2</w:t>
            </w:r>
          </w:p>
        </w:tc>
        <w:tc>
          <w:tcPr>
            <w:tcW w:w="934" w:type="dxa"/>
            <w:shd w:val="clear" w:color="auto" w:fill="auto"/>
            <w:vAlign w:val="center"/>
          </w:tcPr>
          <w:p w:rsidR="00D53B51" w:rsidRPr="00D53B51" w:rsidRDefault="00D53B51"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sidRPr="00D53B51">
              <w:rPr>
                <w:rFonts w:ascii="Arial" w:hAnsi="Arial" w:cs="Arial"/>
                <w:bCs/>
                <w:sz w:val="20"/>
                <w:szCs w:val="20"/>
              </w:rPr>
              <w:t>20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5.73</w:t>
            </w:r>
          </w:p>
        </w:tc>
        <w:tc>
          <w:tcPr>
            <w:tcW w:w="928" w:type="dxa"/>
            <w:shd w:val="clear" w:color="auto" w:fill="auto"/>
            <w:vAlign w:val="center"/>
          </w:tcPr>
          <w:p w:rsidR="00D53B51" w:rsidRPr="00D53B51" w:rsidRDefault="00687DD2" w:rsidP="005E2967">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0.243</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4.24</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3</w:t>
            </w:r>
          </w:p>
        </w:tc>
        <w:tc>
          <w:tcPr>
            <w:tcW w:w="934" w:type="dxa"/>
            <w:shd w:val="clear" w:color="auto" w:fill="auto"/>
            <w:vAlign w:val="center"/>
          </w:tcPr>
          <w:p w:rsidR="00D53B51" w:rsidRPr="00D53B51" w:rsidRDefault="00D53B51"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sidRPr="00D53B51">
              <w:rPr>
                <w:rFonts w:ascii="Arial" w:hAnsi="Arial" w:cs="Arial"/>
                <w:bCs/>
                <w:sz w:val="20"/>
                <w:szCs w:val="20"/>
              </w:rPr>
              <w:t>20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29.22</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1.221</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4.18</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val="restart"/>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r w:rsidRPr="00D53B51">
              <w:rPr>
                <w:rFonts w:ascii="Arial" w:hAnsi="Arial" w:cs="Arial"/>
                <w:bCs/>
                <w:sz w:val="20"/>
                <w:szCs w:val="20"/>
              </w:rPr>
              <w:t>Between-run</w:t>
            </w: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1</w:t>
            </w:r>
          </w:p>
        </w:tc>
        <w:tc>
          <w:tcPr>
            <w:tcW w:w="934" w:type="dxa"/>
            <w:shd w:val="clear" w:color="auto" w:fill="auto"/>
            <w:vAlign w:val="center"/>
          </w:tcPr>
          <w:p w:rsidR="00D53B51" w:rsidRPr="00D53B51" w:rsidRDefault="00687DD2"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Pr>
                <w:rFonts w:ascii="Arial" w:hAnsi="Arial" w:cs="Arial"/>
                <w:bCs/>
                <w:sz w:val="20"/>
                <w:szCs w:val="20"/>
              </w:rPr>
              <w:t>2</w:t>
            </w:r>
            <w:r w:rsidR="00D53B51" w:rsidRPr="00D53B51">
              <w:rPr>
                <w:rFonts w:ascii="Arial" w:hAnsi="Arial" w:cs="Arial"/>
                <w:bCs/>
                <w:sz w:val="20"/>
                <w:szCs w:val="20"/>
              </w:rPr>
              <w:t>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0.64</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0.033</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5.16</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2</w:t>
            </w:r>
          </w:p>
        </w:tc>
        <w:tc>
          <w:tcPr>
            <w:tcW w:w="934" w:type="dxa"/>
            <w:shd w:val="clear" w:color="auto" w:fill="auto"/>
            <w:vAlign w:val="center"/>
          </w:tcPr>
          <w:p w:rsidR="00D53B51" w:rsidRPr="00D53B51" w:rsidRDefault="00687DD2"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Pr>
                <w:rFonts w:ascii="Arial" w:hAnsi="Arial" w:cs="Arial"/>
                <w:bCs/>
                <w:sz w:val="20"/>
                <w:szCs w:val="20"/>
              </w:rPr>
              <w:t>2</w:t>
            </w:r>
            <w:r w:rsidR="00D53B51" w:rsidRPr="00D53B51">
              <w:rPr>
                <w:rFonts w:ascii="Arial" w:hAnsi="Arial" w:cs="Arial"/>
                <w:bCs/>
                <w:sz w:val="20"/>
                <w:szCs w:val="20"/>
              </w:rPr>
              <w:t>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5.95</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0.226</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3.80</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3</w:t>
            </w:r>
          </w:p>
        </w:tc>
        <w:tc>
          <w:tcPr>
            <w:tcW w:w="934" w:type="dxa"/>
            <w:shd w:val="clear" w:color="auto" w:fill="auto"/>
            <w:vAlign w:val="center"/>
          </w:tcPr>
          <w:p w:rsidR="00D53B51" w:rsidRPr="00D53B51" w:rsidRDefault="00687DD2"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Pr>
                <w:rFonts w:ascii="Arial" w:hAnsi="Arial" w:cs="Arial"/>
                <w:bCs/>
                <w:sz w:val="20"/>
                <w:szCs w:val="20"/>
              </w:rPr>
              <w:t>2</w:t>
            </w:r>
            <w:r w:rsidR="00D53B51" w:rsidRPr="00D53B51">
              <w:rPr>
                <w:rFonts w:ascii="Arial" w:hAnsi="Arial" w:cs="Arial"/>
                <w:bCs/>
                <w:sz w:val="20"/>
                <w:szCs w:val="20"/>
              </w:rPr>
              <w:t>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29.00</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1.297</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4.47</w:t>
            </w:r>
          </w:p>
        </w:tc>
      </w:tr>
      <w:tr w:rsidR="00D53B51" w:rsidRPr="00A5394F" w:rsidTr="005D3EA6">
        <w:trPr>
          <w:trHeight w:val="312"/>
        </w:trPr>
        <w:tc>
          <w:tcPr>
            <w:tcW w:w="1620" w:type="dxa"/>
            <w:vMerge w:val="restart"/>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r w:rsidRPr="00D53B51">
              <w:rPr>
                <w:rFonts w:ascii="Arial" w:hAnsi="Arial" w:cs="Arial"/>
                <w:bCs/>
                <w:sz w:val="20"/>
                <w:szCs w:val="20"/>
              </w:rPr>
              <w:t>DxI800-602053</w:t>
            </w:r>
          </w:p>
        </w:tc>
        <w:tc>
          <w:tcPr>
            <w:tcW w:w="1800" w:type="dxa"/>
            <w:vMerge w:val="restart"/>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r w:rsidRPr="00D53B51">
              <w:rPr>
                <w:rFonts w:ascii="Arial" w:hAnsi="Arial" w:cs="Arial"/>
                <w:bCs/>
                <w:sz w:val="20"/>
                <w:szCs w:val="20"/>
              </w:rPr>
              <w:t>Within-run</w:t>
            </w: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1</w:t>
            </w:r>
          </w:p>
        </w:tc>
        <w:tc>
          <w:tcPr>
            <w:tcW w:w="934" w:type="dxa"/>
            <w:shd w:val="clear" w:color="auto" w:fill="auto"/>
            <w:vAlign w:val="center"/>
          </w:tcPr>
          <w:p w:rsidR="00D53B51" w:rsidRPr="00D53B51" w:rsidRDefault="00D53B51"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sidRPr="00D53B51">
              <w:rPr>
                <w:rFonts w:ascii="Arial" w:hAnsi="Arial" w:cs="Arial"/>
                <w:bCs/>
                <w:sz w:val="20"/>
                <w:szCs w:val="20"/>
              </w:rPr>
              <w:t>20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0.60</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0.016</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2.67</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2</w:t>
            </w:r>
          </w:p>
        </w:tc>
        <w:tc>
          <w:tcPr>
            <w:tcW w:w="934" w:type="dxa"/>
            <w:shd w:val="clear" w:color="auto" w:fill="auto"/>
            <w:vAlign w:val="center"/>
          </w:tcPr>
          <w:p w:rsidR="00D53B51" w:rsidRPr="00D53B51" w:rsidRDefault="00D53B51"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sidRPr="00D53B51">
              <w:rPr>
                <w:rFonts w:ascii="Arial" w:hAnsi="Arial" w:cs="Arial"/>
                <w:bCs/>
                <w:sz w:val="20"/>
                <w:szCs w:val="20"/>
              </w:rPr>
              <w:t>20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5.37</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0.145</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2.70</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3</w:t>
            </w:r>
          </w:p>
        </w:tc>
        <w:tc>
          <w:tcPr>
            <w:tcW w:w="934" w:type="dxa"/>
            <w:shd w:val="clear" w:color="auto" w:fill="auto"/>
            <w:vAlign w:val="center"/>
          </w:tcPr>
          <w:p w:rsidR="00D53B51" w:rsidRPr="00D53B51" w:rsidRDefault="00D53B51"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sidRPr="00D53B51">
              <w:rPr>
                <w:rFonts w:ascii="Arial" w:hAnsi="Arial" w:cs="Arial"/>
                <w:bCs/>
                <w:sz w:val="20"/>
                <w:szCs w:val="20"/>
              </w:rPr>
              <w:t>20</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27.14</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1.021</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3.76</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val="restart"/>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r w:rsidRPr="00D53B51">
              <w:rPr>
                <w:rFonts w:ascii="Arial" w:hAnsi="Arial" w:cs="Arial"/>
                <w:bCs/>
                <w:sz w:val="20"/>
                <w:szCs w:val="20"/>
              </w:rPr>
              <w:t>Between-run</w:t>
            </w: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1</w:t>
            </w:r>
          </w:p>
        </w:tc>
        <w:tc>
          <w:tcPr>
            <w:tcW w:w="934" w:type="dxa"/>
            <w:shd w:val="clear" w:color="auto" w:fill="auto"/>
            <w:vAlign w:val="center"/>
          </w:tcPr>
          <w:p w:rsidR="00D53B51" w:rsidRPr="00D53B51" w:rsidRDefault="00687DD2"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Pr>
                <w:rFonts w:ascii="Arial" w:hAnsi="Arial" w:cs="Arial"/>
                <w:bCs/>
                <w:sz w:val="20"/>
                <w:szCs w:val="20"/>
              </w:rPr>
              <w:t>22</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0.61</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0.018</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2.95</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2</w:t>
            </w:r>
          </w:p>
        </w:tc>
        <w:tc>
          <w:tcPr>
            <w:tcW w:w="934" w:type="dxa"/>
            <w:shd w:val="clear" w:color="auto" w:fill="auto"/>
            <w:vAlign w:val="center"/>
          </w:tcPr>
          <w:p w:rsidR="00D53B51" w:rsidRPr="00D53B51" w:rsidRDefault="00687DD2"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Pr>
                <w:rFonts w:ascii="Arial" w:hAnsi="Arial" w:cs="Arial"/>
                <w:bCs/>
                <w:sz w:val="20"/>
                <w:szCs w:val="20"/>
              </w:rPr>
              <w:t>22</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5.45</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0.186</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3.41</w:t>
            </w:r>
          </w:p>
        </w:tc>
      </w:tr>
      <w:tr w:rsidR="00D53B51" w:rsidRPr="00A5394F" w:rsidTr="005D3EA6">
        <w:trPr>
          <w:trHeight w:val="312"/>
        </w:trPr>
        <w:tc>
          <w:tcPr>
            <w:tcW w:w="1620" w:type="dxa"/>
            <w:vMerge/>
            <w:shd w:val="clear" w:color="auto" w:fill="auto"/>
            <w:vAlign w:val="center"/>
          </w:tcPr>
          <w:p w:rsidR="00D53B51" w:rsidRPr="00D53B51" w:rsidRDefault="00D53B51" w:rsidP="00D53B51">
            <w:pPr>
              <w:widowControl w:val="0"/>
              <w:kinsoku w:val="0"/>
              <w:overflowPunct w:val="0"/>
              <w:autoSpaceDE w:val="0"/>
              <w:autoSpaceDN w:val="0"/>
              <w:adjustRightInd w:val="0"/>
              <w:ind w:right="-80"/>
              <w:outlineLvl w:val="0"/>
              <w:rPr>
                <w:rFonts w:ascii="Arial" w:hAnsi="Arial" w:cs="Arial"/>
                <w:bCs/>
                <w:sz w:val="20"/>
                <w:szCs w:val="20"/>
              </w:rPr>
            </w:pPr>
          </w:p>
        </w:tc>
        <w:tc>
          <w:tcPr>
            <w:tcW w:w="1800" w:type="dxa"/>
            <w:vMerge/>
            <w:shd w:val="clear" w:color="auto" w:fill="auto"/>
            <w:vAlign w:val="center"/>
          </w:tcPr>
          <w:p w:rsidR="00D53B51" w:rsidRPr="00D53B51" w:rsidRDefault="00D53B51" w:rsidP="00D53B51">
            <w:pPr>
              <w:widowControl w:val="0"/>
              <w:kinsoku w:val="0"/>
              <w:overflowPunct w:val="0"/>
              <w:autoSpaceDE w:val="0"/>
              <w:autoSpaceDN w:val="0"/>
              <w:adjustRightInd w:val="0"/>
              <w:ind w:left="-136" w:right="-142"/>
              <w:jc w:val="center"/>
              <w:outlineLvl w:val="0"/>
              <w:rPr>
                <w:rFonts w:ascii="Arial" w:hAnsi="Arial" w:cs="Arial"/>
                <w:bCs/>
                <w:sz w:val="20"/>
                <w:szCs w:val="20"/>
              </w:rPr>
            </w:pPr>
          </w:p>
        </w:tc>
        <w:tc>
          <w:tcPr>
            <w:tcW w:w="2340" w:type="dxa"/>
            <w:shd w:val="clear" w:color="auto" w:fill="auto"/>
            <w:vAlign w:val="center"/>
          </w:tcPr>
          <w:p w:rsidR="00D53B51" w:rsidRPr="00D53B51" w:rsidRDefault="005E2967" w:rsidP="00D53B51">
            <w:pPr>
              <w:widowControl w:val="0"/>
              <w:kinsoku w:val="0"/>
              <w:overflowPunct w:val="0"/>
              <w:autoSpaceDE w:val="0"/>
              <w:autoSpaceDN w:val="0"/>
              <w:adjustRightInd w:val="0"/>
              <w:ind w:left="-74" w:right="-24"/>
              <w:jc w:val="center"/>
              <w:outlineLvl w:val="0"/>
              <w:rPr>
                <w:rFonts w:ascii="Arial" w:hAnsi="Arial" w:cs="Arial"/>
                <w:bCs/>
                <w:sz w:val="20"/>
                <w:szCs w:val="20"/>
              </w:rPr>
            </w:pPr>
            <w:proofErr w:type="spellStart"/>
            <w:r>
              <w:rPr>
                <w:rFonts w:ascii="Arial" w:hAnsi="Arial" w:cs="Arial"/>
                <w:bCs/>
                <w:sz w:val="20"/>
                <w:szCs w:val="20"/>
              </w:rPr>
              <w:t>BioRad</w:t>
            </w:r>
            <w:proofErr w:type="spellEnd"/>
            <w:r>
              <w:rPr>
                <w:rFonts w:ascii="Arial" w:hAnsi="Arial" w:cs="Arial"/>
                <w:bCs/>
                <w:sz w:val="20"/>
                <w:szCs w:val="20"/>
              </w:rPr>
              <w:t xml:space="preserve"> Immunoassay Plus Level 3</w:t>
            </w:r>
          </w:p>
        </w:tc>
        <w:tc>
          <w:tcPr>
            <w:tcW w:w="934" w:type="dxa"/>
            <w:shd w:val="clear" w:color="auto" w:fill="auto"/>
            <w:vAlign w:val="center"/>
          </w:tcPr>
          <w:p w:rsidR="00D53B51" w:rsidRPr="00D53B51" w:rsidRDefault="00687DD2" w:rsidP="00D53B51">
            <w:pPr>
              <w:widowControl w:val="0"/>
              <w:kinsoku w:val="0"/>
              <w:overflowPunct w:val="0"/>
              <w:autoSpaceDE w:val="0"/>
              <w:autoSpaceDN w:val="0"/>
              <w:adjustRightInd w:val="0"/>
              <w:ind w:left="-102" w:right="-86"/>
              <w:jc w:val="center"/>
              <w:outlineLvl w:val="0"/>
              <w:rPr>
                <w:rFonts w:ascii="Arial" w:hAnsi="Arial" w:cs="Arial"/>
                <w:bCs/>
                <w:sz w:val="20"/>
                <w:szCs w:val="20"/>
              </w:rPr>
            </w:pPr>
            <w:r>
              <w:rPr>
                <w:rFonts w:ascii="Arial" w:hAnsi="Arial" w:cs="Arial"/>
                <w:bCs/>
                <w:sz w:val="20"/>
                <w:szCs w:val="20"/>
              </w:rPr>
              <w:t>22</w:t>
            </w:r>
          </w:p>
        </w:tc>
        <w:tc>
          <w:tcPr>
            <w:tcW w:w="1468" w:type="dxa"/>
            <w:shd w:val="clear" w:color="auto" w:fill="auto"/>
            <w:vAlign w:val="center"/>
          </w:tcPr>
          <w:p w:rsidR="00D53B51" w:rsidRPr="00D53B51" w:rsidRDefault="00687DD2" w:rsidP="00D53B51">
            <w:pPr>
              <w:widowControl w:val="0"/>
              <w:kinsoku w:val="0"/>
              <w:overflowPunct w:val="0"/>
              <w:autoSpaceDE w:val="0"/>
              <w:autoSpaceDN w:val="0"/>
              <w:adjustRightInd w:val="0"/>
              <w:ind w:left="-40" w:right="-58"/>
              <w:jc w:val="center"/>
              <w:outlineLvl w:val="0"/>
              <w:rPr>
                <w:rFonts w:ascii="Arial" w:hAnsi="Arial" w:cs="Arial"/>
                <w:bCs/>
                <w:sz w:val="20"/>
                <w:szCs w:val="20"/>
              </w:rPr>
            </w:pPr>
            <w:r>
              <w:rPr>
                <w:rFonts w:ascii="Arial" w:hAnsi="Arial" w:cs="Arial"/>
                <w:bCs/>
                <w:sz w:val="20"/>
                <w:szCs w:val="20"/>
              </w:rPr>
              <w:t>27.24</w:t>
            </w:r>
          </w:p>
        </w:tc>
        <w:tc>
          <w:tcPr>
            <w:tcW w:w="928" w:type="dxa"/>
            <w:shd w:val="clear" w:color="auto" w:fill="auto"/>
            <w:vAlign w:val="center"/>
          </w:tcPr>
          <w:p w:rsidR="00D53B51" w:rsidRPr="00D53B51" w:rsidRDefault="00687DD2" w:rsidP="00D53B51">
            <w:pPr>
              <w:widowControl w:val="0"/>
              <w:kinsoku w:val="0"/>
              <w:overflowPunct w:val="0"/>
              <w:autoSpaceDE w:val="0"/>
              <w:autoSpaceDN w:val="0"/>
              <w:adjustRightInd w:val="0"/>
              <w:ind w:left="-68" w:right="-119"/>
              <w:jc w:val="center"/>
              <w:outlineLvl w:val="0"/>
              <w:rPr>
                <w:rFonts w:ascii="Arial" w:hAnsi="Arial" w:cs="Arial"/>
                <w:bCs/>
                <w:sz w:val="20"/>
                <w:szCs w:val="20"/>
              </w:rPr>
            </w:pPr>
            <w:r>
              <w:rPr>
                <w:rFonts w:ascii="Arial" w:hAnsi="Arial" w:cs="Arial"/>
                <w:bCs/>
                <w:sz w:val="20"/>
                <w:szCs w:val="20"/>
              </w:rPr>
              <w:t>0.977</w:t>
            </w:r>
          </w:p>
        </w:tc>
        <w:tc>
          <w:tcPr>
            <w:tcW w:w="810" w:type="dxa"/>
            <w:shd w:val="clear" w:color="auto" w:fill="auto"/>
            <w:vAlign w:val="center"/>
          </w:tcPr>
          <w:p w:rsidR="00D53B51" w:rsidRPr="00D53B51" w:rsidRDefault="00C8646D" w:rsidP="00D53B51">
            <w:pPr>
              <w:widowControl w:val="0"/>
              <w:kinsoku w:val="0"/>
              <w:overflowPunct w:val="0"/>
              <w:autoSpaceDE w:val="0"/>
              <w:autoSpaceDN w:val="0"/>
              <w:adjustRightInd w:val="0"/>
              <w:ind w:left="-108" w:right="-108"/>
              <w:jc w:val="center"/>
              <w:outlineLvl w:val="0"/>
              <w:rPr>
                <w:rFonts w:ascii="Arial" w:hAnsi="Arial" w:cs="Arial"/>
                <w:bCs/>
                <w:sz w:val="20"/>
                <w:szCs w:val="20"/>
              </w:rPr>
            </w:pPr>
            <w:r>
              <w:rPr>
                <w:rFonts w:ascii="Arial" w:hAnsi="Arial" w:cs="Arial"/>
                <w:bCs/>
                <w:sz w:val="20"/>
                <w:szCs w:val="20"/>
              </w:rPr>
              <w:t>3.59</w:t>
            </w:r>
          </w:p>
        </w:tc>
      </w:tr>
    </w:tbl>
    <w:p w:rsidR="00A5394F" w:rsidRDefault="00A5394F" w:rsidP="00462545">
      <w:pPr>
        <w:widowControl w:val="0"/>
        <w:kinsoku w:val="0"/>
        <w:overflowPunct w:val="0"/>
        <w:autoSpaceDE w:val="0"/>
        <w:autoSpaceDN w:val="0"/>
        <w:adjustRightInd w:val="0"/>
        <w:spacing w:before="71" w:after="0" w:line="240" w:lineRule="auto"/>
        <w:outlineLvl w:val="0"/>
        <w:rPr>
          <w:rFonts w:ascii="Arial" w:hAnsi="Arial" w:cs="Arial"/>
          <w:b/>
          <w:bCs/>
        </w:rPr>
      </w:pPr>
    </w:p>
    <w:p w:rsidR="00AA4192" w:rsidRPr="00AA4192" w:rsidRDefault="00AA4192" w:rsidP="00462545">
      <w:pPr>
        <w:widowControl w:val="0"/>
        <w:kinsoku w:val="0"/>
        <w:overflowPunct w:val="0"/>
        <w:autoSpaceDE w:val="0"/>
        <w:autoSpaceDN w:val="0"/>
        <w:adjustRightInd w:val="0"/>
        <w:spacing w:before="71" w:after="0" w:line="240" w:lineRule="auto"/>
        <w:outlineLvl w:val="0"/>
        <w:rPr>
          <w:rFonts w:ascii="Arial" w:hAnsi="Arial" w:cs="Arial"/>
        </w:rPr>
      </w:pPr>
      <w:r w:rsidRPr="00AA4192">
        <w:rPr>
          <w:rFonts w:ascii="Arial" w:hAnsi="Arial" w:cs="Arial"/>
          <w:b/>
          <w:bCs/>
        </w:rPr>
        <w:t>Additional Information</w:t>
      </w:r>
    </w:p>
    <w:p w:rsidR="00AA4192" w:rsidRPr="00AA4192" w:rsidRDefault="00AA4192" w:rsidP="005B02A3">
      <w:pPr>
        <w:widowControl w:val="0"/>
        <w:kinsoku w:val="0"/>
        <w:overflowPunct w:val="0"/>
        <w:autoSpaceDE w:val="0"/>
        <w:autoSpaceDN w:val="0"/>
        <w:adjustRightInd w:val="0"/>
        <w:spacing w:before="133" w:after="0" w:line="240" w:lineRule="auto"/>
        <w:ind w:left="360"/>
        <w:rPr>
          <w:rFonts w:ascii="Arial" w:hAnsi="Arial" w:cs="Arial"/>
          <w:color w:val="000000"/>
          <w:sz w:val="20"/>
          <w:szCs w:val="20"/>
        </w:rPr>
      </w:pPr>
      <w:r w:rsidRPr="00AA4192">
        <w:rPr>
          <w:rFonts w:ascii="Arial" w:hAnsi="Arial" w:cs="Arial"/>
          <w:sz w:val="20"/>
          <w:szCs w:val="20"/>
        </w:rPr>
        <w:t xml:space="preserve">For more detailed information on </w:t>
      </w:r>
      <w:proofErr w:type="spellStart"/>
      <w:r w:rsidRPr="00AA4192">
        <w:rPr>
          <w:rFonts w:ascii="Arial" w:hAnsi="Arial" w:cs="Arial"/>
          <w:sz w:val="20"/>
          <w:szCs w:val="20"/>
        </w:rPr>
        <w:t>UniCel</w:t>
      </w:r>
      <w:proofErr w:type="spellEnd"/>
      <w:r w:rsidRPr="00AA4192">
        <w:rPr>
          <w:rFonts w:ascii="Arial" w:hAnsi="Arial" w:cs="Arial"/>
          <w:sz w:val="20"/>
          <w:szCs w:val="20"/>
        </w:rPr>
        <w:t xml:space="preserve"> </w:t>
      </w:r>
      <w:proofErr w:type="spellStart"/>
      <w:r w:rsidRPr="00AA4192">
        <w:rPr>
          <w:rFonts w:ascii="Arial" w:hAnsi="Arial" w:cs="Arial"/>
          <w:sz w:val="20"/>
          <w:szCs w:val="20"/>
        </w:rPr>
        <w:t>DxC</w:t>
      </w:r>
      <w:proofErr w:type="spellEnd"/>
      <w:r w:rsidRPr="00AA4192">
        <w:rPr>
          <w:rFonts w:ascii="Arial" w:hAnsi="Arial" w:cs="Arial"/>
          <w:sz w:val="20"/>
          <w:szCs w:val="20"/>
        </w:rPr>
        <w:t xml:space="preserve"> Systems, refer to the </w:t>
      </w:r>
      <w:r w:rsidRPr="00AA4192">
        <w:rPr>
          <w:rFonts w:ascii="Arial" w:hAnsi="Arial" w:cs="Arial"/>
          <w:i/>
          <w:iCs/>
          <w:color w:val="0000FF"/>
          <w:sz w:val="20"/>
          <w:szCs w:val="20"/>
        </w:rPr>
        <w:t xml:space="preserve">Instructions for Use </w:t>
      </w:r>
      <w:r w:rsidRPr="00AA4192">
        <w:rPr>
          <w:rFonts w:ascii="Arial" w:hAnsi="Arial" w:cs="Arial"/>
          <w:color w:val="000000"/>
          <w:sz w:val="20"/>
          <w:szCs w:val="20"/>
        </w:rPr>
        <w:t xml:space="preserve">and </w:t>
      </w:r>
      <w:r w:rsidRPr="00AA4192">
        <w:rPr>
          <w:rFonts w:ascii="Arial" w:hAnsi="Arial" w:cs="Arial"/>
          <w:i/>
          <w:iCs/>
          <w:color w:val="0000FF"/>
          <w:sz w:val="20"/>
          <w:szCs w:val="20"/>
        </w:rPr>
        <w:t xml:space="preserve">Reference </w:t>
      </w:r>
      <w:r w:rsidRPr="00AA4192">
        <w:rPr>
          <w:rFonts w:ascii="Arial" w:hAnsi="Arial" w:cs="Arial"/>
          <w:color w:val="000000"/>
          <w:sz w:val="20"/>
          <w:szCs w:val="20"/>
        </w:rPr>
        <w:t>manual.</w:t>
      </w:r>
    </w:p>
    <w:p w:rsidR="0042560D" w:rsidRDefault="0042560D" w:rsidP="00B016EF">
      <w:pPr>
        <w:widowControl w:val="0"/>
        <w:kinsoku w:val="0"/>
        <w:overflowPunct w:val="0"/>
        <w:autoSpaceDE w:val="0"/>
        <w:autoSpaceDN w:val="0"/>
        <w:adjustRightInd w:val="0"/>
        <w:spacing w:before="120" w:after="0" w:line="250" w:lineRule="auto"/>
        <w:ind w:left="360"/>
        <w:rPr>
          <w:rFonts w:ascii="Arial" w:hAnsi="Arial" w:cs="Arial"/>
          <w:sz w:val="20"/>
          <w:szCs w:val="20"/>
        </w:rPr>
      </w:pPr>
    </w:p>
    <w:p w:rsidR="00C66042" w:rsidRDefault="00C66042" w:rsidP="005B02A3">
      <w:pPr>
        <w:widowControl w:val="0"/>
        <w:kinsoku w:val="0"/>
        <w:overflowPunct w:val="0"/>
        <w:autoSpaceDE w:val="0"/>
        <w:autoSpaceDN w:val="0"/>
        <w:adjustRightInd w:val="0"/>
        <w:spacing w:after="0" w:line="226" w:lineRule="exact"/>
        <w:outlineLvl w:val="0"/>
        <w:rPr>
          <w:rFonts w:ascii="Arial" w:hAnsi="Arial" w:cs="Arial"/>
          <w:sz w:val="20"/>
          <w:szCs w:val="20"/>
        </w:rPr>
      </w:pPr>
    </w:p>
    <w:p w:rsidR="006A39D8" w:rsidRDefault="006A39D8"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5E2967" w:rsidRDefault="005E2967"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5E2967" w:rsidRDefault="005E2967"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AF4975" w:rsidRDefault="00AF4975" w:rsidP="005B02A3">
      <w:pPr>
        <w:widowControl w:val="0"/>
        <w:kinsoku w:val="0"/>
        <w:overflowPunct w:val="0"/>
        <w:autoSpaceDE w:val="0"/>
        <w:autoSpaceDN w:val="0"/>
        <w:adjustRightInd w:val="0"/>
        <w:spacing w:after="0" w:line="226" w:lineRule="exact"/>
        <w:outlineLvl w:val="0"/>
        <w:rPr>
          <w:rFonts w:ascii="Arial" w:hAnsi="Arial" w:cs="Arial"/>
          <w:b/>
          <w:bCs/>
          <w:spacing w:val="-1"/>
        </w:rPr>
      </w:pPr>
    </w:p>
    <w:p w:rsidR="00C32E1B" w:rsidRPr="00813385" w:rsidRDefault="005B02A3" w:rsidP="005B02A3">
      <w:pPr>
        <w:widowControl w:val="0"/>
        <w:kinsoku w:val="0"/>
        <w:overflowPunct w:val="0"/>
        <w:autoSpaceDE w:val="0"/>
        <w:autoSpaceDN w:val="0"/>
        <w:adjustRightInd w:val="0"/>
        <w:spacing w:after="0" w:line="226" w:lineRule="exact"/>
        <w:outlineLvl w:val="0"/>
        <w:rPr>
          <w:rFonts w:ascii="Arial" w:hAnsi="Arial" w:cs="Arial"/>
          <w:b/>
          <w:bCs/>
          <w:spacing w:val="-1"/>
        </w:rPr>
      </w:pPr>
      <w:r w:rsidRPr="005B02A3">
        <w:rPr>
          <w:rFonts w:ascii="Arial" w:hAnsi="Arial" w:cs="Arial"/>
          <w:b/>
          <w:bCs/>
          <w:spacing w:val="-1"/>
        </w:rPr>
        <w:lastRenderedPageBreak/>
        <w:t>References</w:t>
      </w:r>
    </w:p>
    <w:p w:rsidR="00813385" w:rsidRPr="00813385" w:rsidRDefault="00813385" w:rsidP="00813385">
      <w:pPr>
        <w:pStyle w:val="ListParagraph"/>
        <w:spacing w:before="120" w:after="0" w:line="250" w:lineRule="auto"/>
        <w:ind w:left="360" w:right="297"/>
        <w:rPr>
          <w:rFonts w:ascii="Arial" w:eastAsia="Arial" w:hAnsi="Arial" w:cs="Arial"/>
          <w:sz w:val="8"/>
          <w:szCs w:val="8"/>
        </w:rPr>
      </w:pPr>
    </w:p>
    <w:p w:rsidR="00A16149" w:rsidRPr="00281DB7"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 xml:space="preserve">Larsen PR, Davies TF, and Hay, ID. The Thyroid Gland. In: Wilson JD, Foster, DW, </w:t>
      </w:r>
      <w:proofErr w:type="spellStart"/>
      <w:r w:rsidRPr="00281DB7">
        <w:rPr>
          <w:rFonts w:ascii="Arial" w:eastAsia="ArialUnicodeMS-Identity-H" w:hAnsi="Arial" w:cs="Arial"/>
          <w:sz w:val="20"/>
          <w:szCs w:val="20"/>
        </w:rPr>
        <w:t>Kronenberg</w:t>
      </w:r>
      <w:proofErr w:type="spellEnd"/>
      <w:r w:rsidRPr="00281DB7">
        <w:rPr>
          <w:rFonts w:ascii="Arial" w:eastAsia="ArialUnicodeMS-Identity-H" w:hAnsi="Arial" w:cs="Arial"/>
          <w:sz w:val="20"/>
          <w:szCs w:val="20"/>
        </w:rPr>
        <w:t xml:space="preserve"> HM, Larsen</w:t>
      </w:r>
    </w:p>
    <w:p w:rsidR="00A16149" w:rsidRDefault="00A16149" w:rsidP="00281DB7">
      <w:pPr>
        <w:pStyle w:val="ListParagraph"/>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PR, editors. Williams Textbook of Endocrinology. 9th ed. Philadelphia, PA: W.B. Saunders Company; c1998. p.</w:t>
      </w:r>
      <w:r w:rsidR="00281DB7">
        <w:rPr>
          <w:rFonts w:ascii="Arial" w:eastAsia="ArialUnicodeMS-Identity-H" w:hAnsi="Arial" w:cs="Arial"/>
          <w:sz w:val="20"/>
          <w:szCs w:val="20"/>
        </w:rPr>
        <w:t xml:space="preserve"> </w:t>
      </w:r>
      <w:r w:rsidRPr="00281DB7">
        <w:rPr>
          <w:rFonts w:ascii="Arial" w:eastAsia="ArialUnicodeMS-Identity-H" w:hAnsi="Arial" w:cs="Arial"/>
          <w:sz w:val="20"/>
          <w:szCs w:val="20"/>
        </w:rPr>
        <w:t>389-515.</w:t>
      </w:r>
    </w:p>
    <w:p w:rsidR="00281DB7" w:rsidRPr="00281DB7" w:rsidRDefault="00281DB7" w:rsidP="00281DB7">
      <w:pPr>
        <w:autoSpaceDE w:val="0"/>
        <w:autoSpaceDN w:val="0"/>
        <w:adjustRightInd w:val="0"/>
        <w:spacing w:after="0" w:line="240" w:lineRule="auto"/>
        <w:rPr>
          <w:rFonts w:ascii="Arial" w:eastAsia="ArialUnicodeMS-Identity-H" w:hAnsi="Arial" w:cs="Arial"/>
          <w:sz w:val="8"/>
          <w:szCs w:val="8"/>
        </w:rPr>
      </w:pPr>
    </w:p>
    <w:p w:rsidR="00A16149" w:rsidRPr="00281DB7"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proofErr w:type="spellStart"/>
      <w:r w:rsidRPr="00281DB7">
        <w:rPr>
          <w:rFonts w:ascii="Arial" w:eastAsia="ArialUnicodeMS-Identity-H" w:hAnsi="Arial" w:cs="Arial"/>
          <w:sz w:val="20"/>
          <w:szCs w:val="20"/>
        </w:rPr>
        <w:t>Howanitz</w:t>
      </w:r>
      <w:proofErr w:type="spellEnd"/>
      <w:r w:rsidRPr="00281DB7">
        <w:rPr>
          <w:rFonts w:ascii="Arial" w:eastAsia="ArialUnicodeMS-Identity-H" w:hAnsi="Arial" w:cs="Arial"/>
          <w:sz w:val="20"/>
          <w:szCs w:val="20"/>
        </w:rPr>
        <w:t xml:space="preserve"> JH, Henry JB. Evaluation of Endocrine Function. In: Henry, JB, editor. Clinical Diagnosis and</w:t>
      </w:r>
    </w:p>
    <w:p w:rsidR="00A16149" w:rsidRDefault="00A16149" w:rsidP="00281DB7">
      <w:pPr>
        <w:pStyle w:val="ListParagraph"/>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Management by Laboratory Methods. 20th ed. Philadelphia, PA: W.B. Saunders Company; c2001. p. 304-334.</w:t>
      </w:r>
    </w:p>
    <w:p w:rsidR="00281DB7" w:rsidRPr="00281DB7" w:rsidRDefault="00281DB7" w:rsidP="00281DB7">
      <w:pPr>
        <w:autoSpaceDE w:val="0"/>
        <w:autoSpaceDN w:val="0"/>
        <w:adjustRightInd w:val="0"/>
        <w:spacing w:after="0" w:line="240" w:lineRule="auto"/>
        <w:rPr>
          <w:rFonts w:ascii="Arial" w:eastAsia="ArialUnicodeMS-Identity-H" w:hAnsi="Arial" w:cs="Arial"/>
          <w:sz w:val="8"/>
          <w:szCs w:val="8"/>
        </w:rPr>
      </w:pPr>
    </w:p>
    <w:p w:rsidR="00A16149" w:rsidRPr="00281DB7"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Demers, LM, Spencer, CA. Laboratory medicine practice guidelines: laboratory support for the diagnosis and</w:t>
      </w:r>
    </w:p>
    <w:p w:rsidR="00A16149" w:rsidRDefault="00A16149" w:rsidP="00281DB7">
      <w:pPr>
        <w:pStyle w:val="ListParagraph"/>
        <w:autoSpaceDE w:val="0"/>
        <w:autoSpaceDN w:val="0"/>
        <w:adjustRightInd w:val="0"/>
        <w:spacing w:after="0" w:line="240" w:lineRule="auto"/>
        <w:ind w:left="360"/>
        <w:rPr>
          <w:rFonts w:ascii="Arial" w:eastAsia="ArialUnicodeMS-Identity-H" w:hAnsi="Arial" w:cs="Arial"/>
          <w:sz w:val="20"/>
          <w:szCs w:val="20"/>
        </w:rPr>
      </w:pPr>
      <w:proofErr w:type="gramStart"/>
      <w:r w:rsidRPr="00281DB7">
        <w:rPr>
          <w:rFonts w:ascii="Arial" w:eastAsia="ArialUnicodeMS-Identity-H" w:hAnsi="Arial" w:cs="Arial"/>
          <w:sz w:val="20"/>
          <w:szCs w:val="20"/>
        </w:rPr>
        <w:t>monitoring</w:t>
      </w:r>
      <w:proofErr w:type="gramEnd"/>
      <w:r w:rsidRPr="00281DB7">
        <w:rPr>
          <w:rFonts w:ascii="Arial" w:eastAsia="ArialUnicodeMS-Identity-H" w:hAnsi="Arial" w:cs="Arial"/>
          <w:sz w:val="20"/>
          <w:szCs w:val="20"/>
        </w:rPr>
        <w:t xml:space="preserve"> of thyroid disease. Washington, DC: National Academy of Clinical Biochemistry; 2002; 1-125.</w:t>
      </w:r>
    </w:p>
    <w:p w:rsidR="00281DB7" w:rsidRPr="00281DB7" w:rsidRDefault="00281DB7" w:rsidP="00281DB7">
      <w:pPr>
        <w:autoSpaceDE w:val="0"/>
        <w:autoSpaceDN w:val="0"/>
        <w:adjustRightInd w:val="0"/>
        <w:spacing w:after="0" w:line="240" w:lineRule="auto"/>
        <w:rPr>
          <w:rFonts w:ascii="Arial" w:eastAsia="ArialUnicodeMS-Identity-H" w:hAnsi="Arial" w:cs="Arial"/>
          <w:sz w:val="8"/>
          <w:szCs w:val="8"/>
        </w:rPr>
      </w:pPr>
    </w:p>
    <w:p w:rsidR="00A16149" w:rsidRPr="00281DB7"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 xml:space="preserve">Spencer CA, et al. </w:t>
      </w:r>
      <w:proofErr w:type="spellStart"/>
      <w:r w:rsidRPr="00281DB7">
        <w:rPr>
          <w:rFonts w:ascii="Arial" w:eastAsia="ArialUnicodeMS-Identity-H" w:hAnsi="Arial" w:cs="Arial"/>
          <w:sz w:val="20"/>
          <w:szCs w:val="20"/>
        </w:rPr>
        <w:t>Interlaboratory</w:t>
      </w:r>
      <w:proofErr w:type="spellEnd"/>
      <w:r w:rsidRPr="00281DB7">
        <w:rPr>
          <w:rFonts w:ascii="Arial" w:eastAsia="ArialUnicodeMS-Identity-H" w:hAnsi="Arial" w:cs="Arial"/>
          <w:sz w:val="20"/>
          <w:szCs w:val="20"/>
        </w:rPr>
        <w:t>/</w:t>
      </w:r>
      <w:proofErr w:type="spellStart"/>
      <w:r w:rsidRPr="00281DB7">
        <w:rPr>
          <w:rFonts w:ascii="Arial" w:eastAsia="ArialUnicodeMS-Identity-H" w:hAnsi="Arial" w:cs="Arial"/>
          <w:sz w:val="20"/>
          <w:szCs w:val="20"/>
        </w:rPr>
        <w:t>intermethod</w:t>
      </w:r>
      <w:proofErr w:type="spellEnd"/>
      <w:r w:rsidRPr="00281DB7">
        <w:rPr>
          <w:rFonts w:ascii="Arial" w:eastAsia="ArialUnicodeMS-Identity-H" w:hAnsi="Arial" w:cs="Arial"/>
          <w:sz w:val="20"/>
          <w:szCs w:val="20"/>
        </w:rPr>
        <w:t xml:space="preserve"> differences in functional sensitivity of </w:t>
      </w:r>
      <w:proofErr w:type="spellStart"/>
      <w:r w:rsidRPr="00281DB7">
        <w:rPr>
          <w:rFonts w:ascii="Arial" w:eastAsia="ArialUnicodeMS-Identity-H" w:hAnsi="Arial" w:cs="Arial"/>
          <w:sz w:val="20"/>
          <w:szCs w:val="20"/>
        </w:rPr>
        <w:t>immunometric</w:t>
      </w:r>
      <w:proofErr w:type="spellEnd"/>
      <w:r w:rsidRPr="00281DB7">
        <w:rPr>
          <w:rFonts w:ascii="Arial" w:eastAsia="ArialUnicodeMS-Identity-H" w:hAnsi="Arial" w:cs="Arial"/>
          <w:sz w:val="20"/>
          <w:szCs w:val="20"/>
        </w:rPr>
        <w:t xml:space="preserve"> assays of</w:t>
      </w:r>
    </w:p>
    <w:p w:rsidR="00A16149" w:rsidRDefault="00A16149" w:rsidP="00281DB7">
      <w:pPr>
        <w:pStyle w:val="ListParagraph"/>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Thyrotropin (TSH) and impact on reliability of measurement of subnormal concent</w:t>
      </w:r>
      <w:r w:rsidR="00281DB7" w:rsidRPr="00281DB7">
        <w:rPr>
          <w:rFonts w:ascii="Arial" w:eastAsia="ArialUnicodeMS-Identity-H" w:hAnsi="Arial" w:cs="Arial"/>
          <w:sz w:val="20"/>
          <w:szCs w:val="20"/>
        </w:rPr>
        <w:t xml:space="preserve">rations of TSH. </w:t>
      </w:r>
      <w:proofErr w:type="spellStart"/>
      <w:r w:rsidR="00281DB7" w:rsidRPr="00281DB7">
        <w:rPr>
          <w:rFonts w:ascii="Arial" w:eastAsia="ArialUnicodeMS-Identity-H" w:hAnsi="Arial" w:cs="Arial"/>
          <w:sz w:val="20"/>
          <w:szCs w:val="20"/>
        </w:rPr>
        <w:t>Clin</w:t>
      </w:r>
      <w:proofErr w:type="spellEnd"/>
      <w:r w:rsidR="00281DB7" w:rsidRPr="00281DB7">
        <w:rPr>
          <w:rFonts w:ascii="Arial" w:eastAsia="ArialUnicodeMS-Identity-H" w:hAnsi="Arial" w:cs="Arial"/>
          <w:sz w:val="20"/>
          <w:szCs w:val="20"/>
        </w:rPr>
        <w:t xml:space="preserve"> </w:t>
      </w:r>
      <w:proofErr w:type="spellStart"/>
      <w:r w:rsidR="00281DB7" w:rsidRPr="00281DB7">
        <w:rPr>
          <w:rFonts w:ascii="Arial" w:eastAsia="ArialUnicodeMS-Identity-H" w:hAnsi="Arial" w:cs="Arial"/>
          <w:sz w:val="20"/>
          <w:szCs w:val="20"/>
        </w:rPr>
        <w:t>Chem</w:t>
      </w:r>
      <w:proofErr w:type="spellEnd"/>
      <w:r w:rsidR="00281DB7" w:rsidRPr="00281DB7">
        <w:rPr>
          <w:rFonts w:ascii="Arial" w:eastAsia="ArialUnicodeMS-Identity-H" w:hAnsi="Arial" w:cs="Arial"/>
          <w:sz w:val="20"/>
          <w:szCs w:val="20"/>
        </w:rPr>
        <w:t xml:space="preserve"> 1995; </w:t>
      </w:r>
      <w:r w:rsidRPr="00281DB7">
        <w:rPr>
          <w:rFonts w:ascii="Arial" w:eastAsia="ArialUnicodeMS-Identity-H" w:hAnsi="Arial" w:cs="Arial"/>
          <w:sz w:val="20"/>
          <w:szCs w:val="20"/>
        </w:rPr>
        <w:t>41/3, 367-374.</w:t>
      </w:r>
    </w:p>
    <w:p w:rsidR="00281DB7" w:rsidRPr="00281DB7" w:rsidRDefault="00281DB7" w:rsidP="00281DB7">
      <w:pPr>
        <w:autoSpaceDE w:val="0"/>
        <w:autoSpaceDN w:val="0"/>
        <w:adjustRightInd w:val="0"/>
        <w:spacing w:after="0" w:line="240" w:lineRule="auto"/>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 xml:space="preserve">Spencer CA., Takeuchi M, and </w:t>
      </w:r>
      <w:proofErr w:type="spellStart"/>
      <w:r w:rsidRPr="00281DB7">
        <w:rPr>
          <w:rFonts w:ascii="Arial" w:eastAsia="ArialUnicodeMS-Identity-H" w:hAnsi="Arial" w:cs="Arial"/>
          <w:sz w:val="20"/>
          <w:szCs w:val="20"/>
        </w:rPr>
        <w:t>Kazarosyan</w:t>
      </w:r>
      <w:proofErr w:type="spellEnd"/>
      <w:r w:rsidRPr="00281DB7">
        <w:rPr>
          <w:rFonts w:ascii="Arial" w:eastAsia="ArialUnicodeMS-Identity-H" w:hAnsi="Arial" w:cs="Arial"/>
          <w:sz w:val="20"/>
          <w:szCs w:val="20"/>
        </w:rPr>
        <w:t xml:space="preserve"> M. Current status and performance go</w:t>
      </w:r>
      <w:r w:rsidR="00281DB7" w:rsidRPr="00281DB7">
        <w:rPr>
          <w:rFonts w:ascii="Arial" w:eastAsia="ArialUnicodeMS-Identity-H" w:hAnsi="Arial" w:cs="Arial"/>
          <w:sz w:val="20"/>
          <w:szCs w:val="20"/>
        </w:rPr>
        <w:t xml:space="preserve">als for serum thyrotropin (TSH) </w:t>
      </w:r>
      <w:r w:rsidRPr="00281DB7">
        <w:rPr>
          <w:rFonts w:ascii="Arial" w:eastAsia="ArialUnicodeMS-Identity-H" w:hAnsi="Arial" w:cs="Arial"/>
          <w:sz w:val="20"/>
          <w:szCs w:val="20"/>
        </w:rPr>
        <w:t>assays. Clinical Chemistry 42.1 (1996): 140-145.</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Pr="00281DB7"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National Comprehensive Cancer Network. NCCN Clinical practice guidelines in oncology: thyroid carcinoma.</w:t>
      </w:r>
    </w:p>
    <w:p w:rsidR="00A16149" w:rsidRDefault="00A16149" w:rsidP="00281DB7">
      <w:pPr>
        <w:pStyle w:val="ListParagraph"/>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Version 2.2014 (2014).</w:t>
      </w:r>
    </w:p>
    <w:p w:rsidR="00281DB7" w:rsidRPr="00281DB7" w:rsidRDefault="00281DB7" w:rsidP="00281DB7">
      <w:pPr>
        <w:autoSpaceDE w:val="0"/>
        <w:autoSpaceDN w:val="0"/>
        <w:adjustRightInd w:val="0"/>
        <w:spacing w:after="0" w:line="240" w:lineRule="auto"/>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proofErr w:type="spellStart"/>
      <w:r w:rsidRPr="00281DB7">
        <w:rPr>
          <w:rFonts w:ascii="Arial" w:eastAsia="ArialUnicodeMS-Identity-H" w:hAnsi="Arial" w:cs="Arial"/>
          <w:sz w:val="20"/>
          <w:szCs w:val="20"/>
        </w:rPr>
        <w:t>Stagnaro</w:t>
      </w:r>
      <w:proofErr w:type="spellEnd"/>
      <w:r w:rsidRPr="00281DB7">
        <w:rPr>
          <w:rFonts w:ascii="Arial" w:eastAsia="ArialUnicodeMS-Identity-H" w:hAnsi="Arial" w:cs="Arial"/>
          <w:sz w:val="20"/>
          <w:szCs w:val="20"/>
        </w:rPr>
        <w:t>-Green A, et al. Guidelines of the American Thyroid Association for the diagnosis and management of</w:t>
      </w:r>
      <w:r w:rsidR="00281DB7">
        <w:rPr>
          <w:rFonts w:ascii="Arial" w:eastAsia="ArialUnicodeMS-Identity-H" w:hAnsi="Arial" w:cs="Arial"/>
          <w:sz w:val="20"/>
          <w:szCs w:val="20"/>
        </w:rPr>
        <w:t xml:space="preserve"> </w:t>
      </w:r>
      <w:r w:rsidR="00281DB7" w:rsidRPr="00281DB7">
        <w:rPr>
          <w:rFonts w:ascii="Arial" w:eastAsia="ArialUnicodeMS-Identity-H" w:hAnsi="Arial" w:cs="Arial"/>
          <w:sz w:val="20"/>
          <w:szCs w:val="20"/>
        </w:rPr>
        <w:t>t</w:t>
      </w:r>
      <w:r w:rsidRPr="00281DB7">
        <w:rPr>
          <w:rFonts w:ascii="Arial" w:eastAsia="ArialUnicodeMS-Identity-H" w:hAnsi="Arial" w:cs="Arial"/>
          <w:sz w:val="20"/>
          <w:szCs w:val="20"/>
        </w:rPr>
        <w:t>hyroid disease during pregnancy and postpartum. Thyroid 21.10 (2011): 1081-1125.</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 xml:space="preserve">Approved Guideline - Procedures for the Handling and Processing of Blood </w:t>
      </w:r>
      <w:r w:rsidR="00281DB7" w:rsidRPr="00281DB7">
        <w:rPr>
          <w:rFonts w:ascii="Arial" w:eastAsia="ArialUnicodeMS-Identity-H" w:hAnsi="Arial" w:cs="Arial"/>
          <w:sz w:val="20"/>
          <w:szCs w:val="20"/>
        </w:rPr>
        <w:t xml:space="preserve">Specimens for Common Laboratory </w:t>
      </w:r>
      <w:r w:rsidRPr="00281DB7">
        <w:rPr>
          <w:rFonts w:ascii="Arial" w:eastAsia="ArialUnicodeMS-Identity-H" w:hAnsi="Arial" w:cs="Arial"/>
          <w:sz w:val="20"/>
          <w:szCs w:val="20"/>
        </w:rPr>
        <w:t>Tests, GP44-A4. 2010. Clinical and Laboratory Standards Institute.</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Approved Standard - Sixth Edition, Procedures for the Collection of Diagnostic B</w:t>
      </w:r>
      <w:r w:rsidR="00281DB7" w:rsidRPr="00281DB7">
        <w:rPr>
          <w:rFonts w:ascii="Arial" w:eastAsia="ArialUnicodeMS-Identity-H" w:hAnsi="Arial" w:cs="Arial"/>
          <w:sz w:val="20"/>
          <w:szCs w:val="20"/>
        </w:rPr>
        <w:t xml:space="preserve">lood Specimens by Venipuncture, </w:t>
      </w:r>
      <w:r w:rsidRPr="00281DB7">
        <w:rPr>
          <w:rFonts w:ascii="Arial" w:eastAsia="ArialUnicodeMS-Identity-H" w:hAnsi="Arial" w:cs="Arial"/>
          <w:sz w:val="20"/>
          <w:szCs w:val="20"/>
        </w:rPr>
        <w:t>GP41-A6. 2007. Clinical and Laboratory Standards Institute.</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proofErr w:type="spellStart"/>
      <w:r w:rsidRPr="00281DB7">
        <w:rPr>
          <w:rFonts w:ascii="Arial" w:eastAsia="ArialUnicodeMS-Identity-H" w:hAnsi="Arial" w:cs="Arial"/>
          <w:sz w:val="20"/>
          <w:szCs w:val="20"/>
        </w:rPr>
        <w:t>Cembrowski</w:t>
      </w:r>
      <w:proofErr w:type="spellEnd"/>
      <w:r w:rsidRPr="00281DB7">
        <w:rPr>
          <w:rFonts w:ascii="Arial" w:eastAsia="ArialUnicodeMS-Identity-H" w:hAnsi="Arial" w:cs="Arial"/>
          <w:sz w:val="20"/>
          <w:szCs w:val="20"/>
        </w:rPr>
        <w:t xml:space="preserve"> GS, Carey RN. Laboratory quality management: QC </w:t>
      </w:r>
      <w:r w:rsidRPr="00281DB7">
        <w:rPr>
          <w:rFonts w:ascii="Cambria Math" w:eastAsia="ArialUnicodeMS-Identity-H" w:hAnsi="Cambria Math" w:cs="Cambria Math"/>
          <w:sz w:val="20"/>
          <w:szCs w:val="20"/>
        </w:rPr>
        <w:t>⇌</w:t>
      </w:r>
      <w:r w:rsidRPr="00281DB7">
        <w:rPr>
          <w:rFonts w:ascii="Arial" w:eastAsia="ArialUnicodeMS-Identity-H" w:hAnsi="Arial" w:cs="Arial"/>
          <w:sz w:val="20"/>
          <w:szCs w:val="20"/>
        </w:rPr>
        <w:t xml:space="preserve"> QA. ASCP Press, Chicago, IL, 1989.</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proofErr w:type="spellStart"/>
      <w:r w:rsidRPr="00281DB7">
        <w:rPr>
          <w:rFonts w:ascii="Arial" w:eastAsia="ArialUnicodeMS-Identity-H" w:hAnsi="Arial" w:cs="Arial"/>
          <w:sz w:val="20"/>
          <w:szCs w:val="20"/>
        </w:rPr>
        <w:t>Hollowell</w:t>
      </w:r>
      <w:proofErr w:type="spellEnd"/>
      <w:r w:rsidRPr="00281DB7">
        <w:rPr>
          <w:rFonts w:ascii="Arial" w:eastAsia="ArialUnicodeMS-Identity-H" w:hAnsi="Arial" w:cs="Arial"/>
          <w:sz w:val="20"/>
          <w:szCs w:val="20"/>
        </w:rPr>
        <w:t xml:space="preserve"> JG, et al. Serum TSH, T4, and thyroid antibodies in the United States popu</w:t>
      </w:r>
      <w:r w:rsidR="00281DB7" w:rsidRPr="00281DB7">
        <w:rPr>
          <w:rFonts w:ascii="Arial" w:eastAsia="ArialUnicodeMS-Identity-H" w:hAnsi="Arial" w:cs="Arial"/>
          <w:sz w:val="20"/>
          <w:szCs w:val="20"/>
        </w:rPr>
        <w:t xml:space="preserve">lation (1988 to 1994): National </w:t>
      </w:r>
      <w:r w:rsidRPr="00281DB7">
        <w:rPr>
          <w:rFonts w:ascii="Arial" w:eastAsia="ArialUnicodeMS-Identity-H" w:hAnsi="Arial" w:cs="Arial"/>
          <w:sz w:val="20"/>
          <w:szCs w:val="20"/>
        </w:rPr>
        <w:t xml:space="preserve">Health and Nutrition Examination Survey (NHANES III). The Journal of Clinical </w:t>
      </w:r>
      <w:r w:rsidR="00281DB7" w:rsidRPr="00281DB7">
        <w:rPr>
          <w:rFonts w:ascii="Arial" w:eastAsia="ArialUnicodeMS-Identity-H" w:hAnsi="Arial" w:cs="Arial"/>
          <w:sz w:val="20"/>
          <w:szCs w:val="20"/>
        </w:rPr>
        <w:t xml:space="preserve">Endocrinology &amp; Metabolism 87.2 </w:t>
      </w:r>
      <w:r w:rsidRPr="00281DB7">
        <w:rPr>
          <w:rFonts w:ascii="Arial" w:eastAsia="ArialUnicodeMS-Identity-H" w:hAnsi="Arial" w:cs="Arial"/>
          <w:sz w:val="20"/>
          <w:szCs w:val="20"/>
        </w:rPr>
        <w:t>(2002): 489-499.</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Pr="00281DB7"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Method for estimating due date. Committee Opinion No. 611. American College of Obstetricians and</w:t>
      </w:r>
    </w:p>
    <w:p w:rsidR="00A16149" w:rsidRDefault="00A16149" w:rsidP="00281DB7">
      <w:pPr>
        <w:pStyle w:val="ListParagraph"/>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 xml:space="preserve">Gynecologists. </w:t>
      </w:r>
      <w:proofErr w:type="spellStart"/>
      <w:r w:rsidRPr="00281DB7">
        <w:rPr>
          <w:rFonts w:ascii="Arial" w:eastAsia="ArialUnicodeMS-Identity-H" w:hAnsi="Arial" w:cs="Arial"/>
          <w:sz w:val="20"/>
          <w:szCs w:val="20"/>
        </w:rPr>
        <w:t>Obstet</w:t>
      </w:r>
      <w:proofErr w:type="spellEnd"/>
      <w:r w:rsidRPr="00281DB7">
        <w:rPr>
          <w:rFonts w:ascii="Arial" w:eastAsia="ArialUnicodeMS-Identity-H" w:hAnsi="Arial" w:cs="Arial"/>
          <w:sz w:val="20"/>
          <w:szCs w:val="20"/>
        </w:rPr>
        <w:t xml:space="preserve"> </w:t>
      </w:r>
      <w:proofErr w:type="spellStart"/>
      <w:r w:rsidRPr="00281DB7">
        <w:rPr>
          <w:rFonts w:ascii="Arial" w:eastAsia="ArialUnicodeMS-Identity-H" w:hAnsi="Arial" w:cs="Arial"/>
          <w:sz w:val="20"/>
          <w:szCs w:val="20"/>
        </w:rPr>
        <w:t>Gynecol</w:t>
      </w:r>
      <w:proofErr w:type="spellEnd"/>
      <w:r w:rsidRPr="00281DB7">
        <w:rPr>
          <w:rFonts w:ascii="Arial" w:eastAsia="ArialUnicodeMS-Identity-H" w:hAnsi="Arial" w:cs="Arial"/>
          <w:sz w:val="20"/>
          <w:szCs w:val="20"/>
        </w:rPr>
        <w:t xml:space="preserve"> 124.4 (2014): 863-6.</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Pr="00281DB7"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Approved Guideline - Defining, Establishing, and Verifying Reference Intervals in the Clinical Laboratory,</w:t>
      </w:r>
    </w:p>
    <w:p w:rsidR="00A16149" w:rsidRDefault="00A16149" w:rsidP="00281DB7">
      <w:pPr>
        <w:pStyle w:val="ListParagraph"/>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EP28-A3c. October 2010. Clinical and Laboratory Standards Institute.</w:t>
      </w:r>
    </w:p>
    <w:p w:rsidR="00281DB7" w:rsidRPr="00281DB7" w:rsidRDefault="00281DB7" w:rsidP="00281DB7">
      <w:pPr>
        <w:autoSpaceDE w:val="0"/>
        <w:autoSpaceDN w:val="0"/>
        <w:adjustRightInd w:val="0"/>
        <w:spacing w:after="0" w:line="240" w:lineRule="auto"/>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proofErr w:type="spellStart"/>
      <w:r w:rsidRPr="00281DB7">
        <w:rPr>
          <w:rFonts w:ascii="Arial" w:eastAsia="ArialUnicodeMS-Identity-H" w:hAnsi="Arial" w:cs="Arial"/>
          <w:sz w:val="20"/>
          <w:szCs w:val="20"/>
        </w:rPr>
        <w:t>Kricka</w:t>
      </w:r>
      <w:proofErr w:type="spellEnd"/>
      <w:r w:rsidRPr="00281DB7">
        <w:rPr>
          <w:rFonts w:ascii="Arial" w:eastAsia="ArialUnicodeMS-Identity-H" w:hAnsi="Arial" w:cs="Arial"/>
          <w:sz w:val="20"/>
          <w:szCs w:val="20"/>
        </w:rPr>
        <w:t xml:space="preserve"> L. Interferences in immunoassays - still a threat. </w:t>
      </w:r>
      <w:proofErr w:type="spellStart"/>
      <w:r w:rsidRPr="00281DB7">
        <w:rPr>
          <w:rFonts w:ascii="Arial" w:eastAsia="ArialUnicodeMS-Identity-H" w:hAnsi="Arial" w:cs="Arial"/>
          <w:sz w:val="20"/>
          <w:szCs w:val="20"/>
        </w:rPr>
        <w:t>Clin</w:t>
      </w:r>
      <w:proofErr w:type="spellEnd"/>
      <w:r w:rsidRPr="00281DB7">
        <w:rPr>
          <w:rFonts w:ascii="Arial" w:eastAsia="ArialUnicodeMS-Identity-H" w:hAnsi="Arial" w:cs="Arial"/>
          <w:sz w:val="20"/>
          <w:szCs w:val="20"/>
        </w:rPr>
        <w:t xml:space="preserve"> </w:t>
      </w:r>
      <w:proofErr w:type="spellStart"/>
      <w:r w:rsidRPr="00281DB7">
        <w:rPr>
          <w:rFonts w:ascii="Arial" w:eastAsia="ArialUnicodeMS-Identity-H" w:hAnsi="Arial" w:cs="Arial"/>
          <w:sz w:val="20"/>
          <w:szCs w:val="20"/>
        </w:rPr>
        <w:t>Chem</w:t>
      </w:r>
      <w:proofErr w:type="spellEnd"/>
      <w:r w:rsidRPr="00281DB7">
        <w:rPr>
          <w:rFonts w:ascii="Arial" w:eastAsia="ArialUnicodeMS-Identity-H" w:hAnsi="Arial" w:cs="Arial"/>
          <w:sz w:val="20"/>
          <w:szCs w:val="20"/>
        </w:rPr>
        <w:t xml:space="preserve"> 2000; 46: 1037-1038.</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proofErr w:type="spellStart"/>
      <w:r w:rsidRPr="00281DB7">
        <w:rPr>
          <w:rFonts w:ascii="Arial" w:eastAsia="ArialUnicodeMS-Identity-H" w:hAnsi="Arial" w:cs="Arial"/>
          <w:sz w:val="20"/>
          <w:szCs w:val="20"/>
        </w:rPr>
        <w:t>Bjerner</w:t>
      </w:r>
      <w:proofErr w:type="spellEnd"/>
      <w:r w:rsidRPr="00281DB7">
        <w:rPr>
          <w:rFonts w:ascii="Arial" w:eastAsia="ArialUnicodeMS-Identity-H" w:hAnsi="Arial" w:cs="Arial"/>
          <w:sz w:val="20"/>
          <w:szCs w:val="20"/>
        </w:rPr>
        <w:t xml:space="preserve"> J, et al. </w:t>
      </w:r>
      <w:proofErr w:type="spellStart"/>
      <w:r w:rsidRPr="00281DB7">
        <w:rPr>
          <w:rFonts w:ascii="Arial" w:eastAsia="ArialUnicodeMS-Identity-H" w:hAnsi="Arial" w:cs="Arial"/>
          <w:sz w:val="20"/>
          <w:szCs w:val="20"/>
        </w:rPr>
        <w:t>Immunometric</w:t>
      </w:r>
      <w:proofErr w:type="spellEnd"/>
      <w:r w:rsidRPr="00281DB7">
        <w:rPr>
          <w:rFonts w:ascii="Arial" w:eastAsia="ArialUnicodeMS-Identity-H" w:hAnsi="Arial" w:cs="Arial"/>
          <w:sz w:val="20"/>
          <w:szCs w:val="20"/>
        </w:rPr>
        <w:t xml:space="preserve"> assay interference: incidence and prevention. </w:t>
      </w:r>
      <w:proofErr w:type="spellStart"/>
      <w:r w:rsidRPr="00281DB7">
        <w:rPr>
          <w:rFonts w:ascii="Arial" w:eastAsia="ArialUnicodeMS-Identity-H" w:hAnsi="Arial" w:cs="Arial"/>
          <w:sz w:val="20"/>
          <w:szCs w:val="20"/>
        </w:rPr>
        <w:t>Clin</w:t>
      </w:r>
      <w:proofErr w:type="spellEnd"/>
      <w:r w:rsidRPr="00281DB7">
        <w:rPr>
          <w:rFonts w:ascii="Arial" w:eastAsia="ArialUnicodeMS-Identity-H" w:hAnsi="Arial" w:cs="Arial"/>
          <w:sz w:val="20"/>
          <w:szCs w:val="20"/>
        </w:rPr>
        <w:t xml:space="preserve"> </w:t>
      </w:r>
      <w:proofErr w:type="spellStart"/>
      <w:r w:rsidRPr="00281DB7">
        <w:rPr>
          <w:rFonts w:ascii="Arial" w:eastAsia="ArialUnicodeMS-Identity-H" w:hAnsi="Arial" w:cs="Arial"/>
          <w:sz w:val="20"/>
          <w:szCs w:val="20"/>
        </w:rPr>
        <w:t>Chem</w:t>
      </w:r>
      <w:proofErr w:type="spellEnd"/>
      <w:r w:rsidRPr="00281DB7">
        <w:rPr>
          <w:rFonts w:ascii="Arial" w:eastAsia="ArialUnicodeMS-Identity-H" w:hAnsi="Arial" w:cs="Arial"/>
          <w:sz w:val="20"/>
          <w:szCs w:val="20"/>
        </w:rPr>
        <w:t xml:space="preserve"> 2002; 48: 613-621.</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proofErr w:type="spellStart"/>
      <w:r w:rsidRPr="00281DB7">
        <w:rPr>
          <w:rFonts w:ascii="Arial" w:eastAsia="ArialUnicodeMS-Identity-H" w:hAnsi="Arial" w:cs="Arial"/>
          <w:sz w:val="20"/>
          <w:szCs w:val="20"/>
        </w:rPr>
        <w:t>Lingwood</w:t>
      </w:r>
      <w:proofErr w:type="spellEnd"/>
      <w:r w:rsidRPr="00281DB7">
        <w:rPr>
          <w:rFonts w:ascii="Arial" w:eastAsia="ArialUnicodeMS-Identity-H" w:hAnsi="Arial" w:cs="Arial"/>
          <w:sz w:val="20"/>
          <w:szCs w:val="20"/>
        </w:rPr>
        <w:t xml:space="preserve"> D, Ballantyne JS. Alkaline phosphatase-immunoglobulin conjugate binds to lipids in vitro, independent</w:t>
      </w:r>
      <w:r w:rsidR="00281DB7" w:rsidRPr="00281DB7">
        <w:rPr>
          <w:rFonts w:ascii="Arial" w:eastAsia="ArialUnicodeMS-Identity-H" w:hAnsi="Arial" w:cs="Arial"/>
          <w:sz w:val="20"/>
          <w:szCs w:val="20"/>
        </w:rPr>
        <w:t xml:space="preserve"> </w:t>
      </w:r>
      <w:r w:rsidRPr="00281DB7">
        <w:rPr>
          <w:rFonts w:ascii="Arial" w:eastAsia="ArialUnicodeMS-Identity-H" w:hAnsi="Arial" w:cs="Arial"/>
          <w:sz w:val="20"/>
          <w:szCs w:val="20"/>
        </w:rPr>
        <w:t>of antibody selectivity. Journal of Immunological Methods 2006; 311: 174-177.</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Approved Guideline – Measurement Procedure Comparison and Bias Estimation</w:t>
      </w:r>
      <w:r w:rsidR="00281DB7" w:rsidRPr="00281DB7">
        <w:rPr>
          <w:rFonts w:ascii="Arial" w:eastAsia="ArialUnicodeMS-Identity-H" w:hAnsi="Arial" w:cs="Arial"/>
          <w:sz w:val="20"/>
          <w:szCs w:val="20"/>
        </w:rPr>
        <w:t xml:space="preserve"> Using Patient Samples, EP9-A3. </w:t>
      </w:r>
      <w:r w:rsidRPr="00281DB7">
        <w:rPr>
          <w:rFonts w:ascii="Arial" w:eastAsia="ArialUnicodeMS-Identity-H" w:hAnsi="Arial" w:cs="Arial"/>
          <w:sz w:val="20"/>
          <w:szCs w:val="20"/>
        </w:rPr>
        <w:t>2013. Clinical and Laboratory Standards Institute.</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A16149" w:rsidRDefault="00A16149"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Approved Guideline - Evaluation of the Linearity of Quantitative Measurement Procedures: A Statistical Approach,</w:t>
      </w:r>
      <w:r w:rsidR="00281DB7">
        <w:rPr>
          <w:rFonts w:ascii="Arial" w:eastAsia="ArialUnicodeMS-Identity-H" w:hAnsi="Arial" w:cs="Arial"/>
          <w:sz w:val="20"/>
          <w:szCs w:val="20"/>
        </w:rPr>
        <w:t xml:space="preserve"> </w:t>
      </w:r>
      <w:r w:rsidRPr="00281DB7">
        <w:rPr>
          <w:rFonts w:ascii="Arial" w:eastAsia="ArialUnicodeMS-Identity-H" w:hAnsi="Arial" w:cs="Arial"/>
          <w:sz w:val="20"/>
          <w:szCs w:val="20"/>
        </w:rPr>
        <w:t>EP6-A. April 2003. Clinical and Laboratory Standards Institute.</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281DB7" w:rsidRDefault="00281DB7"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Approved Guideline – Evaluation of Precision of Quantitative Measurement Procedures, EP5-A3. 2014. Clinical and Laboratory Standards Institute.</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281DB7" w:rsidRDefault="00281DB7"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Approved Guideline - Interference Testing in Clinical Chemistry, EP7- A2. November 2005. Clinical and Laboratory Standards Institute.</w:t>
      </w:r>
    </w:p>
    <w:p w:rsidR="00281DB7" w:rsidRPr="00281DB7" w:rsidRDefault="00281DB7" w:rsidP="00281DB7">
      <w:pPr>
        <w:pStyle w:val="ListParagraph"/>
        <w:autoSpaceDE w:val="0"/>
        <w:autoSpaceDN w:val="0"/>
        <w:adjustRightInd w:val="0"/>
        <w:spacing w:after="0" w:line="240" w:lineRule="auto"/>
        <w:ind w:left="360"/>
        <w:rPr>
          <w:rFonts w:ascii="Arial" w:eastAsia="ArialUnicodeMS-Identity-H" w:hAnsi="Arial" w:cs="Arial"/>
          <w:sz w:val="8"/>
          <w:szCs w:val="8"/>
        </w:rPr>
      </w:pPr>
    </w:p>
    <w:p w:rsidR="00281DB7" w:rsidRPr="00281DB7" w:rsidRDefault="00281DB7" w:rsidP="00281DB7">
      <w:pPr>
        <w:pStyle w:val="ListParagraph"/>
        <w:numPr>
          <w:ilvl w:val="0"/>
          <w:numId w:val="44"/>
        </w:numPr>
        <w:autoSpaceDE w:val="0"/>
        <w:autoSpaceDN w:val="0"/>
        <w:adjustRightInd w:val="0"/>
        <w:spacing w:after="0" w:line="240" w:lineRule="auto"/>
        <w:ind w:left="360"/>
        <w:rPr>
          <w:rFonts w:ascii="Arial" w:eastAsia="ArialUnicodeMS-Identity-H" w:hAnsi="Arial" w:cs="Arial"/>
          <w:sz w:val="20"/>
          <w:szCs w:val="20"/>
        </w:rPr>
      </w:pPr>
      <w:r w:rsidRPr="00281DB7">
        <w:rPr>
          <w:rFonts w:ascii="Arial" w:eastAsia="ArialUnicodeMS-Identity-H" w:hAnsi="Arial" w:cs="Arial"/>
          <w:sz w:val="20"/>
          <w:szCs w:val="20"/>
        </w:rPr>
        <w:t>Approved Guideline - Evaluation of Detection Capability for Clinical Laboratory Measurement Procedures,</w:t>
      </w:r>
    </w:p>
    <w:p w:rsidR="00281DB7" w:rsidRDefault="00281DB7" w:rsidP="00281DB7">
      <w:pPr>
        <w:pStyle w:val="ListParagraph"/>
        <w:spacing w:before="120" w:after="0" w:line="250" w:lineRule="auto"/>
        <w:ind w:left="360" w:right="-20"/>
        <w:rPr>
          <w:rFonts w:ascii="Arial" w:eastAsia="ArialUnicodeMS-Identity-H" w:hAnsi="Arial" w:cs="Arial"/>
          <w:sz w:val="20"/>
          <w:szCs w:val="20"/>
        </w:rPr>
      </w:pPr>
      <w:r w:rsidRPr="00281DB7">
        <w:rPr>
          <w:rFonts w:ascii="Arial" w:eastAsia="ArialUnicodeMS-Identity-H" w:hAnsi="Arial" w:cs="Arial"/>
          <w:sz w:val="20"/>
          <w:szCs w:val="20"/>
        </w:rPr>
        <w:t>EP17-A2. June 2012. Clinical and Laboratory Standards Institute.</w:t>
      </w:r>
    </w:p>
    <w:p w:rsidR="00281DB7" w:rsidRPr="00281DB7" w:rsidRDefault="00281DB7" w:rsidP="00281DB7">
      <w:pPr>
        <w:pStyle w:val="ListParagraph"/>
        <w:spacing w:before="120" w:after="0" w:line="250" w:lineRule="auto"/>
        <w:ind w:left="360" w:right="-20"/>
        <w:rPr>
          <w:rFonts w:ascii="Arial" w:eastAsia="ArialUnicodeMS-Identity-H" w:hAnsi="Arial" w:cs="Arial"/>
          <w:sz w:val="8"/>
          <w:szCs w:val="8"/>
        </w:rPr>
      </w:pPr>
    </w:p>
    <w:p w:rsidR="00C66042" w:rsidRPr="005E2967" w:rsidRDefault="00D53B51" w:rsidP="005E2967">
      <w:pPr>
        <w:pStyle w:val="ListParagraph"/>
        <w:numPr>
          <w:ilvl w:val="0"/>
          <w:numId w:val="44"/>
        </w:numPr>
        <w:spacing w:before="120" w:after="0" w:line="250" w:lineRule="auto"/>
        <w:ind w:left="360" w:right="-20"/>
        <w:rPr>
          <w:rFonts w:ascii="Arial" w:eastAsia="Arial" w:hAnsi="Arial" w:cs="Arial"/>
          <w:sz w:val="20"/>
          <w:szCs w:val="20"/>
        </w:rPr>
      </w:pPr>
      <w:r w:rsidRPr="00281DB7">
        <w:rPr>
          <w:rFonts w:ascii="Arial" w:eastAsia="Arial" w:hAnsi="Arial" w:cs="Arial"/>
          <w:sz w:val="20"/>
          <w:szCs w:val="20"/>
        </w:rPr>
        <w:t xml:space="preserve">Access </w:t>
      </w:r>
      <w:r w:rsidR="00A16149" w:rsidRPr="00281DB7">
        <w:rPr>
          <w:rFonts w:ascii="Arial" w:eastAsia="Arial" w:hAnsi="Arial" w:cs="Arial"/>
          <w:sz w:val="20"/>
          <w:szCs w:val="20"/>
        </w:rPr>
        <w:t>TSH</w:t>
      </w:r>
      <w:r w:rsidRPr="00281DB7">
        <w:rPr>
          <w:rFonts w:ascii="Arial" w:eastAsia="Arial" w:hAnsi="Arial" w:cs="Arial"/>
          <w:sz w:val="20"/>
          <w:szCs w:val="20"/>
        </w:rPr>
        <w:t xml:space="preserve"> (</w:t>
      </w:r>
      <w:r w:rsidR="00A16149" w:rsidRPr="00281DB7">
        <w:rPr>
          <w:rFonts w:ascii="Arial" w:eastAsia="Arial" w:hAnsi="Arial" w:cs="Arial"/>
          <w:sz w:val="20"/>
          <w:szCs w:val="20"/>
        </w:rPr>
        <w:t>3rd</w:t>
      </w:r>
      <w:r w:rsidRPr="00281DB7">
        <w:rPr>
          <w:rFonts w:ascii="Arial" w:eastAsia="Arial" w:hAnsi="Arial" w:cs="Arial"/>
          <w:position w:val="8"/>
          <w:sz w:val="20"/>
          <w:szCs w:val="20"/>
        </w:rPr>
        <w:t xml:space="preserve"> </w:t>
      </w:r>
      <w:r w:rsidRPr="00281DB7">
        <w:rPr>
          <w:rFonts w:ascii="Arial" w:eastAsia="Arial" w:hAnsi="Arial" w:cs="Arial"/>
          <w:sz w:val="20"/>
          <w:szCs w:val="20"/>
        </w:rPr>
        <w:t xml:space="preserve">IS) assay information Sheet, </w:t>
      </w:r>
      <w:r w:rsidR="00A16149" w:rsidRPr="00281DB7">
        <w:rPr>
          <w:rFonts w:ascii="Arial" w:eastAsia="Arial" w:hAnsi="Arial" w:cs="Arial"/>
          <w:sz w:val="20"/>
          <w:szCs w:val="20"/>
        </w:rPr>
        <w:t>B83033 G</w:t>
      </w:r>
      <w:r w:rsidRPr="00281DB7">
        <w:rPr>
          <w:rFonts w:ascii="Arial" w:eastAsia="Arial" w:hAnsi="Arial" w:cs="Arial"/>
          <w:sz w:val="20"/>
          <w:szCs w:val="20"/>
        </w:rPr>
        <w:t xml:space="preserve"> (</w:t>
      </w:r>
      <w:r w:rsidR="00A16149" w:rsidRPr="00281DB7">
        <w:rPr>
          <w:rFonts w:ascii="Arial" w:eastAsia="Arial" w:hAnsi="Arial" w:cs="Arial"/>
          <w:sz w:val="20"/>
          <w:szCs w:val="20"/>
        </w:rPr>
        <w:t>06/2017</w:t>
      </w:r>
      <w:r w:rsidRPr="00281DB7">
        <w:rPr>
          <w:rFonts w:ascii="Arial" w:eastAsia="Arial" w:hAnsi="Arial" w:cs="Arial"/>
          <w:sz w:val="20"/>
          <w:szCs w:val="20"/>
        </w:rPr>
        <w:t>). Beckman Coulter.</w:t>
      </w:r>
    </w:p>
    <w:p w:rsidR="005B02A3" w:rsidRDefault="005B02A3">
      <w:pPr>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2880"/>
        <w:gridCol w:w="2880"/>
      </w:tblGrid>
      <w:tr w:rsidR="00813385" w:rsidRPr="00813385" w:rsidTr="00813385">
        <w:trPr>
          <w:trHeight w:hRule="exact" w:val="398"/>
          <w:jc w:val="center"/>
        </w:trPr>
        <w:tc>
          <w:tcPr>
            <w:tcW w:w="2880" w:type="dxa"/>
            <w:vAlign w:val="center"/>
          </w:tcPr>
          <w:p w:rsidR="00813385" w:rsidRPr="00813385" w:rsidRDefault="00813385" w:rsidP="00813385">
            <w:pPr>
              <w:spacing w:after="0" w:line="240" w:lineRule="auto"/>
              <w:ind w:right="-20"/>
              <w:jc w:val="center"/>
              <w:rPr>
                <w:rFonts w:ascii="Arial" w:eastAsia="Arial" w:hAnsi="Arial" w:cs="Arial"/>
                <w:color w:val="0000FF"/>
                <w:sz w:val="20"/>
                <w:szCs w:val="20"/>
              </w:rPr>
            </w:pPr>
            <w:r w:rsidRPr="00813385">
              <w:rPr>
                <w:rFonts w:ascii="Arial" w:eastAsia="Arial" w:hAnsi="Arial" w:cs="Arial"/>
                <w:b/>
                <w:bCs/>
                <w:color w:val="0000FF"/>
                <w:spacing w:val="-1"/>
                <w:sz w:val="20"/>
                <w:szCs w:val="20"/>
              </w:rPr>
              <w:t>P</w:t>
            </w:r>
            <w:r w:rsidRPr="00813385">
              <w:rPr>
                <w:rFonts w:ascii="Arial" w:eastAsia="Arial" w:hAnsi="Arial" w:cs="Arial"/>
                <w:b/>
                <w:bCs/>
                <w:color w:val="0000FF"/>
                <w:spacing w:val="2"/>
                <w:sz w:val="20"/>
                <w:szCs w:val="20"/>
              </w:rPr>
              <w:t>r</w:t>
            </w:r>
            <w:r w:rsidRPr="00813385">
              <w:rPr>
                <w:rFonts w:ascii="Arial" w:eastAsia="Arial" w:hAnsi="Arial" w:cs="Arial"/>
                <w:b/>
                <w:bCs/>
                <w:color w:val="0000FF"/>
                <w:sz w:val="20"/>
                <w:szCs w:val="20"/>
              </w:rPr>
              <w:t>e</w:t>
            </w:r>
            <w:r w:rsidRPr="00813385">
              <w:rPr>
                <w:rFonts w:ascii="Arial" w:eastAsia="Arial" w:hAnsi="Arial" w:cs="Arial"/>
                <w:b/>
                <w:bCs/>
                <w:color w:val="0000FF"/>
                <w:spacing w:val="-4"/>
                <w:sz w:val="20"/>
                <w:szCs w:val="20"/>
              </w:rPr>
              <w:t>p</w:t>
            </w:r>
            <w:r w:rsidRPr="00813385">
              <w:rPr>
                <w:rFonts w:ascii="Arial" w:eastAsia="Arial" w:hAnsi="Arial" w:cs="Arial"/>
                <w:b/>
                <w:bCs/>
                <w:color w:val="0000FF"/>
                <w:spacing w:val="2"/>
                <w:sz w:val="20"/>
                <w:szCs w:val="20"/>
              </w:rPr>
              <w:t>ar</w:t>
            </w:r>
            <w:r w:rsidRPr="00813385">
              <w:rPr>
                <w:rFonts w:ascii="Arial" w:eastAsia="Arial" w:hAnsi="Arial" w:cs="Arial"/>
                <w:b/>
                <w:bCs/>
                <w:color w:val="0000FF"/>
                <w:sz w:val="20"/>
                <w:szCs w:val="20"/>
              </w:rPr>
              <w:t>ed</w:t>
            </w:r>
            <w:r w:rsidRPr="00813385">
              <w:rPr>
                <w:rFonts w:ascii="Arial" w:eastAsia="Arial" w:hAnsi="Arial" w:cs="Arial"/>
                <w:b/>
                <w:bCs/>
                <w:color w:val="0000FF"/>
                <w:spacing w:val="-18"/>
                <w:sz w:val="20"/>
                <w:szCs w:val="20"/>
              </w:rPr>
              <w:t xml:space="preserve"> </w:t>
            </w:r>
            <w:r w:rsidRPr="00813385">
              <w:rPr>
                <w:rFonts w:ascii="Arial" w:eastAsia="Arial" w:hAnsi="Arial" w:cs="Arial"/>
                <w:b/>
                <w:bCs/>
                <w:color w:val="0000FF"/>
                <w:spacing w:val="3"/>
                <w:sz w:val="20"/>
                <w:szCs w:val="20"/>
              </w:rPr>
              <w:t>By</w:t>
            </w:r>
          </w:p>
        </w:tc>
        <w:tc>
          <w:tcPr>
            <w:tcW w:w="2880" w:type="dxa"/>
            <w:vAlign w:val="center"/>
          </w:tcPr>
          <w:p w:rsidR="00813385" w:rsidRPr="00813385" w:rsidRDefault="00813385" w:rsidP="00813385">
            <w:pPr>
              <w:spacing w:after="0" w:line="240" w:lineRule="auto"/>
              <w:ind w:right="-20"/>
              <w:jc w:val="center"/>
              <w:rPr>
                <w:rFonts w:ascii="Arial" w:eastAsia="Arial" w:hAnsi="Arial" w:cs="Arial"/>
                <w:color w:val="0000FF"/>
                <w:sz w:val="20"/>
                <w:szCs w:val="20"/>
              </w:rPr>
            </w:pPr>
            <w:r w:rsidRPr="00813385">
              <w:rPr>
                <w:rFonts w:ascii="Arial" w:eastAsia="Arial" w:hAnsi="Arial" w:cs="Arial"/>
                <w:b/>
                <w:bCs/>
                <w:color w:val="0000FF"/>
                <w:sz w:val="20"/>
                <w:szCs w:val="20"/>
              </w:rPr>
              <w:t>Da</w:t>
            </w:r>
            <w:r w:rsidRPr="00813385">
              <w:rPr>
                <w:rFonts w:ascii="Arial" w:eastAsia="Arial" w:hAnsi="Arial" w:cs="Arial"/>
                <w:b/>
                <w:bCs/>
                <w:color w:val="0000FF"/>
                <w:spacing w:val="1"/>
                <w:sz w:val="20"/>
                <w:szCs w:val="20"/>
              </w:rPr>
              <w:t>t</w:t>
            </w:r>
            <w:r w:rsidRPr="00813385">
              <w:rPr>
                <w:rFonts w:ascii="Arial" w:eastAsia="Arial" w:hAnsi="Arial" w:cs="Arial"/>
                <w:b/>
                <w:bCs/>
                <w:color w:val="0000FF"/>
                <w:sz w:val="20"/>
                <w:szCs w:val="20"/>
              </w:rPr>
              <w:t>e</w:t>
            </w:r>
            <w:r w:rsidRPr="00813385">
              <w:rPr>
                <w:rFonts w:ascii="Arial" w:eastAsia="Arial" w:hAnsi="Arial" w:cs="Arial"/>
                <w:b/>
                <w:bCs/>
                <w:color w:val="0000FF"/>
                <w:spacing w:val="-2"/>
                <w:sz w:val="20"/>
                <w:szCs w:val="20"/>
              </w:rPr>
              <w:t xml:space="preserve"> </w:t>
            </w:r>
            <w:r w:rsidRPr="00813385">
              <w:rPr>
                <w:rFonts w:ascii="Arial" w:eastAsia="Arial" w:hAnsi="Arial" w:cs="Arial"/>
                <w:b/>
                <w:bCs/>
                <w:color w:val="0000FF"/>
                <w:spacing w:val="-5"/>
                <w:sz w:val="20"/>
                <w:szCs w:val="20"/>
              </w:rPr>
              <w:t>A</w:t>
            </w:r>
            <w:r w:rsidRPr="00813385">
              <w:rPr>
                <w:rFonts w:ascii="Arial" w:eastAsia="Arial" w:hAnsi="Arial" w:cs="Arial"/>
                <w:b/>
                <w:bCs/>
                <w:color w:val="0000FF"/>
                <w:spacing w:val="3"/>
                <w:sz w:val="20"/>
                <w:szCs w:val="20"/>
              </w:rPr>
              <w:t>d</w:t>
            </w:r>
            <w:r w:rsidRPr="00813385">
              <w:rPr>
                <w:rFonts w:ascii="Arial" w:eastAsia="Arial" w:hAnsi="Arial" w:cs="Arial"/>
                <w:b/>
                <w:bCs/>
                <w:color w:val="0000FF"/>
                <w:spacing w:val="1"/>
                <w:sz w:val="20"/>
                <w:szCs w:val="20"/>
              </w:rPr>
              <w:t>op</w:t>
            </w:r>
            <w:r w:rsidRPr="00813385">
              <w:rPr>
                <w:rFonts w:ascii="Arial" w:eastAsia="Arial" w:hAnsi="Arial" w:cs="Arial"/>
                <w:b/>
                <w:bCs/>
                <w:color w:val="0000FF"/>
                <w:spacing w:val="3"/>
                <w:sz w:val="20"/>
                <w:szCs w:val="20"/>
              </w:rPr>
              <w:t>t</w:t>
            </w:r>
            <w:r w:rsidRPr="00813385">
              <w:rPr>
                <w:rFonts w:ascii="Arial" w:eastAsia="Arial" w:hAnsi="Arial" w:cs="Arial"/>
                <w:b/>
                <w:bCs/>
                <w:color w:val="0000FF"/>
                <w:sz w:val="20"/>
                <w:szCs w:val="20"/>
              </w:rPr>
              <w:t>ed</w:t>
            </w:r>
          </w:p>
        </w:tc>
        <w:tc>
          <w:tcPr>
            <w:tcW w:w="2880" w:type="dxa"/>
            <w:vAlign w:val="center"/>
          </w:tcPr>
          <w:p w:rsidR="00813385" w:rsidRPr="00813385" w:rsidRDefault="00813385" w:rsidP="00813385">
            <w:pPr>
              <w:spacing w:after="0" w:line="240" w:lineRule="auto"/>
              <w:ind w:left="9" w:right="-20"/>
              <w:jc w:val="center"/>
              <w:rPr>
                <w:rFonts w:ascii="Arial" w:eastAsia="Arial" w:hAnsi="Arial" w:cs="Arial"/>
                <w:color w:val="0000FF"/>
                <w:sz w:val="20"/>
                <w:szCs w:val="20"/>
              </w:rPr>
            </w:pPr>
            <w:r w:rsidRPr="00813385">
              <w:rPr>
                <w:rFonts w:ascii="Arial" w:eastAsia="Arial" w:hAnsi="Arial" w:cs="Arial"/>
                <w:b/>
                <w:bCs/>
                <w:color w:val="0000FF"/>
                <w:spacing w:val="-1"/>
                <w:sz w:val="20"/>
                <w:szCs w:val="20"/>
              </w:rPr>
              <w:t>S</w:t>
            </w:r>
            <w:r w:rsidRPr="00813385">
              <w:rPr>
                <w:rFonts w:ascii="Arial" w:eastAsia="Arial" w:hAnsi="Arial" w:cs="Arial"/>
                <w:b/>
                <w:bCs/>
                <w:color w:val="0000FF"/>
                <w:spacing w:val="3"/>
                <w:sz w:val="20"/>
                <w:szCs w:val="20"/>
              </w:rPr>
              <w:t>u</w:t>
            </w:r>
            <w:r w:rsidRPr="00813385">
              <w:rPr>
                <w:rFonts w:ascii="Arial" w:eastAsia="Arial" w:hAnsi="Arial" w:cs="Arial"/>
                <w:b/>
                <w:bCs/>
                <w:color w:val="0000FF"/>
                <w:spacing w:val="1"/>
                <w:sz w:val="20"/>
                <w:szCs w:val="20"/>
              </w:rPr>
              <w:t>p</w:t>
            </w:r>
            <w:r w:rsidRPr="00813385">
              <w:rPr>
                <w:rFonts w:ascii="Arial" w:eastAsia="Arial" w:hAnsi="Arial" w:cs="Arial"/>
                <w:b/>
                <w:bCs/>
                <w:color w:val="0000FF"/>
                <w:sz w:val="20"/>
                <w:szCs w:val="20"/>
              </w:rPr>
              <w:t>e</w:t>
            </w:r>
            <w:r w:rsidRPr="00813385">
              <w:rPr>
                <w:rFonts w:ascii="Arial" w:eastAsia="Arial" w:hAnsi="Arial" w:cs="Arial"/>
                <w:b/>
                <w:bCs/>
                <w:color w:val="0000FF"/>
                <w:spacing w:val="2"/>
                <w:sz w:val="20"/>
                <w:szCs w:val="20"/>
              </w:rPr>
              <w:t>rs</w:t>
            </w:r>
            <w:r w:rsidRPr="00813385">
              <w:rPr>
                <w:rFonts w:ascii="Arial" w:eastAsia="Arial" w:hAnsi="Arial" w:cs="Arial"/>
                <w:b/>
                <w:bCs/>
                <w:color w:val="0000FF"/>
                <w:sz w:val="20"/>
                <w:szCs w:val="20"/>
              </w:rPr>
              <w:t>e</w:t>
            </w:r>
            <w:r w:rsidRPr="00813385">
              <w:rPr>
                <w:rFonts w:ascii="Arial" w:eastAsia="Arial" w:hAnsi="Arial" w:cs="Arial"/>
                <w:b/>
                <w:bCs/>
                <w:color w:val="0000FF"/>
                <w:spacing w:val="1"/>
                <w:sz w:val="20"/>
                <w:szCs w:val="20"/>
              </w:rPr>
              <w:t>d</w:t>
            </w:r>
            <w:r w:rsidRPr="00813385">
              <w:rPr>
                <w:rFonts w:ascii="Arial" w:eastAsia="Arial" w:hAnsi="Arial" w:cs="Arial"/>
                <w:b/>
                <w:bCs/>
                <w:color w:val="0000FF"/>
                <w:spacing w:val="2"/>
                <w:sz w:val="20"/>
                <w:szCs w:val="20"/>
              </w:rPr>
              <w:t>e</w:t>
            </w:r>
            <w:r w:rsidRPr="00813385">
              <w:rPr>
                <w:rFonts w:ascii="Arial" w:eastAsia="Arial" w:hAnsi="Arial" w:cs="Arial"/>
                <w:b/>
                <w:bCs/>
                <w:color w:val="0000FF"/>
                <w:sz w:val="20"/>
                <w:szCs w:val="20"/>
              </w:rPr>
              <w:t>s</w:t>
            </w:r>
            <w:r w:rsidRPr="00813385">
              <w:rPr>
                <w:rFonts w:ascii="Arial" w:eastAsia="Arial" w:hAnsi="Arial" w:cs="Arial"/>
                <w:b/>
                <w:bCs/>
                <w:color w:val="0000FF"/>
                <w:spacing w:val="-21"/>
                <w:sz w:val="20"/>
                <w:szCs w:val="20"/>
              </w:rPr>
              <w:t xml:space="preserve"> </w:t>
            </w:r>
            <w:r w:rsidRPr="00813385">
              <w:rPr>
                <w:rFonts w:ascii="Arial" w:eastAsia="Arial" w:hAnsi="Arial" w:cs="Arial"/>
                <w:b/>
                <w:bCs/>
                <w:color w:val="0000FF"/>
                <w:spacing w:val="2"/>
                <w:sz w:val="20"/>
                <w:szCs w:val="20"/>
              </w:rPr>
              <w:t>P</w:t>
            </w:r>
            <w:r w:rsidRPr="00813385">
              <w:rPr>
                <w:rFonts w:ascii="Arial" w:eastAsia="Arial" w:hAnsi="Arial" w:cs="Arial"/>
                <w:b/>
                <w:bCs/>
                <w:color w:val="0000FF"/>
                <w:spacing w:val="-1"/>
                <w:sz w:val="20"/>
                <w:szCs w:val="20"/>
              </w:rPr>
              <w:t>r</w:t>
            </w:r>
            <w:r w:rsidRPr="00813385">
              <w:rPr>
                <w:rFonts w:ascii="Arial" w:eastAsia="Arial" w:hAnsi="Arial" w:cs="Arial"/>
                <w:b/>
                <w:bCs/>
                <w:color w:val="0000FF"/>
                <w:spacing w:val="3"/>
                <w:sz w:val="20"/>
                <w:szCs w:val="20"/>
              </w:rPr>
              <w:t>o</w:t>
            </w:r>
            <w:r w:rsidRPr="00813385">
              <w:rPr>
                <w:rFonts w:ascii="Arial" w:eastAsia="Arial" w:hAnsi="Arial" w:cs="Arial"/>
                <w:b/>
                <w:bCs/>
                <w:color w:val="0000FF"/>
                <w:sz w:val="20"/>
                <w:szCs w:val="20"/>
              </w:rPr>
              <w:t>c</w:t>
            </w:r>
            <w:r w:rsidRPr="00813385">
              <w:rPr>
                <w:rFonts w:ascii="Arial" w:eastAsia="Arial" w:hAnsi="Arial" w:cs="Arial"/>
                <w:b/>
                <w:bCs/>
                <w:color w:val="0000FF"/>
                <w:spacing w:val="2"/>
                <w:sz w:val="20"/>
                <w:szCs w:val="20"/>
              </w:rPr>
              <w:t>e</w:t>
            </w:r>
            <w:r w:rsidRPr="00813385">
              <w:rPr>
                <w:rFonts w:ascii="Arial" w:eastAsia="Arial" w:hAnsi="Arial" w:cs="Arial"/>
                <w:b/>
                <w:bCs/>
                <w:color w:val="0000FF"/>
                <w:spacing w:val="1"/>
                <w:sz w:val="20"/>
                <w:szCs w:val="20"/>
              </w:rPr>
              <w:t>du</w:t>
            </w:r>
            <w:r w:rsidRPr="00813385">
              <w:rPr>
                <w:rFonts w:ascii="Arial" w:eastAsia="Arial" w:hAnsi="Arial" w:cs="Arial"/>
                <w:b/>
                <w:bCs/>
                <w:color w:val="0000FF"/>
                <w:spacing w:val="-1"/>
                <w:sz w:val="20"/>
                <w:szCs w:val="20"/>
              </w:rPr>
              <w:t>r</w:t>
            </w:r>
            <w:r w:rsidRPr="00813385">
              <w:rPr>
                <w:rFonts w:ascii="Arial" w:eastAsia="Arial" w:hAnsi="Arial" w:cs="Arial"/>
                <w:b/>
                <w:bCs/>
                <w:color w:val="0000FF"/>
                <w:sz w:val="20"/>
                <w:szCs w:val="20"/>
              </w:rPr>
              <w:t>e</w:t>
            </w:r>
            <w:r w:rsidRPr="00813385">
              <w:rPr>
                <w:rFonts w:ascii="Arial" w:eastAsia="Arial" w:hAnsi="Arial" w:cs="Arial"/>
                <w:b/>
                <w:bCs/>
                <w:color w:val="0000FF"/>
                <w:spacing w:val="-18"/>
                <w:sz w:val="20"/>
                <w:szCs w:val="20"/>
              </w:rPr>
              <w:t xml:space="preserve"> </w:t>
            </w:r>
            <w:r w:rsidRPr="00813385">
              <w:rPr>
                <w:rFonts w:ascii="Arial" w:eastAsia="Arial" w:hAnsi="Arial" w:cs="Arial"/>
                <w:b/>
                <w:bCs/>
                <w:color w:val="0000FF"/>
                <w:sz w:val="20"/>
                <w:szCs w:val="20"/>
              </w:rPr>
              <w:t>#</w:t>
            </w:r>
          </w:p>
        </w:tc>
      </w:tr>
      <w:tr w:rsidR="00813385" w:rsidTr="00813385">
        <w:trPr>
          <w:trHeight w:hRule="exact" w:val="418"/>
          <w:jc w:val="center"/>
        </w:trPr>
        <w:tc>
          <w:tcPr>
            <w:tcW w:w="2880" w:type="dxa"/>
            <w:vAlign w:val="center"/>
          </w:tcPr>
          <w:p w:rsidR="00813385" w:rsidRDefault="0086491D" w:rsidP="00813385">
            <w:pPr>
              <w:spacing w:after="0" w:line="240" w:lineRule="auto"/>
              <w:ind w:right="-20"/>
              <w:jc w:val="center"/>
              <w:rPr>
                <w:rFonts w:ascii="Arial" w:eastAsia="Arial" w:hAnsi="Arial" w:cs="Arial"/>
                <w:sz w:val="20"/>
                <w:szCs w:val="20"/>
              </w:rPr>
            </w:pPr>
            <w:r>
              <w:rPr>
                <w:rFonts w:ascii="Arial" w:eastAsia="Arial" w:hAnsi="Arial" w:cs="Arial"/>
                <w:sz w:val="20"/>
                <w:szCs w:val="20"/>
              </w:rPr>
              <w:t>kdagang</w:t>
            </w:r>
          </w:p>
        </w:tc>
        <w:tc>
          <w:tcPr>
            <w:tcW w:w="2880" w:type="dxa"/>
            <w:vAlign w:val="center"/>
          </w:tcPr>
          <w:p w:rsidR="00813385" w:rsidRDefault="0086491D" w:rsidP="00813385">
            <w:pPr>
              <w:spacing w:after="0" w:line="240" w:lineRule="auto"/>
              <w:ind w:right="-20"/>
              <w:jc w:val="center"/>
              <w:rPr>
                <w:rFonts w:ascii="Arial" w:eastAsia="Arial" w:hAnsi="Arial" w:cs="Arial"/>
                <w:sz w:val="20"/>
                <w:szCs w:val="20"/>
              </w:rPr>
            </w:pPr>
            <w:r>
              <w:rPr>
                <w:rFonts w:ascii="Arial" w:eastAsia="Arial" w:hAnsi="Arial" w:cs="Arial"/>
                <w:spacing w:val="2"/>
                <w:sz w:val="20"/>
                <w:szCs w:val="20"/>
              </w:rPr>
              <w:t>03/2018</w:t>
            </w:r>
          </w:p>
        </w:tc>
        <w:tc>
          <w:tcPr>
            <w:tcW w:w="2880" w:type="dxa"/>
            <w:vAlign w:val="center"/>
          </w:tcPr>
          <w:p w:rsidR="00813385" w:rsidRDefault="00281DB7" w:rsidP="00281DB7">
            <w:pPr>
              <w:spacing w:after="0" w:line="240" w:lineRule="auto"/>
              <w:ind w:left="9" w:right="-20"/>
              <w:jc w:val="center"/>
              <w:rPr>
                <w:rFonts w:ascii="Arial" w:eastAsia="Arial" w:hAnsi="Arial" w:cs="Arial"/>
                <w:sz w:val="20"/>
                <w:szCs w:val="20"/>
              </w:rPr>
            </w:pPr>
            <w:proofErr w:type="spellStart"/>
            <w:r>
              <w:rPr>
                <w:rFonts w:ascii="Arial" w:eastAsia="Arial" w:hAnsi="Arial" w:cs="Arial"/>
                <w:spacing w:val="3"/>
                <w:sz w:val="20"/>
                <w:szCs w:val="20"/>
              </w:rPr>
              <w:t>hTSH</w:t>
            </w:r>
            <w:proofErr w:type="spellEnd"/>
            <w:r w:rsidR="00813385">
              <w:rPr>
                <w:rFonts w:ascii="Arial" w:eastAsia="Arial" w:hAnsi="Arial" w:cs="Arial"/>
                <w:spacing w:val="55"/>
                <w:sz w:val="20"/>
                <w:szCs w:val="20"/>
              </w:rPr>
              <w:t xml:space="preserve"> </w:t>
            </w:r>
            <w:r w:rsidR="00813385">
              <w:rPr>
                <w:rFonts w:ascii="Arial" w:eastAsia="Arial" w:hAnsi="Arial" w:cs="Arial"/>
                <w:sz w:val="20"/>
                <w:szCs w:val="20"/>
              </w:rPr>
              <w:t>#</w:t>
            </w:r>
            <w:r w:rsidR="00813385">
              <w:rPr>
                <w:rFonts w:ascii="Arial" w:eastAsia="Arial" w:hAnsi="Arial" w:cs="Arial"/>
                <w:spacing w:val="2"/>
                <w:sz w:val="20"/>
                <w:szCs w:val="20"/>
              </w:rPr>
              <w:t>3</w:t>
            </w:r>
            <w:r>
              <w:rPr>
                <w:rFonts w:ascii="Arial" w:eastAsia="Arial" w:hAnsi="Arial" w:cs="Arial"/>
                <w:spacing w:val="2"/>
                <w:sz w:val="20"/>
                <w:szCs w:val="20"/>
              </w:rPr>
              <w:t>230</w:t>
            </w:r>
          </w:p>
        </w:tc>
      </w:tr>
    </w:tbl>
    <w:p w:rsidR="005B02A3" w:rsidRDefault="005B02A3">
      <w:pPr>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2880"/>
        <w:gridCol w:w="1152"/>
        <w:gridCol w:w="1728"/>
        <w:gridCol w:w="1584"/>
      </w:tblGrid>
      <w:tr w:rsidR="00813385" w:rsidRPr="00813385" w:rsidTr="00B637E7">
        <w:trPr>
          <w:trHeight w:hRule="exact" w:val="641"/>
          <w:jc w:val="center"/>
        </w:trPr>
        <w:tc>
          <w:tcPr>
            <w:tcW w:w="1296" w:type="dxa"/>
            <w:vAlign w:val="center"/>
          </w:tcPr>
          <w:p w:rsidR="00813385" w:rsidRPr="00813385" w:rsidRDefault="00813385" w:rsidP="00813385">
            <w:pPr>
              <w:spacing w:after="0" w:line="240" w:lineRule="auto"/>
              <w:ind w:left="9" w:right="-20"/>
              <w:jc w:val="center"/>
              <w:rPr>
                <w:rFonts w:ascii="Arial" w:eastAsia="Arial" w:hAnsi="Arial" w:cs="Arial"/>
                <w:color w:val="0000FF"/>
                <w:sz w:val="20"/>
                <w:szCs w:val="20"/>
              </w:rPr>
            </w:pPr>
            <w:r w:rsidRPr="00813385">
              <w:rPr>
                <w:rFonts w:ascii="Arial" w:eastAsia="Arial" w:hAnsi="Arial" w:cs="Arial"/>
                <w:b/>
                <w:bCs/>
                <w:color w:val="0000FF"/>
                <w:sz w:val="20"/>
                <w:szCs w:val="20"/>
              </w:rPr>
              <w:t>Revision</w:t>
            </w:r>
          </w:p>
          <w:p w:rsidR="00813385" w:rsidRPr="00813385" w:rsidRDefault="00813385" w:rsidP="00813385">
            <w:pPr>
              <w:spacing w:after="0" w:line="240" w:lineRule="auto"/>
              <w:ind w:left="9" w:right="-20"/>
              <w:jc w:val="center"/>
              <w:rPr>
                <w:rFonts w:ascii="Arial" w:eastAsia="Arial" w:hAnsi="Arial" w:cs="Arial"/>
                <w:color w:val="0000FF"/>
                <w:sz w:val="20"/>
                <w:szCs w:val="20"/>
              </w:rPr>
            </w:pPr>
            <w:r w:rsidRPr="00813385">
              <w:rPr>
                <w:rFonts w:ascii="Arial" w:eastAsia="Arial" w:hAnsi="Arial" w:cs="Arial"/>
                <w:b/>
                <w:bCs/>
                <w:color w:val="0000FF"/>
                <w:sz w:val="20"/>
                <w:szCs w:val="20"/>
              </w:rPr>
              <w:t>Date</w:t>
            </w:r>
          </w:p>
        </w:tc>
        <w:tc>
          <w:tcPr>
            <w:tcW w:w="2880" w:type="dxa"/>
            <w:vAlign w:val="center"/>
          </w:tcPr>
          <w:p w:rsidR="00813385" w:rsidRPr="00813385" w:rsidRDefault="00813385" w:rsidP="00813385">
            <w:pPr>
              <w:spacing w:after="0" w:line="170" w:lineRule="exact"/>
              <w:jc w:val="center"/>
              <w:rPr>
                <w:rFonts w:ascii="Arial" w:hAnsi="Arial" w:cs="Arial"/>
                <w:color w:val="0000FF"/>
                <w:sz w:val="20"/>
                <w:szCs w:val="20"/>
              </w:rPr>
            </w:pPr>
          </w:p>
          <w:p w:rsidR="00813385" w:rsidRPr="00813385" w:rsidRDefault="00813385" w:rsidP="00813385">
            <w:pPr>
              <w:spacing w:after="0" w:line="240" w:lineRule="auto"/>
              <w:jc w:val="center"/>
              <w:rPr>
                <w:rFonts w:ascii="Arial" w:eastAsia="Arial" w:hAnsi="Arial" w:cs="Arial"/>
                <w:color w:val="0000FF"/>
                <w:sz w:val="20"/>
                <w:szCs w:val="20"/>
              </w:rPr>
            </w:pPr>
            <w:r w:rsidRPr="00813385">
              <w:rPr>
                <w:rFonts w:ascii="Arial" w:eastAsia="Arial" w:hAnsi="Arial" w:cs="Arial"/>
                <w:b/>
                <w:bCs/>
                <w:color w:val="0000FF"/>
                <w:sz w:val="20"/>
                <w:szCs w:val="20"/>
              </w:rPr>
              <w:t>Type of Revision</w:t>
            </w:r>
          </w:p>
        </w:tc>
        <w:tc>
          <w:tcPr>
            <w:tcW w:w="1152" w:type="dxa"/>
            <w:vAlign w:val="center"/>
          </w:tcPr>
          <w:p w:rsidR="00813385" w:rsidRPr="00813385" w:rsidRDefault="00813385" w:rsidP="00813385">
            <w:pPr>
              <w:tabs>
                <w:tab w:val="left" w:pos="1152"/>
              </w:tabs>
              <w:spacing w:after="0" w:line="247" w:lineRule="auto"/>
              <w:ind w:right="209"/>
              <w:jc w:val="center"/>
              <w:rPr>
                <w:rFonts w:ascii="Arial" w:eastAsia="Arial" w:hAnsi="Arial" w:cs="Arial"/>
                <w:color w:val="0000FF"/>
                <w:sz w:val="20"/>
                <w:szCs w:val="20"/>
              </w:rPr>
            </w:pPr>
            <w:r w:rsidRPr="00813385">
              <w:rPr>
                <w:rFonts w:ascii="Arial" w:eastAsia="Arial" w:hAnsi="Arial" w:cs="Arial"/>
                <w:b/>
                <w:bCs/>
                <w:color w:val="0000FF"/>
                <w:sz w:val="20"/>
                <w:szCs w:val="20"/>
              </w:rPr>
              <w:t>Revised by</w:t>
            </w:r>
          </w:p>
        </w:tc>
        <w:tc>
          <w:tcPr>
            <w:tcW w:w="1728" w:type="dxa"/>
            <w:vAlign w:val="center"/>
          </w:tcPr>
          <w:p w:rsidR="00813385" w:rsidRPr="00813385" w:rsidRDefault="00813385" w:rsidP="00813385">
            <w:pPr>
              <w:spacing w:after="0" w:line="240" w:lineRule="auto"/>
              <w:ind w:right="27"/>
              <w:jc w:val="center"/>
              <w:rPr>
                <w:rFonts w:ascii="Arial" w:eastAsia="Arial" w:hAnsi="Arial" w:cs="Arial"/>
                <w:color w:val="0000FF"/>
                <w:sz w:val="20"/>
                <w:szCs w:val="20"/>
              </w:rPr>
            </w:pPr>
            <w:r w:rsidRPr="00813385">
              <w:rPr>
                <w:rFonts w:ascii="Arial" w:eastAsia="Arial" w:hAnsi="Arial" w:cs="Arial"/>
                <w:b/>
                <w:bCs/>
                <w:color w:val="0000FF"/>
                <w:sz w:val="20"/>
                <w:szCs w:val="20"/>
              </w:rPr>
              <w:t>Review/Annual</w:t>
            </w:r>
          </w:p>
          <w:p w:rsidR="00813385" w:rsidRPr="00813385" w:rsidRDefault="00813385" w:rsidP="00813385">
            <w:pPr>
              <w:spacing w:after="0" w:line="240" w:lineRule="auto"/>
              <w:ind w:right="27"/>
              <w:jc w:val="center"/>
              <w:rPr>
                <w:rFonts w:ascii="Arial" w:eastAsia="Arial" w:hAnsi="Arial" w:cs="Arial"/>
                <w:color w:val="0000FF"/>
                <w:sz w:val="20"/>
                <w:szCs w:val="20"/>
              </w:rPr>
            </w:pPr>
            <w:r w:rsidRPr="00813385">
              <w:rPr>
                <w:rFonts w:ascii="Arial" w:eastAsia="Arial" w:hAnsi="Arial" w:cs="Arial"/>
                <w:b/>
                <w:bCs/>
                <w:color w:val="0000FF"/>
                <w:sz w:val="20"/>
                <w:szCs w:val="20"/>
              </w:rPr>
              <w:t>Review Date</w:t>
            </w:r>
          </w:p>
        </w:tc>
        <w:tc>
          <w:tcPr>
            <w:tcW w:w="1584" w:type="dxa"/>
            <w:vAlign w:val="center"/>
          </w:tcPr>
          <w:p w:rsidR="00813385" w:rsidRPr="00813385" w:rsidRDefault="00813385" w:rsidP="00813385">
            <w:pPr>
              <w:spacing w:after="0" w:line="170" w:lineRule="exact"/>
              <w:jc w:val="center"/>
              <w:rPr>
                <w:rFonts w:ascii="Arial" w:hAnsi="Arial" w:cs="Arial"/>
                <w:color w:val="0000FF"/>
                <w:sz w:val="20"/>
                <w:szCs w:val="20"/>
              </w:rPr>
            </w:pPr>
          </w:p>
          <w:p w:rsidR="00813385" w:rsidRPr="00813385" w:rsidRDefault="00813385" w:rsidP="00813385">
            <w:pPr>
              <w:spacing w:after="0" w:line="240" w:lineRule="auto"/>
              <w:jc w:val="center"/>
              <w:rPr>
                <w:rFonts w:ascii="Arial" w:eastAsia="Arial" w:hAnsi="Arial" w:cs="Arial"/>
                <w:color w:val="0000FF"/>
                <w:sz w:val="20"/>
                <w:szCs w:val="20"/>
              </w:rPr>
            </w:pPr>
            <w:r w:rsidRPr="00813385">
              <w:rPr>
                <w:rFonts w:ascii="Arial" w:eastAsia="Arial" w:hAnsi="Arial" w:cs="Arial"/>
                <w:b/>
                <w:bCs/>
                <w:color w:val="0000FF"/>
                <w:sz w:val="20"/>
                <w:szCs w:val="20"/>
              </w:rPr>
              <w:t>Reviewed By</w:t>
            </w:r>
          </w:p>
        </w:tc>
      </w:tr>
      <w:tr w:rsidR="00813385" w:rsidRPr="00813385" w:rsidTr="00B637E7">
        <w:trPr>
          <w:trHeight w:hRule="exact" w:val="559"/>
          <w:jc w:val="center"/>
        </w:trPr>
        <w:tc>
          <w:tcPr>
            <w:tcW w:w="1296" w:type="dxa"/>
            <w:vAlign w:val="center"/>
          </w:tcPr>
          <w:p w:rsidR="00813385" w:rsidRPr="00813385" w:rsidRDefault="00B637E7" w:rsidP="00B637E7">
            <w:pPr>
              <w:spacing w:after="0"/>
              <w:ind w:left="9"/>
              <w:jc w:val="center"/>
              <w:rPr>
                <w:rFonts w:ascii="Arial" w:hAnsi="Arial" w:cs="Arial"/>
                <w:sz w:val="20"/>
                <w:szCs w:val="20"/>
              </w:rPr>
            </w:pPr>
            <w:r>
              <w:rPr>
                <w:rFonts w:ascii="Arial" w:hAnsi="Arial" w:cs="Arial"/>
                <w:sz w:val="20"/>
                <w:szCs w:val="20"/>
              </w:rPr>
              <w:t>New</w:t>
            </w:r>
          </w:p>
        </w:tc>
        <w:tc>
          <w:tcPr>
            <w:tcW w:w="2880" w:type="dxa"/>
            <w:vAlign w:val="center"/>
          </w:tcPr>
          <w:p w:rsidR="00813385" w:rsidRPr="00813385" w:rsidRDefault="0086491D" w:rsidP="00813385">
            <w:pPr>
              <w:spacing w:after="0" w:line="240" w:lineRule="auto"/>
              <w:jc w:val="center"/>
              <w:rPr>
                <w:rFonts w:ascii="Arial" w:eastAsia="Arial" w:hAnsi="Arial" w:cs="Arial"/>
                <w:sz w:val="20"/>
                <w:szCs w:val="20"/>
              </w:rPr>
            </w:pPr>
            <w:r>
              <w:rPr>
                <w:rFonts w:ascii="Arial" w:eastAsia="Arial" w:hAnsi="Arial" w:cs="Arial"/>
                <w:sz w:val="20"/>
                <w:szCs w:val="20"/>
              </w:rPr>
              <w:t xml:space="preserve">Replaces </w:t>
            </w:r>
            <w:proofErr w:type="spellStart"/>
            <w:r>
              <w:rPr>
                <w:rFonts w:ascii="Arial" w:eastAsia="Arial" w:hAnsi="Arial" w:cs="Arial"/>
                <w:sz w:val="20"/>
                <w:szCs w:val="20"/>
              </w:rPr>
              <w:t>hTSH</w:t>
            </w:r>
            <w:proofErr w:type="spellEnd"/>
            <w:r>
              <w:rPr>
                <w:rFonts w:ascii="Arial" w:eastAsia="Arial" w:hAnsi="Arial" w:cs="Arial"/>
                <w:sz w:val="20"/>
                <w:szCs w:val="20"/>
              </w:rPr>
              <w:t xml:space="preserve">      methodology change</w:t>
            </w:r>
          </w:p>
        </w:tc>
        <w:tc>
          <w:tcPr>
            <w:tcW w:w="1152" w:type="dxa"/>
            <w:vAlign w:val="center"/>
          </w:tcPr>
          <w:p w:rsidR="00813385" w:rsidRPr="00813385" w:rsidRDefault="0086491D" w:rsidP="00813385">
            <w:pPr>
              <w:tabs>
                <w:tab w:val="left" w:pos="1152"/>
              </w:tabs>
              <w:spacing w:after="0" w:line="240" w:lineRule="auto"/>
              <w:ind w:right="-20"/>
              <w:jc w:val="center"/>
              <w:rPr>
                <w:rFonts w:ascii="Arial" w:eastAsia="Arial" w:hAnsi="Arial" w:cs="Arial"/>
                <w:sz w:val="20"/>
                <w:szCs w:val="20"/>
              </w:rPr>
            </w:pPr>
            <w:r>
              <w:rPr>
                <w:rFonts w:ascii="Arial" w:eastAsia="Arial" w:hAnsi="Arial" w:cs="Arial"/>
                <w:sz w:val="20"/>
                <w:szCs w:val="20"/>
              </w:rPr>
              <w:t>kdagang</w:t>
            </w:r>
          </w:p>
        </w:tc>
        <w:tc>
          <w:tcPr>
            <w:tcW w:w="1728" w:type="dxa"/>
            <w:vAlign w:val="center"/>
          </w:tcPr>
          <w:p w:rsidR="00813385" w:rsidRPr="00813385" w:rsidRDefault="00813385" w:rsidP="00813385">
            <w:pPr>
              <w:ind w:right="27"/>
              <w:jc w:val="center"/>
              <w:rPr>
                <w:rFonts w:ascii="Arial" w:hAnsi="Arial" w:cs="Arial"/>
                <w:sz w:val="20"/>
                <w:szCs w:val="20"/>
              </w:rPr>
            </w:pPr>
          </w:p>
        </w:tc>
        <w:tc>
          <w:tcPr>
            <w:tcW w:w="1584" w:type="dxa"/>
            <w:vAlign w:val="center"/>
          </w:tcPr>
          <w:p w:rsidR="00813385" w:rsidRPr="00813385" w:rsidRDefault="00813385" w:rsidP="00813385">
            <w:pPr>
              <w:jc w:val="center"/>
              <w:rPr>
                <w:rFonts w:ascii="Arial" w:hAnsi="Arial" w:cs="Arial"/>
                <w:sz w:val="20"/>
                <w:szCs w:val="20"/>
              </w:rPr>
            </w:pPr>
          </w:p>
        </w:tc>
      </w:tr>
      <w:tr w:rsidR="00813385" w:rsidRPr="00813385" w:rsidTr="00B637E7">
        <w:trPr>
          <w:trHeight w:hRule="exact" w:val="398"/>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3"/>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398"/>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6491D" w:rsidRPr="00813385" w:rsidTr="00B637E7">
        <w:trPr>
          <w:trHeight w:hRule="exact" w:val="401"/>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left="9"/>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tabs>
                <w:tab w:val="left" w:pos="1152"/>
              </w:tabs>
              <w:spacing w:after="0"/>
              <w:jc w:val="center"/>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right="27"/>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r>
      <w:tr w:rsidR="0086491D" w:rsidRPr="00813385" w:rsidTr="00B637E7">
        <w:trPr>
          <w:trHeight w:hRule="exact" w:val="401"/>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left="9"/>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tabs>
                <w:tab w:val="left" w:pos="1152"/>
              </w:tabs>
              <w:spacing w:after="0"/>
              <w:jc w:val="center"/>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right="27"/>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r>
      <w:tr w:rsidR="0086491D" w:rsidRPr="00813385" w:rsidTr="00B637E7">
        <w:trPr>
          <w:trHeight w:hRule="exact" w:val="401"/>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left="9"/>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tabs>
                <w:tab w:val="left" w:pos="1152"/>
              </w:tabs>
              <w:spacing w:after="0"/>
              <w:jc w:val="center"/>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right="27"/>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r>
      <w:tr w:rsidR="0086491D" w:rsidRPr="00813385" w:rsidTr="00B637E7">
        <w:trPr>
          <w:trHeight w:hRule="exact" w:val="401"/>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left="9"/>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tabs>
                <w:tab w:val="left" w:pos="1152"/>
              </w:tabs>
              <w:spacing w:after="0"/>
              <w:jc w:val="center"/>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right="27"/>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r>
      <w:tr w:rsidR="0086491D" w:rsidRPr="00813385" w:rsidTr="00B637E7">
        <w:trPr>
          <w:trHeight w:hRule="exact" w:val="401"/>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left="9"/>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tabs>
                <w:tab w:val="left" w:pos="1152"/>
              </w:tabs>
              <w:spacing w:after="0"/>
              <w:jc w:val="center"/>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right="27"/>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r>
      <w:tr w:rsidR="0086491D" w:rsidRPr="00813385" w:rsidTr="00B637E7">
        <w:trPr>
          <w:trHeight w:hRule="exact" w:val="401"/>
          <w:jc w:val="center"/>
        </w:trPr>
        <w:tc>
          <w:tcPr>
            <w:tcW w:w="1296"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left="9"/>
              <w:jc w:val="center"/>
              <w:rPr>
                <w:rFonts w:ascii="Arial" w:hAnsi="Arial" w:cs="Arial"/>
                <w:sz w:val="20"/>
                <w:szCs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tabs>
                <w:tab w:val="left" w:pos="1152"/>
              </w:tabs>
              <w:spacing w:after="0"/>
              <w:jc w:val="center"/>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ind w:right="27"/>
              <w:jc w:val="center"/>
              <w:rPr>
                <w:rFonts w:ascii="Arial" w:hAnsi="Arial" w:cs="Arial"/>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86491D" w:rsidRPr="00813385" w:rsidRDefault="0086491D" w:rsidP="006257D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398"/>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813385" w:rsidRPr="00813385" w:rsidTr="00B637E7">
        <w:trPr>
          <w:trHeight w:hRule="exact" w:val="398"/>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r w:rsidR="005E2967" w:rsidRPr="00813385" w:rsidTr="00B637E7">
        <w:trPr>
          <w:trHeight w:hRule="exact" w:val="398"/>
          <w:jc w:val="center"/>
        </w:trPr>
        <w:tc>
          <w:tcPr>
            <w:tcW w:w="1296" w:type="dxa"/>
            <w:vAlign w:val="center"/>
          </w:tcPr>
          <w:p w:rsidR="005E2967" w:rsidRPr="00813385" w:rsidRDefault="005E2967" w:rsidP="00813385">
            <w:pPr>
              <w:spacing w:after="0"/>
              <w:ind w:left="9"/>
              <w:jc w:val="center"/>
              <w:rPr>
                <w:rFonts w:ascii="Arial" w:hAnsi="Arial" w:cs="Arial"/>
                <w:sz w:val="20"/>
                <w:szCs w:val="20"/>
              </w:rPr>
            </w:pPr>
          </w:p>
        </w:tc>
        <w:tc>
          <w:tcPr>
            <w:tcW w:w="2880" w:type="dxa"/>
            <w:vAlign w:val="center"/>
          </w:tcPr>
          <w:p w:rsidR="005E2967" w:rsidRPr="00813385" w:rsidRDefault="005E2967" w:rsidP="00813385">
            <w:pPr>
              <w:spacing w:after="0"/>
              <w:jc w:val="center"/>
              <w:rPr>
                <w:rFonts w:ascii="Arial" w:hAnsi="Arial" w:cs="Arial"/>
                <w:sz w:val="20"/>
                <w:szCs w:val="20"/>
              </w:rPr>
            </w:pPr>
          </w:p>
        </w:tc>
        <w:tc>
          <w:tcPr>
            <w:tcW w:w="1152" w:type="dxa"/>
            <w:vAlign w:val="center"/>
          </w:tcPr>
          <w:p w:rsidR="005E2967" w:rsidRPr="00813385" w:rsidRDefault="005E2967" w:rsidP="00813385">
            <w:pPr>
              <w:tabs>
                <w:tab w:val="left" w:pos="1152"/>
              </w:tabs>
              <w:spacing w:after="0"/>
              <w:jc w:val="center"/>
              <w:rPr>
                <w:rFonts w:ascii="Arial" w:hAnsi="Arial" w:cs="Arial"/>
                <w:sz w:val="20"/>
                <w:szCs w:val="20"/>
              </w:rPr>
            </w:pPr>
          </w:p>
        </w:tc>
        <w:tc>
          <w:tcPr>
            <w:tcW w:w="1728" w:type="dxa"/>
            <w:vAlign w:val="center"/>
          </w:tcPr>
          <w:p w:rsidR="005E2967" w:rsidRPr="00813385" w:rsidRDefault="005E2967" w:rsidP="00813385">
            <w:pPr>
              <w:spacing w:after="0"/>
              <w:ind w:right="27"/>
              <w:jc w:val="center"/>
              <w:rPr>
                <w:rFonts w:ascii="Arial" w:hAnsi="Arial" w:cs="Arial"/>
                <w:sz w:val="20"/>
                <w:szCs w:val="20"/>
              </w:rPr>
            </w:pPr>
          </w:p>
        </w:tc>
        <w:tc>
          <w:tcPr>
            <w:tcW w:w="1584" w:type="dxa"/>
            <w:vAlign w:val="center"/>
          </w:tcPr>
          <w:p w:rsidR="005E2967" w:rsidRPr="00813385" w:rsidRDefault="005E2967" w:rsidP="00813385">
            <w:pPr>
              <w:spacing w:after="0"/>
              <w:jc w:val="center"/>
              <w:rPr>
                <w:rFonts w:ascii="Arial" w:hAnsi="Arial" w:cs="Arial"/>
                <w:sz w:val="20"/>
                <w:szCs w:val="20"/>
              </w:rPr>
            </w:pPr>
          </w:p>
        </w:tc>
      </w:tr>
      <w:tr w:rsidR="00813385" w:rsidRPr="00813385" w:rsidTr="00B637E7">
        <w:trPr>
          <w:trHeight w:hRule="exact" w:val="401"/>
          <w:jc w:val="center"/>
        </w:trPr>
        <w:tc>
          <w:tcPr>
            <w:tcW w:w="1296" w:type="dxa"/>
            <w:vAlign w:val="center"/>
          </w:tcPr>
          <w:p w:rsidR="00813385" w:rsidRPr="00813385" w:rsidRDefault="00813385" w:rsidP="00813385">
            <w:pPr>
              <w:spacing w:after="0"/>
              <w:ind w:left="9"/>
              <w:jc w:val="center"/>
              <w:rPr>
                <w:rFonts w:ascii="Arial" w:hAnsi="Arial" w:cs="Arial"/>
                <w:sz w:val="20"/>
                <w:szCs w:val="20"/>
              </w:rPr>
            </w:pPr>
          </w:p>
        </w:tc>
        <w:tc>
          <w:tcPr>
            <w:tcW w:w="2880" w:type="dxa"/>
            <w:vAlign w:val="center"/>
          </w:tcPr>
          <w:p w:rsidR="00813385" w:rsidRPr="00813385" w:rsidRDefault="00813385" w:rsidP="00813385">
            <w:pPr>
              <w:spacing w:after="0"/>
              <w:jc w:val="center"/>
              <w:rPr>
                <w:rFonts w:ascii="Arial" w:hAnsi="Arial" w:cs="Arial"/>
                <w:sz w:val="20"/>
                <w:szCs w:val="20"/>
              </w:rPr>
            </w:pPr>
          </w:p>
        </w:tc>
        <w:tc>
          <w:tcPr>
            <w:tcW w:w="1152" w:type="dxa"/>
            <w:vAlign w:val="center"/>
          </w:tcPr>
          <w:p w:rsidR="00813385" w:rsidRPr="00813385" w:rsidRDefault="00813385" w:rsidP="00813385">
            <w:pPr>
              <w:tabs>
                <w:tab w:val="left" w:pos="1152"/>
              </w:tabs>
              <w:spacing w:after="0"/>
              <w:jc w:val="center"/>
              <w:rPr>
                <w:rFonts w:ascii="Arial" w:hAnsi="Arial" w:cs="Arial"/>
                <w:sz w:val="20"/>
                <w:szCs w:val="20"/>
              </w:rPr>
            </w:pPr>
          </w:p>
        </w:tc>
        <w:tc>
          <w:tcPr>
            <w:tcW w:w="1728" w:type="dxa"/>
            <w:vAlign w:val="center"/>
          </w:tcPr>
          <w:p w:rsidR="00813385" w:rsidRPr="00813385" w:rsidRDefault="00813385" w:rsidP="00813385">
            <w:pPr>
              <w:spacing w:after="0"/>
              <w:ind w:right="27"/>
              <w:jc w:val="center"/>
              <w:rPr>
                <w:rFonts w:ascii="Arial" w:hAnsi="Arial" w:cs="Arial"/>
                <w:sz w:val="20"/>
                <w:szCs w:val="20"/>
              </w:rPr>
            </w:pPr>
          </w:p>
        </w:tc>
        <w:tc>
          <w:tcPr>
            <w:tcW w:w="1584" w:type="dxa"/>
            <w:vAlign w:val="center"/>
          </w:tcPr>
          <w:p w:rsidR="00813385" w:rsidRPr="00813385" w:rsidRDefault="00813385" w:rsidP="00813385">
            <w:pPr>
              <w:spacing w:after="0"/>
              <w:jc w:val="center"/>
              <w:rPr>
                <w:rFonts w:ascii="Arial" w:hAnsi="Arial" w:cs="Arial"/>
                <w:sz w:val="20"/>
                <w:szCs w:val="20"/>
              </w:rPr>
            </w:pPr>
          </w:p>
        </w:tc>
      </w:tr>
    </w:tbl>
    <w:p w:rsidR="005B02A3" w:rsidRPr="00411D8D" w:rsidRDefault="005B02A3">
      <w:pPr>
        <w:rPr>
          <w:rFonts w:ascii="Arial" w:hAnsi="Arial" w:cs="Arial"/>
          <w:b/>
          <w:sz w:val="20"/>
          <w:szCs w:val="20"/>
        </w:rPr>
      </w:pPr>
    </w:p>
    <w:sectPr w:rsidR="005B02A3" w:rsidRPr="00411D8D" w:rsidSect="00DD1C37">
      <w:headerReference w:type="default" r:id="rId8"/>
      <w:footerReference w:type="default" r:id="rId9"/>
      <w:pgSz w:w="12240" w:h="15840" w:code="1"/>
      <w:pgMar w:top="1584" w:right="1170" w:bottom="576" w:left="1008"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DB" w:rsidRDefault="00432EDB" w:rsidP="0058556A">
      <w:pPr>
        <w:spacing w:after="0" w:line="240" w:lineRule="auto"/>
      </w:pPr>
      <w:r>
        <w:separator/>
      </w:r>
    </w:p>
  </w:endnote>
  <w:endnote w:type="continuationSeparator" w:id="0">
    <w:p w:rsidR="00432EDB" w:rsidRDefault="00432EDB" w:rsidP="0058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Identity-H">
    <w:altName w:val="MS Gothic"/>
    <w:panose1 w:val="00000000000000000000"/>
    <w:charset w:val="80"/>
    <w:family w:val="auto"/>
    <w:notTrueType/>
    <w:pitch w:val="default"/>
    <w:sig w:usb0="00000001" w:usb1="08070000" w:usb2="00000010" w:usb3="00000000" w:csb0="00020000" w:csb1="00000000"/>
  </w:font>
  <w:font w:name="ArialUnicodeMS-Identity-H">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E99" w:rsidRPr="0058556A" w:rsidRDefault="006C1E99">
    <w:pPr>
      <w:pStyle w:val="Footer"/>
      <w:rPr>
        <w:rFonts w:ascii="Arial" w:hAnsi="Arial" w:cs="Arial"/>
        <w:sz w:val="12"/>
        <w:szCs w:val="12"/>
      </w:rPr>
    </w:pPr>
    <w:r>
      <w:rPr>
        <w:rFonts w:ascii="Arial" w:hAnsi="Arial" w:cs="Arial"/>
        <w:noProof/>
        <w:sz w:val="10"/>
        <w:szCs w:val="10"/>
      </w:rPr>
      <mc:AlternateContent>
        <mc:Choice Requires="wps">
          <w:drawing>
            <wp:anchor distT="4294967295" distB="4294967295" distL="114300" distR="114300" simplePos="0" relativeHeight="251661312" behindDoc="0" locked="0" layoutInCell="1" allowOverlap="1" wp14:anchorId="6AF33398" wp14:editId="0F0F4FD9">
              <wp:simplePos x="0" y="0"/>
              <wp:positionH relativeFrom="column">
                <wp:posOffset>-50165</wp:posOffset>
              </wp:positionH>
              <wp:positionV relativeFrom="paragraph">
                <wp:posOffset>50799</wp:posOffset>
              </wp:positionV>
              <wp:extent cx="65055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D4541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4pt" to="508.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">
              <o:lock v:ext="edit" shapetype="f"/>
            </v:line>
          </w:pict>
        </mc:Fallback>
      </mc:AlternateContent>
    </w:r>
  </w:p>
  <w:p w:rsidR="006C1E99" w:rsidRPr="00DA65D4" w:rsidRDefault="006C1E99" w:rsidP="00AA1022">
    <w:pPr>
      <w:pStyle w:val="Footer"/>
      <w:tabs>
        <w:tab w:val="clear" w:pos="9360"/>
        <w:tab w:val="right" w:pos="10170"/>
      </w:tabs>
      <w:rPr>
        <w:rFonts w:ascii="Arial" w:hAnsi="Arial" w:cs="Arial"/>
        <w:sz w:val="18"/>
        <w:szCs w:val="18"/>
      </w:rPr>
    </w:pPr>
    <w:r>
      <w:rPr>
        <w:rFonts w:ascii="Arial" w:hAnsi="Arial" w:cs="Arial"/>
        <w:sz w:val="18"/>
        <w:szCs w:val="18"/>
      </w:rPr>
      <w:t>ADOPTED 03/18</w:t>
    </w:r>
    <w:r w:rsidRPr="00DA65D4">
      <w:rPr>
        <w:rFonts w:ascii="Arial" w:hAnsi="Arial" w:cs="Arial"/>
        <w:sz w:val="18"/>
        <w:szCs w:val="18"/>
      </w:rPr>
      <w:tab/>
    </w:r>
    <w:r w:rsidRPr="00DA65D4">
      <w:rPr>
        <w:rFonts w:ascii="Arial" w:hAnsi="Arial" w:cs="Arial"/>
        <w:sz w:val="18"/>
        <w:szCs w:val="18"/>
      </w:rPr>
      <w:tab/>
      <w:t xml:space="preserve">Page </w:t>
    </w:r>
    <w:r w:rsidRPr="00DA65D4">
      <w:rPr>
        <w:rFonts w:ascii="Arial" w:hAnsi="Arial" w:cs="Arial"/>
        <w:sz w:val="18"/>
        <w:szCs w:val="18"/>
      </w:rPr>
      <w:fldChar w:fldCharType="begin"/>
    </w:r>
    <w:r w:rsidRPr="00DA65D4">
      <w:rPr>
        <w:rFonts w:ascii="Arial" w:hAnsi="Arial" w:cs="Arial"/>
        <w:sz w:val="18"/>
        <w:szCs w:val="18"/>
      </w:rPr>
      <w:instrText xml:space="preserve"> PAGE  \* Arabic  \* MERGEFORMAT </w:instrText>
    </w:r>
    <w:r w:rsidRPr="00DA65D4">
      <w:rPr>
        <w:rFonts w:ascii="Arial" w:hAnsi="Arial" w:cs="Arial"/>
        <w:sz w:val="18"/>
        <w:szCs w:val="18"/>
      </w:rPr>
      <w:fldChar w:fldCharType="separate"/>
    </w:r>
    <w:r w:rsidR="00AB4B1E">
      <w:rPr>
        <w:rFonts w:ascii="Arial" w:hAnsi="Arial" w:cs="Arial"/>
        <w:noProof/>
        <w:sz w:val="18"/>
        <w:szCs w:val="18"/>
      </w:rPr>
      <w:t>9</w:t>
    </w:r>
    <w:r w:rsidRPr="00DA65D4">
      <w:rPr>
        <w:rFonts w:ascii="Arial" w:hAnsi="Arial" w:cs="Arial"/>
        <w:sz w:val="18"/>
        <w:szCs w:val="18"/>
      </w:rPr>
      <w:fldChar w:fldCharType="end"/>
    </w:r>
    <w:r w:rsidRPr="00DA65D4">
      <w:rPr>
        <w:rFonts w:ascii="Arial" w:hAnsi="Arial" w:cs="Arial"/>
        <w:sz w:val="18"/>
        <w:szCs w:val="18"/>
      </w:rPr>
      <w:t xml:space="preserve"> of </w:t>
    </w:r>
    <w:r w:rsidRPr="00DA65D4">
      <w:rPr>
        <w:rFonts w:ascii="Arial" w:hAnsi="Arial" w:cs="Arial"/>
        <w:sz w:val="18"/>
        <w:szCs w:val="18"/>
      </w:rPr>
      <w:fldChar w:fldCharType="begin"/>
    </w:r>
    <w:r w:rsidRPr="00DA65D4">
      <w:rPr>
        <w:rFonts w:ascii="Arial" w:hAnsi="Arial" w:cs="Arial"/>
        <w:sz w:val="18"/>
        <w:szCs w:val="18"/>
      </w:rPr>
      <w:instrText xml:space="preserve"> NUMPAGES  \* Arabic  \* MERGEFORMAT </w:instrText>
    </w:r>
    <w:r w:rsidRPr="00DA65D4">
      <w:rPr>
        <w:rFonts w:ascii="Arial" w:hAnsi="Arial" w:cs="Arial"/>
        <w:sz w:val="18"/>
        <w:szCs w:val="18"/>
      </w:rPr>
      <w:fldChar w:fldCharType="separate"/>
    </w:r>
    <w:r w:rsidR="00AB4B1E">
      <w:rPr>
        <w:rFonts w:ascii="Arial" w:hAnsi="Arial" w:cs="Arial"/>
        <w:noProof/>
        <w:sz w:val="18"/>
        <w:szCs w:val="18"/>
      </w:rPr>
      <w:t>14</w:t>
    </w:r>
    <w:r w:rsidRPr="00DA65D4">
      <w:rPr>
        <w:rFonts w:ascii="Arial" w:hAnsi="Arial" w:cs="Arial"/>
        <w:noProof/>
        <w:sz w:val="18"/>
        <w:szCs w:val="18"/>
      </w:rPr>
      <w:fldChar w:fldCharType="end"/>
    </w:r>
  </w:p>
  <w:p w:rsidR="006C1E99" w:rsidRDefault="006C1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DB" w:rsidRDefault="00432EDB" w:rsidP="0058556A">
      <w:pPr>
        <w:spacing w:after="0" w:line="240" w:lineRule="auto"/>
      </w:pPr>
      <w:r>
        <w:separator/>
      </w:r>
    </w:p>
  </w:footnote>
  <w:footnote w:type="continuationSeparator" w:id="0">
    <w:p w:rsidR="00432EDB" w:rsidRDefault="00432EDB" w:rsidP="00585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E99" w:rsidRPr="0058556A" w:rsidRDefault="006C1E99" w:rsidP="00AA1022">
    <w:pPr>
      <w:pStyle w:val="Header"/>
      <w:tabs>
        <w:tab w:val="clear" w:pos="9360"/>
        <w:tab w:val="right" w:pos="10170"/>
      </w:tabs>
      <w:jc w:val="center"/>
      <w:rPr>
        <w:rFonts w:ascii="Arial" w:hAnsi="Arial" w:cs="Arial"/>
      </w:rPr>
    </w:pPr>
    <w:r w:rsidRPr="0058556A">
      <w:rPr>
        <w:rFonts w:ascii="Arial" w:hAnsi="Arial" w:cs="Arial"/>
      </w:rPr>
      <w:t>Univers</w:t>
    </w:r>
    <w:r>
      <w:rPr>
        <w:rFonts w:ascii="Arial" w:hAnsi="Arial" w:cs="Arial"/>
      </w:rPr>
      <w:t>ity of California, Davis Health</w:t>
    </w:r>
  </w:p>
  <w:p w:rsidR="006C1E99" w:rsidRPr="0058556A" w:rsidRDefault="006C1E99" w:rsidP="0058556A">
    <w:pPr>
      <w:pStyle w:val="Header"/>
      <w:jc w:val="center"/>
      <w:rPr>
        <w:rFonts w:ascii="Arial" w:hAnsi="Arial" w:cs="Arial"/>
      </w:rPr>
    </w:pPr>
    <w:r w:rsidRPr="0058556A">
      <w:rPr>
        <w:rFonts w:ascii="Arial" w:hAnsi="Arial" w:cs="Arial"/>
      </w:rPr>
      <w:t>Department of Pathology and Laboratory Medicine</w:t>
    </w:r>
  </w:p>
  <w:p w:rsidR="006C1E99" w:rsidRPr="0058556A" w:rsidRDefault="006C1E99" w:rsidP="0058556A">
    <w:pPr>
      <w:pStyle w:val="Header"/>
      <w:jc w:val="center"/>
      <w:rPr>
        <w:rFonts w:ascii="Arial" w:hAnsi="Arial" w:cs="Arial"/>
      </w:rPr>
    </w:pPr>
    <w:r>
      <w:rPr>
        <w:rFonts w:ascii="Arial" w:hAnsi="Arial" w:cs="Arial"/>
      </w:rPr>
      <w:t xml:space="preserve">Chemistry and </w:t>
    </w:r>
    <w:r w:rsidRPr="0058556A">
      <w:rPr>
        <w:rFonts w:ascii="Arial" w:hAnsi="Arial" w:cs="Arial"/>
      </w:rPr>
      <w:t>Urinalysis</w:t>
    </w:r>
  </w:p>
  <w:p w:rsidR="006C1E99" w:rsidRDefault="006C1E99" w:rsidP="0058556A">
    <w:pPr>
      <w:pStyle w:val="Header"/>
      <w:jc w:val="center"/>
    </w:pPr>
  </w:p>
  <w:p w:rsidR="006C1E99" w:rsidRPr="0058556A" w:rsidRDefault="006C1E99" w:rsidP="00AA1022">
    <w:pPr>
      <w:pStyle w:val="Header"/>
      <w:tabs>
        <w:tab w:val="clear" w:pos="9360"/>
        <w:tab w:val="right" w:pos="10170"/>
      </w:tabs>
      <w:rPr>
        <w:rFonts w:ascii="Arial" w:hAnsi="Arial" w:cs="Arial"/>
      </w:rPr>
    </w:pPr>
    <w:r>
      <w:rPr>
        <w:rFonts w:ascii="Arial" w:hAnsi="Arial" w:cs="Arial"/>
      </w:rPr>
      <w:t xml:space="preserve">Thyroid Stimulating Hormone (3rd IS) – Serum  </w:t>
    </w:r>
    <w:r>
      <w:rPr>
        <w:rFonts w:ascii="Arial" w:hAnsi="Arial" w:cs="Arial"/>
      </w:rPr>
      <w:tab/>
      <w:t xml:space="preserve">                                              Technical Procedure </w:t>
    </w:r>
    <w:r w:rsidRPr="00F25505">
      <w:rPr>
        <w:rFonts w:ascii="Arial" w:hAnsi="Arial" w:cs="Arial"/>
      </w:rPr>
      <w:t>32</w:t>
    </w:r>
    <w:r>
      <w:rPr>
        <w:rFonts w:ascii="Arial" w:hAnsi="Arial" w:cs="Arial"/>
      </w:rPr>
      <w:t>31</w:t>
    </w:r>
  </w:p>
  <w:p w:rsidR="006C1E99" w:rsidRDefault="006C1E99">
    <w:pPr>
      <w:pStyle w:val="Header"/>
      <w:rPr>
        <w:rFonts w:ascii="Arial" w:hAnsi="Arial" w:cs="Arial"/>
      </w:rPr>
    </w:pPr>
    <w:r>
      <w:rPr>
        <w:rFonts w:ascii="Arial" w:hAnsi="Arial" w:cs="Arial"/>
      </w:rPr>
      <w:t xml:space="preserve">Beckman </w:t>
    </w:r>
    <w:proofErr w:type="spellStart"/>
    <w:r>
      <w:rPr>
        <w:rFonts w:ascii="Arial" w:hAnsi="Arial" w:cs="Arial"/>
      </w:rPr>
      <w:t>UniCel</w:t>
    </w:r>
    <w:proofErr w:type="spellEnd"/>
    <w:r>
      <w:rPr>
        <w:rFonts w:ascii="Arial" w:hAnsi="Arial" w:cs="Arial"/>
      </w:rPr>
      <w:t xml:space="preserve"> </w:t>
    </w:r>
    <w:proofErr w:type="spellStart"/>
    <w:r>
      <w:rPr>
        <w:rFonts w:ascii="Arial" w:hAnsi="Arial" w:cs="Arial"/>
      </w:rPr>
      <w:t>DxI</w:t>
    </w:r>
    <w:proofErr w:type="spellEnd"/>
    <w:r>
      <w:rPr>
        <w:rFonts w:ascii="Arial" w:hAnsi="Arial" w:cs="Arial"/>
      </w:rPr>
      <w:t xml:space="preserve"> Systems</w:t>
    </w:r>
  </w:p>
  <w:p w:rsidR="006C1E99" w:rsidRPr="0058556A" w:rsidRDefault="006C1E99">
    <w:pPr>
      <w:pStyle w:val="Header"/>
      <w:rPr>
        <w:rFonts w:ascii="Arial" w:hAnsi="Arial" w:cs="Arial"/>
        <w:sz w:val="10"/>
        <w:szCs w:val="10"/>
      </w:rPr>
    </w:pPr>
    <w:r>
      <w:rPr>
        <w:rFonts w:ascii="Arial" w:hAnsi="Arial" w:cs="Arial"/>
        <w:noProof/>
        <w:sz w:val="10"/>
        <w:szCs w:val="10"/>
      </w:rPr>
      <mc:AlternateContent>
        <mc:Choice Requires="wps">
          <w:drawing>
            <wp:anchor distT="4294967295" distB="4294967295" distL="114300" distR="114300" simplePos="0" relativeHeight="251659264" behindDoc="0" locked="0" layoutInCell="1" allowOverlap="1" wp14:anchorId="0A95740F" wp14:editId="22921D4C">
              <wp:simplePos x="0" y="0"/>
              <wp:positionH relativeFrom="column">
                <wp:posOffset>-49530</wp:posOffset>
              </wp:positionH>
              <wp:positionV relativeFrom="paragraph">
                <wp:posOffset>19049</wp:posOffset>
              </wp:positionV>
              <wp:extent cx="6562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47595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1.5pt" to="51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" strokecolor="black [30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382" w:hanging="223"/>
      </w:pPr>
      <w:rPr>
        <w:rFonts w:ascii="Arial" w:hAnsi="Arial" w:cs="Arial"/>
        <w:b w:val="0"/>
        <w:bCs w:val="0"/>
        <w:spacing w:val="-1"/>
        <w:w w:val="99"/>
        <w:sz w:val="20"/>
        <w:szCs w:val="20"/>
      </w:rPr>
    </w:lvl>
    <w:lvl w:ilvl="1">
      <w:numFmt w:val="bullet"/>
      <w:lvlText w:val="•"/>
      <w:lvlJc w:val="left"/>
      <w:pPr>
        <w:ind w:left="4471" w:hanging="223"/>
      </w:pPr>
    </w:lvl>
    <w:lvl w:ilvl="2">
      <w:numFmt w:val="bullet"/>
      <w:lvlText w:val="•"/>
      <w:lvlJc w:val="left"/>
      <w:pPr>
        <w:ind w:left="5143" w:hanging="223"/>
      </w:pPr>
    </w:lvl>
    <w:lvl w:ilvl="3">
      <w:numFmt w:val="bullet"/>
      <w:lvlText w:val="•"/>
      <w:lvlJc w:val="left"/>
      <w:pPr>
        <w:ind w:left="5815" w:hanging="223"/>
      </w:pPr>
    </w:lvl>
    <w:lvl w:ilvl="4">
      <w:numFmt w:val="bullet"/>
      <w:lvlText w:val="•"/>
      <w:lvlJc w:val="left"/>
      <w:pPr>
        <w:ind w:left="6487" w:hanging="223"/>
      </w:pPr>
    </w:lvl>
    <w:lvl w:ilvl="5">
      <w:numFmt w:val="bullet"/>
      <w:lvlText w:val="•"/>
      <w:lvlJc w:val="left"/>
      <w:pPr>
        <w:ind w:left="7159" w:hanging="223"/>
      </w:pPr>
    </w:lvl>
    <w:lvl w:ilvl="6">
      <w:numFmt w:val="bullet"/>
      <w:lvlText w:val="•"/>
      <w:lvlJc w:val="left"/>
      <w:pPr>
        <w:ind w:left="7831" w:hanging="223"/>
      </w:pPr>
    </w:lvl>
    <w:lvl w:ilvl="7">
      <w:numFmt w:val="bullet"/>
      <w:lvlText w:val="•"/>
      <w:lvlJc w:val="left"/>
      <w:pPr>
        <w:ind w:left="8503" w:hanging="223"/>
      </w:pPr>
    </w:lvl>
    <w:lvl w:ilvl="8">
      <w:numFmt w:val="bullet"/>
      <w:lvlText w:val="•"/>
      <w:lvlJc w:val="left"/>
      <w:pPr>
        <w:ind w:left="9176" w:hanging="223"/>
      </w:pPr>
    </w:lvl>
  </w:abstractNum>
  <w:abstractNum w:abstractNumId="1" w15:restartNumberingAfterBreak="0">
    <w:nsid w:val="00000403"/>
    <w:multiLevelType w:val="multilevel"/>
    <w:tmpl w:val="00000886"/>
    <w:lvl w:ilvl="0">
      <w:start w:val="1"/>
      <w:numFmt w:val="decimal"/>
      <w:lvlText w:val="%1."/>
      <w:lvlJc w:val="left"/>
      <w:pPr>
        <w:ind w:left="382" w:hanging="223"/>
      </w:pPr>
      <w:rPr>
        <w:rFonts w:ascii="Arial" w:hAnsi="Arial" w:cs="Arial"/>
        <w:b w:val="0"/>
        <w:bCs w:val="0"/>
        <w:w w:val="99"/>
        <w:sz w:val="20"/>
        <w:szCs w:val="20"/>
      </w:rPr>
    </w:lvl>
    <w:lvl w:ilvl="1">
      <w:numFmt w:val="bullet"/>
      <w:lvlText w:val="•"/>
      <w:lvlJc w:val="left"/>
      <w:pPr>
        <w:ind w:left="1396" w:hanging="223"/>
      </w:pPr>
    </w:lvl>
    <w:lvl w:ilvl="2">
      <w:numFmt w:val="bullet"/>
      <w:lvlText w:val="•"/>
      <w:lvlJc w:val="left"/>
      <w:pPr>
        <w:ind w:left="2409" w:hanging="223"/>
      </w:pPr>
    </w:lvl>
    <w:lvl w:ilvl="3">
      <w:numFmt w:val="bullet"/>
      <w:lvlText w:val="•"/>
      <w:lvlJc w:val="left"/>
      <w:pPr>
        <w:ind w:left="3423" w:hanging="223"/>
      </w:pPr>
    </w:lvl>
    <w:lvl w:ilvl="4">
      <w:numFmt w:val="bullet"/>
      <w:lvlText w:val="•"/>
      <w:lvlJc w:val="left"/>
      <w:pPr>
        <w:ind w:left="4437" w:hanging="223"/>
      </w:pPr>
    </w:lvl>
    <w:lvl w:ilvl="5">
      <w:numFmt w:val="bullet"/>
      <w:lvlText w:val="•"/>
      <w:lvlJc w:val="left"/>
      <w:pPr>
        <w:ind w:left="5451" w:hanging="223"/>
      </w:pPr>
    </w:lvl>
    <w:lvl w:ilvl="6">
      <w:numFmt w:val="bullet"/>
      <w:lvlText w:val="•"/>
      <w:lvlJc w:val="left"/>
      <w:pPr>
        <w:ind w:left="6465" w:hanging="223"/>
      </w:pPr>
    </w:lvl>
    <w:lvl w:ilvl="7">
      <w:numFmt w:val="bullet"/>
      <w:lvlText w:val="•"/>
      <w:lvlJc w:val="left"/>
      <w:pPr>
        <w:ind w:left="7478" w:hanging="223"/>
      </w:pPr>
    </w:lvl>
    <w:lvl w:ilvl="8">
      <w:numFmt w:val="bullet"/>
      <w:lvlText w:val="•"/>
      <w:lvlJc w:val="left"/>
      <w:pPr>
        <w:ind w:left="8492" w:hanging="223"/>
      </w:pPr>
    </w:lvl>
  </w:abstractNum>
  <w:abstractNum w:abstractNumId="2" w15:restartNumberingAfterBreak="0">
    <w:nsid w:val="00000405"/>
    <w:multiLevelType w:val="multilevel"/>
    <w:tmpl w:val="00000888"/>
    <w:lvl w:ilvl="0">
      <w:start w:val="1"/>
      <w:numFmt w:val="decimal"/>
      <w:lvlText w:val="%1."/>
      <w:lvlJc w:val="left"/>
      <w:pPr>
        <w:ind w:left="353" w:hanging="220"/>
      </w:pPr>
      <w:rPr>
        <w:rFonts w:ascii="Arial" w:hAnsi="Arial" w:cs="Arial"/>
        <w:b w:val="0"/>
        <w:bCs w:val="0"/>
        <w:spacing w:val="-1"/>
        <w:w w:val="99"/>
        <w:sz w:val="20"/>
        <w:szCs w:val="20"/>
      </w:rPr>
    </w:lvl>
    <w:lvl w:ilvl="1">
      <w:numFmt w:val="bullet"/>
      <w:lvlText w:val="•"/>
      <w:lvlJc w:val="left"/>
      <w:pPr>
        <w:ind w:left="1370" w:hanging="220"/>
      </w:pPr>
    </w:lvl>
    <w:lvl w:ilvl="2">
      <w:numFmt w:val="bullet"/>
      <w:lvlText w:val="•"/>
      <w:lvlJc w:val="left"/>
      <w:pPr>
        <w:ind w:left="2386" w:hanging="220"/>
      </w:pPr>
    </w:lvl>
    <w:lvl w:ilvl="3">
      <w:numFmt w:val="bullet"/>
      <w:lvlText w:val="•"/>
      <w:lvlJc w:val="left"/>
      <w:pPr>
        <w:ind w:left="3403" w:hanging="220"/>
      </w:pPr>
    </w:lvl>
    <w:lvl w:ilvl="4">
      <w:numFmt w:val="bullet"/>
      <w:lvlText w:val="•"/>
      <w:lvlJc w:val="left"/>
      <w:pPr>
        <w:ind w:left="4420" w:hanging="220"/>
      </w:pPr>
    </w:lvl>
    <w:lvl w:ilvl="5">
      <w:numFmt w:val="bullet"/>
      <w:lvlText w:val="•"/>
      <w:lvlJc w:val="left"/>
      <w:pPr>
        <w:ind w:left="5436" w:hanging="220"/>
      </w:pPr>
    </w:lvl>
    <w:lvl w:ilvl="6">
      <w:numFmt w:val="bullet"/>
      <w:lvlText w:val="•"/>
      <w:lvlJc w:val="left"/>
      <w:pPr>
        <w:ind w:left="6453" w:hanging="220"/>
      </w:pPr>
    </w:lvl>
    <w:lvl w:ilvl="7">
      <w:numFmt w:val="bullet"/>
      <w:lvlText w:val="•"/>
      <w:lvlJc w:val="left"/>
      <w:pPr>
        <w:ind w:left="7470" w:hanging="220"/>
      </w:pPr>
    </w:lvl>
    <w:lvl w:ilvl="8">
      <w:numFmt w:val="bullet"/>
      <w:lvlText w:val="•"/>
      <w:lvlJc w:val="left"/>
      <w:pPr>
        <w:ind w:left="8486" w:hanging="220"/>
      </w:pPr>
    </w:lvl>
  </w:abstractNum>
  <w:abstractNum w:abstractNumId="3" w15:restartNumberingAfterBreak="0">
    <w:nsid w:val="00000406"/>
    <w:multiLevelType w:val="multilevel"/>
    <w:tmpl w:val="00000889"/>
    <w:lvl w:ilvl="0">
      <w:start w:val="1"/>
      <w:numFmt w:val="decimal"/>
      <w:lvlText w:val="%1."/>
      <w:lvlJc w:val="left"/>
      <w:pPr>
        <w:ind w:left="583" w:hanging="223"/>
      </w:pPr>
      <w:rPr>
        <w:rFonts w:ascii="Arial" w:hAnsi="Arial" w:cs="Arial"/>
        <w:b w:val="0"/>
        <w:bCs w:val="0"/>
        <w:spacing w:val="-1"/>
        <w:w w:val="99"/>
        <w:sz w:val="20"/>
        <w:szCs w:val="20"/>
      </w:rPr>
    </w:lvl>
    <w:lvl w:ilvl="1">
      <w:numFmt w:val="bullet"/>
      <w:lvlText w:val="•"/>
      <w:lvlJc w:val="left"/>
      <w:pPr>
        <w:ind w:left="1597" w:hanging="223"/>
      </w:pPr>
    </w:lvl>
    <w:lvl w:ilvl="2">
      <w:numFmt w:val="bullet"/>
      <w:lvlText w:val="•"/>
      <w:lvlJc w:val="left"/>
      <w:pPr>
        <w:ind w:left="2612" w:hanging="223"/>
      </w:pPr>
    </w:lvl>
    <w:lvl w:ilvl="3">
      <w:numFmt w:val="bullet"/>
      <w:lvlText w:val="•"/>
      <w:lvlJc w:val="left"/>
      <w:pPr>
        <w:ind w:left="3626" w:hanging="223"/>
      </w:pPr>
    </w:lvl>
    <w:lvl w:ilvl="4">
      <w:numFmt w:val="bullet"/>
      <w:lvlText w:val="•"/>
      <w:lvlJc w:val="left"/>
      <w:pPr>
        <w:ind w:left="4641" w:hanging="223"/>
      </w:pPr>
    </w:lvl>
    <w:lvl w:ilvl="5">
      <w:numFmt w:val="bullet"/>
      <w:lvlText w:val="•"/>
      <w:lvlJc w:val="left"/>
      <w:pPr>
        <w:ind w:left="5656" w:hanging="223"/>
      </w:pPr>
    </w:lvl>
    <w:lvl w:ilvl="6">
      <w:numFmt w:val="bullet"/>
      <w:lvlText w:val="•"/>
      <w:lvlJc w:val="left"/>
      <w:pPr>
        <w:ind w:left="6670" w:hanging="223"/>
      </w:pPr>
    </w:lvl>
    <w:lvl w:ilvl="7">
      <w:numFmt w:val="bullet"/>
      <w:lvlText w:val="•"/>
      <w:lvlJc w:val="left"/>
      <w:pPr>
        <w:ind w:left="7685" w:hanging="223"/>
      </w:pPr>
    </w:lvl>
    <w:lvl w:ilvl="8">
      <w:numFmt w:val="bullet"/>
      <w:lvlText w:val="•"/>
      <w:lvlJc w:val="left"/>
      <w:pPr>
        <w:ind w:left="8699" w:hanging="223"/>
      </w:pPr>
    </w:lvl>
  </w:abstractNum>
  <w:abstractNum w:abstractNumId="4" w15:restartNumberingAfterBreak="0">
    <w:nsid w:val="00000407"/>
    <w:multiLevelType w:val="multilevel"/>
    <w:tmpl w:val="0000088A"/>
    <w:lvl w:ilvl="0">
      <w:start w:val="1"/>
      <w:numFmt w:val="decimal"/>
      <w:lvlText w:val="%1."/>
      <w:lvlJc w:val="left"/>
      <w:pPr>
        <w:ind w:left="382" w:hanging="223"/>
      </w:pPr>
      <w:rPr>
        <w:rFonts w:ascii="Arial" w:hAnsi="Arial" w:cs="Arial"/>
        <w:b w:val="0"/>
        <w:bCs w:val="0"/>
        <w:w w:val="99"/>
        <w:sz w:val="20"/>
        <w:szCs w:val="20"/>
      </w:rPr>
    </w:lvl>
    <w:lvl w:ilvl="1">
      <w:numFmt w:val="bullet"/>
      <w:lvlText w:val="•"/>
      <w:lvlJc w:val="left"/>
      <w:pPr>
        <w:ind w:left="1396" w:hanging="223"/>
      </w:pPr>
    </w:lvl>
    <w:lvl w:ilvl="2">
      <w:numFmt w:val="bullet"/>
      <w:lvlText w:val="•"/>
      <w:lvlJc w:val="left"/>
      <w:pPr>
        <w:ind w:left="2409" w:hanging="223"/>
      </w:pPr>
    </w:lvl>
    <w:lvl w:ilvl="3">
      <w:numFmt w:val="bullet"/>
      <w:lvlText w:val="•"/>
      <w:lvlJc w:val="left"/>
      <w:pPr>
        <w:ind w:left="3423" w:hanging="223"/>
      </w:pPr>
    </w:lvl>
    <w:lvl w:ilvl="4">
      <w:numFmt w:val="bullet"/>
      <w:lvlText w:val="•"/>
      <w:lvlJc w:val="left"/>
      <w:pPr>
        <w:ind w:left="4437" w:hanging="223"/>
      </w:pPr>
    </w:lvl>
    <w:lvl w:ilvl="5">
      <w:numFmt w:val="bullet"/>
      <w:lvlText w:val="•"/>
      <w:lvlJc w:val="left"/>
      <w:pPr>
        <w:ind w:left="5451" w:hanging="223"/>
      </w:pPr>
    </w:lvl>
    <w:lvl w:ilvl="6">
      <w:numFmt w:val="bullet"/>
      <w:lvlText w:val="•"/>
      <w:lvlJc w:val="left"/>
      <w:pPr>
        <w:ind w:left="6464" w:hanging="223"/>
      </w:pPr>
    </w:lvl>
    <w:lvl w:ilvl="7">
      <w:numFmt w:val="bullet"/>
      <w:lvlText w:val="•"/>
      <w:lvlJc w:val="left"/>
      <w:pPr>
        <w:ind w:left="7478" w:hanging="223"/>
      </w:pPr>
    </w:lvl>
    <w:lvl w:ilvl="8">
      <w:numFmt w:val="bullet"/>
      <w:lvlText w:val="•"/>
      <w:lvlJc w:val="left"/>
      <w:pPr>
        <w:ind w:left="8492" w:hanging="223"/>
      </w:pPr>
    </w:lvl>
  </w:abstractNum>
  <w:abstractNum w:abstractNumId="5" w15:restartNumberingAfterBreak="0">
    <w:nsid w:val="00000408"/>
    <w:multiLevelType w:val="multilevel"/>
    <w:tmpl w:val="D800EFAA"/>
    <w:lvl w:ilvl="0">
      <w:start w:val="2"/>
      <w:numFmt w:val="decimal"/>
      <w:lvlText w:val="%1."/>
      <w:lvlJc w:val="left"/>
      <w:pPr>
        <w:ind w:left="362" w:hanging="223"/>
      </w:pPr>
      <w:rPr>
        <w:rFonts w:ascii="Arial" w:hAnsi="Arial" w:cs="Arial"/>
        <w:b w:val="0"/>
        <w:bCs w:val="0"/>
        <w:w w:val="99"/>
        <w:sz w:val="20"/>
        <w:szCs w:val="20"/>
      </w:rPr>
    </w:lvl>
    <w:lvl w:ilvl="1">
      <w:numFmt w:val="bullet"/>
      <w:lvlText w:val="•"/>
      <w:lvlJc w:val="left"/>
      <w:pPr>
        <w:ind w:left="1376" w:hanging="223"/>
      </w:pPr>
    </w:lvl>
    <w:lvl w:ilvl="2">
      <w:numFmt w:val="bullet"/>
      <w:lvlText w:val="•"/>
      <w:lvlJc w:val="left"/>
      <w:pPr>
        <w:ind w:left="2389" w:hanging="223"/>
      </w:pPr>
    </w:lvl>
    <w:lvl w:ilvl="3">
      <w:numFmt w:val="bullet"/>
      <w:lvlText w:val="•"/>
      <w:lvlJc w:val="left"/>
      <w:pPr>
        <w:ind w:left="3403" w:hanging="223"/>
      </w:pPr>
    </w:lvl>
    <w:lvl w:ilvl="4">
      <w:numFmt w:val="bullet"/>
      <w:lvlText w:val="•"/>
      <w:lvlJc w:val="left"/>
      <w:pPr>
        <w:ind w:left="4417" w:hanging="223"/>
      </w:pPr>
    </w:lvl>
    <w:lvl w:ilvl="5">
      <w:numFmt w:val="bullet"/>
      <w:lvlText w:val="•"/>
      <w:lvlJc w:val="left"/>
      <w:pPr>
        <w:ind w:left="5431" w:hanging="223"/>
      </w:pPr>
    </w:lvl>
    <w:lvl w:ilvl="6">
      <w:numFmt w:val="bullet"/>
      <w:lvlText w:val="•"/>
      <w:lvlJc w:val="left"/>
      <w:pPr>
        <w:ind w:left="6444" w:hanging="223"/>
      </w:pPr>
    </w:lvl>
    <w:lvl w:ilvl="7">
      <w:numFmt w:val="bullet"/>
      <w:lvlText w:val="•"/>
      <w:lvlJc w:val="left"/>
      <w:pPr>
        <w:ind w:left="7458" w:hanging="223"/>
      </w:pPr>
    </w:lvl>
    <w:lvl w:ilvl="8">
      <w:numFmt w:val="bullet"/>
      <w:lvlText w:val="•"/>
      <w:lvlJc w:val="left"/>
      <w:pPr>
        <w:ind w:left="8472" w:hanging="223"/>
      </w:pPr>
    </w:lvl>
  </w:abstractNum>
  <w:abstractNum w:abstractNumId="6" w15:restartNumberingAfterBreak="0">
    <w:nsid w:val="0000040B"/>
    <w:multiLevelType w:val="multilevel"/>
    <w:tmpl w:val="0000088E"/>
    <w:lvl w:ilvl="0">
      <w:start w:val="1"/>
      <w:numFmt w:val="decimal"/>
      <w:lvlText w:val="%1."/>
      <w:lvlJc w:val="left"/>
      <w:pPr>
        <w:ind w:left="362" w:hanging="223"/>
      </w:pPr>
      <w:rPr>
        <w:rFonts w:ascii="Arial" w:hAnsi="Arial" w:cs="Arial"/>
        <w:b w:val="0"/>
        <w:bCs w:val="0"/>
        <w:spacing w:val="-1"/>
        <w:w w:val="99"/>
        <w:sz w:val="20"/>
        <w:szCs w:val="20"/>
      </w:rPr>
    </w:lvl>
    <w:lvl w:ilvl="1">
      <w:numFmt w:val="bullet"/>
      <w:lvlText w:val="•"/>
      <w:lvlJc w:val="left"/>
      <w:pPr>
        <w:ind w:left="1378" w:hanging="223"/>
      </w:pPr>
    </w:lvl>
    <w:lvl w:ilvl="2">
      <w:numFmt w:val="bullet"/>
      <w:lvlText w:val="•"/>
      <w:lvlJc w:val="left"/>
      <w:pPr>
        <w:ind w:left="2393" w:hanging="223"/>
      </w:pPr>
    </w:lvl>
    <w:lvl w:ilvl="3">
      <w:numFmt w:val="bullet"/>
      <w:lvlText w:val="•"/>
      <w:lvlJc w:val="left"/>
      <w:pPr>
        <w:ind w:left="3409" w:hanging="223"/>
      </w:pPr>
    </w:lvl>
    <w:lvl w:ilvl="4">
      <w:numFmt w:val="bullet"/>
      <w:lvlText w:val="•"/>
      <w:lvlJc w:val="left"/>
      <w:pPr>
        <w:ind w:left="4425" w:hanging="223"/>
      </w:pPr>
    </w:lvl>
    <w:lvl w:ilvl="5">
      <w:numFmt w:val="bullet"/>
      <w:lvlText w:val="•"/>
      <w:lvlJc w:val="left"/>
      <w:pPr>
        <w:ind w:left="5441" w:hanging="223"/>
      </w:pPr>
    </w:lvl>
    <w:lvl w:ilvl="6">
      <w:numFmt w:val="bullet"/>
      <w:lvlText w:val="•"/>
      <w:lvlJc w:val="left"/>
      <w:pPr>
        <w:ind w:left="6456" w:hanging="223"/>
      </w:pPr>
    </w:lvl>
    <w:lvl w:ilvl="7">
      <w:numFmt w:val="bullet"/>
      <w:lvlText w:val="•"/>
      <w:lvlJc w:val="left"/>
      <w:pPr>
        <w:ind w:left="7472" w:hanging="223"/>
      </w:pPr>
    </w:lvl>
    <w:lvl w:ilvl="8">
      <w:numFmt w:val="bullet"/>
      <w:lvlText w:val="•"/>
      <w:lvlJc w:val="left"/>
      <w:pPr>
        <w:ind w:left="8488" w:hanging="223"/>
      </w:pPr>
    </w:lvl>
  </w:abstractNum>
  <w:abstractNum w:abstractNumId="7" w15:restartNumberingAfterBreak="0">
    <w:nsid w:val="0013179D"/>
    <w:multiLevelType w:val="hybridMultilevel"/>
    <w:tmpl w:val="1330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7D75EE"/>
    <w:multiLevelType w:val="multilevel"/>
    <w:tmpl w:val="D800EFAA"/>
    <w:lvl w:ilvl="0">
      <w:start w:val="2"/>
      <w:numFmt w:val="decimal"/>
      <w:lvlText w:val="%1."/>
      <w:lvlJc w:val="left"/>
      <w:pPr>
        <w:ind w:left="362" w:hanging="223"/>
      </w:pPr>
      <w:rPr>
        <w:rFonts w:ascii="Arial" w:hAnsi="Arial" w:cs="Arial"/>
        <w:b w:val="0"/>
        <w:bCs w:val="0"/>
        <w:w w:val="99"/>
        <w:sz w:val="20"/>
        <w:szCs w:val="20"/>
      </w:rPr>
    </w:lvl>
    <w:lvl w:ilvl="1">
      <w:numFmt w:val="bullet"/>
      <w:lvlText w:val="•"/>
      <w:lvlJc w:val="left"/>
      <w:pPr>
        <w:ind w:left="1376" w:hanging="223"/>
      </w:pPr>
    </w:lvl>
    <w:lvl w:ilvl="2">
      <w:numFmt w:val="bullet"/>
      <w:lvlText w:val="•"/>
      <w:lvlJc w:val="left"/>
      <w:pPr>
        <w:ind w:left="2389" w:hanging="223"/>
      </w:pPr>
    </w:lvl>
    <w:lvl w:ilvl="3">
      <w:numFmt w:val="bullet"/>
      <w:lvlText w:val="•"/>
      <w:lvlJc w:val="left"/>
      <w:pPr>
        <w:ind w:left="3403" w:hanging="223"/>
      </w:pPr>
    </w:lvl>
    <w:lvl w:ilvl="4">
      <w:numFmt w:val="bullet"/>
      <w:lvlText w:val="•"/>
      <w:lvlJc w:val="left"/>
      <w:pPr>
        <w:ind w:left="4417" w:hanging="223"/>
      </w:pPr>
    </w:lvl>
    <w:lvl w:ilvl="5">
      <w:numFmt w:val="bullet"/>
      <w:lvlText w:val="•"/>
      <w:lvlJc w:val="left"/>
      <w:pPr>
        <w:ind w:left="5431" w:hanging="223"/>
      </w:pPr>
    </w:lvl>
    <w:lvl w:ilvl="6">
      <w:numFmt w:val="bullet"/>
      <w:lvlText w:val="•"/>
      <w:lvlJc w:val="left"/>
      <w:pPr>
        <w:ind w:left="6444" w:hanging="223"/>
      </w:pPr>
    </w:lvl>
    <w:lvl w:ilvl="7">
      <w:numFmt w:val="bullet"/>
      <w:lvlText w:val="•"/>
      <w:lvlJc w:val="left"/>
      <w:pPr>
        <w:ind w:left="7458" w:hanging="223"/>
      </w:pPr>
    </w:lvl>
    <w:lvl w:ilvl="8">
      <w:numFmt w:val="bullet"/>
      <w:lvlText w:val="•"/>
      <w:lvlJc w:val="left"/>
      <w:pPr>
        <w:ind w:left="8472" w:hanging="223"/>
      </w:pPr>
    </w:lvl>
  </w:abstractNum>
  <w:abstractNum w:abstractNumId="9" w15:restartNumberingAfterBreak="0">
    <w:nsid w:val="0EE63057"/>
    <w:multiLevelType w:val="hybridMultilevel"/>
    <w:tmpl w:val="8F26129E"/>
    <w:lvl w:ilvl="0" w:tplc="DF682C04">
      <w:start w:val="12"/>
      <w:numFmt w:val="bullet"/>
      <w:lvlText w:val="•"/>
      <w:lvlJc w:val="left"/>
      <w:pPr>
        <w:ind w:left="47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013AC"/>
    <w:multiLevelType w:val="multilevel"/>
    <w:tmpl w:val="00000889"/>
    <w:lvl w:ilvl="0">
      <w:start w:val="1"/>
      <w:numFmt w:val="decimal"/>
      <w:lvlText w:val="%1."/>
      <w:lvlJc w:val="left"/>
      <w:pPr>
        <w:ind w:left="374" w:hanging="223"/>
      </w:pPr>
      <w:rPr>
        <w:rFonts w:ascii="Arial" w:hAnsi="Arial" w:cs="Arial"/>
        <w:b w:val="0"/>
        <w:bCs w:val="0"/>
        <w:spacing w:val="-1"/>
        <w:w w:val="99"/>
        <w:sz w:val="20"/>
        <w:szCs w:val="20"/>
      </w:rPr>
    </w:lvl>
    <w:lvl w:ilvl="1">
      <w:numFmt w:val="bullet"/>
      <w:lvlText w:val="•"/>
      <w:lvlJc w:val="left"/>
      <w:pPr>
        <w:ind w:left="1388" w:hanging="223"/>
      </w:pPr>
    </w:lvl>
    <w:lvl w:ilvl="2">
      <w:numFmt w:val="bullet"/>
      <w:lvlText w:val="•"/>
      <w:lvlJc w:val="left"/>
      <w:pPr>
        <w:ind w:left="2403" w:hanging="223"/>
      </w:pPr>
    </w:lvl>
    <w:lvl w:ilvl="3">
      <w:numFmt w:val="bullet"/>
      <w:lvlText w:val="•"/>
      <w:lvlJc w:val="left"/>
      <w:pPr>
        <w:ind w:left="3417" w:hanging="223"/>
      </w:pPr>
    </w:lvl>
    <w:lvl w:ilvl="4">
      <w:numFmt w:val="bullet"/>
      <w:lvlText w:val="•"/>
      <w:lvlJc w:val="left"/>
      <w:pPr>
        <w:ind w:left="4432" w:hanging="223"/>
      </w:pPr>
    </w:lvl>
    <w:lvl w:ilvl="5">
      <w:numFmt w:val="bullet"/>
      <w:lvlText w:val="•"/>
      <w:lvlJc w:val="left"/>
      <w:pPr>
        <w:ind w:left="5447" w:hanging="223"/>
      </w:pPr>
    </w:lvl>
    <w:lvl w:ilvl="6">
      <w:numFmt w:val="bullet"/>
      <w:lvlText w:val="•"/>
      <w:lvlJc w:val="left"/>
      <w:pPr>
        <w:ind w:left="6461" w:hanging="223"/>
      </w:pPr>
    </w:lvl>
    <w:lvl w:ilvl="7">
      <w:numFmt w:val="bullet"/>
      <w:lvlText w:val="•"/>
      <w:lvlJc w:val="left"/>
      <w:pPr>
        <w:ind w:left="7476" w:hanging="223"/>
      </w:pPr>
    </w:lvl>
    <w:lvl w:ilvl="8">
      <w:numFmt w:val="bullet"/>
      <w:lvlText w:val="•"/>
      <w:lvlJc w:val="left"/>
      <w:pPr>
        <w:ind w:left="8490" w:hanging="223"/>
      </w:pPr>
    </w:lvl>
  </w:abstractNum>
  <w:abstractNum w:abstractNumId="11" w15:restartNumberingAfterBreak="0">
    <w:nsid w:val="163B0FCE"/>
    <w:multiLevelType w:val="hybridMultilevel"/>
    <w:tmpl w:val="0C8C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B1C8F"/>
    <w:multiLevelType w:val="hybridMultilevel"/>
    <w:tmpl w:val="A96AD594"/>
    <w:lvl w:ilvl="0" w:tplc="DF682C04">
      <w:start w:val="12"/>
      <w:numFmt w:val="bullet"/>
      <w:lvlText w:val="•"/>
      <w:lvlJc w:val="left"/>
      <w:pPr>
        <w:ind w:left="47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D7D36"/>
    <w:multiLevelType w:val="hybridMultilevel"/>
    <w:tmpl w:val="B69E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D55CA"/>
    <w:multiLevelType w:val="hybridMultilevel"/>
    <w:tmpl w:val="89FADE8C"/>
    <w:lvl w:ilvl="0" w:tplc="DF682C04">
      <w:start w:val="3"/>
      <w:numFmt w:val="bullet"/>
      <w:lvlText w:val="•"/>
      <w:lvlJc w:val="left"/>
      <w:pPr>
        <w:ind w:left="472" w:hanging="360"/>
      </w:pPr>
      <w:rPr>
        <w:rFonts w:ascii="Arial" w:eastAsia="Arial" w:hAnsi="Arial" w:cs="Aria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5" w15:restartNumberingAfterBreak="0">
    <w:nsid w:val="1EDB7C7B"/>
    <w:multiLevelType w:val="hybridMultilevel"/>
    <w:tmpl w:val="A17C9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7E1AE6"/>
    <w:multiLevelType w:val="hybridMultilevel"/>
    <w:tmpl w:val="30CA05F6"/>
    <w:lvl w:ilvl="0" w:tplc="E04A26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9DC2198"/>
    <w:multiLevelType w:val="hybridMultilevel"/>
    <w:tmpl w:val="EBCCB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2122C"/>
    <w:multiLevelType w:val="hybridMultilevel"/>
    <w:tmpl w:val="51EE6826"/>
    <w:lvl w:ilvl="0" w:tplc="0409000F">
      <w:start w:val="1"/>
      <w:numFmt w:val="decimal"/>
      <w:lvlText w:val="%1."/>
      <w:lvlJc w:val="left"/>
      <w:pPr>
        <w:ind w:left="720" w:hanging="360"/>
      </w:pPr>
    </w:lvl>
    <w:lvl w:ilvl="1" w:tplc="FBD6F104">
      <w:start w:val="12"/>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70ABD"/>
    <w:multiLevelType w:val="hybridMultilevel"/>
    <w:tmpl w:val="298ADCCA"/>
    <w:lvl w:ilvl="0" w:tplc="DF682C04">
      <w:start w:val="12"/>
      <w:numFmt w:val="bullet"/>
      <w:lvlText w:val="•"/>
      <w:lvlJc w:val="left"/>
      <w:pPr>
        <w:ind w:left="47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8548B"/>
    <w:multiLevelType w:val="hybridMultilevel"/>
    <w:tmpl w:val="4090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D53EC"/>
    <w:multiLevelType w:val="multilevel"/>
    <w:tmpl w:val="4BFEC9F6"/>
    <w:lvl w:ilvl="0">
      <w:start w:val="1"/>
      <w:numFmt w:val="decimal"/>
      <w:lvlText w:val="%1."/>
      <w:lvlJc w:val="left"/>
      <w:pPr>
        <w:ind w:left="362" w:hanging="223"/>
      </w:pPr>
      <w:rPr>
        <w:rFonts w:ascii="Arial" w:hAnsi="Arial" w:cs="Arial" w:hint="default"/>
        <w:b w:val="0"/>
        <w:bCs w:val="0"/>
        <w:w w:val="99"/>
        <w:sz w:val="20"/>
        <w:szCs w:val="20"/>
      </w:rPr>
    </w:lvl>
    <w:lvl w:ilvl="1">
      <w:numFmt w:val="bullet"/>
      <w:lvlText w:val="•"/>
      <w:lvlJc w:val="left"/>
      <w:pPr>
        <w:ind w:left="1376" w:hanging="223"/>
      </w:pPr>
      <w:rPr>
        <w:rFonts w:hint="default"/>
      </w:rPr>
    </w:lvl>
    <w:lvl w:ilvl="2">
      <w:numFmt w:val="bullet"/>
      <w:lvlText w:val="•"/>
      <w:lvlJc w:val="left"/>
      <w:pPr>
        <w:ind w:left="2389" w:hanging="223"/>
      </w:pPr>
      <w:rPr>
        <w:rFonts w:hint="default"/>
      </w:rPr>
    </w:lvl>
    <w:lvl w:ilvl="3">
      <w:numFmt w:val="bullet"/>
      <w:lvlText w:val="•"/>
      <w:lvlJc w:val="left"/>
      <w:pPr>
        <w:ind w:left="3403" w:hanging="223"/>
      </w:pPr>
      <w:rPr>
        <w:rFonts w:hint="default"/>
      </w:rPr>
    </w:lvl>
    <w:lvl w:ilvl="4">
      <w:numFmt w:val="bullet"/>
      <w:lvlText w:val="•"/>
      <w:lvlJc w:val="left"/>
      <w:pPr>
        <w:ind w:left="4417" w:hanging="223"/>
      </w:pPr>
      <w:rPr>
        <w:rFonts w:hint="default"/>
      </w:rPr>
    </w:lvl>
    <w:lvl w:ilvl="5">
      <w:numFmt w:val="bullet"/>
      <w:lvlText w:val="•"/>
      <w:lvlJc w:val="left"/>
      <w:pPr>
        <w:ind w:left="5431" w:hanging="223"/>
      </w:pPr>
      <w:rPr>
        <w:rFonts w:hint="default"/>
      </w:rPr>
    </w:lvl>
    <w:lvl w:ilvl="6">
      <w:numFmt w:val="bullet"/>
      <w:lvlText w:val="•"/>
      <w:lvlJc w:val="left"/>
      <w:pPr>
        <w:ind w:left="6444" w:hanging="223"/>
      </w:pPr>
      <w:rPr>
        <w:rFonts w:hint="default"/>
      </w:rPr>
    </w:lvl>
    <w:lvl w:ilvl="7">
      <w:numFmt w:val="bullet"/>
      <w:lvlText w:val="•"/>
      <w:lvlJc w:val="left"/>
      <w:pPr>
        <w:ind w:left="7458" w:hanging="223"/>
      </w:pPr>
      <w:rPr>
        <w:rFonts w:hint="default"/>
      </w:rPr>
    </w:lvl>
    <w:lvl w:ilvl="8">
      <w:numFmt w:val="bullet"/>
      <w:lvlText w:val="•"/>
      <w:lvlJc w:val="left"/>
      <w:pPr>
        <w:ind w:left="8472" w:hanging="223"/>
      </w:pPr>
      <w:rPr>
        <w:rFonts w:hint="default"/>
      </w:rPr>
    </w:lvl>
  </w:abstractNum>
  <w:abstractNum w:abstractNumId="22" w15:restartNumberingAfterBreak="0">
    <w:nsid w:val="36477883"/>
    <w:multiLevelType w:val="hybridMultilevel"/>
    <w:tmpl w:val="179649EE"/>
    <w:lvl w:ilvl="0" w:tplc="DF682C04">
      <w:start w:val="12"/>
      <w:numFmt w:val="bullet"/>
      <w:lvlText w:val="•"/>
      <w:lvlJc w:val="left"/>
      <w:pPr>
        <w:ind w:left="472" w:hanging="360"/>
      </w:pPr>
      <w:rPr>
        <w:rFonts w:ascii="Arial" w:eastAsia="Arial" w:hAnsi="Arial" w:cs="Aria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23" w15:restartNumberingAfterBreak="0">
    <w:nsid w:val="386F294B"/>
    <w:multiLevelType w:val="hybridMultilevel"/>
    <w:tmpl w:val="12300A92"/>
    <w:lvl w:ilvl="0" w:tplc="DBCEE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07E46"/>
    <w:multiLevelType w:val="hybridMultilevel"/>
    <w:tmpl w:val="2D50DC42"/>
    <w:lvl w:ilvl="0" w:tplc="C596B63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E0FA6"/>
    <w:multiLevelType w:val="hybridMultilevel"/>
    <w:tmpl w:val="31EA3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6F61E4"/>
    <w:multiLevelType w:val="hybridMultilevel"/>
    <w:tmpl w:val="41DE2DA2"/>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457904FB"/>
    <w:multiLevelType w:val="hybridMultilevel"/>
    <w:tmpl w:val="93D6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AD3B70"/>
    <w:multiLevelType w:val="hybridMultilevel"/>
    <w:tmpl w:val="13ECBE2A"/>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9" w15:restartNumberingAfterBreak="0">
    <w:nsid w:val="49965101"/>
    <w:multiLevelType w:val="hybridMultilevel"/>
    <w:tmpl w:val="70EEE338"/>
    <w:lvl w:ilvl="0" w:tplc="C596B63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C6B4E"/>
    <w:multiLevelType w:val="hybridMultilevel"/>
    <w:tmpl w:val="AF28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253C6"/>
    <w:multiLevelType w:val="hybridMultilevel"/>
    <w:tmpl w:val="5086A140"/>
    <w:lvl w:ilvl="0" w:tplc="DF682C04">
      <w:start w:val="12"/>
      <w:numFmt w:val="bullet"/>
      <w:lvlText w:val="•"/>
      <w:lvlJc w:val="left"/>
      <w:pPr>
        <w:ind w:left="47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42E85"/>
    <w:multiLevelType w:val="hybridMultilevel"/>
    <w:tmpl w:val="A88A69A8"/>
    <w:lvl w:ilvl="0" w:tplc="C596B63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21A86"/>
    <w:multiLevelType w:val="hybridMultilevel"/>
    <w:tmpl w:val="6C547002"/>
    <w:lvl w:ilvl="0" w:tplc="C596B63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65AAE"/>
    <w:multiLevelType w:val="hybridMultilevel"/>
    <w:tmpl w:val="40100F28"/>
    <w:lvl w:ilvl="0" w:tplc="C596B63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20064"/>
    <w:multiLevelType w:val="hybridMultilevel"/>
    <w:tmpl w:val="318E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1D7FC2"/>
    <w:multiLevelType w:val="hybridMultilevel"/>
    <w:tmpl w:val="4636194A"/>
    <w:lvl w:ilvl="0" w:tplc="2C18233E">
      <w:numFmt w:val="bullet"/>
      <w:lvlText w:val="•"/>
      <w:lvlJc w:val="left"/>
      <w:pPr>
        <w:ind w:left="742" w:hanging="360"/>
      </w:pPr>
      <w:rPr>
        <w:rFonts w:ascii="Arial" w:eastAsia="Arial" w:hAnsi="Arial" w:cs="Aria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37" w15:restartNumberingAfterBreak="0">
    <w:nsid w:val="5EF05910"/>
    <w:multiLevelType w:val="hybridMultilevel"/>
    <w:tmpl w:val="2BC0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C09D0"/>
    <w:multiLevelType w:val="multilevel"/>
    <w:tmpl w:val="00000889"/>
    <w:lvl w:ilvl="0">
      <w:start w:val="1"/>
      <w:numFmt w:val="decimal"/>
      <w:lvlText w:val="%1."/>
      <w:lvlJc w:val="left"/>
      <w:pPr>
        <w:ind w:left="374" w:hanging="223"/>
      </w:pPr>
      <w:rPr>
        <w:rFonts w:ascii="Arial" w:hAnsi="Arial" w:cs="Arial"/>
        <w:b w:val="0"/>
        <w:bCs w:val="0"/>
        <w:spacing w:val="-1"/>
        <w:w w:val="99"/>
        <w:sz w:val="20"/>
        <w:szCs w:val="20"/>
      </w:rPr>
    </w:lvl>
    <w:lvl w:ilvl="1">
      <w:numFmt w:val="bullet"/>
      <w:lvlText w:val="•"/>
      <w:lvlJc w:val="left"/>
      <w:pPr>
        <w:ind w:left="1388" w:hanging="223"/>
      </w:pPr>
    </w:lvl>
    <w:lvl w:ilvl="2">
      <w:numFmt w:val="bullet"/>
      <w:lvlText w:val="•"/>
      <w:lvlJc w:val="left"/>
      <w:pPr>
        <w:ind w:left="2403" w:hanging="223"/>
      </w:pPr>
    </w:lvl>
    <w:lvl w:ilvl="3">
      <w:numFmt w:val="bullet"/>
      <w:lvlText w:val="•"/>
      <w:lvlJc w:val="left"/>
      <w:pPr>
        <w:ind w:left="3417" w:hanging="223"/>
      </w:pPr>
    </w:lvl>
    <w:lvl w:ilvl="4">
      <w:numFmt w:val="bullet"/>
      <w:lvlText w:val="•"/>
      <w:lvlJc w:val="left"/>
      <w:pPr>
        <w:ind w:left="4432" w:hanging="223"/>
      </w:pPr>
    </w:lvl>
    <w:lvl w:ilvl="5">
      <w:numFmt w:val="bullet"/>
      <w:lvlText w:val="•"/>
      <w:lvlJc w:val="left"/>
      <w:pPr>
        <w:ind w:left="5447" w:hanging="223"/>
      </w:pPr>
    </w:lvl>
    <w:lvl w:ilvl="6">
      <w:numFmt w:val="bullet"/>
      <w:lvlText w:val="•"/>
      <w:lvlJc w:val="left"/>
      <w:pPr>
        <w:ind w:left="6461" w:hanging="223"/>
      </w:pPr>
    </w:lvl>
    <w:lvl w:ilvl="7">
      <w:numFmt w:val="bullet"/>
      <w:lvlText w:val="•"/>
      <w:lvlJc w:val="left"/>
      <w:pPr>
        <w:ind w:left="7476" w:hanging="223"/>
      </w:pPr>
    </w:lvl>
    <w:lvl w:ilvl="8">
      <w:numFmt w:val="bullet"/>
      <w:lvlText w:val="•"/>
      <w:lvlJc w:val="left"/>
      <w:pPr>
        <w:ind w:left="8490" w:hanging="223"/>
      </w:pPr>
    </w:lvl>
  </w:abstractNum>
  <w:abstractNum w:abstractNumId="39" w15:restartNumberingAfterBreak="0">
    <w:nsid w:val="6C26459E"/>
    <w:multiLevelType w:val="hybridMultilevel"/>
    <w:tmpl w:val="0848152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0" w15:restartNumberingAfterBreak="0">
    <w:nsid w:val="6E143A4D"/>
    <w:multiLevelType w:val="hybridMultilevel"/>
    <w:tmpl w:val="BF90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F3D18"/>
    <w:multiLevelType w:val="hybridMultilevel"/>
    <w:tmpl w:val="1C904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2E7BB0"/>
    <w:multiLevelType w:val="hybridMultilevel"/>
    <w:tmpl w:val="D396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F4810"/>
    <w:multiLevelType w:val="multilevel"/>
    <w:tmpl w:val="4BFEC9F6"/>
    <w:lvl w:ilvl="0">
      <w:start w:val="1"/>
      <w:numFmt w:val="decimal"/>
      <w:lvlText w:val="%1."/>
      <w:lvlJc w:val="left"/>
      <w:pPr>
        <w:ind w:left="362" w:hanging="223"/>
      </w:pPr>
      <w:rPr>
        <w:rFonts w:ascii="Arial" w:hAnsi="Arial" w:cs="Arial" w:hint="default"/>
        <w:b w:val="0"/>
        <w:bCs w:val="0"/>
        <w:w w:val="99"/>
        <w:sz w:val="20"/>
        <w:szCs w:val="20"/>
      </w:rPr>
    </w:lvl>
    <w:lvl w:ilvl="1">
      <w:numFmt w:val="bullet"/>
      <w:lvlText w:val="•"/>
      <w:lvlJc w:val="left"/>
      <w:pPr>
        <w:ind w:left="1376" w:hanging="223"/>
      </w:pPr>
      <w:rPr>
        <w:rFonts w:hint="default"/>
      </w:rPr>
    </w:lvl>
    <w:lvl w:ilvl="2">
      <w:numFmt w:val="bullet"/>
      <w:lvlText w:val="•"/>
      <w:lvlJc w:val="left"/>
      <w:pPr>
        <w:ind w:left="2389" w:hanging="223"/>
      </w:pPr>
      <w:rPr>
        <w:rFonts w:hint="default"/>
      </w:rPr>
    </w:lvl>
    <w:lvl w:ilvl="3">
      <w:numFmt w:val="bullet"/>
      <w:lvlText w:val="•"/>
      <w:lvlJc w:val="left"/>
      <w:pPr>
        <w:ind w:left="3403" w:hanging="223"/>
      </w:pPr>
      <w:rPr>
        <w:rFonts w:hint="default"/>
      </w:rPr>
    </w:lvl>
    <w:lvl w:ilvl="4">
      <w:numFmt w:val="bullet"/>
      <w:lvlText w:val="•"/>
      <w:lvlJc w:val="left"/>
      <w:pPr>
        <w:ind w:left="4417" w:hanging="223"/>
      </w:pPr>
      <w:rPr>
        <w:rFonts w:hint="default"/>
      </w:rPr>
    </w:lvl>
    <w:lvl w:ilvl="5">
      <w:numFmt w:val="bullet"/>
      <w:lvlText w:val="•"/>
      <w:lvlJc w:val="left"/>
      <w:pPr>
        <w:ind w:left="5431" w:hanging="223"/>
      </w:pPr>
      <w:rPr>
        <w:rFonts w:hint="default"/>
      </w:rPr>
    </w:lvl>
    <w:lvl w:ilvl="6">
      <w:numFmt w:val="bullet"/>
      <w:lvlText w:val="•"/>
      <w:lvlJc w:val="left"/>
      <w:pPr>
        <w:ind w:left="6444" w:hanging="223"/>
      </w:pPr>
      <w:rPr>
        <w:rFonts w:hint="default"/>
      </w:rPr>
    </w:lvl>
    <w:lvl w:ilvl="7">
      <w:numFmt w:val="bullet"/>
      <w:lvlText w:val="•"/>
      <w:lvlJc w:val="left"/>
      <w:pPr>
        <w:ind w:left="7458" w:hanging="223"/>
      </w:pPr>
      <w:rPr>
        <w:rFonts w:hint="default"/>
      </w:rPr>
    </w:lvl>
    <w:lvl w:ilvl="8">
      <w:numFmt w:val="bullet"/>
      <w:lvlText w:val="•"/>
      <w:lvlJc w:val="left"/>
      <w:pPr>
        <w:ind w:left="8472" w:hanging="223"/>
      </w:pPr>
      <w:rPr>
        <w:rFonts w:hint="default"/>
      </w:rPr>
    </w:lvl>
  </w:abstractNum>
  <w:num w:numId="1">
    <w:abstractNumId w:val="26"/>
  </w:num>
  <w:num w:numId="2">
    <w:abstractNumId w:val="6"/>
  </w:num>
  <w:num w:numId="3">
    <w:abstractNumId w:val="28"/>
  </w:num>
  <w:num w:numId="4">
    <w:abstractNumId w:val="0"/>
  </w:num>
  <w:num w:numId="5">
    <w:abstractNumId w:val="1"/>
  </w:num>
  <w:num w:numId="6">
    <w:abstractNumId w:val="2"/>
  </w:num>
  <w:num w:numId="7">
    <w:abstractNumId w:val="3"/>
  </w:num>
  <w:num w:numId="8">
    <w:abstractNumId w:val="4"/>
  </w:num>
  <w:num w:numId="9">
    <w:abstractNumId w:val="11"/>
  </w:num>
  <w:num w:numId="10">
    <w:abstractNumId w:val="41"/>
  </w:num>
  <w:num w:numId="11">
    <w:abstractNumId w:val="5"/>
  </w:num>
  <w:num w:numId="12">
    <w:abstractNumId w:val="38"/>
  </w:num>
  <w:num w:numId="13">
    <w:abstractNumId w:val="10"/>
  </w:num>
  <w:num w:numId="14">
    <w:abstractNumId w:val="8"/>
  </w:num>
  <w:num w:numId="15">
    <w:abstractNumId w:val="43"/>
  </w:num>
  <w:num w:numId="16">
    <w:abstractNumId w:val="21"/>
  </w:num>
  <w:num w:numId="17">
    <w:abstractNumId w:val="2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42"/>
  </w:num>
  <w:num w:numId="21">
    <w:abstractNumId w:val="36"/>
  </w:num>
  <w:num w:numId="22">
    <w:abstractNumId w:val="23"/>
  </w:num>
  <w:num w:numId="23">
    <w:abstractNumId w:val="17"/>
  </w:num>
  <w:num w:numId="24">
    <w:abstractNumId w:val="39"/>
  </w:num>
  <w:num w:numId="25">
    <w:abstractNumId w:val="22"/>
  </w:num>
  <w:num w:numId="26">
    <w:abstractNumId w:val="12"/>
  </w:num>
  <w:num w:numId="27">
    <w:abstractNumId w:val="18"/>
  </w:num>
  <w:num w:numId="28">
    <w:abstractNumId w:val="37"/>
  </w:num>
  <w:num w:numId="29">
    <w:abstractNumId w:val="14"/>
  </w:num>
  <w:num w:numId="30">
    <w:abstractNumId w:val="31"/>
  </w:num>
  <w:num w:numId="31">
    <w:abstractNumId w:val="30"/>
  </w:num>
  <w:num w:numId="32">
    <w:abstractNumId w:val="15"/>
  </w:num>
  <w:num w:numId="33">
    <w:abstractNumId w:val="40"/>
  </w:num>
  <w:num w:numId="34">
    <w:abstractNumId w:val="7"/>
  </w:num>
  <w:num w:numId="35">
    <w:abstractNumId w:val="27"/>
  </w:num>
  <w:num w:numId="36">
    <w:abstractNumId w:val="19"/>
  </w:num>
  <w:num w:numId="37">
    <w:abstractNumId w:val="9"/>
  </w:num>
  <w:num w:numId="38">
    <w:abstractNumId w:val="29"/>
  </w:num>
  <w:num w:numId="39">
    <w:abstractNumId w:val="20"/>
  </w:num>
  <w:num w:numId="40">
    <w:abstractNumId w:val="33"/>
  </w:num>
  <w:num w:numId="41">
    <w:abstractNumId w:val="24"/>
  </w:num>
  <w:num w:numId="42">
    <w:abstractNumId w:val="32"/>
  </w:num>
  <w:num w:numId="43">
    <w:abstractNumId w:val="1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39"/>
    <w:rsid w:val="00006BE1"/>
    <w:rsid w:val="00012DF5"/>
    <w:rsid w:val="000151B0"/>
    <w:rsid w:val="00016CCB"/>
    <w:rsid w:val="00043B6E"/>
    <w:rsid w:val="00052383"/>
    <w:rsid w:val="00062AE2"/>
    <w:rsid w:val="00066F3D"/>
    <w:rsid w:val="00070F9F"/>
    <w:rsid w:val="000945E7"/>
    <w:rsid w:val="00097896"/>
    <w:rsid w:val="000979CC"/>
    <w:rsid w:val="000A0C9A"/>
    <w:rsid w:val="000B259C"/>
    <w:rsid w:val="000B33D1"/>
    <w:rsid w:val="000B761E"/>
    <w:rsid w:val="000C0754"/>
    <w:rsid w:val="000D195D"/>
    <w:rsid w:val="000D4D68"/>
    <w:rsid w:val="000E2463"/>
    <w:rsid w:val="000E7069"/>
    <w:rsid w:val="001128FD"/>
    <w:rsid w:val="00122881"/>
    <w:rsid w:val="00126E99"/>
    <w:rsid w:val="00127EAA"/>
    <w:rsid w:val="00141E1F"/>
    <w:rsid w:val="001672FE"/>
    <w:rsid w:val="0019528A"/>
    <w:rsid w:val="00197B20"/>
    <w:rsid w:val="001C3DB9"/>
    <w:rsid w:val="001C45DB"/>
    <w:rsid w:val="001E197D"/>
    <w:rsid w:val="002053BD"/>
    <w:rsid w:val="00215A84"/>
    <w:rsid w:val="0024052E"/>
    <w:rsid w:val="00265BD1"/>
    <w:rsid w:val="00271046"/>
    <w:rsid w:val="00275015"/>
    <w:rsid w:val="00281DB7"/>
    <w:rsid w:val="00292C97"/>
    <w:rsid w:val="002A5663"/>
    <w:rsid w:val="002B16FE"/>
    <w:rsid w:val="002B41A0"/>
    <w:rsid w:val="002B605D"/>
    <w:rsid w:val="002D3FA2"/>
    <w:rsid w:val="002D4FB1"/>
    <w:rsid w:val="002D5A8C"/>
    <w:rsid w:val="002F1144"/>
    <w:rsid w:val="00301199"/>
    <w:rsid w:val="00301410"/>
    <w:rsid w:val="00333620"/>
    <w:rsid w:val="00357FB3"/>
    <w:rsid w:val="00361A67"/>
    <w:rsid w:val="003E38E2"/>
    <w:rsid w:val="003F0E35"/>
    <w:rsid w:val="00411D8D"/>
    <w:rsid w:val="00413C5B"/>
    <w:rsid w:val="00416225"/>
    <w:rsid w:val="00422159"/>
    <w:rsid w:val="004230A5"/>
    <w:rsid w:val="0042480D"/>
    <w:rsid w:val="0042560D"/>
    <w:rsid w:val="00432EDB"/>
    <w:rsid w:val="0045304A"/>
    <w:rsid w:val="0046038B"/>
    <w:rsid w:val="00462545"/>
    <w:rsid w:val="0046462C"/>
    <w:rsid w:val="00475E19"/>
    <w:rsid w:val="00482642"/>
    <w:rsid w:val="004A3359"/>
    <w:rsid w:val="004A6982"/>
    <w:rsid w:val="004C293E"/>
    <w:rsid w:val="004C6BDA"/>
    <w:rsid w:val="004D1742"/>
    <w:rsid w:val="004D5D14"/>
    <w:rsid w:val="004E3129"/>
    <w:rsid w:val="005052C8"/>
    <w:rsid w:val="00512124"/>
    <w:rsid w:val="005145E8"/>
    <w:rsid w:val="005221E6"/>
    <w:rsid w:val="00542121"/>
    <w:rsid w:val="00543A4A"/>
    <w:rsid w:val="00546112"/>
    <w:rsid w:val="005522E1"/>
    <w:rsid w:val="005601F1"/>
    <w:rsid w:val="00564D80"/>
    <w:rsid w:val="00565B0A"/>
    <w:rsid w:val="00571EFC"/>
    <w:rsid w:val="00582984"/>
    <w:rsid w:val="0058556A"/>
    <w:rsid w:val="005B02A3"/>
    <w:rsid w:val="005D3EA6"/>
    <w:rsid w:val="005E2967"/>
    <w:rsid w:val="005F3E19"/>
    <w:rsid w:val="00613FCF"/>
    <w:rsid w:val="006257D5"/>
    <w:rsid w:val="00643114"/>
    <w:rsid w:val="006449EB"/>
    <w:rsid w:val="00645E4F"/>
    <w:rsid w:val="00683382"/>
    <w:rsid w:val="00687DD2"/>
    <w:rsid w:val="00691437"/>
    <w:rsid w:val="00692B0A"/>
    <w:rsid w:val="006A34CE"/>
    <w:rsid w:val="006A39D8"/>
    <w:rsid w:val="006B71F0"/>
    <w:rsid w:val="006C1E99"/>
    <w:rsid w:val="006D55B9"/>
    <w:rsid w:val="006D5E45"/>
    <w:rsid w:val="006D6978"/>
    <w:rsid w:val="006E6F64"/>
    <w:rsid w:val="006F01AB"/>
    <w:rsid w:val="006F5CEE"/>
    <w:rsid w:val="00762E43"/>
    <w:rsid w:val="007632D5"/>
    <w:rsid w:val="007670AF"/>
    <w:rsid w:val="00767BF8"/>
    <w:rsid w:val="00775794"/>
    <w:rsid w:val="00781498"/>
    <w:rsid w:val="00787525"/>
    <w:rsid w:val="007A541A"/>
    <w:rsid w:val="007B5491"/>
    <w:rsid w:val="007C01C5"/>
    <w:rsid w:val="007C3939"/>
    <w:rsid w:val="007C4BE7"/>
    <w:rsid w:val="007C5A8A"/>
    <w:rsid w:val="007D2E39"/>
    <w:rsid w:val="00806008"/>
    <w:rsid w:val="00813385"/>
    <w:rsid w:val="0081346A"/>
    <w:rsid w:val="0081695A"/>
    <w:rsid w:val="00822B10"/>
    <w:rsid w:val="00825600"/>
    <w:rsid w:val="00827A02"/>
    <w:rsid w:val="008312E1"/>
    <w:rsid w:val="0084187C"/>
    <w:rsid w:val="00851DA1"/>
    <w:rsid w:val="00856A2F"/>
    <w:rsid w:val="0086491D"/>
    <w:rsid w:val="008804D7"/>
    <w:rsid w:val="008904BC"/>
    <w:rsid w:val="008915D5"/>
    <w:rsid w:val="008B39E7"/>
    <w:rsid w:val="008C1AA1"/>
    <w:rsid w:val="008C36FA"/>
    <w:rsid w:val="008D3071"/>
    <w:rsid w:val="008E7F86"/>
    <w:rsid w:val="008F0386"/>
    <w:rsid w:val="008F0F67"/>
    <w:rsid w:val="008F53B4"/>
    <w:rsid w:val="00921581"/>
    <w:rsid w:val="009224B1"/>
    <w:rsid w:val="009231E9"/>
    <w:rsid w:val="00932B76"/>
    <w:rsid w:val="009801E2"/>
    <w:rsid w:val="009945D8"/>
    <w:rsid w:val="009A43A3"/>
    <w:rsid w:val="009B35F7"/>
    <w:rsid w:val="009B7185"/>
    <w:rsid w:val="009E3426"/>
    <w:rsid w:val="009E36D7"/>
    <w:rsid w:val="009E36E8"/>
    <w:rsid w:val="00A02374"/>
    <w:rsid w:val="00A16149"/>
    <w:rsid w:val="00A16A06"/>
    <w:rsid w:val="00A332C5"/>
    <w:rsid w:val="00A41589"/>
    <w:rsid w:val="00A5394F"/>
    <w:rsid w:val="00A607A2"/>
    <w:rsid w:val="00A72BBE"/>
    <w:rsid w:val="00AA1022"/>
    <w:rsid w:val="00AA4192"/>
    <w:rsid w:val="00AB2238"/>
    <w:rsid w:val="00AB3352"/>
    <w:rsid w:val="00AB4B1E"/>
    <w:rsid w:val="00AE457D"/>
    <w:rsid w:val="00AF0971"/>
    <w:rsid w:val="00AF23F2"/>
    <w:rsid w:val="00AF47BE"/>
    <w:rsid w:val="00AF4975"/>
    <w:rsid w:val="00B016EF"/>
    <w:rsid w:val="00B116E4"/>
    <w:rsid w:val="00B31E63"/>
    <w:rsid w:val="00B53E5E"/>
    <w:rsid w:val="00B621E4"/>
    <w:rsid w:val="00B62C88"/>
    <w:rsid w:val="00B637E7"/>
    <w:rsid w:val="00B653A3"/>
    <w:rsid w:val="00B658C8"/>
    <w:rsid w:val="00B65ACB"/>
    <w:rsid w:val="00B77A8C"/>
    <w:rsid w:val="00BD0309"/>
    <w:rsid w:val="00C001D2"/>
    <w:rsid w:val="00C07CCA"/>
    <w:rsid w:val="00C32E1B"/>
    <w:rsid w:val="00C414F5"/>
    <w:rsid w:val="00C54653"/>
    <w:rsid w:val="00C66042"/>
    <w:rsid w:val="00C82C95"/>
    <w:rsid w:val="00C8646D"/>
    <w:rsid w:val="00C9752C"/>
    <w:rsid w:val="00CB1094"/>
    <w:rsid w:val="00CC0F72"/>
    <w:rsid w:val="00CD1D59"/>
    <w:rsid w:val="00CD2771"/>
    <w:rsid w:val="00CE1E47"/>
    <w:rsid w:val="00CE4381"/>
    <w:rsid w:val="00CF1683"/>
    <w:rsid w:val="00D02EB9"/>
    <w:rsid w:val="00D06ECA"/>
    <w:rsid w:val="00D35064"/>
    <w:rsid w:val="00D518E9"/>
    <w:rsid w:val="00D51C9A"/>
    <w:rsid w:val="00D53B51"/>
    <w:rsid w:val="00D87CE9"/>
    <w:rsid w:val="00DA65D4"/>
    <w:rsid w:val="00DD1C37"/>
    <w:rsid w:val="00DD6D3E"/>
    <w:rsid w:val="00DF6E26"/>
    <w:rsid w:val="00E00285"/>
    <w:rsid w:val="00E12006"/>
    <w:rsid w:val="00E24D15"/>
    <w:rsid w:val="00E37DDA"/>
    <w:rsid w:val="00E44D69"/>
    <w:rsid w:val="00E57A66"/>
    <w:rsid w:val="00E64869"/>
    <w:rsid w:val="00E745E9"/>
    <w:rsid w:val="00E8640B"/>
    <w:rsid w:val="00E95B0B"/>
    <w:rsid w:val="00EF5268"/>
    <w:rsid w:val="00F02004"/>
    <w:rsid w:val="00F0509F"/>
    <w:rsid w:val="00F069FA"/>
    <w:rsid w:val="00F110CD"/>
    <w:rsid w:val="00F16D99"/>
    <w:rsid w:val="00F25505"/>
    <w:rsid w:val="00F27802"/>
    <w:rsid w:val="00F34894"/>
    <w:rsid w:val="00F504F6"/>
    <w:rsid w:val="00F534CB"/>
    <w:rsid w:val="00F55975"/>
    <w:rsid w:val="00F86611"/>
    <w:rsid w:val="00F879E0"/>
    <w:rsid w:val="00F9411F"/>
    <w:rsid w:val="00FC08B5"/>
    <w:rsid w:val="00FC217B"/>
    <w:rsid w:val="00FD102E"/>
    <w:rsid w:val="00FE3A80"/>
    <w:rsid w:val="00FE7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86EC94-5956-498D-84C5-776B0EA2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6A"/>
  </w:style>
  <w:style w:type="paragraph" w:styleId="Footer">
    <w:name w:val="footer"/>
    <w:basedOn w:val="Normal"/>
    <w:link w:val="FooterChar"/>
    <w:uiPriority w:val="99"/>
    <w:unhideWhenUsed/>
    <w:rsid w:val="00585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56A"/>
  </w:style>
  <w:style w:type="paragraph" w:styleId="BalloonText">
    <w:name w:val="Balloon Text"/>
    <w:basedOn w:val="Normal"/>
    <w:link w:val="BalloonTextChar"/>
    <w:uiPriority w:val="99"/>
    <w:semiHidden/>
    <w:unhideWhenUsed/>
    <w:rsid w:val="00585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6A"/>
    <w:rPr>
      <w:rFonts w:ascii="Tahoma" w:hAnsi="Tahoma" w:cs="Tahoma"/>
      <w:sz w:val="16"/>
      <w:szCs w:val="16"/>
    </w:rPr>
  </w:style>
  <w:style w:type="paragraph" w:styleId="BodyText">
    <w:name w:val="Body Text"/>
    <w:basedOn w:val="Normal"/>
    <w:link w:val="BodyTextChar"/>
    <w:uiPriority w:val="99"/>
    <w:unhideWhenUsed/>
    <w:rsid w:val="00006BE1"/>
    <w:pPr>
      <w:spacing w:after="120"/>
    </w:pPr>
  </w:style>
  <w:style w:type="character" w:customStyle="1" w:styleId="BodyTextChar">
    <w:name w:val="Body Text Char"/>
    <w:basedOn w:val="DefaultParagraphFont"/>
    <w:link w:val="BodyText"/>
    <w:uiPriority w:val="99"/>
    <w:rsid w:val="00006BE1"/>
  </w:style>
  <w:style w:type="paragraph" w:styleId="ListParagraph">
    <w:name w:val="List Paragraph"/>
    <w:basedOn w:val="Normal"/>
    <w:uiPriority w:val="34"/>
    <w:qFormat/>
    <w:rsid w:val="007C5A8A"/>
    <w:pPr>
      <w:ind w:left="720"/>
      <w:contextualSpacing/>
    </w:pPr>
  </w:style>
  <w:style w:type="paragraph" w:customStyle="1" w:styleId="TableParagraph">
    <w:name w:val="Table Paragraph"/>
    <w:basedOn w:val="Normal"/>
    <w:uiPriority w:val="1"/>
    <w:qFormat/>
    <w:rsid w:val="009E342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bibliomixed">
    <w:name w:val="bibliomixed"/>
    <w:basedOn w:val="Normal"/>
    <w:rsid w:val="00C32E1B"/>
    <w:pPr>
      <w:spacing w:after="240" w:line="240" w:lineRule="auto"/>
      <w:jc w:val="both"/>
    </w:pPr>
    <w:rPr>
      <w:rFonts w:ascii="Arial" w:eastAsia="Arial Unicode MS" w:hAnsi="Arial" w:cs="Arial Unicode MS"/>
      <w:color w:val="000000"/>
      <w:sz w:val="20"/>
      <w:szCs w:val="20"/>
    </w:rPr>
  </w:style>
  <w:style w:type="character" w:customStyle="1" w:styleId="booktitle">
    <w:name w:val="booktitle"/>
    <w:rsid w:val="00C32E1B"/>
    <w:rPr>
      <w:i/>
      <w:iCs w:val="0"/>
      <w:strike w:val="0"/>
      <w:dstrike w:val="0"/>
      <w:sz w:val="20"/>
      <w:u w:val="none"/>
      <w:effect w:val="none"/>
      <w:vertAlign w:val="baseline"/>
    </w:rPr>
  </w:style>
  <w:style w:type="table" w:styleId="TableGrid">
    <w:name w:val="Table Grid"/>
    <w:basedOn w:val="TableNormal"/>
    <w:uiPriority w:val="59"/>
    <w:rsid w:val="00357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4447">
      <w:bodyDiv w:val="1"/>
      <w:marLeft w:val="0"/>
      <w:marRight w:val="0"/>
      <w:marTop w:val="0"/>
      <w:marBottom w:val="0"/>
      <w:divBdr>
        <w:top w:val="none" w:sz="0" w:space="0" w:color="auto"/>
        <w:left w:val="none" w:sz="0" w:space="0" w:color="auto"/>
        <w:bottom w:val="none" w:sz="0" w:space="0" w:color="auto"/>
        <w:right w:val="none" w:sz="0" w:space="0" w:color="auto"/>
      </w:divBdr>
      <w:divsChild>
        <w:div w:id="394744321">
          <w:marLeft w:val="0"/>
          <w:marRight w:val="0"/>
          <w:marTop w:val="0"/>
          <w:marBottom w:val="0"/>
          <w:divBdr>
            <w:top w:val="none" w:sz="0" w:space="0" w:color="auto"/>
            <w:left w:val="none" w:sz="0" w:space="0" w:color="auto"/>
            <w:bottom w:val="none" w:sz="0" w:space="0" w:color="auto"/>
            <w:right w:val="none" w:sz="0" w:space="0" w:color="auto"/>
          </w:divBdr>
          <w:divsChild>
            <w:div w:id="1914659627">
              <w:marLeft w:val="0"/>
              <w:marRight w:val="0"/>
              <w:marTop w:val="0"/>
              <w:marBottom w:val="0"/>
              <w:divBdr>
                <w:top w:val="none" w:sz="0" w:space="0" w:color="auto"/>
                <w:left w:val="none" w:sz="0" w:space="0" w:color="auto"/>
                <w:bottom w:val="none" w:sz="0" w:space="0" w:color="auto"/>
                <w:right w:val="none" w:sz="0" w:space="0" w:color="auto"/>
              </w:divBdr>
              <w:divsChild>
                <w:div w:id="1798336566">
                  <w:marLeft w:val="0"/>
                  <w:marRight w:val="0"/>
                  <w:marTop w:val="0"/>
                  <w:marBottom w:val="0"/>
                  <w:divBdr>
                    <w:top w:val="none" w:sz="0" w:space="0" w:color="auto"/>
                    <w:left w:val="none" w:sz="0" w:space="0" w:color="auto"/>
                    <w:bottom w:val="none" w:sz="0" w:space="0" w:color="auto"/>
                    <w:right w:val="none" w:sz="0" w:space="0" w:color="auto"/>
                  </w:divBdr>
                  <w:divsChild>
                    <w:div w:id="1719091087">
                      <w:marLeft w:val="0"/>
                      <w:marRight w:val="0"/>
                      <w:marTop w:val="0"/>
                      <w:marBottom w:val="0"/>
                      <w:divBdr>
                        <w:top w:val="none" w:sz="0" w:space="0" w:color="auto"/>
                        <w:left w:val="none" w:sz="0" w:space="0" w:color="auto"/>
                        <w:bottom w:val="none" w:sz="0" w:space="0" w:color="auto"/>
                        <w:right w:val="none" w:sz="0" w:space="0" w:color="auto"/>
                      </w:divBdr>
                      <w:divsChild>
                        <w:div w:id="1348825872">
                          <w:marLeft w:val="0"/>
                          <w:marRight w:val="0"/>
                          <w:marTop w:val="0"/>
                          <w:marBottom w:val="0"/>
                          <w:divBdr>
                            <w:top w:val="none" w:sz="0" w:space="0" w:color="auto"/>
                            <w:left w:val="none" w:sz="0" w:space="0" w:color="auto"/>
                            <w:bottom w:val="none" w:sz="0" w:space="0" w:color="auto"/>
                            <w:right w:val="none" w:sz="0" w:space="0" w:color="auto"/>
                          </w:divBdr>
                          <w:divsChild>
                            <w:div w:id="3039006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45606">
      <w:bodyDiv w:val="1"/>
      <w:marLeft w:val="0"/>
      <w:marRight w:val="0"/>
      <w:marTop w:val="0"/>
      <w:marBottom w:val="0"/>
      <w:divBdr>
        <w:top w:val="none" w:sz="0" w:space="0" w:color="auto"/>
        <w:left w:val="none" w:sz="0" w:space="0" w:color="auto"/>
        <w:bottom w:val="none" w:sz="0" w:space="0" w:color="auto"/>
        <w:right w:val="none" w:sz="0" w:space="0" w:color="auto"/>
      </w:divBdr>
    </w:div>
    <w:div w:id="1617442469">
      <w:bodyDiv w:val="1"/>
      <w:marLeft w:val="0"/>
      <w:marRight w:val="0"/>
      <w:marTop w:val="0"/>
      <w:marBottom w:val="0"/>
      <w:divBdr>
        <w:top w:val="none" w:sz="0" w:space="0" w:color="auto"/>
        <w:left w:val="none" w:sz="0" w:space="0" w:color="auto"/>
        <w:bottom w:val="none" w:sz="0" w:space="0" w:color="auto"/>
        <w:right w:val="none" w:sz="0" w:space="0" w:color="auto"/>
      </w:divBdr>
      <w:divsChild>
        <w:div w:id="430980289">
          <w:marLeft w:val="0"/>
          <w:marRight w:val="0"/>
          <w:marTop w:val="0"/>
          <w:marBottom w:val="0"/>
          <w:divBdr>
            <w:top w:val="none" w:sz="0" w:space="0" w:color="auto"/>
            <w:left w:val="none" w:sz="0" w:space="0" w:color="auto"/>
            <w:bottom w:val="none" w:sz="0" w:space="0" w:color="auto"/>
            <w:right w:val="none" w:sz="0" w:space="0" w:color="auto"/>
          </w:divBdr>
          <w:divsChild>
            <w:div w:id="1909337285">
              <w:marLeft w:val="0"/>
              <w:marRight w:val="0"/>
              <w:marTop w:val="0"/>
              <w:marBottom w:val="0"/>
              <w:divBdr>
                <w:top w:val="none" w:sz="0" w:space="0" w:color="auto"/>
                <w:left w:val="none" w:sz="0" w:space="0" w:color="auto"/>
                <w:bottom w:val="none" w:sz="0" w:space="0" w:color="auto"/>
                <w:right w:val="none" w:sz="0" w:space="0" w:color="auto"/>
              </w:divBdr>
              <w:divsChild>
                <w:div w:id="2015378713">
                  <w:marLeft w:val="0"/>
                  <w:marRight w:val="0"/>
                  <w:marTop w:val="0"/>
                  <w:marBottom w:val="0"/>
                  <w:divBdr>
                    <w:top w:val="none" w:sz="0" w:space="0" w:color="auto"/>
                    <w:left w:val="none" w:sz="0" w:space="0" w:color="auto"/>
                    <w:bottom w:val="none" w:sz="0" w:space="0" w:color="auto"/>
                    <w:right w:val="none" w:sz="0" w:space="0" w:color="auto"/>
                  </w:divBdr>
                  <w:divsChild>
                    <w:div w:id="110787109">
                      <w:marLeft w:val="0"/>
                      <w:marRight w:val="0"/>
                      <w:marTop w:val="0"/>
                      <w:marBottom w:val="0"/>
                      <w:divBdr>
                        <w:top w:val="none" w:sz="0" w:space="0" w:color="auto"/>
                        <w:left w:val="none" w:sz="0" w:space="0" w:color="auto"/>
                        <w:bottom w:val="none" w:sz="0" w:space="0" w:color="auto"/>
                        <w:right w:val="none" w:sz="0" w:space="0" w:color="auto"/>
                      </w:divBdr>
                      <w:divsChild>
                        <w:div w:id="358163856">
                          <w:marLeft w:val="0"/>
                          <w:marRight w:val="0"/>
                          <w:marTop w:val="0"/>
                          <w:marBottom w:val="0"/>
                          <w:divBdr>
                            <w:top w:val="none" w:sz="0" w:space="0" w:color="auto"/>
                            <w:left w:val="none" w:sz="0" w:space="0" w:color="auto"/>
                            <w:bottom w:val="none" w:sz="0" w:space="0" w:color="auto"/>
                            <w:right w:val="none" w:sz="0" w:space="0" w:color="auto"/>
                          </w:divBdr>
                          <w:divsChild>
                            <w:div w:id="623196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ORK%20PROJECTS%20IN%20PROGRESS\Procedures\Procedure%20TEMPLATE%20v032216k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Procedure TEMPLATE v032216kd</Template>
  <TotalTime>1353</TotalTime>
  <Pages>14</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33478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kdagang</cp:lastModifiedBy>
  <cp:revision>35</cp:revision>
  <cp:lastPrinted>2017-03-08T23:14:00Z</cp:lastPrinted>
  <dcterms:created xsi:type="dcterms:W3CDTF">2018-02-18T06:24:00Z</dcterms:created>
  <dcterms:modified xsi:type="dcterms:W3CDTF">2018-04-11T15:55:00Z</dcterms:modified>
</cp:coreProperties>
</file>