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40C" w:rsidRPr="00FD3935" w:rsidRDefault="0026140C" w:rsidP="0073298C">
      <w:pPr>
        <w:pStyle w:val="NoSpacing"/>
        <w:spacing w:line="276" w:lineRule="auto"/>
        <w:rPr>
          <w:rFonts w:asciiTheme="minorHAnsi" w:hAnsiTheme="minorHAnsi" w:cstheme="minorHAnsi"/>
        </w:rPr>
      </w:pPr>
    </w:p>
    <w:p w:rsidR="0026140C" w:rsidRPr="00FD3935" w:rsidRDefault="009F09D5" w:rsidP="0073298C">
      <w:pPr>
        <w:spacing w:after="0"/>
        <w:ind w:left="2160" w:hanging="2160"/>
        <w:rPr>
          <w:rFonts w:asciiTheme="minorHAnsi" w:hAnsiTheme="minorHAnsi" w:cstheme="minorHAnsi"/>
          <w:b/>
        </w:rPr>
      </w:pPr>
      <w:sdt>
        <w:sdtPr>
          <w:rPr>
            <w:rFonts w:asciiTheme="minorHAnsi" w:hAnsiTheme="minorHAnsi" w:cstheme="minorHAnsi"/>
            <w:b/>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Content>
          <w:r w:rsidR="00387B42">
            <w:rPr>
              <w:rFonts w:asciiTheme="minorHAnsi" w:hAnsiTheme="minorHAnsi" w:cstheme="minorHAnsi"/>
              <w:b/>
            </w:rPr>
            <w:t>PCC.PHLEB.HBL.4.0</w:t>
          </w:r>
        </w:sdtContent>
      </w:sdt>
      <w:r w:rsidR="0026140C" w:rsidRPr="00FD3935">
        <w:rPr>
          <w:rFonts w:asciiTheme="minorHAnsi" w:hAnsiTheme="minorHAnsi" w:cstheme="minorHAnsi"/>
          <w:b/>
        </w:rPr>
        <w:tab/>
      </w:r>
      <w:sdt>
        <w:sdtPr>
          <w:rPr>
            <w:rFonts w:asciiTheme="minorHAnsi" w:hAnsiTheme="minorHAnsi" w:cstheme="minorHAnsi"/>
            <w:b/>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Content>
          <w:r w:rsidR="00E865B1" w:rsidRPr="00FD3935">
            <w:rPr>
              <w:rFonts w:asciiTheme="minorHAnsi" w:hAnsiTheme="minorHAnsi" w:cstheme="minorHAnsi"/>
              <w:b/>
            </w:rPr>
            <w:t>ARTERIAL BLOOD GAS COLLECTION</w:t>
          </w:r>
        </w:sdtContent>
      </w:sdt>
    </w:p>
    <w:p w:rsidR="0026140C" w:rsidRPr="00FD3935" w:rsidRDefault="0026140C" w:rsidP="0073298C">
      <w:pPr>
        <w:spacing w:after="0"/>
        <w:rPr>
          <w:rFonts w:asciiTheme="minorHAnsi" w:hAnsiTheme="minorHAnsi" w:cstheme="minorHAnsi"/>
        </w:rPr>
      </w:pPr>
    </w:p>
    <w:p w:rsidR="0026140C" w:rsidRPr="00FD3935" w:rsidRDefault="0026140C" w:rsidP="0073298C">
      <w:pPr>
        <w:spacing w:after="0"/>
        <w:rPr>
          <w:rFonts w:asciiTheme="minorHAnsi" w:hAnsiTheme="minorHAnsi" w:cstheme="minorHAnsi"/>
          <w:b/>
        </w:rPr>
      </w:pPr>
      <w:r w:rsidRPr="00FD3935">
        <w:rPr>
          <w:rFonts w:asciiTheme="minorHAnsi" w:hAnsiTheme="minorHAnsi" w:cstheme="minorHAnsi"/>
          <w:b/>
        </w:rPr>
        <w:t>STATEMENT OF PURPOSE</w:t>
      </w:r>
    </w:p>
    <w:p w:rsidR="0026140C" w:rsidRPr="00FD3935" w:rsidRDefault="007F3FB3" w:rsidP="0073298C">
      <w:pPr>
        <w:spacing w:after="0"/>
        <w:rPr>
          <w:rFonts w:asciiTheme="minorHAnsi" w:hAnsiTheme="minorHAnsi" w:cstheme="minorHAnsi"/>
        </w:rPr>
      </w:pPr>
      <w:r w:rsidRPr="00FD3935">
        <w:rPr>
          <w:rFonts w:asciiTheme="minorHAnsi" w:hAnsiTheme="minorHAnsi" w:cstheme="minorHAnsi"/>
        </w:rPr>
        <w:t>To provide a uniform method for determination of pH/blood gas, which is used for diagnosis, treatment, and monitoring of critical care patients.</w:t>
      </w:r>
    </w:p>
    <w:p w:rsidR="007F3FB3" w:rsidRPr="00FD3935" w:rsidRDefault="007F3FB3" w:rsidP="0073298C">
      <w:pPr>
        <w:spacing w:after="0"/>
        <w:rPr>
          <w:rFonts w:asciiTheme="minorHAnsi" w:hAnsiTheme="minorHAnsi" w:cstheme="minorHAnsi"/>
        </w:rPr>
      </w:pPr>
    </w:p>
    <w:p w:rsidR="0026140C" w:rsidRPr="00FD3935" w:rsidRDefault="0026140C" w:rsidP="0073298C">
      <w:pPr>
        <w:spacing w:after="0"/>
        <w:rPr>
          <w:rFonts w:asciiTheme="minorHAnsi" w:hAnsiTheme="minorHAnsi" w:cstheme="minorHAnsi"/>
          <w:b/>
        </w:rPr>
      </w:pPr>
      <w:r w:rsidRPr="00FD3935">
        <w:rPr>
          <w:rFonts w:asciiTheme="minorHAnsi" w:hAnsiTheme="minorHAnsi" w:cstheme="minorHAnsi"/>
          <w:b/>
        </w:rPr>
        <w:t>SCOPE</w:t>
      </w:r>
    </w:p>
    <w:p w:rsidR="0026140C" w:rsidRDefault="007F3FB3" w:rsidP="0073298C">
      <w:pPr>
        <w:spacing w:after="0"/>
        <w:rPr>
          <w:rFonts w:asciiTheme="minorHAnsi" w:hAnsiTheme="minorHAnsi" w:cstheme="minorHAnsi"/>
        </w:rPr>
      </w:pPr>
      <w:r w:rsidRPr="00FD3935">
        <w:rPr>
          <w:rFonts w:asciiTheme="minorHAnsi" w:hAnsiTheme="minorHAnsi" w:cstheme="minorHAnsi"/>
        </w:rPr>
        <w:t>Arterial Blood Gases (ABG) are performed to determine acid/base status or oxygen status of respiratory distress patients.  An ABG includes the measurement of pH, pCO2, and pO2 (the partial pressures of oxygen and carbon dioxide).</w:t>
      </w:r>
    </w:p>
    <w:p w:rsidR="00BB1B0C" w:rsidRDefault="00BB1B0C" w:rsidP="0073298C">
      <w:pPr>
        <w:spacing w:after="0"/>
        <w:rPr>
          <w:rFonts w:asciiTheme="minorHAnsi" w:hAnsiTheme="minorHAnsi" w:cstheme="minorHAnsi"/>
        </w:rPr>
      </w:pPr>
    </w:p>
    <w:p w:rsidR="00BB1B0C" w:rsidRPr="00CD32B8" w:rsidRDefault="009F09D5" w:rsidP="00CD32B8">
      <w:pPr>
        <w:spacing w:after="0"/>
        <w:jc w:val="center"/>
        <w:rPr>
          <w:rFonts w:asciiTheme="minorHAnsi" w:hAnsiTheme="minorHAnsi" w:cstheme="minorHAnsi"/>
          <w:b/>
        </w:rPr>
      </w:pPr>
      <w:r w:rsidRPr="009F09D5">
        <w:rPr>
          <w:rFonts w:asciiTheme="minorHAnsi" w:hAnsiTheme="minorHAnsi" w:cstheme="minorHAnsi"/>
          <w:noProof/>
        </w:rPr>
        <w:pict>
          <v:rect id="_x0000_s1026" style="position:absolute;left:0;text-align:left;margin-left:-4.5pt;margin-top:.1pt;width:478.5pt;height:61.45pt;z-index:-251658752" fillcolor="#c6d9f1 [671]" strokecolor="#f2f2f2 [3041]" strokeweight="3pt">
            <v:shadow on="t" type="perspective" color="#243f60 [1604]" opacity=".5" offset="1pt" offset2="-1pt"/>
          </v:rect>
        </w:pict>
      </w:r>
      <w:r w:rsidR="00BB1B0C" w:rsidRPr="00CD32B8">
        <w:rPr>
          <w:rFonts w:asciiTheme="minorHAnsi" w:hAnsiTheme="minorHAnsi" w:cstheme="minorHAnsi"/>
          <w:b/>
        </w:rPr>
        <w:t xml:space="preserve">ABGs may only be performed by experienced MACL staff who have completed a competency </w:t>
      </w:r>
      <w:r w:rsidR="00CD32B8" w:rsidRPr="00CD32B8">
        <w:rPr>
          <w:rFonts w:asciiTheme="minorHAnsi" w:hAnsiTheme="minorHAnsi" w:cstheme="minorHAnsi"/>
          <w:b/>
        </w:rPr>
        <w:t>that was overseen by a Medical Technologist.</w:t>
      </w:r>
      <w:r w:rsidR="00934145">
        <w:rPr>
          <w:rFonts w:asciiTheme="minorHAnsi" w:hAnsiTheme="minorHAnsi" w:cstheme="minorHAnsi"/>
          <w:b/>
        </w:rPr>
        <w:t xml:space="preserve">  Laboratory associates may perform arterial draws on patients &gt;=18 years of age.  Younger patients are to be referred to medical staff or Respiratory department, dependent on hospital policy.</w:t>
      </w:r>
    </w:p>
    <w:p w:rsidR="007F3FB3" w:rsidRPr="00FD3935" w:rsidRDefault="007F3FB3" w:rsidP="0073298C">
      <w:pPr>
        <w:spacing w:after="0"/>
        <w:rPr>
          <w:rFonts w:asciiTheme="minorHAnsi" w:hAnsiTheme="minorHAnsi" w:cstheme="minorHAnsi"/>
        </w:rPr>
      </w:pPr>
    </w:p>
    <w:p w:rsidR="0026140C" w:rsidRPr="00FD3935" w:rsidRDefault="007F3FB3" w:rsidP="0073298C">
      <w:pPr>
        <w:spacing w:after="0"/>
        <w:rPr>
          <w:rFonts w:asciiTheme="minorHAnsi" w:hAnsiTheme="minorHAnsi" w:cstheme="minorHAnsi"/>
          <w:b/>
        </w:rPr>
      </w:pPr>
      <w:r w:rsidRPr="00FD3935">
        <w:rPr>
          <w:rFonts w:asciiTheme="minorHAnsi" w:hAnsiTheme="minorHAnsi" w:cstheme="minorHAnsi"/>
          <w:b/>
        </w:rPr>
        <w:t>DOCUMENT OWNER</w:t>
      </w:r>
    </w:p>
    <w:p w:rsidR="0026140C" w:rsidRPr="00FD3935" w:rsidRDefault="007F3FB3" w:rsidP="0073298C">
      <w:pPr>
        <w:spacing w:after="0"/>
        <w:rPr>
          <w:rFonts w:asciiTheme="minorHAnsi" w:hAnsiTheme="minorHAnsi" w:cstheme="minorHAnsi"/>
        </w:rPr>
      </w:pPr>
      <w:r w:rsidRPr="00FD3935">
        <w:rPr>
          <w:rFonts w:asciiTheme="minorHAnsi" w:hAnsiTheme="minorHAnsi" w:cstheme="minorHAnsi"/>
        </w:rPr>
        <w:t>Manager, St. Vincent Jennings Hospital Laboratory</w:t>
      </w:r>
    </w:p>
    <w:p w:rsidR="007F3FB3" w:rsidRPr="00FD3935" w:rsidRDefault="007F3FB3" w:rsidP="0073298C">
      <w:pPr>
        <w:spacing w:after="0"/>
        <w:rPr>
          <w:rFonts w:asciiTheme="minorHAnsi" w:hAnsiTheme="minorHAnsi" w:cstheme="minorHAnsi"/>
        </w:rPr>
      </w:pPr>
    </w:p>
    <w:p w:rsidR="0026140C" w:rsidRPr="00FD3935" w:rsidRDefault="0026140C" w:rsidP="0073298C">
      <w:pPr>
        <w:spacing w:after="0"/>
        <w:rPr>
          <w:rFonts w:asciiTheme="minorHAnsi" w:hAnsiTheme="minorHAnsi" w:cstheme="minorHAnsi"/>
          <w:b/>
        </w:rPr>
      </w:pPr>
      <w:r w:rsidRPr="00FD3935">
        <w:rPr>
          <w:rFonts w:asciiTheme="minorHAnsi" w:hAnsiTheme="minorHAnsi" w:cstheme="minorHAnsi"/>
          <w:b/>
        </w:rPr>
        <w:t>SPECIMEN</w:t>
      </w:r>
    </w:p>
    <w:p w:rsidR="007F3FB3" w:rsidRPr="00FD3935" w:rsidRDefault="007F3FB3" w:rsidP="0073298C">
      <w:pPr>
        <w:pStyle w:val="ListParagraph"/>
        <w:numPr>
          <w:ilvl w:val="0"/>
          <w:numId w:val="1"/>
        </w:numPr>
        <w:spacing w:after="0"/>
        <w:ind w:left="720" w:hanging="720"/>
        <w:rPr>
          <w:rFonts w:asciiTheme="minorHAnsi" w:hAnsiTheme="minorHAnsi" w:cstheme="minorHAnsi"/>
        </w:rPr>
      </w:pPr>
      <w:r w:rsidRPr="00FD3935">
        <w:rPr>
          <w:rFonts w:asciiTheme="minorHAnsi" w:hAnsiTheme="minorHAnsi" w:cstheme="minorHAnsi"/>
        </w:rPr>
        <w:t>PATIENT PREPARATION</w:t>
      </w:r>
    </w:p>
    <w:p w:rsidR="007F3FB3" w:rsidRPr="00FD3935" w:rsidRDefault="007F3FB3" w:rsidP="0073298C">
      <w:pPr>
        <w:pStyle w:val="ListParagraph"/>
        <w:numPr>
          <w:ilvl w:val="0"/>
          <w:numId w:val="3"/>
        </w:numPr>
        <w:spacing w:after="0"/>
        <w:ind w:left="1440" w:hanging="720"/>
        <w:rPr>
          <w:rFonts w:asciiTheme="minorHAnsi" w:hAnsiTheme="minorHAnsi" w:cstheme="minorHAnsi"/>
        </w:rPr>
      </w:pPr>
      <w:r w:rsidRPr="00FD3935">
        <w:rPr>
          <w:rFonts w:asciiTheme="minorHAnsi" w:hAnsiTheme="minorHAnsi" w:cstheme="minorHAnsi"/>
        </w:rPr>
        <w:t>No patient preparation needed for</w:t>
      </w:r>
      <w:r w:rsidR="00934145">
        <w:rPr>
          <w:rFonts w:asciiTheme="minorHAnsi" w:hAnsiTheme="minorHAnsi" w:cstheme="minorHAnsi"/>
        </w:rPr>
        <w:t xml:space="preserve"> trauma/emergent conditions</w:t>
      </w:r>
      <w:r w:rsidRPr="00FD3935">
        <w:rPr>
          <w:rFonts w:asciiTheme="minorHAnsi" w:hAnsiTheme="minorHAnsi" w:cstheme="minorHAnsi"/>
        </w:rPr>
        <w:t>.  Proceed to Specimen Collection.</w:t>
      </w:r>
    </w:p>
    <w:p w:rsidR="007F3FB3" w:rsidRPr="00FD3935" w:rsidRDefault="007F3FB3" w:rsidP="0073298C">
      <w:pPr>
        <w:pStyle w:val="ListParagraph"/>
        <w:numPr>
          <w:ilvl w:val="0"/>
          <w:numId w:val="3"/>
        </w:numPr>
        <w:spacing w:after="0"/>
        <w:ind w:left="1440" w:hanging="720"/>
        <w:rPr>
          <w:rFonts w:asciiTheme="minorHAnsi" w:hAnsiTheme="minorHAnsi" w:cstheme="minorHAnsi"/>
        </w:rPr>
      </w:pPr>
      <w:r w:rsidRPr="00FD3935">
        <w:rPr>
          <w:rFonts w:asciiTheme="minorHAnsi" w:hAnsiTheme="minorHAnsi" w:cstheme="minorHAnsi"/>
        </w:rPr>
        <w:t>Discuss procedure with outpatients and conscious patients.  Alleviating the anxiety will enhance cooperation and prevent hyperventilation, which could produce atypical results.</w:t>
      </w:r>
    </w:p>
    <w:p w:rsidR="007F3FB3" w:rsidRPr="00FD3935" w:rsidRDefault="007F3FB3" w:rsidP="0073298C">
      <w:pPr>
        <w:pStyle w:val="ListParagraph"/>
        <w:numPr>
          <w:ilvl w:val="0"/>
          <w:numId w:val="3"/>
        </w:numPr>
        <w:spacing w:after="0"/>
        <w:ind w:left="1440" w:hanging="720"/>
        <w:rPr>
          <w:rFonts w:asciiTheme="minorHAnsi" w:hAnsiTheme="minorHAnsi" w:cstheme="minorHAnsi"/>
        </w:rPr>
      </w:pPr>
      <w:r w:rsidRPr="00FD3935">
        <w:rPr>
          <w:rFonts w:asciiTheme="minorHAnsi" w:hAnsiTheme="minorHAnsi" w:cstheme="minorHAnsi"/>
        </w:rPr>
        <w:t xml:space="preserve">Perform </w:t>
      </w:r>
      <w:r w:rsidR="00B011CE">
        <w:rPr>
          <w:rFonts w:asciiTheme="minorHAnsi" w:hAnsiTheme="minorHAnsi" w:cstheme="minorHAnsi"/>
        </w:rPr>
        <w:t>Modified Allen</w:t>
      </w:r>
      <w:r w:rsidRPr="00FD3935">
        <w:rPr>
          <w:rFonts w:asciiTheme="minorHAnsi" w:hAnsiTheme="minorHAnsi" w:cstheme="minorHAnsi"/>
        </w:rPr>
        <w:t xml:space="preserve"> test on conscious patients and outpatients, to determine if the wrist has sufficient collateral circulation.</w:t>
      </w:r>
    </w:p>
    <w:p w:rsidR="007F3FB3" w:rsidRPr="00FD3935" w:rsidRDefault="007F3FB3" w:rsidP="0073298C">
      <w:pPr>
        <w:pStyle w:val="ListParagraph"/>
        <w:numPr>
          <w:ilvl w:val="0"/>
          <w:numId w:val="3"/>
        </w:numPr>
        <w:spacing w:after="0"/>
        <w:ind w:left="1440" w:hanging="720"/>
        <w:rPr>
          <w:rFonts w:asciiTheme="minorHAnsi" w:hAnsiTheme="minorHAnsi" w:cstheme="minorHAnsi"/>
        </w:rPr>
      </w:pPr>
      <w:r w:rsidRPr="00FD3935">
        <w:rPr>
          <w:rFonts w:asciiTheme="minorHAnsi" w:hAnsiTheme="minorHAnsi" w:cstheme="minorHAnsi"/>
        </w:rPr>
        <w:t>Perform Allen’s test as follows:</w:t>
      </w:r>
    </w:p>
    <w:p w:rsidR="007F3FB3" w:rsidRPr="00FD3935" w:rsidRDefault="007F3FB3" w:rsidP="0073298C">
      <w:pPr>
        <w:pStyle w:val="ListParagraph"/>
        <w:numPr>
          <w:ilvl w:val="0"/>
          <w:numId w:val="5"/>
        </w:numPr>
        <w:spacing w:after="0"/>
        <w:ind w:left="2160" w:hanging="720"/>
        <w:rPr>
          <w:rFonts w:asciiTheme="minorHAnsi" w:hAnsiTheme="minorHAnsi" w:cstheme="minorHAnsi"/>
        </w:rPr>
      </w:pPr>
      <w:r w:rsidRPr="00FD3935">
        <w:rPr>
          <w:rFonts w:asciiTheme="minorHAnsi" w:hAnsiTheme="minorHAnsi" w:cstheme="minorHAnsi"/>
        </w:rPr>
        <w:t>Patient clinches fist for 20 seconds.</w:t>
      </w:r>
    </w:p>
    <w:p w:rsidR="007F3FB3" w:rsidRPr="00FD3935" w:rsidRDefault="007F3FB3" w:rsidP="0073298C">
      <w:pPr>
        <w:pStyle w:val="ListParagraph"/>
        <w:numPr>
          <w:ilvl w:val="0"/>
          <w:numId w:val="5"/>
        </w:numPr>
        <w:spacing w:after="0"/>
        <w:ind w:left="2160" w:hanging="720"/>
        <w:rPr>
          <w:rFonts w:asciiTheme="minorHAnsi" w:hAnsiTheme="minorHAnsi" w:cstheme="minorHAnsi"/>
        </w:rPr>
      </w:pPr>
      <w:r w:rsidRPr="00FD3935">
        <w:rPr>
          <w:rFonts w:asciiTheme="minorHAnsi" w:hAnsiTheme="minorHAnsi" w:cstheme="minorHAnsi"/>
        </w:rPr>
        <w:t xml:space="preserve">Hold firm pressure against ulnar and radial arteries.  </w:t>
      </w:r>
    </w:p>
    <w:p w:rsidR="007F3FB3" w:rsidRPr="00FD3935" w:rsidRDefault="007F3FB3" w:rsidP="0073298C">
      <w:pPr>
        <w:pStyle w:val="ListParagraph"/>
        <w:numPr>
          <w:ilvl w:val="0"/>
          <w:numId w:val="5"/>
        </w:numPr>
        <w:spacing w:after="0"/>
        <w:ind w:left="2160" w:hanging="720"/>
        <w:rPr>
          <w:rFonts w:asciiTheme="minorHAnsi" w:hAnsiTheme="minorHAnsi" w:cstheme="minorHAnsi"/>
        </w:rPr>
      </w:pPr>
      <w:r w:rsidRPr="00FD3935">
        <w:rPr>
          <w:rFonts w:asciiTheme="minorHAnsi" w:hAnsiTheme="minorHAnsi" w:cstheme="minorHAnsi"/>
        </w:rPr>
        <w:t>Patient opens fist, and hand should blanch white.</w:t>
      </w:r>
    </w:p>
    <w:p w:rsidR="007F3FB3" w:rsidRPr="00FD3935" w:rsidRDefault="007F3FB3" w:rsidP="0073298C">
      <w:pPr>
        <w:pStyle w:val="ListParagraph"/>
        <w:numPr>
          <w:ilvl w:val="0"/>
          <w:numId w:val="5"/>
        </w:numPr>
        <w:spacing w:after="0"/>
        <w:ind w:left="2160" w:hanging="720"/>
        <w:rPr>
          <w:rFonts w:asciiTheme="minorHAnsi" w:hAnsiTheme="minorHAnsi" w:cstheme="minorHAnsi"/>
        </w:rPr>
      </w:pPr>
      <w:r w:rsidRPr="00FD3935">
        <w:rPr>
          <w:rFonts w:asciiTheme="minorHAnsi" w:hAnsiTheme="minorHAnsi" w:cstheme="minorHAnsi"/>
        </w:rPr>
        <w:t>Examiner releases ULNAR side only.</w:t>
      </w:r>
    </w:p>
    <w:p w:rsidR="007F3FB3" w:rsidRPr="00FD3935" w:rsidRDefault="007F3FB3" w:rsidP="0073298C">
      <w:pPr>
        <w:pStyle w:val="ListParagraph"/>
        <w:numPr>
          <w:ilvl w:val="0"/>
          <w:numId w:val="5"/>
        </w:numPr>
        <w:spacing w:after="0"/>
        <w:ind w:left="2160" w:hanging="720"/>
        <w:rPr>
          <w:rFonts w:asciiTheme="minorHAnsi" w:hAnsiTheme="minorHAnsi" w:cstheme="minorHAnsi"/>
        </w:rPr>
      </w:pPr>
      <w:r w:rsidRPr="00FD3935">
        <w:rPr>
          <w:rFonts w:asciiTheme="minorHAnsi" w:hAnsiTheme="minorHAnsi" w:cstheme="minorHAnsi"/>
        </w:rPr>
        <w:t>Hand should blanch pink.</w:t>
      </w:r>
      <w:r w:rsidR="00B011CE">
        <w:rPr>
          <w:rFonts w:asciiTheme="minorHAnsi" w:hAnsiTheme="minorHAnsi" w:cstheme="minorHAnsi"/>
        </w:rPr>
        <w:t xml:space="preserve"> (Positive Allen Test) </w:t>
      </w:r>
      <w:r w:rsidR="00934145">
        <w:rPr>
          <w:rFonts w:asciiTheme="minorHAnsi" w:hAnsiTheme="minorHAnsi" w:cstheme="minorHAnsi"/>
        </w:rPr>
        <w:t>Proceed to ABG collection.</w:t>
      </w:r>
    </w:p>
    <w:p w:rsidR="007F3FB3" w:rsidRPr="00FD3935" w:rsidRDefault="007F3FB3" w:rsidP="0073298C">
      <w:pPr>
        <w:pStyle w:val="ListParagraph"/>
        <w:numPr>
          <w:ilvl w:val="0"/>
          <w:numId w:val="5"/>
        </w:numPr>
        <w:spacing w:after="0"/>
        <w:ind w:left="2160" w:hanging="720"/>
        <w:rPr>
          <w:rFonts w:asciiTheme="minorHAnsi" w:hAnsiTheme="minorHAnsi" w:cstheme="minorHAnsi"/>
        </w:rPr>
      </w:pPr>
      <w:r w:rsidRPr="00FD3935">
        <w:rPr>
          <w:rFonts w:asciiTheme="minorHAnsi" w:hAnsiTheme="minorHAnsi" w:cstheme="minorHAnsi"/>
        </w:rPr>
        <w:t xml:space="preserve">If hand does NOT blanch pink, Allen’s test is </w:t>
      </w:r>
      <w:r w:rsidR="00B011CE">
        <w:rPr>
          <w:rFonts w:asciiTheme="minorHAnsi" w:hAnsiTheme="minorHAnsi" w:cstheme="minorHAnsi"/>
        </w:rPr>
        <w:t>negative</w:t>
      </w:r>
      <w:r w:rsidRPr="00FD3935">
        <w:rPr>
          <w:rFonts w:asciiTheme="minorHAnsi" w:hAnsiTheme="minorHAnsi" w:cstheme="minorHAnsi"/>
        </w:rPr>
        <w:t xml:space="preserve"> and indicates inadequate collateral circulation.</w:t>
      </w:r>
      <w:r w:rsidR="00934145">
        <w:rPr>
          <w:rFonts w:asciiTheme="minorHAnsi" w:hAnsiTheme="minorHAnsi" w:cstheme="minorHAnsi"/>
        </w:rPr>
        <w:t xml:space="preserve">  Do not collect ABG from site.</w:t>
      </w:r>
    </w:p>
    <w:p w:rsidR="007F3FB3" w:rsidRDefault="00934145" w:rsidP="0073298C">
      <w:pPr>
        <w:pStyle w:val="ListParagraph"/>
        <w:numPr>
          <w:ilvl w:val="0"/>
          <w:numId w:val="5"/>
        </w:numPr>
        <w:spacing w:after="0"/>
        <w:ind w:left="2160" w:hanging="720"/>
        <w:rPr>
          <w:rFonts w:asciiTheme="minorHAnsi" w:hAnsiTheme="minorHAnsi" w:cstheme="minorHAnsi"/>
        </w:rPr>
      </w:pPr>
      <w:r>
        <w:rPr>
          <w:rFonts w:asciiTheme="minorHAnsi" w:hAnsiTheme="minorHAnsi" w:cstheme="minorHAnsi"/>
        </w:rPr>
        <w:t>No brachial draws are to be performed by laboratory associates at SV Jennings or SV Randolph (Radial Only).</w:t>
      </w:r>
    </w:p>
    <w:p w:rsidR="00934145" w:rsidRPr="00FD3935" w:rsidRDefault="00934145" w:rsidP="0073298C">
      <w:pPr>
        <w:pStyle w:val="ListParagraph"/>
        <w:numPr>
          <w:ilvl w:val="0"/>
          <w:numId w:val="5"/>
        </w:numPr>
        <w:spacing w:after="0"/>
        <w:ind w:left="2160" w:hanging="720"/>
        <w:rPr>
          <w:rFonts w:asciiTheme="minorHAnsi" w:hAnsiTheme="minorHAnsi" w:cstheme="minorHAnsi"/>
        </w:rPr>
      </w:pPr>
      <w:r>
        <w:rPr>
          <w:rFonts w:asciiTheme="minorHAnsi" w:hAnsiTheme="minorHAnsi" w:cstheme="minorHAnsi"/>
        </w:rPr>
        <w:lastRenderedPageBreak/>
        <w:t>If there is no suitable site for collection, then contact the patient’s physician for further instructions.</w:t>
      </w:r>
    </w:p>
    <w:p w:rsidR="007F3FB3" w:rsidRPr="00FD3935" w:rsidRDefault="007F3FB3" w:rsidP="0073298C">
      <w:pPr>
        <w:spacing w:after="0"/>
        <w:rPr>
          <w:rFonts w:asciiTheme="minorHAnsi" w:hAnsiTheme="minorHAnsi" w:cstheme="minorHAnsi"/>
        </w:rPr>
      </w:pPr>
    </w:p>
    <w:p w:rsidR="007F3FB3" w:rsidRPr="00FD3935" w:rsidRDefault="007F3FB3" w:rsidP="0073298C">
      <w:pPr>
        <w:pStyle w:val="ListParagraph"/>
        <w:numPr>
          <w:ilvl w:val="0"/>
          <w:numId w:val="1"/>
        </w:numPr>
        <w:spacing w:after="0"/>
        <w:ind w:left="720" w:hanging="720"/>
        <w:rPr>
          <w:rFonts w:asciiTheme="minorHAnsi" w:hAnsiTheme="minorHAnsi" w:cstheme="minorHAnsi"/>
        </w:rPr>
      </w:pPr>
      <w:r w:rsidRPr="00FD3935">
        <w:rPr>
          <w:rFonts w:asciiTheme="minorHAnsi" w:hAnsiTheme="minorHAnsi" w:cstheme="minorHAnsi"/>
        </w:rPr>
        <w:t>IDENTIFICATION</w:t>
      </w:r>
    </w:p>
    <w:p w:rsidR="007F3FB3" w:rsidRPr="00FD3935" w:rsidRDefault="007F3FB3" w:rsidP="0073298C">
      <w:pPr>
        <w:pStyle w:val="ListParagraph"/>
        <w:numPr>
          <w:ilvl w:val="1"/>
          <w:numId w:val="8"/>
        </w:numPr>
        <w:spacing w:after="0"/>
        <w:ind w:hanging="720"/>
        <w:rPr>
          <w:rFonts w:asciiTheme="minorHAnsi" w:hAnsiTheme="minorHAnsi" w:cstheme="minorHAnsi"/>
        </w:rPr>
      </w:pPr>
      <w:r w:rsidRPr="00FD3935">
        <w:rPr>
          <w:rFonts w:asciiTheme="minorHAnsi" w:hAnsiTheme="minorHAnsi" w:cstheme="minorHAnsi"/>
        </w:rPr>
        <w:t>Identify outpatients per lab protocol.  Obtain orders and labels.</w:t>
      </w:r>
    </w:p>
    <w:p w:rsidR="007F3FB3" w:rsidRPr="00FD3935" w:rsidRDefault="007F3FB3" w:rsidP="0073298C">
      <w:pPr>
        <w:pStyle w:val="ListParagraph"/>
        <w:numPr>
          <w:ilvl w:val="1"/>
          <w:numId w:val="8"/>
        </w:numPr>
        <w:spacing w:after="0"/>
        <w:ind w:hanging="720"/>
        <w:rPr>
          <w:rFonts w:asciiTheme="minorHAnsi" w:hAnsiTheme="minorHAnsi" w:cstheme="minorHAnsi"/>
        </w:rPr>
      </w:pPr>
      <w:r w:rsidRPr="00FD3935">
        <w:rPr>
          <w:rFonts w:asciiTheme="minorHAnsi" w:hAnsiTheme="minorHAnsi" w:cstheme="minorHAnsi"/>
        </w:rPr>
        <w:t>Identify inpatients by armband, per protocol.  Identify the specimen with labels, date, time and initials.</w:t>
      </w:r>
    </w:p>
    <w:p w:rsidR="007F3FB3" w:rsidRPr="00FD3935" w:rsidRDefault="007F3FB3" w:rsidP="0073298C">
      <w:pPr>
        <w:pStyle w:val="ListParagraph"/>
        <w:numPr>
          <w:ilvl w:val="1"/>
          <w:numId w:val="8"/>
        </w:numPr>
        <w:spacing w:after="0"/>
        <w:ind w:hanging="720"/>
        <w:rPr>
          <w:rFonts w:asciiTheme="minorHAnsi" w:hAnsiTheme="minorHAnsi" w:cstheme="minorHAnsi"/>
        </w:rPr>
      </w:pPr>
      <w:r w:rsidRPr="00FD3935">
        <w:rPr>
          <w:rFonts w:asciiTheme="minorHAnsi" w:hAnsiTheme="minorHAnsi" w:cstheme="minorHAnsi"/>
        </w:rPr>
        <w:t>Identify Code Blue patients and emergency patients by any means available.</w:t>
      </w:r>
    </w:p>
    <w:p w:rsidR="007F3FB3" w:rsidRPr="00FD3935" w:rsidRDefault="007F3FB3" w:rsidP="0073298C">
      <w:pPr>
        <w:spacing w:after="0"/>
        <w:rPr>
          <w:rFonts w:asciiTheme="minorHAnsi" w:hAnsiTheme="minorHAnsi" w:cstheme="minorHAnsi"/>
        </w:rPr>
      </w:pPr>
    </w:p>
    <w:p w:rsidR="007F3FB3" w:rsidRPr="00FD3935" w:rsidRDefault="007F3FB3" w:rsidP="0073298C">
      <w:pPr>
        <w:pStyle w:val="ListParagraph"/>
        <w:numPr>
          <w:ilvl w:val="0"/>
          <w:numId w:val="1"/>
        </w:numPr>
        <w:spacing w:after="0"/>
        <w:ind w:left="720" w:hanging="720"/>
        <w:rPr>
          <w:rFonts w:asciiTheme="minorHAnsi" w:hAnsiTheme="minorHAnsi" w:cstheme="minorHAnsi"/>
        </w:rPr>
      </w:pPr>
      <w:r w:rsidRPr="00FD3935">
        <w:rPr>
          <w:rFonts w:asciiTheme="minorHAnsi" w:hAnsiTheme="minorHAnsi" w:cstheme="minorHAnsi"/>
        </w:rPr>
        <w:t>TYPE</w:t>
      </w:r>
    </w:p>
    <w:p w:rsidR="007F3FB3" w:rsidRPr="00FD3935" w:rsidRDefault="007F3FB3" w:rsidP="0073298C">
      <w:pPr>
        <w:spacing w:after="0"/>
        <w:ind w:left="720"/>
        <w:rPr>
          <w:rFonts w:asciiTheme="minorHAnsi" w:hAnsiTheme="minorHAnsi" w:cstheme="minorHAnsi"/>
        </w:rPr>
      </w:pPr>
      <w:r w:rsidRPr="00FD3935">
        <w:rPr>
          <w:rFonts w:asciiTheme="minorHAnsi" w:hAnsiTheme="minorHAnsi" w:cstheme="minorHAnsi"/>
        </w:rPr>
        <w:t>The on</w:t>
      </w:r>
      <w:r w:rsidR="006E4C68">
        <w:rPr>
          <w:rFonts w:asciiTheme="minorHAnsi" w:hAnsiTheme="minorHAnsi" w:cstheme="minorHAnsi"/>
        </w:rPr>
        <w:t>ly specimen type is minimum 125</w:t>
      </w:r>
      <w:r w:rsidR="00934145">
        <w:rPr>
          <w:rFonts w:asciiTheme="minorHAnsi" w:hAnsiTheme="minorHAnsi" w:cstheme="minorHAnsi"/>
        </w:rPr>
        <w:t>U</w:t>
      </w:r>
      <w:r w:rsidR="00B011CE">
        <w:rPr>
          <w:rFonts w:asciiTheme="minorHAnsi" w:hAnsiTheme="minorHAnsi" w:cstheme="minorHAnsi"/>
        </w:rPr>
        <w:t>L</w:t>
      </w:r>
      <w:r w:rsidR="006E4C68">
        <w:rPr>
          <w:rFonts w:asciiTheme="minorHAnsi" w:hAnsiTheme="minorHAnsi" w:cstheme="minorHAnsi"/>
        </w:rPr>
        <w:t xml:space="preserve"> (manufacturer of analyzer recommendation)</w:t>
      </w:r>
      <w:bookmarkStart w:id="0" w:name="_GoBack"/>
      <w:bookmarkEnd w:id="0"/>
      <w:r w:rsidRPr="00FD3935">
        <w:rPr>
          <w:rFonts w:asciiTheme="minorHAnsi" w:hAnsiTheme="minorHAnsi" w:cstheme="minorHAnsi"/>
        </w:rPr>
        <w:t xml:space="preserve"> lithium heparin or balanced heparin whole blood, anaerobically contained prior to testing.</w:t>
      </w:r>
    </w:p>
    <w:p w:rsidR="007F3FB3" w:rsidRPr="00FD3935" w:rsidRDefault="007F3FB3" w:rsidP="0073298C">
      <w:pPr>
        <w:pStyle w:val="ListParagraph"/>
        <w:numPr>
          <w:ilvl w:val="2"/>
          <w:numId w:val="10"/>
        </w:numPr>
        <w:spacing w:after="0"/>
        <w:ind w:left="1440" w:hanging="720"/>
        <w:rPr>
          <w:rFonts w:asciiTheme="minorHAnsi" w:hAnsiTheme="minorHAnsi" w:cstheme="minorHAnsi"/>
        </w:rPr>
      </w:pPr>
      <w:r w:rsidRPr="00FD3935">
        <w:rPr>
          <w:rFonts w:asciiTheme="minorHAnsi" w:hAnsiTheme="minorHAnsi" w:cstheme="minorHAnsi"/>
        </w:rPr>
        <w:t>No clotted samples</w:t>
      </w:r>
    </w:p>
    <w:p w:rsidR="007F3FB3" w:rsidRPr="00FD3935" w:rsidRDefault="007F3FB3" w:rsidP="0073298C">
      <w:pPr>
        <w:pStyle w:val="ListParagraph"/>
        <w:numPr>
          <w:ilvl w:val="2"/>
          <w:numId w:val="10"/>
        </w:numPr>
        <w:spacing w:after="0"/>
        <w:ind w:left="1440" w:hanging="720"/>
        <w:rPr>
          <w:rFonts w:asciiTheme="minorHAnsi" w:hAnsiTheme="minorHAnsi" w:cstheme="minorHAnsi"/>
        </w:rPr>
      </w:pPr>
      <w:r w:rsidRPr="00FD3935">
        <w:rPr>
          <w:rFonts w:asciiTheme="minorHAnsi" w:hAnsiTheme="minorHAnsi" w:cstheme="minorHAnsi"/>
        </w:rPr>
        <w:t>No air bubbles in samples</w:t>
      </w:r>
    </w:p>
    <w:p w:rsidR="007F3FB3" w:rsidRPr="00FD3935" w:rsidRDefault="007F3FB3" w:rsidP="0073298C">
      <w:pPr>
        <w:spacing w:after="0"/>
        <w:rPr>
          <w:rFonts w:asciiTheme="minorHAnsi" w:hAnsiTheme="minorHAnsi" w:cstheme="minorHAnsi"/>
        </w:rPr>
      </w:pPr>
    </w:p>
    <w:p w:rsidR="007F3FB3" w:rsidRPr="00FD3935" w:rsidRDefault="007F3FB3" w:rsidP="0073298C">
      <w:pPr>
        <w:pStyle w:val="ListParagraph"/>
        <w:numPr>
          <w:ilvl w:val="0"/>
          <w:numId w:val="1"/>
        </w:numPr>
        <w:spacing w:after="0"/>
        <w:ind w:left="720" w:hanging="720"/>
        <w:rPr>
          <w:rFonts w:asciiTheme="minorHAnsi" w:hAnsiTheme="minorHAnsi" w:cstheme="minorHAnsi"/>
        </w:rPr>
      </w:pPr>
      <w:r w:rsidRPr="00FD3935">
        <w:rPr>
          <w:rFonts w:asciiTheme="minorHAnsi" w:hAnsiTheme="minorHAnsi" w:cstheme="minorHAnsi"/>
        </w:rPr>
        <w:t>HANDLING CONDITIONS</w:t>
      </w:r>
    </w:p>
    <w:p w:rsidR="007F3FB3" w:rsidRPr="00FD3935" w:rsidRDefault="007F3FB3" w:rsidP="0073298C">
      <w:pPr>
        <w:pStyle w:val="ListParagraph"/>
        <w:numPr>
          <w:ilvl w:val="0"/>
          <w:numId w:val="11"/>
        </w:numPr>
        <w:spacing w:after="0"/>
        <w:ind w:left="1440" w:hanging="720"/>
        <w:rPr>
          <w:rFonts w:asciiTheme="minorHAnsi" w:hAnsiTheme="minorHAnsi" w:cstheme="minorHAnsi"/>
        </w:rPr>
      </w:pPr>
      <w:r w:rsidRPr="00FD3935">
        <w:rPr>
          <w:rFonts w:asciiTheme="minorHAnsi" w:hAnsiTheme="minorHAnsi" w:cstheme="minorHAnsi"/>
        </w:rPr>
        <w:t xml:space="preserve">Refer to specific Operations manuals for specific instructions on the sample type for each </w:t>
      </w:r>
      <w:r w:rsidR="0073298C">
        <w:rPr>
          <w:rFonts w:asciiTheme="minorHAnsi" w:hAnsiTheme="minorHAnsi" w:cstheme="minorHAnsi"/>
        </w:rPr>
        <w:t>analyzer</w:t>
      </w:r>
      <w:r w:rsidRPr="00FD3935">
        <w:rPr>
          <w:rFonts w:asciiTheme="minorHAnsi" w:hAnsiTheme="minorHAnsi" w:cstheme="minorHAnsi"/>
        </w:rPr>
        <w:t>.</w:t>
      </w:r>
    </w:p>
    <w:p w:rsidR="0026140C" w:rsidRPr="00FD3935" w:rsidRDefault="007F3FB3" w:rsidP="0073298C">
      <w:pPr>
        <w:pStyle w:val="ListParagraph"/>
        <w:numPr>
          <w:ilvl w:val="0"/>
          <w:numId w:val="11"/>
        </w:numPr>
        <w:spacing w:after="0"/>
        <w:ind w:left="1440" w:hanging="720"/>
        <w:rPr>
          <w:rFonts w:asciiTheme="minorHAnsi" w:hAnsiTheme="minorHAnsi" w:cstheme="minorHAnsi"/>
        </w:rPr>
      </w:pPr>
      <w:r w:rsidRPr="00FD3935">
        <w:rPr>
          <w:rFonts w:asciiTheme="minorHAnsi" w:hAnsiTheme="minorHAnsi" w:cstheme="minorHAnsi"/>
        </w:rPr>
        <w:t>Universal precautions must be observed by all testing and attending personnel.</w:t>
      </w:r>
    </w:p>
    <w:p w:rsidR="007F3FB3" w:rsidRPr="00FD3935" w:rsidRDefault="007F3FB3" w:rsidP="0073298C">
      <w:pPr>
        <w:spacing w:after="0"/>
        <w:rPr>
          <w:rFonts w:asciiTheme="minorHAnsi" w:hAnsiTheme="minorHAnsi" w:cstheme="minorHAnsi"/>
        </w:rPr>
      </w:pPr>
    </w:p>
    <w:p w:rsidR="0026140C" w:rsidRPr="00FD3935" w:rsidRDefault="0026140C" w:rsidP="0073298C">
      <w:pPr>
        <w:spacing w:after="0"/>
        <w:rPr>
          <w:rFonts w:asciiTheme="minorHAnsi" w:hAnsiTheme="minorHAnsi" w:cstheme="minorHAnsi"/>
          <w:b/>
        </w:rPr>
      </w:pPr>
      <w:r w:rsidRPr="00FD3935">
        <w:rPr>
          <w:rFonts w:asciiTheme="minorHAnsi" w:hAnsiTheme="minorHAnsi" w:cstheme="minorHAnsi"/>
          <w:b/>
        </w:rPr>
        <w:t>REAGENTS</w:t>
      </w:r>
      <w:r w:rsidR="007F3FB3" w:rsidRPr="00FD3935">
        <w:rPr>
          <w:rFonts w:asciiTheme="minorHAnsi" w:hAnsiTheme="minorHAnsi" w:cstheme="minorHAnsi"/>
          <w:b/>
        </w:rPr>
        <w:t>, SPECIAL SUPPLIES, AND EQUIPMENT</w:t>
      </w:r>
    </w:p>
    <w:p w:rsidR="007F3FB3" w:rsidRPr="0073298C" w:rsidRDefault="007F3FB3" w:rsidP="0073298C">
      <w:pPr>
        <w:pStyle w:val="ListParagraph"/>
        <w:numPr>
          <w:ilvl w:val="1"/>
          <w:numId w:val="13"/>
        </w:numPr>
        <w:spacing w:after="0"/>
        <w:ind w:left="720" w:hanging="720"/>
        <w:rPr>
          <w:rFonts w:asciiTheme="minorHAnsi" w:hAnsiTheme="minorHAnsi" w:cstheme="minorHAnsi"/>
        </w:rPr>
      </w:pPr>
      <w:r w:rsidRPr="0073298C">
        <w:rPr>
          <w:rFonts w:asciiTheme="minorHAnsi" w:hAnsiTheme="minorHAnsi" w:cstheme="minorHAnsi"/>
        </w:rPr>
        <w:t xml:space="preserve">Arterial Blood Gas Sampling Kit.  </w:t>
      </w:r>
    </w:p>
    <w:p w:rsidR="007F3FB3" w:rsidRPr="00FD3935" w:rsidRDefault="007F3FB3" w:rsidP="0073298C">
      <w:pPr>
        <w:pStyle w:val="ListParagraph"/>
        <w:numPr>
          <w:ilvl w:val="1"/>
          <w:numId w:val="13"/>
        </w:numPr>
        <w:spacing w:after="0"/>
        <w:ind w:left="720" w:hanging="720"/>
        <w:rPr>
          <w:rFonts w:asciiTheme="minorHAnsi" w:hAnsiTheme="minorHAnsi" w:cstheme="minorHAnsi"/>
        </w:rPr>
      </w:pPr>
      <w:r w:rsidRPr="00FD3935">
        <w:rPr>
          <w:rFonts w:asciiTheme="minorHAnsi" w:hAnsiTheme="minorHAnsi" w:cstheme="minorHAnsi"/>
        </w:rPr>
        <w:t>Patient labels and/or other information, such as patient temperature and FIO2</w:t>
      </w:r>
    </w:p>
    <w:p w:rsidR="007F3FB3" w:rsidRPr="00FD3935" w:rsidRDefault="007F3FB3" w:rsidP="0073298C">
      <w:pPr>
        <w:pStyle w:val="ListParagraph"/>
        <w:numPr>
          <w:ilvl w:val="1"/>
          <w:numId w:val="13"/>
        </w:numPr>
        <w:spacing w:after="0"/>
        <w:ind w:left="720" w:hanging="720"/>
        <w:rPr>
          <w:rFonts w:asciiTheme="minorHAnsi" w:hAnsiTheme="minorHAnsi" w:cstheme="minorHAnsi"/>
        </w:rPr>
      </w:pPr>
      <w:r w:rsidRPr="00FD3935">
        <w:rPr>
          <w:rFonts w:asciiTheme="minorHAnsi" w:hAnsiTheme="minorHAnsi" w:cstheme="minorHAnsi"/>
        </w:rPr>
        <w:t>Bandages and/or Coban wrap</w:t>
      </w:r>
    </w:p>
    <w:p w:rsidR="0026140C" w:rsidRPr="0073298C" w:rsidRDefault="007F3FB3" w:rsidP="0073298C">
      <w:pPr>
        <w:pStyle w:val="ListParagraph"/>
        <w:numPr>
          <w:ilvl w:val="1"/>
          <w:numId w:val="13"/>
        </w:numPr>
        <w:spacing w:after="0"/>
        <w:ind w:left="720" w:hanging="720"/>
        <w:rPr>
          <w:rFonts w:asciiTheme="minorHAnsi" w:hAnsiTheme="minorHAnsi" w:cstheme="minorHAnsi"/>
        </w:rPr>
      </w:pPr>
      <w:r w:rsidRPr="00FD3935">
        <w:rPr>
          <w:rFonts w:asciiTheme="minorHAnsi" w:hAnsiTheme="minorHAnsi" w:cstheme="minorHAnsi"/>
        </w:rPr>
        <w:t>Gloves, lab coat, other PPE as directed by hospital infection control protocols, per patient.</w:t>
      </w:r>
    </w:p>
    <w:p w:rsidR="007F3FB3" w:rsidRPr="00FD3935" w:rsidRDefault="007F3FB3" w:rsidP="0073298C">
      <w:pPr>
        <w:spacing w:after="0"/>
        <w:rPr>
          <w:rFonts w:asciiTheme="minorHAnsi" w:hAnsiTheme="minorHAnsi" w:cstheme="minorHAnsi"/>
        </w:rPr>
      </w:pPr>
    </w:p>
    <w:p w:rsidR="0026140C" w:rsidRDefault="0073298C" w:rsidP="0073298C">
      <w:pPr>
        <w:spacing w:after="0"/>
        <w:rPr>
          <w:rFonts w:asciiTheme="minorHAnsi" w:hAnsiTheme="minorHAnsi" w:cstheme="minorHAnsi"/>
          <w:b/>
        </w:rPr>
      </w:pPr>
      <w:r>
        <w:rPr>
          <w:rFonts w:asciiTheme="minorHAnsi" w:hAnsiTheme="minorHAnsi" w:cstheme="minorHAnsi"/>
          <w:b/>
        </w:rPr>
        <w:t>SPECIMEN COLLECTION</w:t>
      </w:r>
    </w:p>
    <w:p w:rsidR="00B011CE" w:rsidRPr="00FD3935" w:rsidRDefault="00B011CE" w:rsidP="0073298C">
      <w:pPr>
        <w:spacing w:after="0"/>
        <w:rPr>
          <w:rFonts w:asciiTheme="minorHAnsi" w:hAnsiTheme="minorHAnsi" w:cstheme="minorHAnsi"/>
          <w:b/>
        </w:rPr>
      </w:pPr>
      <w:r>
        <w:rPr>
          <w:rFonts w:asciiTheme="minorHAnsi" w:hAnsiTheme="minorHAnsi" w:cstheme="minorHAnsi"/>
          <w:b/>
        </w:rPr>
        <w:t>Radial Artery:</w:t>
      </w:r>
    </w:p>
    <w:p w:rsidR="007F3FB3" w:rsidRPr="00FD3935" w:rsidRDefault="007F3FB3" w:rsidP="0073298C">
      <w:pPr>
        <w:pStyle w:val="ListParagraph"/>
        <w:numPr>
          <w:ilvl w:val="2"/>
          <w:numId w:val="15"/>
        </w:numPr>
        <w:spacing w:after="0"/>
        <w:ind w:left="720" w:hanging="720"/>
        <w:rPr>
          <w:rFonts w:asciiTheme="minorHAnsi" w:hAnsiTheme="minorHAnsi" w:cstheme="minorHAnsi"/>
        </w:rPr>
      </w:pPr>
      <w:r w:rsidRPr="00FD3935">
        <w:rPr>
          <w:rFonts w:asciiTheme="minorHAnsi" w:hAnsiTheme="minorHAnsi" w:cstheme="minorHAnsi"/>
        </w:rPr>
        <w:t>Locate and palpate appropriate site for arterial puncture.</w:t>
      </w:r>
    </w:p>
    <w:p w:rsidR="007F3FB3" w:rsidRPr="00FD3935" w:rsidRDefault="007F3FB3" w:rsidP="0073298C">
      <w:pPr>
        <w:pStyle w:val="ListParagraph"/>
        <w:numPr>
          <w:ilvl w:val="1"/>
          <w:numId w:val="17"/>
        </w:numPr>
        <w:spacing w:after="0"/>
        <w:ind w:hanging="720"/>
        <w:rPr>
          <w:rFonts w:asciiTheme="minorHAnsi" w:hAnsiTheme="minorHAnsi" w:cstheme="minorHAnsi"/>
        </w:rPr>
      </w:pPr>
      <w:r w:rsidRPr="00FD3935">
        <w:rPr>
          <w:rFonts w:asciiTheme="minorHAnsi" w:hAnsiTheme="minorHAnsi" w:cstheme="minorHAnsi"/>
        </w:rPr>
        <w:t>Open ABG Sampling Kit and assemble equipment.</w:t>
      </w:r>
    </w:p>
    <w:p w:rsidR="007F3FB3" w:rsidRPr="00FD3935" w:rsidRDefault="007F3FB3" w:rsidP="0073298C">
      <w:pPr>
        <w:pStyle w:val="ListParagraph"/>
        <w:numPr>
          <w:ilvl w:val="1"/>
          <w:numId w:val="17"/>
        </w:numPr>
        <w:spacing w:after="0"/>
        <w:ind w:hanging="720"/>
        <w:rPr>
          <w:rFonts w:asciiTheme="minorHAnsi" w:hAnsiTheme="minorHAnsi" w:cstheme="minorHAnsi"/>
        </w:rPr>
      </w:pPr>
      <w:r w:rsidRPr="00FD3935">
        <w:rPr>
          <w:rFonts w:asciiTheme="minorHAnsi" w:hAnsiTheme="minorHAnsi" w:cstheme="minorHAnsi"/>
        </w:rPr>
        <w:t>Make sure needle is firmly attached to safety cap</w:t>
      </w:r>
    </w:p>
    <w:p w:rsidR="007F3FB3" w:rsidRDefault="006E4C68" w:rsidP="0073298C">
      <w:pPr>
        <w:pStyle w:val="ListParagraph"/>
        <w:numPr>
          <w:ilvl w:val="1"/>
          <w:numId w:val="17"/>
        </w:numPr>
        <w:spacing w:after="0"/>
        <w:ind w:hanging="720"/>
        <w:rPr>
          <w:rFonts w:asciiTheme="minorHAnsi" w:hAnsiTheme="minorHAnsi" w:cstheme="minorHAnsi"/>
        </w:rPr>
      </w:pPr>
      <w:r>
        <w:rPr>
          <w:rFonts w:asciiTheme="minorHAnsi" w:hAnsiTheme="minorHAnsi" w:cstheme="minorHAnsi"/>
        </w:rPr>
        <w:t>Prevent the plunger from sticking by pulling it halfway out and pushing it all the way back down in one movement, reseating the plunger.</w:t>
      </w:r>
    </w:p>
    <w:p w:rsidR="006E4C68" w:rsidRPr="006E4C68" w:rsidRDefault="006E4C68" w:rsidP="006E4C68">
      <w:pPr>
        <w:pStyle w:val="ListParagraph"/>
        <w:spacing w:after="0"/>
        <w:ind w:left="1440"/>
        <w:rPr>
          <w:rFonts w:asciiTheme="minorHAnsi" w:hAnsiTheme="minorHAnsi" w:cstheme="minorHAnsi"/>
        </w:rPr>
      </w:pPr>
    </w:p>
    <w:p w:rsidR="007F3FB3" w:rsidRPr="00FD3935" w:rsidRDefault="007F3FB3" w:rsidP="0073298C">
      <w:pPr>
        <w:pStyle w:val="ListParagraph"/>
        <w:numPr>
          <w:ilvl w:val="2"/>
          <w:numId w:val="15"/>
        </w:numPr>
        <w:spacing w:after="0"/>
        <w:ind w:left="720" w:hanging="720"/>
        <w:rPr>
          <w:rFonts w:asciiTheme="minorHAnsi" w:hAnsiTheme="minorHAnsi" w:cstheme="minorHAnsi"/>
        </w:rPr>
      </w:pPr>
      <w:r w:rsidRPr="00FD3935">
        <w:rPr>
          <w:rFonts w:asciiTheme="minorHAnsi" w:hAnsiTheme="minorHAnsi" w:cstheme="minorHAnsi"/>
        </w:rPr>
        <w:t xml:space="preserve">Cleanse chosen site with </w:t>
      </w:r>
      <w:r w:rsidR="0073298C">
        <w:rPr>
          <w:rFonts w:asciiTheme="minorHAnsi" w:hAnsiTheme="minorHAnsi" w:cstheme="minorHAnsi"/>
        </w:rPr>
        <w:t>alcohol</w:t>
      </w:r>
      <w:r w:rsidRPr="00FD3935">
        <w:rPr>
          <w:rFonts w:asciiTheme="minorHAnsi" w:hAnsiTheme="minorHAnsi" w:cstheme="minorHAnsi"/>
        </w:rPr>
        <w:t xml:space="preserve"> pad.</w:t>
      </w:r>
    </w:p>
    <w:p w:rsidR="007F3FB3" w:rsidRPr="00FD3935" w:rsidRDefault="007F3FB3" w:rsidP="0073298C">
      <w:pPr>
        <w:spacing w:after="0"/>
        <w:rPr>
          <w:rFonts w:asciiTheme="minorHAnsi" w:hAnsiTheme="minorHAnsi" w:cstheme="minorHAnsi"/>
        </w:rPr>
      </w:pPr>
    </w:p>
    <w:p w:rsidR="007F3FB3" w:rsidRPr="00FD3935" w:rsidRDefault="007F3FB3" w:rsidP="0073298C">
      <w:pPr>
        <w:pStyle w:val="ListParagraph"/>
        <w:numPr>
          <w:ilvl w:val="2"/>
          <w:numId w:val="15"/>
        </w:numPr>
        <w:spacing w:after="0"/>
        <w:ind w:left="720" w:hanging="720"/>
        <w:rPr>
          <w:rFonts w:asciiTheme="minorHAnsi" w:hAnsiTheme="minorHAnsi" w:cstheme="minorHAnsi"/>
        </w:rPr>
      </w:pPr>
      <w:r w:rsidRPr="00FD3935">
        <w:rPr>
          <w:rFonts w:asciiTheme="minorHAnsi" w:hAnsiTheme="minorHAnsi" w:cstheme="minorHAnsi"/>
        </w:rPr>
        <w:t xml:space="preserve">Remove needle cap and with bevel up, enter the artery at approximately a </w:t>
      </w:r>
      <w:r w:rsidR="00B011CE">
        <w:rPr>
          <w:rFonts w:asciiTheme="minorHAnsi" w:hAnsiTheme="minorHAnsi" w:cstheme="minorHAnsi"/>
        </w:rPr>
        <w:t>30-</w:t>
      </w:r>
      <w:r w:rsidRPr="00FD3935">
        <w:rPr>
          <w:rFonts w:asciiTheme="minorHAnsi" w:hAnsiTheme="minorHAnsi" w:cstheme="minorHAnsi"/>
        </w:rPr>
        <w:t>45 degree angle to skin surface.</w:t>
      </w:r>
    </w:p>
    <w:p w:rsidR="007F3FB3" w:rsidRPr="00FD3935" w:rsidRDefault="007F3FB3" w:rsidP="0073298C">
      <w:pPr>
        <w:pStyle w:val="ListParagraph"/>
        <w:numPr>
          <w:ilvl w:val="1"/>
          <w:numId w:val="21"/>
        </w:numPr>
        <w:spacing w:after="0"/>
        <w:ind w:hanging="720"/>
        <w:rPr>
          <w:rFonts w:asciiTheme="minorHAnsi" w:hAnsiTheme="minorHAnsi" w:cstheme="minorHAnsi"/>
        </w:rPr>
      </w:pPr>
      <w:r w:rsidRPr="00FD3935">
        <w:rPr>
          <w:rFonts w:asciiTheme="minorHAnsi" w:hAnsiTheme="minorHAnsi" w:cstheme="minorHAnsi"/>
        </w:rPr>
        <w:lastRenderedPageBreak/>
        <w:t>Enter artery slowly with enough depth to allow syringe to fill, or detect flash-back.  Blood may need to be aspirated from patients with weak pulse.</w:t>
      </w:r>
    </w:p>
    <w:p w:rsidR="007F3FB3" w:rsidRPr="00FD3935" w:rsidRDefault="007F3FB3" w:rsidP="0073298C">
      <w:pPr>
        <w:pStyle w:val="ListParagraph"/>
        <w:numPr>
          <w:ilvl w:val="1"/>
          <w:numId w:val="21"/>
        </w:numPr>
        <w:spacing w:after="0"/>
        <w:ind w:hanging="720"/>
        <w:rPr>
          <w:rFonts w:asciiTheme="minorHAnsi" w:hAnsiTheme="minorHAnsi" w:cstheme="minorHAnsi"/>
        </w:rPr>
      </w:pPr>
      <w:r w:rsidRPr="00FD3935">
        <w:rPr>
          <w:rFonts w:asciiTheme="minorHAnsi" w:hAnsiTheme="minorHAnsi" w:cstheme="minorHAnsi"/>
        </w:rPr>
        <w:t>Avoid probing with needle.</w:t>
      </w:r>
    </w:p>
    <w:p w:rsidR="007F3FB3" w:rsidRPr="00FD3935" w:rsidRDefault="007F3FB3" w:rsidP="0073298C">
      <w:pPr>
        <w:spacing w:after="0"/>
        <w:rPr>
          <w:rFonts w:asciiTheme="minorHAnsi" w:hAnsiTheme="minorHAnsi" w:cstheme="minorHAnsi"/>
        </w:rPr>
      </w:pPr>
    </w:p>
    <w:p w:rsidR="007F3FB3" w:rsidRPr="00FD3935" w:rsidRDefault="007F3FB3" w:rsidP="0073298C">
      <w:pPr>
        <w:pStyle w:val="ListParagraph"/>
        <w:numPr>
          <w:ilvl w:val="2"/>
          <w:numId w:val="15"/>
        </w:numPr>
        <w:spacing w:after="0"/>
        <w:ind w:left="720" w:hanging="720"/>
        <w:rPr>
          <w:rFonts w:asciiTheme="minorHAnsi" w:hAnsiTheme="minorHAnsi" w:cstheme="minorHAnsi"/>
        </w:rPr>
      </w:pPr>
      <w:r w:rsidRPr="00FD3935">
        <w:rPr>
          <w:rFonts w:asciiTheme="minorHAnsi" w:hAnsiTheme="minorHAnsi" w:cstheme="minorHAnsi"/>
        </w:rPr>
        <w:t xml:space="preserve">Allow syringe barrel to spontaneously fill to approximately 1.5 </w:t>
      </w:r>
      <w:r w:rsidR="0073298C">
        <w:rPr>
          <w:rFonts w:asciiTheme="minorHAnsi" w:hAnsiTheme="minorHAnsi" w:cstheme="minorHAnsi"/>
        </w:rPr>
        <w:t>ml</w:t>
      </w:r>
      <w:r w:rsidRPr="00FD3935">
        <w:rPr>
          <w:rFonts w:asciiTheme="minorHAnsi" w:hAnsiTheme="minorHAnsi" w:cstheme="minorHAnsi"/>
        </w:rPr>
        <w:t xml:space="preserve"> mark.</w:t>
      </w:r>
    </w:p>
    <w:p w:rsidR="007F3FB3" w:rsidRPr="00FD3935" w:rsidRDefault="007F3FB3" w:rsidP="0073298C">
      <w:pPr>
        <w:pStyle w:val="ListParagraph"/>
        <w:spacing w:after="0"/>
        <w:rPr>
          <w:rFonts w:asciiTheme="minorHAnsi" w:hAnsiTheme="minorHAnsi" w:cstheme="minorHAnsi"/>
        </w:rPr>
      </w:pPr>
    </w:p>
    <w:p w:rsidR="007F3FB3" w:rsidRPr="00FD3935" w:rsidRDefault="007F3FB3" w:rsidP="0073298C">
      <w:pPr>
        <w:pStyle w:val="ListParagraph"/>
        <w:numPr>
          <w:ilvl w:val="2"/>
          <w:numId w:val="15"/>
        </w:numPr>
        <w:spacing w:after="0"/>
        <w:ind w:left="720" w:hanging="720"/>
        <w:rPr>
          <w:rFonts w:asciiTheme="minorHAnsi" w:hAnsiTheme="minorHAnsi" w:cstheme="minorHAnsi"/>
        </w:rPr>
      </w:pPr>
      <w:r w:rsidRPr="00FD3935">
        <w:rPr>
          <w:rFonts w:asciiTheme="minorHAnsi" w:hAnsiTheme="minorHAnsi" w:cstheme="minorHAnsi"/>
        </w:rPr>
        <w:t>Apply slight pressure ABOVE the puncture site with sterile gauze pad while simultaneously withdrawing the needle from artery.  DO NOT APPLY PRESSURE ON PUNCTURE SITE WITH NEEDLE IN ARTERY.</w:t>
      </w:r>
    </w:p>
    <w:p w:rsidR="007F3FB3" w:rsidRPr="00FD3935" w:rsidRDefault="007F3FB3" w:rsidP="0073298C">
      <w:pPr>
        <w:pStyle w:val="ListParagraph"/>
        <w:spacing w:after="0"/>
        <w:rPr>
          <w:rFonts w:asciiTheme="minorHAnsi" w:hAnsiTheme="minorHAnsi" w:cstheme="minorHAnsi"/>
        </w:rPr>
      </w:pPr>
    </w:p>
    <w:p w:rsidR="007F3FB3" w:rsidRPr="00FD3935" w:rsidRDefault="007F3FB3" w:rsidP="0073298C">
      <w:pPr>
        <w:pStyle w:val="ListParagraph"/>
        <w:numPr>
          <w:ilvl w:val="2"/>
          <w:numId w:val="15"/>
        </w:numPr>
        <w:spacing w:after="0"/>
        <w:ind w:left="720" w:hanging="720"/>
        <w:rPr>
          <w:rFonts w:asciiTheme="minorHAnsi" w:hAnsiTheme="minorHAnsi" w:cstheme="minorHAnsi"/>
        </w:rPr>
      </w:pPr>
      <w:r w:rsidRPr="00FD3935">
        <w:rPr>
          <w:rFonts w:asciiTheme="minorHAnsi" w:hAnsiTheme="minorHAnsi" w:cstheme="minorHAnsi"/>
        </w:rPr>
        <w:t>Using a one-handed technique, engage the safety cap on needle.</w:t>
      </w:r>
    </w:p>
    <w:p w:rsidR="007F3FB3" w:rsidRPr="00FD3935" w:rsidRDefault="007F3FB3" w:rsidP="0073298C">
      <w:pPr>
        <w:pStyle w:val="ListParagraph"/>
        <w:spacing w:after="0"/>
        <w:rPr>
          <w:rFonts w:asciiTheme="minorHAnsi" w:hAnsiTheme="minorHAnsi" w:cstheme="minorHAnsi"/>
        </w:rPr>
      </w:pPr>
    </w:p>
    <w:p w:rsidR="007F3FB3" w:rsidRPr="00FD3935" w:rsidRDefault="007F3FB3" w:rsidP="0073298C">
      <w:pPr>
        <w:pStyle w:val="ListParagraph"/>
        <w:numPr>
          <w:ilvl w:val="2"/>
          <w:numId w:val="15"/>
        </w:numPr>
        <w:spacing w:after="0"/>
        <w:ind w:left="720" w:hanging="720"/>
        <w:rPr>
          <w:rFonts w:asciiTheme="minorHAnsi" w:hAnsiTheme="minorHAnsi" w:cstheme="minorHAnsi"/>
        </w:rPr>
      </w:pPr>
      <w:r w:rsidRPr="00FD3935">
        <w:rPr>
          <w:rFonts w:asciiTheme="minorHAnsi" w:hAnsiTheme="minorHAnsi" w:cstheme="minorHAnsi"/>
        </w:rPr>
        <w:t>Request assistance with holding direct pressure on puncture site, as the tech must be excused to run the ABG in the main lab.</w:t>
      </w:r>
    </w:p>
    <w:p w:rsidR="007F3FB3" w:rsidRPr="00FD3935" w:rsidRDefault="007F3FB3" w:rsidP="0073298C">
      <w:pPr>
        <w:pStyle w:val="ListParagraph"/>
        <w:numPr>
          <w:ilvl w:val="1"/>
          <w:numId w:val="23"/>
        </w:numPr>
        <w:spacing w:after="0"/>
        <w:ind w:hanging="720"/>
        <w:rPr>
          <w:rFonts w:asciiTheme="minorHAnsi" w:hAnsiTheme="minorHAnsi" w:cstheme="minorHAnsi"/>
        </w:rPr>
      </w:pPr>
      <w:r w:rsidRPr="00FD3935">
        <w:rPr>
          <w:rFonts w:asciiTheme="minorHAnsi" w:hAnsiTheme="minorHAnsi" w:cstheme="minorHAnsi"/>
        </w:rPr>
        <w:t xml:space="preserve">Have assistant hold direct pressure for 5 to 10 </w:t>
      </w:r>
      <w:r w:rsidR="00E25415" w:rsidRPr="00FD3935">
        <w:rPr>
          <w:rFonts w:asciiTheme="minorHAnsi" w:hAnsiTheme="minorHAnsi" w:cstheme="minorHAnsi"/>
        </w:rPr>
        <w:t>minutes</w:t>
      </w:r>
      <w:r w:rsidRPr="00FD3935">
        <w:rPr>
          <w:rFonts w:asciiTheme="minorHAnsi" w:hAnsiTheme="minorHAnsi" w:cstheme="minorHAnsi"/>
        </w:rPr>
        <w:t xml:space="preserve"> or until hemostasis is achieved.</w:t>
      </w:r>
    </w:p>
    <w:p w:rsidR="007F3FB3" w:rsidRPr="00FD3935" w:rsidRDefault="007F3FB3" w:rsidP="0073298C">
      <w:pPr>
        <w:pStyle w:val="ListParagraph"/>
        <w:numPr>
          <w:ilvl w:val="1"/>
          <w:numId w:val="23"/>
        </w:numPr>
        <w:spacing w:after="0"/>
        <w:ind w:hanging="720"/>
        <w:rPr>
          <w:rFonts w:asciiTheme="minorHAnsi" w:hAnsiTheme="minorHAnsi" w:cstheme="minorHAnsi"/>
        </w:rPr>
      </w:pPr>
      <w:r w:rsidRPr="00FD3935">
        <w:rPr>
          <w:rFonts w:asciiTheme="minorHAnsi" w:hAnsiTheme="minorHAnsi" w:cstheme="minorHAnsi"/>
        </w:rPr>
        <w:t>Coban may be wrapped firmly, but not tourniquet-tight in code situations.</w:t>
      </w:r>
    </w:p>
    <w:p w:rsidR="007F3FB3" w:rsidRPr="00FD3935" w:rsidRDefault="007F3FB3" w:rsidP="0073298C">
      <w:pPr>
        <w:pStyle w:val="ListParagraph"/>
        <w:numPr>
          <w:ilvl w:val="1"/>
          <w:numId w:val="23"/>
        </w:numPr>
        <w:spacing w:after="0"/>
        <w:ind w:hanging="720"/>
        <w:rPr>
          <w:rFonts w:asciiTheme="minorHAnsi" w:hAnsiTheme="minorHAnsi" w:cstheme="minorHAnsi"/>
        </w:rPr>
      </w:pPr>
      <w:r w:rsidRPr="00FD3935">
        <w:rPr>
          <w:rFonts w:asciiTheme="minorHAnsi" w:hAnsiTheme="minorHAnsi" w:cstheme="minorHAnsi"/>
        </w:rPr>
        <w:t>Always cover puncture with a bandage or coverlet to prevent infection at the puncture site.</w:t>
      </w:r>
    </w:p>
    <w:p w:rsidR="007F3FB3" w:rsidRPr="00FD3935" w:rsidRDefault="007F3FB3" w:rsidP="0073298C">
      <w:pPr>
        <w:pStyle w:val="ListParagraph"/>
        <w:spacing w:after="0"/>
        <w:ind w:left="1440"/>
        <w:rPr>
          <w:rFonts w:asciiTheme="minorHAnsi" w:hAnsiTheme="minorHAnsi" w:cstheme="minorHAnsi"/>
        </w:rPr>
      </w:pPr>
    </w:p>
    <w:p w:rsidR="007F3FB3" w:rsidRPr="00FD3935" w:rsidRDefault="007F3FB3" w:rsidP="0073298C">
      <w:pPr>
        <w:pStyle w:val="ListParagraph"/>
        <w:numPr>
          <w:ilvl w:val="2"/>
          <w:numId w:val="15"/>
        </w:numPr>
        <w:spacing w:after="0"/>
        <w:ind w:left="720" w:hanging="720"/>
        <w:rPr>
          <w:rFonts w:asciiTheme="minorHAnsi" w:hAnsiTheme="minorHAnsi" w:cstheme="minorHAnsi"/>
        </w:rPr>
      </w:pPr>
      <w:r w:rsidRPr="00FD3935">
        <w:rPr>
          <w:rFonts w:asciiTheme="minorHAnsi" w:hAnsiTheme="minorHAnsi" w:cstheme="minorHAnsi"/>
        </w:rPr>
        <w:t>Using universal precautions, remove the safety capped needle from syringe barrel and discard in sharps.</w:t>
      </w:r>
    </w:p>
    <w:p w:rsidR="007F3FB3" w:rsidRPr="00FD3935" w:rsidRDefault="007F3FB3" w:rsidP="0073298C">
      <w:pPr>
        <w:pStyle w:val="ListParagraph"/>
        <w:spacing w:after="0"/>
        <w:rPr>
          <w:rFonts w:asciiTheme="minorHAnsi" w:hAnsiTheme="minorHAnsi" w:cstheme="minorHAnsi"/>
        </w:rPr>
      </w:pPr>
    </w:p>
    <w:p w:rsidR="007F3FB3" w:rsidRPr="00FD3935" w:rsidRDefault="007F3FB3" w:rsidP="0073298C">
      <w:pPr>
        <w:pStyle w:val="ListParagraph"/>
        <w:numPr>
          <w:ilvl w:val="2"/>
          <w:numId w:val="15"/>
        </w:numPr>
        <w:spacing w:after="0"/>
        <w:ind w:left="720" w:hanging="720"/>
        <w:rPr>
          <w:rFonts w:asciiTheme="minorHAnsi" w:hAnsiTheme="minorHAnsi" w:cstheme="minorHAnsi"/>
        </w:rPr>
      </w:pPr>
      <w:r w:rsidRPr="00FD3935">
        <w:rPr>
          <w:rFonts w:asciiTheme="minorHAnsi" w:hAnsiTheme="minorHAnsi" w:cstheme="minorHAnsi"/>
        </w:rPr>
        <w:t>Firmly attach the Filter-Pro device to top of syringe.</w:t>
      </w:r>
    </w:p>
    <w:p w:rsidR="007F3FB3" w:rsidRPr="00FD3935" w:rsidRDefault="007F3FB3" w:rsidP="0073298C">
      <w:pPr>
        <w:pStyle w:val="ListParagraph"/>
        <w:numPr>
          <w:ilvl w:val="1"/>
          <w:numId w:val="25"/>
        </w:numPr>
        <w:spacing w:after="0"/>
        <w:ind w:hanging="720"/>
        <w:rPr>
          <w:rFonts w:asciiTheme="minorHAnsi" w:hAnsiTheme="minorHAnsi" w:cstheme="minorHAnsi"/>
        </w:rPr>
      </w:pPr>
      <w:r w:rsidRPr="00FD3935">
        <w:rPr>
          <w:rFonts w:asciiTheme="minorHAnsi" w:hAnsiTheme="minorHAnsi" w:cstheme="minorHAnsi"/>
        </w:rPr>
        <w:t>Holding syringe upright, tap barrel of syringe against vertical hard surface.  This will force air bubbles to top of syringe.</w:t>
      </w:r>
    </w:p>
    <w:p w:rsidR="007F3FB3" w:rsidRPr="00FD3935" w:rsidRDefault="007F3FB3" w:rsidP="0073298C">
      <w:pPr>
        <w:pStyle w:val="ListParagraph"/>
        <w:numPr>
          <w:ilvl w:val="1"/>
          <w:numId w:val="25"/>
        </w:numPr>
        <w:spacing w:after="0"/>
        <w:ind w:hanging="720"/>
        <w:rPr>
          <w:rFonts w:asciiTheme="minorHAnsi" w:hAnsiTheme="minorHAnsi" w:cstheme="minorHAnsi"/>
        </w:rPr>
      </w:pPr>
      <w:r w:rsidRPr="00FD3935">
        <w:rPr>
          <w:rFonts w:asciiTheme="minorHAnsi" w:hAnsiTheme="minorHAnsi" w:cstheme="minorHAnsi"/>
        </w:rPr>
        <w:t>Aim syringe away from face and others, and slowly depress the plunger to force air from barrel through the Filter-Pro device.</w:t>
      </w:r>
    </w:p>
    <w:p w:rsidR="007F3FB3" w:rsidRPr="00FD3935" w:rsidRDefault="007F3FB3" w:rsidP="0073298C">
      <w:pPr>
        <w:pStyle w:val="ListParagraph"/>
        <w:numPr>
          <w:ilvl w:val="1"/>
          <w:numId w:val="25"/>
        </w:numPr>
        <w:spacing w:after="0"/>
        <w:ind w:hanging="720"/>
        <w:rPr>
          <w:rFonts w:asciiTheme="minorHAnsi" w:hAnsiTheme="minorHAnsi" w:cstheme="minorHAnsi"/>
        </w:rPr>
      </w:pPr>
      <w:r w:rsidRPr="00FD3935">
        <w:rPr>
          <w:rFonts w:asciiTheme="minorHAnsi" w:hAnsiTheme="minorHAnsi" w:cstheme="minorHAnsi"/>
        </w:rPr>
        <w:t>When blood saturates the Filter-Pro, the sample is anaerobic and ready for analysis.</w:t>
      </w:r>
    </w:p>
    <w:p w:rsidR="007F3FB3" w:rsidRPr="00FD3935" w:rsidRDefault="007F3FB3" w:rsidP="0073298C">
      <w:pPr>
        <w:pStyle w:val="ListParagraph"/>
        <w:spacing w:after="0"/>
        <w:ind w:left="1440"/>
        <w:rPr>
          <w:rFonts w:asciiTheme="minorHAnsi" w:hAnsiTheme="minorHAnsi" w:cstheme="minorHAnsi"/>
        </w:rPr>
      </w:pPr>
    </w:p>
    <w:p w:rsidR="007F3FB3" w:rsidRPr="00FD3935" w:rsidRDefault="007F3FB3" w:rsidP="0073298C">
      <w:pPr>
        <w:pStyle w:val="ListParagraph"/>
        <w:numPr>
          <w:ilvl w:val="2"/>
          <w:numId w:val="15"/>
        </w:numPr>
        <w:spacing w:after="0"/>
        <w:ind w:left="720" w:hanging="720"/>
        <w:rPr>
          <w:rFonts w:asciiTheme="minorHAnsi" w:hAnsiTheme="minorHAnsi" w:cstheme="minorHAnsi"/>
        </w:rPr>
      </w:pPr>
      <w:r w:rsidRPr="00FD3935">
        <w:rPr>
          <w:rFonts w:asciiTheme="minorHAnsi" w:hAnsiTheme="minorHAnsi" w:cstheme="minorHAnsi"/>
        </w:rPr>
        <w:t>Vortex syringe by hand to mix specimen.  Inversion will not properly mix a properly anaerobic syringe.</w:t>
      </w:r>
    </w:p>
    <w:p w:rsidR="007F3FB3" w:rsidRPr="00FD3935" w:rsidRDefault="007F3FB3" w:rsidP="0073298C">
      <w:pPr>
        <w:pStyle w:val="ListParagraph"/>
        <w:spacing w:after="0"/>
        <w:rPr>
          <w:rFonts w:asciiTheme="minorHAnsi" w:hAnsiTheme="minorHAnsi" w:cstheme="minorHAnsi"/>
        </w:rPr>
      </w:pPr>
    </w:p>
    <w:p w:rsidR="007F3FB3" w:rsidRPr="00FD3935" w:rsidRDefault="007F3FB3" w:rsidP="0073298C">
      <w:pPr>
        <w:pStyle w:val="ListParagraph"/>
        <w:numPr>
          <w:ilvl w:val="2"/>
          <w:numId w:val="15"/>
        </w:numPr>
        <w:spacing w:after="0"/>
        <w:ind w:left="720" w:hanging="720"/>
        <w:rPr>
          <w:rFonts w:asciiTheme="minorHAnsi" w:hAnsiTheme="minorHAnsi" w:cstheme="minorHAnsi"/>
        </w:rPr>
      </w:pPr>
      <w:r w:rsidRPr="00FD3935">
        <w:rPr>
          <w:rFonts w:asciiTheme="minorHAnsi" w:hAnsiTheme="minorHAnsi" w:cstheme="minorHAnsi"/>
        </w:rPr>
        <w:t>Identify syringe barrel with patient name, medical record number, accession number, initials, date and time, per lab protocol.</w:t>
      </w:r>
    </w:p>
    <w:p w:rsidR="00FD3935" w:rsidRPr="00FD3935" w:rsidRDefault="00FD3935" w:rsidP="0073298C">
      <w:pPr>
        <w:spacing w:after="0"/>
        <w:rPr>
          <w:rFonts w:asciiTheme="minorHAnsi" w:hAnsiTheme="minorHAnsi" w:cstheme="minorHAnsi"/>
        </w:rPr>
      </w:pPr>
    </w:p>
    <w:p w:rsidR="0026140C" w:rsidRDefault="007F3FB3" w:rsidP="0073298C">
      <w:pPr>
        <w:pStyle w:val="ListParagraph"/>
        <w:numPr>
          <w:ilvl w:val="2"/>
          <w:numId w:val="15"/>
        </w:numPr>
        <w:spacing w:after="0"/>
        <w:ind w:left="720" w:hanging="720"/>
        <w:rPr>
          <w:rFonts w:asciiTheme="minorHAnsi" w:hAnsiTheme="minorHAnsi" w:cstheme="minorHAnsi"/>
        </w:rPr>
      </w:pPr>
      <w:r w:rsidRPr="00FD3935">
        <w:rPr>
          <w:rFonts w:asciiTheme="minorHAnsi" w:hAnsiTheme="minorHAnsi" w:cstheme="minorHAnsi"/>
        </w:rPr>
        <w:t xml:space="preserve">Record patient FIO2 or O2 Flow.  </w:t>
      </w:r>
    </w:p>
    <w:p w:rsidR="00003486" w:rsidRPr="00003486" w:rsidRDefault="00003486" w:rsidP="00003486">
      <w:pPr>
        <w:pStyle w:val="ListParagraph"/>
        <w:rPr>
          <w:rFonts w:asciiTheme="minorHAnsi" w:hAnsiTheme="minorHAnsi" w:cstheme="minorHAnsi"/>
        </w:rPr>
      </w:pPr>
    </w:p>
    <w:p w:rsidR="00003486" w:rsidRPr="00FD3935" w:rsidRDefault="00003486" w:rsidP="0073298C">
      <w:pPr>
        <w:pStyle w:val="ListParagraph"/>
        <w:numPr>
          <w:ilvl w:val="2"/>
          <w:numId w:val="15"/>
        </w:numPr>
        <w:spacing w:after="0"/>
        <w:ind w:left="720" w:hanging="720"/>
        <w:rPr>
          <w:rFonts w:asciiTheme="minorHAnsi" w:hAnsiTheme="minorHAnsi" w:cstheme="minorHAnsi"/>
        </w:rPr>
      </w:pPr>
      <w:r>
        <w:rPr>
          <w:rFonts w:asciiTheme="minorHAnsi" w:hAnsiTheme="minorHAnsi" w:cstheme="minorHAnsi"/>
        </w:rPr>
        <w:t>Deliver to lab immediately for testing.</w:t>
      </w:r>
    </w:p>
    <w:p w:rsidR="007F3FB3" w:rsidRPr="00FD3935" w:rsidRDefault="007F3FB3" w:rsidP="0073298C">
      <w:pPr>
        <w:spacing w:after="0"/>
        <w:rPr>
          <w:rFonts w:asciiTheme="minorHAnsi" w:hAnsiTheme="minorHAnsi" w:cstheme="minorHAnsi"/>
        </w:rPr>
      </w:pPr>
    </w:p>
    <w:p w:rsidR="0026140C" w:rsidRPr="00FD3935" w:rsidRDefault="0026140C" w:rsidP="0073298C">
      <w:pPr>
        <w:spacing w:after="0"/>
        <w:rPr>
          <w:rFonts w:asciiTheme="minorHAnsi" w:hAnsiTheme="minorHAnsi" w:cstheme="minorHAnsi"/>
          <w:b/>
        </w:rPr>
      </w:pPr>
      <w:r w:rsidRPr="00FD3935">
        <w:rPr>
          <w:rFonts w:asciiTheme="minorHAnsi" w:hAnsiTheme="minorHAnsi" w:cstheme="minorHAnsi"/>
          <w:b/>
        </w:rPr>
        <w:lastRenderedPageBreak/>
        <w:t>REPORTING RESULTS</w:t>
      </w:r>
    </w:p>
    <w:p w:rsidR="00FD3935" w:rsidRPr="00FD3935" w:rsidRDefault="00FD3935" w:rsidP="0073298C">
      <w:pPr>
        <w:spacing w:after="0"/>
        <w:rPr>
          <w:rFonts w:asciiTheme="minorHAnsi" w:hAnsiTheme="minorHAnsi" w:cstheme="minorHAnsi"/>
        </w:rPr>
      </w:pPr>
      <w:r w:rsidRPr="00FD3935">
        <w:rPr>
          <w:rFonts w:asciiTheme="minorHAnsi" w:hAnsiTheme="minorHAnsi" w:cstheme="minorHAnsi"/>
        </w:rPr>
        <w:t xml:space="preserve">Refer to laboratory policies for reporting in LIS, ranges, critical results, suspect results, and patient identification protocols, as needed.  </w:t>
      </w:r>
      <w:r w:rsidR="003248CB">
        <w:rPr>
          <w:rFonts w:asciiTheme="minorHAnsi" w:hAnsiTheme="minorHAnsi" w:cstheme="minorHAnsi"/>
        </w:rPr>
        <w:t>O2 flow and Allen test results should be documented in FIO2 result field.</w:t>
      </w:r>
      <w:r w:rsidR="00890211">
        <w:rPr>
          <w:rFonts w:asciiTheme="minorHAnsi" w:hAnsiTheme="minorHAnsi" w:cstheme="minorHAnsi"/>
        </w:rPr>
        <w:t xml:space="preserve">  Enter English Text Comments:  RADA (Radial artery-Allen’s Test Positive) or TABG (Trauma ABG, No Allen’s Test)</w:t>
      </w:r>
    </w:p>
    <w:p w:rsidR="0026140C" w:rsidRPr="00FD3935" w:rsidRDefault="0026140C" w:rsidP="0073298C">
      <w:pPr>
        <w:spacing w:after="0"/>
        <w:rPr>
          <w:rFonts w:asciiTheme="minorHAnsi" w:hAnsiTheme="minorHAnsi" w:cstheme="minorHAnsi"/>
        </w:rPr>
      </w:pPr>
    </w:p>
    <w:p w:rsidR="0073298C" w:rsidRPr="00FD3935" w:rsidRDefault="0073298C" w:rsidP="0073298C">
      <w:pPr>
        <w:spacing w:after="0"/>
        <w:rPr>
          <w:rFonts w:asciiTheme="minorHAnsi" w:hAnsiTheme="minorHAnsi" w:cstheme="minorHAnsi"/>
          <w:b/>
        </w:rPr>
      </w:pPr>
      <w:r>
        <w:rPr>
          <w:rFonts w:asciiTheme="minorHAnsi" w:hAnsiTheme="minorHAnsi" w:cstheme="minorHAnsi"/>
          <w:b/>
        </w:rPr>
        <w:t>LIMITATIONS</w:t>
      </w:r>
    </w:p>
    <w:p w:rsidR="00FD3935" w:rsidRPr="0073298C" w:rsidRDefault="00FD3935" w:rsidP="0073298C">
      <w:pPr>
        <w:spacing w:after="0"/>
        <w:rPr>
          <w:sz w:val="24"/>
          <w:szCs w:val="24"/>
        </w:rPr>
      </w:pPr>
      <w:r w:rsidRPr="0073298C">
        <w:rPr>
          <w:sz w:val="24"/>
          <w:szCs w:val="24"/>
        </w:rPr>
        <w:t>Arterial punctures are associated with hematoma, infection, nerve damage and excessive bleeding.  All steps should be taken to minimize the risks associated with arterial puncture.</w:t>
      </w:r>
    </w:p>
    <w:p w:rsidR="0026140C" w:rsidRPr="00FD3935" w:rsidRDefault="0026140C" w:rsidP="0073298C">
      <w:pPr>
        <w:spacing w:after="0"/>
        <w:ind w:left="720" w:hanging="720"/>
        <w:rPr>
          <w:rFonts w:asciiTheme="minorHAnsi" w:hAnsiTheme="minorHAnsi" w:cstheme="minorHAnsi"/>
        </w:rPr>
      </w:pPr>
    </w:p>
    <w:p w:rsidR="0026140C" w:rsidRPr="00FD3935" w:rsidRDefault="0026140C" w:rsidP="0073298C">
      <w:pPr>
        <w:spacing w:after="0"/>
        <w:rPr>
          <w:rFonts w:asciiTheme="minorHAnsi" w:hAnsiTheme="minorHAnsi" w:cstheme="minorHAnsi"/>
          <w:b/>
        </w:rPr>
      </w:pPr>
      <w:r w:rsidRPr="00FD3935">
        <w:rPr>
          <w:rFonts w:asciiTheme="minorHAnsi" w:hAnsiTheme="minorHAnsi" w:cstheme="minorHAnsi"/>
          <w:b/>
        </w:rPr>
        <w:t>REFERENCES</w:t>
      </w:r>
    </w:p>
    <w:p w:rsidR="00FD3935" w:rsidRDefault="00FD3935" w:rsidP="0073298C">
      <w:pPr>
        <w:pStyle w:val="ListParagraph"/>
        <w:numPr>
          <w:ilvl w:val="2"/>
          <w:numId w:val="32"/>
        </w:numPr>
        <w:spacing w:after="0"/>
        <w:ind w:left="720" w:hanging="720"/>
        <w:rPr>
          <w:rFonts w:asciiTheme="minorHAnsi" w:hAnsiTheme="minorHAnsi" w:cstheme="minorHAnsi"/>
        </w:rPr>
      </w:pPr>
      <w:r w:rsidRPr="00FD3935">
        <w:rPr>
          <w:rFonts w:asciiTheme="minorHAnsi" w:hAnsiTheme="minorHAnsi" w:cstheme="minorHAnsi"/>
        </w:rPr>
        <w:t>Kaplan LA, Pesce AJ. Clinical Chemistry: Theory, Analysis and Correlation, (St. Louis: C.V. Mosy Co. 1984) p 1048-1052.</w:t>
      </w:r>
    </w:p>
    <w:p w:rsidR="00FD3935" w:rsidRDefault="00FD3935" w:rsidP="0073298C">
      <w:pPr>
        <w:pStyle w:val="ListParagraph"/>
        <w:numPr>
          <w:ilvl w:val="2"/>
          <w:numId w:val="32"/>
        </w:numPr>
        <w:spacing w:after="0"/>
        <w:ind w:left="720" w:hanging="720"/>
        <w:rPr>
          <w:rFonts w:asciiTheme="minorHAnsi" w:hAnsiTheme="minorHAnsi" w:cstheme="minorHAnsi"/>
        </w:rPr>
      </w:pPr>
      <w:r w:rsidRPr="00FD3935">
        <w:rPr>
          <w:rFonts w:asciiTheme="minorHAnsi" w:hAnsiTheme="minorHAnsi" w:cstheme="minorHAnsi"/>
        </w:rPr>
        <w:t>Osmetech OPTI Critical Care Analyzer with touch Screen Operator’s Manual, Osmetech Inc, Critical Care Division</w:t>
      </w:r>
      <w:r>
        <w:rPr>
          <w:rFonts w:asciiTheme="minorHAnsi" w:hAnsiTheme="minorHAnsi" w:cstheme="minorHAnsi"/>
        </w:rPr>
        <w:t>.</w:t>
      </w:r>
    </w:p>
    <w:p w:rsidR="00FD3935" w:rsidRDefault="00FD3935" w:rsidP="0073298C">
      <w:pPr>
        <w:pStyle w:val="ListParagraph"/>
        <w:numPr>
          <w:ilvl w:val="2"/>
          <w:numId w:val="32"/>
        </w:numPr>
        <w:spacing w:after="0"/>
        <w:ind w:left="720" w:hanging="720"/>
        <w:rPr>
          <w:rFonts w:asciiTheme="minorHAnsi" w:hAnsiTheme="minorHAnsi" w:cstheme="minorHAnsi"/>
        </w:rPr>
      </w:pPr>
      <w:r w:rsidRPr="00FD3935">
        <w:rPr>
          <w:rFonts w:asciiTheme="minorHAnsi" w:hAnsiTheme="minorHAnsi" w:cstheme="minorHAnsi"/>
        </w:rPr>
        <w:t>i-STAT 1 System Manual, Abbott Laboratories, Rev. Date 02-Sep-08</w:t>
      </w:r>
      <w:r>
        <w:rPr>
          <w:rFonts w:asciiTheme="minorHAnsi" w:hAnsiTheme="minorHAnsi" w:cstheme="minorHAnsi"/>
        </w:rPr>
        <w:t>.</w:t>
      </w:r>
    </w:p>
    <w:p w:rsidR="00FD3935" w:rsidRDefault="00FD3935" w:rsidP="0073298C">
      <w:pPr>
        <w:pStyle w:val="ListParagraph"/>
        <w:numPr>
          <w:ilvl w:val="2"/>
          <w:numId w:val="32"/>
        </w:numPr>
        <w:spacing w:after="0"/>
        <w:ind w:left="720" w:hanging="720"/>
        <w:rPr>
          <w:rFonts w:asciiTheme="minorHAnsi" w:hAnsiTheme="minorHAnsi" w:cstheme="minorHAnsi"/>
        </w:rPr>
      </w:pPr>
      <w:r w:rsidRPr="00FD3935">
        <w:rPr>
          <w:rFonts w:asciiTheme="minorHAnsi" w:hAnsiTheme="minorHAnsi" w:cstheme="minorHAnsi"/>
        </w:rPr>
        <w:t>Arterial Blood Gas Collection, P&amp;P ABG 001, 11/16/00</w:t>
      </w:r>
      <w:r>
        <w:rPr>
          <w:rFonts w:asciiTheme="minorHAnsi" w:hAnsiTheme="minorHAnsi" w:cstheme="minorHAnsi"/>
        </w:rPr>
        <w:t>.</w:t>
      </w:r>
    </w:p>
    <w:p w:rsidR="00FD3935" w:rsidRDefault="00FD3935" w:rsidP="0073298C">
      <w:pPr>
        <w:pStyle w:val="ListParagraph"/>
        <w:numPr>
          <w:ilvl w:val="2"/>
          <w:numId w:val="32"/>
        </w:numPr>
        <w:spacing w:after="0"/>
        <w:ind w:left="720" w:hanging="720"/>
        <w:rPr>
          <w:rFonts w:asciiTheme="minorHAnsi" w:hAnsiTheme="minorHAnsi" w:cstheme="minorHAnsi"/>
        </w:rPr>
      </w:pPr>
      <w:r w:rsidRPr="00FD3935">
        <w:rPr>
          <w:rFonts w:asciiTheme="minorHAnsi" w:hAnsiTheme="minorHAnsi" w:cstheme="minorHAnsi"/>
        </w:rPr>
        <w:t>St. Vincent Indianapolis Hospital Policies and Procedures Online, RT 70.003.</w:t>
      </w:r>
    </w:p>
    <w:p w:rsidR="00FD3935" w:rsidRDefault="00FD3935" w:rsidP="0073298C">
      <w:pPr>
        <w:pStyle w:val="ListParagraph"/>
        <w:numPr>
          <w:ilvl w:val="2"/>
          <w:numId w:val="32"/>
        </w:numPr>
        <w:spacing w:after="0"/>
        <w:ind w:left="720" w:hanging="720"/>
        <w:rPr>
          <w:rFonts w:asciiTheme="minorHAnsi" w:hAnsiTheme="minorHAnsi" w:cstheme="minorHAnsi"/>
        </w:rPr>
      </w:pPr>
      <w:r w:rsidRPr="00FD3935">
        <w:rPr>
          <w:rFonts w:asciiTheme="minorHAnsi" w:hAnsiTheme="minorHAnsi" w:cstheme="minorHAnsi"/>
        </w:rPr>
        <w:t xml:space="preserve">http://www.the-abg-site.com </w:t>
      </w:r>
    </w:p>
    <w:p w:rsidR="0026140C" w:rsidRPr="00FD3935" w:rsidRDefault="00FD3935" w:rsidP="0073298C">
      <w:pPr>
        <w:pStyle w:val="ListParagraph"/>
        <w:numPr>
          <w:ilvl w:val="2"/>
          <w:numId w:val="32"/>
        </w:numPr>
        <w:spacing w:after="0"/>
        <w:ind w:left="720" w:hanging="720"/>
        <w:rPr>
          <w:rFonts w:asciiTheme="minorHAnsi" w:hAnsiTheme="minorHAnsi" w:cstheme="minorHAnsi"/>
        </w:rPr>
      </w:pPr>
      <w:r w:rsidRPr="00FD3935">
        <w:rPr>
          <w:rFonts w:asciiTheme="minorHAnsi" w:hAnsiTheme="minorHAnsi" w:cstheme="minorHAnsi"/>
        </w:rPr>
        <w:t>http://www.apiig.net/viewtopic.php  Why is Allen test performed?</w:t>
      </w:r>
    </w:p>
    <w:p w:rsidR="00FD3935" w:rsidRPr="00FD3935" w:rsidRDefault="00FD3935" w:rsidP="0073298C">
      <w:pPr>
        <w:spacing w:after="0"/>
        <w:rPr>
          <w:rFonts w:asciiTheme="minorHAnsi" w:hAnsiTheme="minorHAnsi" w:cstheme="minorHAnsi"/>
        </w:rPr>
      </w:pPr>
    </w:p>
    <w:sectPr w:rsidR="00FD3935" w:rsidRPr="00FD3935" w:rsidSect="00271EA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1D0" w:rsidRDefault="007311D0" w:rsidP="00E14E6E">
      <w:pPr>
        <w:spacing w:after="0" w:line="240" w:lineRule="auto"/>
      </w:pPr>
      <w:r>
        <w:separator/>
      </w:r>
    </w:p>
  </w:endnote>
  <w:endnote w:type="continuationSeparator" w:id="0">
    <w:p w:rsidR="007311D0" w:rsidRDefault="007311D0" w:rsidP="00E14E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935" w:rsidRDefault="00FD3935"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3-07-15T00:00:00Z">
          <w:dateFormat w:val="M/d/yyyy"/>
          <w:lid w:val="en-US"/>
          <w:storeMappedDataAs w:val="dateTime"/>
          <w:calendar w:val="gregorian"/>
        </w:date>
      </w:sdtPr>
      <w:sdtContent>
        <w:r w:rsidR="004D1193">
          <w:rPr>
            <w:rFonts w:asciiTheme="minorHAnsi" w:hAnsiTheme="minorHAnsi" w:cstheme="minorHAnsi"/>
            <w:color w:val="808080" w:themeColor="background1" w:themeShade="80"/>
            <w:sz w:val="20"/>
            <w:szCs w:val="20"/>
          </w:rPr>
          <w:t>7/15/2013</w:t>
        </w:r>
      </w:sdtContent>
    </w:sdt>
    <w:r w:rsidRPr="000234BB">
      <w:rPr>
        <w:rFonts w:asciiTheme="minorHAnsi" w:hAnsiTheme="minorHAnsi" w:cstheme="minorHAnsi"/>
        <w:color w:val="808080" w:themeColor="background1" w:themeShade="80"/>
        <w:sz w:val="20"/>
        <w:szCs w:val="20"/>
      </w:rPr>
      <w:tab/>
      <w:t xml:space="preserve">Page </w:t>
    </w:r>
    <w:r w:rsidR="009F09D5"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009F09D5" w:rsidRPr="000234BB">
      <w:rPr>
        <w:rFonts w:asciiTheme="minorHAnsi" w:hAnsiTheme="minorHAnsi" w:cstheme="minorHAnsi"/>
        <w:b/>
        <w:color w:val="808080" w:themeColor="background1" w:themeShade="80"/>
        <w:sz w:val="20"/>
        <w:szCs w:val="20"/>
      </w:rPr>
      <w:fldChar w:fldCharType="separate"/>
    </w:r>
    <w:r w:rsidR="000A1751">
      <w:rPr>
        <w:rFonts w:asciiTheme="minorHAnsi" w:hAnsiTheme="minorHAnsi" w:cstheme="minorHAnsi"/>
        <w:b/>
        <w:noProof/>
        <w:color w:val="808080" w:themeColor="background1" w:themeShade="80"/>
        <w:sz w:val="20"/>
        <w:szCs w:val="20"/>
      </w:rPr>
      <w:t>4</w:t>
    </w:r>
    <w:r w:rsidR="009F09D5"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fldSimple w:instr=" NUMPAGES  \* Arabic  \* MERGEFORMAT ">
      <w:r w:rsidR="000A1751" w:rsidRPr="000A1751">
        <w:rPr>
          <w:rFonts w:asciiTheme="minorHAnsi" w:hAnsiTheme="minorHAnsi" w:cstheme="minorHAnsi"/>
          <w:b/>
          <w:noProof/>
          <w:color w:val="808080" w:themeColor="background1" w:themeShade="80"/>
          <w:sz w:val="20"/>
          <w:szCs w:val="20"/>
        </w:rPr>
        <w:t>4</w:t>
      </w:r>
    </w:fldSimple>
  </w:p>
  <w:p w:rsidR="00FD3935" w:rsidRPr="002573D1" w:rsidRDefault="00FD3935">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Content>
        <w:r w:rsidR="00BD3034">
          <w:rPr>
            <w:rFonts w:asciiTheme="minorHAnsi" w:hAnsiTheme="minorHAnsi" w:cstheme="minorHAnsi"/>
            <w:color w:val="808080" w:themeColor="background1" w:themeShade="80"/>
            <w:sz w:val="20"/>
            <w:szCs w:val="20"/>
          </w:rPr>
          <w:t>Document Version: 4.0</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1D0" w:rsidRDefault="007311D0" w:rsidP="00E14E6E">
      <w:pPr>
        <w:spacing w:after="0" w:line="240" w:lineRule="auto"/>
      </w:pPr>
      <w:r>
        <w:separator/>
      </w:r>
    </w:p>
  </w:footnote>
  <w:footnote w:type="continuationSeparator" w:id="0">
    <w:p w:rsidR="007311D0" w:rsidRDefault="007311D0" w:rsidP="00E14E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935" w:rsidRDefault="00FD3935">
    <w:pPr>
      <w:pStyle w:val="Header"/>
    </w:pPr>
    <w:r>
      <w:rPr>
        <w:noProof/>
      </w:rPr>
      <w:drawing>
        <wp:inline distT="0" distB="0" distL="0" distR="0">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Content>
        <w:r>
          <w:t>ARTERIAL BLOOD GAS COLLECTION</w:t>
        </w:r>
      </w:sdtContent>
    </w:sdt>
  </w:p>
  <w:p w:rsidR="00E25415" w:rsidRDefault="00E254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AB7"/>
    <w:multiLevelType w:val="hybridMultilevel"/>
    <w:tmpl w:val="213EC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0433F"/>
    <w:multiLevelType w:val="hybridMultilevel"/>
    <w:tmpl w:val="FBCA3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E0405"/>
    <w:multiLevelType w:val="hybridMultilevel"/>
    <w:tmpl w:val="DF485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11C7E"/>
    <w:multiLevelType w:val="hybridMultilevel"/>
    <w:tmpl w:val="A70AC7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6C4B79"/>
    <w:multiLevelType w:val="hybridMultilevel"/>
    <w:tmpl w:val="4142D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30198"/>
    <w:multiLevelType w:val="hybridMultilevel"/>
    <w:tmpl w:val="CBD4127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5">
      <w:start w:val="1"/>
      <w:numFmt w:val="upp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EA5118B"/>
    <w:multiLevelType w:val="hybridMultilevel"/>
    <w:tmpl w:val="6C209D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3C3D89"/>
    <w:multiLevelType w:val="hybridMultilevel"/>
    <w:tmpl w:val="E650446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7C5796"/>
    <w:multiLevelType w:val="hybridMultilevel"/>
    <w:tmpl w:val="BE36AA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5D6252"/>
    <w:multiLevelType w:val="hybridMultilevel"/>
    <w:tmpl w:val="7272DBD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EB7C7E"/>
    <w:multiLevelType w:val="hybridMultilevel"/>
    <w:tmpl w:val="836AD80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8A0D53"/>
    <w:multiLevelType w:val="hybridMultilevel"/>
    <w:tmpl w:val="A2E226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0839AF"/>
    <w:multiLevelType w:val="hybridMultilevel"/>
    <w:tmpl w:val="BBBCCADE"/>
    <w:lvl w:ilvl="0" w:tplc="04090015">
      <w:start w:val="1"/>
      <w:numFmt w:val="upperLetter"/>
      <w:lvlText w:val="%1."/>
      <w:lvlJc w:val="left"/>
      <w:pPr>
        <w:ind w:left="1440" w:hanging="360"/>
      </w:pPr>
    </w:lvl>
    <w:lvl w:ilvl="1" w:tplc="6DAE13A2">
      <w:start w:val="1"/>
      <w:numFmt w:val="lowerLetter"/>
      <w:lvlText w:val="%2."/>
      <w:lvlJc w:val="left"/>
      <w:pPr>
        <w:ind w:left="2520" w:hanging="720"/>
      </w:pPr>
      <w:rPr>
        <w:rFonts w:hint="default"/>
      </w:rPr>
    </w:lvl>
    <w:lvl w:ilvl="2" w:tplc="584A8C9A">
      <w:start w:val="1"/>
      <w:numFmt w:val="decimal"/>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29019E8"/>
    <w:multiLevelType w:val="hybridMultilevel"/>
    <w:tmpl w:val="E4DAFDCC"/>
    <w:lvl w:ilvl="0" w:tplc="B7C6BEF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234132"/>
    <w:multiLevelType w:val="hybridMultilevel"/>
    <w:tmpl w:val="AC769C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385F9A"/>
    <w:multiLevelType w:val="hybridMultilevel"/>
    <w:tmpl w:val="DEB8FB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D12A33"/>
    <w:multiLevelType w:val="hybridMultilevel"/>
    <w:tmpl w:val="5EB008C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B76B42"/>
    <w:multiLevelType w:val="hybridMultilevel"/>
    <w:tmpl w:val="43A0D9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6F4AF3"/>
    <w:multiLevelType w:val="hybridMultilevel"/>
    <w:tmpl w:val="12827B4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C31E26"/>
    <w:multiLevelType w:val="hybridMultilevel"/>
    <w:tmpl w:val="9CD292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AC386F"/>
    <w:multiLevelType w:val="hybridMultilevel"/>
    <w:tmpl w:val="F9EEADC8"/>
    <w:lvl w:ilvl="0" w:tplc="82F211D2">
      <w:start w:val="1"/>
      <w:numFmt w:val="upp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1">
    <w:nsid w:val="3D91120F"/>
    <w:multiLevelType w:val="hybridMultilevel"/>
    <w:tmpl w:val="C53414BA"/>
    <w:lvl w:ilvl="0" w:tplc="9DCE962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706295"/>
    <w:multiLevelType w:val="hybridMultilevel"/>
    <w:tmpl w:val="7018A3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F43B9D"/>
    <w:multiLevelType w:val="hybridMultilevel"/>
    <w:tmpl w:val="5C42E65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F56766"/>
    <w:multiLevelType w:val="hybridMultilevel"/>
    <w:tmpl w:val="FCA4A4FE"/>
    <w:lvl w:ilvl="0" w:tplc="04090015">
      <w:start w:val="1"/>
      <w:numFmt w:val="upperLetter"/>
      <w:lvlText w:val="%1."/>
      <w:lvlJc w:val="left"/>
      <w:pPr>
        <w:ind w:left="3060" w:hanging="360"/>
      </w:pPr>
    </w:lvl>
    <w:lvl w:ilvl="1" w:tplc="04090019" w:tentative="1">
      <w:start w:val="1"/>
      <w:numFmt w:val="lowerLetter"/>
      <w:lvlText w:val="%2."/>
      <w:lvlJc w:val="left"/>
      <w:pPr>
        <w:ind w:left="3780" w:hanging="360"/>
      </w:pPr>
    </w:lvl>
    <w:lvl w:ilvl="2" w:tplc="0409001B">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5">
    <w:nsid w:val="558E6354"/>
    <w:multiLevelType w:val="hybridMultilevel"/>
    <w:tmpl w:val="8738153C"/>
    <w:lvl w:ilvl="0" w:tplc="261ED0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B1217EB"/>
    <w:multiLevelType w:val="hybridMultilevel"/>
    <w:tmpl w:val="B1D853C8"/>
    <w:lvl w:ilvl="0" w:tplc="04090015">
      <w:start w:val="1"/>
      <w:numFmt w:val="upperLetter"/>
      <w:lvlText w:val="%1."/>
      <w:lvlJc w:val="left"/>
      <w:pPr>
        <w:ind w:left="3060" w:hanging="360"/>
      </w:pPr>
    </w:lvl>
    <w:lvl w:ilvl="1" w:tplc="04090019" w:tentative="1">
      <w:start w:val="1"/>
      <w:numFmt w:val="lowerLetter"/>
      <w:lvlText w:val="%2."/>
      <w:lvlJc w:val="left"/>
      <w:pPr>
        <w:ind w:left="3780" w:hanging="360"/>
      </w:pPr>
    </w:lvl>
    <w:lvl w:ilvl="2" w:tplc="0409001B">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7">
    <w:nsid w:val="5C877955"/>
    <w:multiLevelType w:val="hybridMultilevel"/>
    <w:tmpl w:val="F968AD5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9B10D3"/>
    <w:multiLevelType w:val="hybridMultilevel"/>
    <w:tmpl w:val="57164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E0456C"/>
    <w:multiLevelType w:val="hybridMultilevel"/>
    <w:tmpl w:val="257673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AAB512E"/>
    <w:multiLevelType w:val="hybridMultilevel"/>
    <w:tmpl w:val="537E984A"/>
    <w:lvl w:ilvl="0" w:tplc="04090015">
      <w:start w:val="1"/>
      <w:numFmt w:val="upperLetter"/>
      <w:lvlText w:val="%1."/>
      <w:lvlJc w:val="left"/>
      <w:pPr>
        <w:ind w:left="3060" w:hanging="360"/>
      </w:pPr>
    </w:lvl>
    <w:lvl w:ilvl="1" w:tplc="04090019" w:tentative="1">
      <w:start w:val="1"/>
      <w:numFmt w:val="lowerLetter"/>
      <w:lvlText w:val="%2."/>
      <w:lvlJc w:val="left"/>
      <w:pPr>
        <w:ind w:left="3780" w:hanging="360"/>
      </w:pPr>
    </w:lvl>
    <w:lvl w:ilvl="2" w:tplc="0409001B">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1">
    <w:nsid w:val="7BA06BE2"/>
    <w:multiLevelType w:val="hybridMultilevel"/>
    <w:tmpl w:val="FBAA3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31"/>
  </w:num>
  <w:num w:numId="4">
    <w:abstractNumId w:val="21"/>
  </w:num>
  <w:num w:numId="5">
    <w:abstractNumId w:val="3"/>
  </w:num>
  <w:num w:numId="6">
    <w:abstractNumId w:val="25"/>
  </w:num>
  <w:num w:numId="7">
    <w:abstractNumId w:val="1"/>
  </w:num>
  <w:num w:numId="8">
    <w:abstractNumId w:val="9"/>
  </w:num>
  <w:num w:numId="9">
    <w:abstractNumId w:val="28"/>
  </w:num>
  <w:num w:numId="10">
    <w:abstractNumId w:val="4"/>
  </w:num>
  <w:num w:numId="11">
    <w:abstractNumId w:val="0"/>
  </w:num>
  <w:num w:numId="12">
    <w:abstractNumId w:val="15"/>
  </w:num>
  <w:num w:numId="13">
    <w:abstractNumId w:val="7"/>
  </w:num>
  <w:num w:numId="14">
    <w:abstractNumId w:val="29"/>
  </w:num>
  <w:num w:numId="15">
    <w:abstractNumId w:val="5"/>
  </w:num>
  <w:num w:numId="16">
    <w:abstractNumId w:val="8"/>
  </w:num>
  <w:num w:numId="17">
    <w:abstractNumId w:val="27"/>
  </w:num>
  <w:num w:numId="18">
    <w:abstractNumId w:val="19"/>
  </w:num>
  <w:num w:numId="19">
    <w:abstractNumId w:val="23"/>
  </w:num>
  <w:num w:numId="20">
    <w:abstractNumId w:val="14"/>
  </w:num>
  <w:num w:numId="21">
    <w:abstractNumId w:val="10"/>
  </w:num>
  <w:num w:numId="22">
    <w:abstractNumId w:val="6"/>
  </w:num>
  <w:num w:numId="23">
    <w:abstractNumId w:val="18"/>
  </w:num>
  <w:num w:numId="24">
    <w:abstractNumId w:val="2"/>
  </w:num>
  <w:num w:numId="25">
    <w:abstractNumId w:val="16"/>
  </w:num>
  <w:num w:numId="26">
    <w:abstractNumId w:val="11"/>
  </w:num>
  <w:num w:numId="27">
    <w:abstractNumId w:val="26"/>
  </w:num>
  <w:num w:numId="28">
    <w:abstractNumId w:val="30"/>
  </w:num>
  <w:num w:numId="29">
    <w:abstractNumId w:val="24"/>
  </w:num>
  <w:num w:numId="30">
    <w:abstractNumId w:val="20"/>
  </w:num>
  <w:num w:numId="31">
    <w:abstractNumId w:val="17"/>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9458">
      <o:colormenu v:ext="edit" fillcolor="none [671]"/>
    </o:shapedefaults>
  </w:hdrShapeDefaults>
  <w:footnotePr>
    <w:footnote w:id="-1"/>
    <w:footnote w:id="0"/>
  </w:footnotePr>
  <w:endnotePr>
    <w:endnote w:id="-1"/>
    <w:endnote w:id="0"/>
  </w:endnotePr>
  <w:compat/>
  <w:rsids>
    <w:rsidRoot w:val="00E30F5F"/>
    <w:rsid w:val="00003486"/>
    <w:rsid w:val="000A1751"/>
    <w:rsid w:val="00120252"/>
    <w:rsid w:val="00224E3F"/>
    <w:rsid w:val="002573D1"/>
    <w:rsid w:val="0026140C"/>
    <w:rsid w:val="00271EAA"/>
    <w:rsid w:val="003248CB"/>
    <w:rsid w:val="00387B42"/>
    <w:rsid w:val="004C7B0A"/>
    <w:rsid w:val="004D1193"/>
    <w:rsid w:val="005E7CA1"/>
    <w:rsid w:val="006E4C68"/>
    <w:rsid w:val="007153A5"/>
    <w:rsid w:val="007311D0"/>
    <w:rsid w:val="0073298C"/>
    <w:rsid w:val="007F3FB3"/>
    <w:rsid w:val="00890211"/>
    <w:rsid w:val="008A0912"/>
    <w:rsid w:val="00934145"/>
    <w:rsid w:val="009F096D"/>
    <w:rsid w:val="009F09D5"/>
    <w:rsid w:val="00A56D5D"/>
    <w:rsid w:val="00AA7E05"/>
    <w:rsid w:val="00B011CE"/>
    <w:rsid w:val="00B50EC2"/>
    <w:rsid w:val="00B57B48"/>
    <w:rsid w:val="00BB1B0C"/>
    <w:rsid w:val="00BD3034"/>
    <w:rsid w:val="00C309DF"/>
    <w:rsid w:val="00CD32B8"/>
    <w:rsid w:val="00D0368F"/>
    <w:rsid w:val="00E14E6E"/>
    <w:rsid w:val="00E25415"/>
    <w:rsid w:val="00E30F5F"/>
    <w:rsid w:val="00E865B1"/>
    <w:rsid w:val="00FD3935"/>
    <w:rsid w:val="00FF2D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NoSpacing">
    <w:name w:val="No Spacing"/>
    <w:uiPriority w:val="1"/>
    <w:qFormat/>
    <w:rsid w:val="00E865B1"/>
    <w:pPr>
      <w:spacing w:after="0" w:line="240" w:lineRule="auto"/>
    </w:pPr>
    <w:rPr>
      <w:rFonts w:ascii="Calibri" w:eastAsia="Calibri" w:hAnsi="Calibri" w:cs="Times New Roman"/>
    </w:rPr>
  </w:style>
  <w:style w:type="paragraph" w:styleId="ListParagraph">
    <w:name w:val="List Paragraph"/>
    <w:basedOn w:val="Normal"/>
    <w:uiPriority w:val="34"/>
    <w:qFormat/>
    <w:rsid w:val="007F3FB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E7E54"/>
    <w:rsid w:val="002E7E54"/>
    <w:rsid w:val="004027D4"/>
    <w:rsid w:val="00744EFA"/>
    <w:rsid w:val="00791C15"/>
    <w:rsid w:val="00B47154"/>
    <w:rsid w:val="00BC6020"/>
    <w:rsid w:val="00C3051F"/>
    <w:rsid w:val="00C36DAD"/>
    <w:rsid w:val="00D63726"/>
    <w:rsid w:val="00FD02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1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2013-07-15T04:00:00+00:00</Effective_x0020_Date>
    <Locations xmlns="7bb6ae39-40b3-4b4f-9ace-18387bc29df9">
      <Value>12</Value>
      <Value>19</Value>
      <Value>22</Value>
    </Locations>
    <Disposal_x0020_Approved_x0020_Date xmlns="7bb6ae39-40b3-4b4f-9ace-18387bc29df9" xsi:nil="true"/>
    <Owner xmlns="7bb6ae39-40b3-4b4f-9ace-18387bc29df9">
      <UserInfo>
        <DisplayName>Burbrink, Joanne M</DisplayName>
        <AccountId>244</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PCC.PHLEB.HBL.4.0</Procedure_x0020_Number>
    <Implementation_x0020_Date xmlns="7bb6ae39-40b3-4b4f-9ace-18387bc29df9">2013-03-11T04:00:00+00:00</Implementation_x0020_Date>
    <retired xmlns="7bb6ae39-40b3-4b4f-9ace-18387bc29df9">false</retired>
    <Departments xmlns="7bb6ae39-40b3-4b4f-9ace-18387bc29df9">
      <Value>15</Value>
    </Departments>
    <DLCPolicyLabelLock xmlns="862cb136-aef3-45d6-820f-9c9bc07b493d" xsi:nil="true"/>
    <Next_x0020_Review_x0020_Date xmlns="7bb6ae39-40b3-4b4f-9ace-18387bc29df9">2015-07-15T04:00:00+00:00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Burbrink, Joanne M</DisplayName>
        <AccountId>244</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 xsi:nil="true"/>
    <DisableReview xmlns="862cb136-aef3-45d6-820f-9c9bc07b493d" xsi:nil="true"/>
    <DLCPolicyLabelValue xmlns="862cb136-aef3-45d6-820f-9c9bc07b493d">Document Version: 4.0</DLCPolicyLabelValue>
  </documentManagement>
</p:properties>
</file>

<file path=customXml/item4.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2.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3.xml><?xml version="1.0" encoding="utf-8"?>
<ds:datastoreItem xmlns:ds="http://schemas.openxmlformats.org/officeDocument/2006/customXml" ds:itemID="{1B8DD281-542C-4D20-B238-0D3B1C8DA2A4}">
  <ds:schemaRefs>
    <ds:schemaRef ds:uri="http://schemas.microsoft.com/office/2006/metadata/properties"/>
    <ds:schemaRef ds:uri="http://schemas.microsoft.com/office/infopath/2007/PartnerControls"/>
    <ds:schemaRef ds:uri="7bb6ae39-40b3-4b4f-9ace-18387bc29df9"/>
    <ds:schemaRef ds:uri="862cb136-aef3-45d6-820f-9c9bc07b493d"/>
  </ds:schemaRefs>
</ds:datastoreItem>
</file>

<file path=customXml/itemProps4.xml><?xml version="1.0" encoding="utf-8"?>
<ds:datastoreItem xmlns:ds="http://schemas.openxmlformats.org/officeDocument/2006/customXml" ds:itemID="{11E7AC25-FB2F-4040-B632-73C7EBE46CA5}">
  <ds:schemaRefs>
    <ds:schemaRef ds:uri="office.server.policy"/>
  </ds:schemaRefs>
</ds:datastoreItem>
</file>

<file path=customXml/itemProps5.xml><?xml version="1.0" encoding="utf-8"?>
<ds:datastoreItem xmlns:ds="http://schemas.openxmlformats.org/officeDocument/2006/customXml" ds:itemID="{54857AE7-5289-427B-8052-A11617726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15E6D56-4CA2-43A1-B1EE-06B83E4C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ARTERIAL BLOOD GAS COLLECTION</vt:lpstr>
    </vt:vector>
  </TitlesOfParts>
  <Company>MACL</Company>
  <LinksUpToDate>false</LinksUpToDate>
  <CharactersWithSpaces>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ARTERIAL BLOOD GAS COLLECTION</dc:title>
  <dc:subject/>
  <dc:creator>Huggins, Kara L</dc:creator>
  <cp:keywords/>
  <dc:description/>
  <cp:lastModifiedBy> </cp:lastModifiedBy>
  <cp:revision>2</cp:revision>
  <dcterms:created xsi:type="dcterms:W3CDTF">2015-04-23T18:58:00Z</dcterms:created>
  <dcterms:modified xsi:type="dcterms:W3CDTF">2015-04-23T18:58:00Z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_CheckOutSrcUrl">
    <vt:lpwstr>http://maclsp64/soplib/Documents/ARTERIAL BLOOD GAS COLLECTION.docx</vt:lpwstr>
  </property>
</Properties>
</file>