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FC46A" w14:textId="77777777" w:rsidR="0026140C" w:rsidRPr="00AD3AE1" w:rsidRDefault="00145039" w:rsidP="00AD3AE1">
      <w:pPr>
        <w:spacing w:after="0" w:line="240" w:lineRule="auto"/>
        <w:ind w:left="2160" w:hanging="2160"/>
        <w:rPr>
          <w:rFonts w:asciiTheme="minorHAnsi" w:hAnsiTheme="minorHAnsi" w:cstheme="minorHAnsi"/>
          <w:b/>
          <w:sz w:val="24"/>
          <w:szCs w:val="24"/>
        </w:rPr>
      </w:pPr>
      <w:sdt>
        <w:sdtPr>
          <w:rPr>
            <w:rFonts w:asciiTheme="minorHAnsi" w:hAnsiTheme="minorHAnsi" w:cstheme="minorHAns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AD3AE1">
            <w:rPr>
              <w:rFonts w:asciiTheme="minorHAnsi" w:hAnsiTheme="minorHAnsi" w:cstheme="minorHAnsi"/>
              <w:b/>
              <w:sz w:val="24"/>
              <w:szCs w:val="24"/>
            </w:rPr>
            <w:t>PCC.PHLEB.3.0</w:t>
          </w:r>
        </w:sdtContent>
      </w:sdt>
      <w:r w:rsidR="0026140C" w:rsidRPr="00AD3AE1">
        <w:rPr>
          <w:rFonts w:asciiTheme="minorHAnsi" w:hAnsiTheme="minorHAnsi" w:cstheme="minorHAnsi"/>
          <w:b/>
          <w:sz w:val="24"/>
          <w:szCs w:val="24"/>
        </w:rPr>
        <w:tab/>
      </w:r>
      <w:sdt>
        <w:sdtPr>
          <w:rPr>
            <w:rFonts w:asciiTheme="minorHAnsi" w:hAnsiTheme="minorHAnsi" w:cstheme="minorHAns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AD3AE1">
            <w:rPr>
              <w:rFonts w:asciiTheme="minorHAnsi" w:hAnsiTheme="minorHAnsi" w:cstheme="minorHAnsi"/>
              <w:b/>
              <w:sz w:val="24"/>
              <w:szCs w:val="24"/>
            </w:rPr>
            <w:t>VENIPUNCTURE-BLOOD CULTURE</w:t>
          </w:r>
        </w:sdtContent>
      </w:sdt>
    </w:p>
    <w:p w14:paraId="0AAED6A6"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706D645C"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PURPOSE</w:t>
      </w:r>
    </w:p>
    <w:p w14:paraId="2FB01742" w14:textId="20BD6189" w:rsidR="00AD3AE1" w:rsidRPr="00AD3AE1" w:rsidRDefault="00AD3AE1" w:rsidP="00941421">
      <w:pPr>
        <w:spacing w:after="0" w:line="240" w:lineRule="auto"/>
        <w:rPr>
          <w:rFonts w:asciiTheme="minorHAnsi" w:hAnsiTheme="minorHAnsi" w:cstheme="minorHAnsi"/>
        </w:rPr>
      </w:pPr>
      <w:r w:rsidRPr="00AD3AE1">
        <w:rPr>
          <w:rFonts w:asciiTheme="minorHAnsi" w:hAnsiTheme="minorHAnsi" w:cstheme="minorHAnsi"/>
        </w:rPr>
        <w:t xml:space="preserve">The quality and value of a laboratory test result begins with the quality of the specimen. This </w:t>
      </w:r>
      <w:r w:rsidR="00263FE2">
        <w:rPr>
          <w:rFonts w:asciiTheme="minorHAnsi" w:hAnsiTheme="minorHAnsi" w:cstheme="minorHAnsi"/>
        </w:rPr>
        <w:t>procedure</w:t>
      </w:r>
      <w:r w:rsidRPr="00AD3AE1">
        <w:rPr>
          <w:rFonts w:asciiTheme="minorHAnsi" w:hAnsiTheme="minorHAnsi" w:cstheme="minorHAnsi"/>
        </w:rPr>
        <w:t xml:space="preserve"> details the process required to safely obtain a quality blood culture specimen.</w:t>
      </w:r>
    </w:p>
    <w:p w14:paraId="1178FFF1" w14:textId="77777777" w:rsidR="00AD3AE1" w:rsidRPr="00AD3AE1" w:rsidRDefault="00AD3AE1" w:rsidP="00AD3AE1">
      <w:pPr>
        <w:spacing w:after="0" w:line="240" w:lineRule="auto"/>
        <w:rPr>
          <w:rFonts w:asciiTheme="minorHAnsi" w:hAnsiTheme="minorHAnsi" w:cstheme="minorHAnsi"/>
        </w:rPr>
      </w:pPr>
    </w:p>
    <w:p w14:paraId="69FF8688" w14:textId="77777777" w:rsidR="00AD3AE1" w:rsidRPr="00AD3AE1" w:rsidRDefault="00AD3AE1" w:rsidP="00AD3AE1">
      <w:pPr>
        <w:spacing w:after="0" w:line="240" w:lineRule="auto"/>
        <w:rPr>
          <w:rFonts w:asciiTheme="minorHAnsi" w:hAnsiTheme="minorHAnsi" w:cstheme="minorHAnsi"/>
          <w:b/>
        </w:rPr>
      </w:pPr>
      <w:r>
        <w:rPr>
          <w:rFonts w:asciiTheme="minorHAnsi" w:hAnsiTheme="minorHAnsi" w:cstheme="minorHAnsi"/>
          <w:b/>
        </w:rPr>
        <w:t>SCOPE</w:t>
      </w:r>
    </w:p>
    <w:p w14:paraId="0AD90246" w14:textId="75FD00BC" w:rsidR="00AD3AE1" w:rsidRPr="00AD3AE1" w:rsidRDefault="00AD3AE1" w:rsidP="00941421">
      <w:pPr>
        <w:spacing w:after="0" w:line="240" w:lineRule="auto"/>
        <w:rPr>
          <w:rFonts w:asciiTheme="minorHAnsi" w:hAnsiTheme="minorHAnsi" w:cstheme="minorHAnsi"/>
        </w:rPr>
      </w:pPr>
      <w:r w:rsidRPr="00AD3AE1">
        <w:rPr>
          <w:rFonts w:asciiTheme="minorHAnsi" w:hAnsiTheme="minorHAnsi" w:cstheme="minorHAnsi"/>
        </w:rPr>
        <w:t xml:space="preserve">This </w:t>
      </w:r>
      <w:r w:rsidR="00263FE2">
        <w:rPr>
          <w:rFonts w:asciiTheme="minorHAnsi" w:hAnsiTheme="minorHAnsi" w:cstheme="minorHAnsi"/>
        </w:rPr>
        <w:t>procedure</w:t>
      </w:r>
      <w:r w:rsidRPr="00AD3AE1">
        <w:rPr>
          <w:rFonts w:asciiTheme="minorHAnsi" w:hAnsiTheme="minorHAnsi" w:cstheme="minorHAnsi"/>
        </w:rPr>
        <w:t xml:space="preserve"> applies to all MACL </w:t>
      </w:r>
      <w:r w:rsidR="00263FE2">
        <w:rPr>
          <w:rFonts w:asciiTheme="minorHAnsi" w:hAnsiTheme="minorHAnsi" w:cstheme="minorHAnsi"/>
        </w:rPr>
        <w:t>facilities where venipuncture is performed</w:t>
      </w:r>
      <w:r w:rsidRPr="00AD3AE1">
        <w:rPr>
          <w:rFonts w:asciiTheme="minorHAnsi" w:hAnsiTheme="minorHAnsi" w:cstheme="minorHAnsi"/>
        </w:rPr>
        <w:t>.</w:t>
      </w:r>
    </w:p>
    <w:p w14:paraId="4238FC5D" w14:textId="77777777" w:rsidR="00AD3AE1" w:rsidRDefault="00AD3AE1" w:rsidP="00AD3AE1">
      <w:pPr>
        <w:spacing w:after="0" w:line="240" w:lineRule="auto"/>
        <w:rPr>
          <w:rFonts w:asciiTheme="minorHAnsi" w:hAnsiTheme="minorHAnsi" w:cstheme="minorHAnsi"/>
        </w:rPr>
      </w:pPr>
    </w:p>
    <w:p w14:paraId="1F3659D3" w14:textId="77777777" w:rsidR="00AD3AE1" w:rsidRDefault="00AD3AE1" w:rsidP="00AD3AE1">
      <w:pPr>
        <w:spacing w:after="0" w:line="240" w:lineRule="auto"/>
        <w:rPr>
          <w:rFonts w:asciiTheme="minorHAnsi" w:hAnsiTheme="minorHAnsi" w:cstheme="minorHAnsi"/>
        </w:rPr>
      </w:pPr>
      <w:r>
        <w:rPr>
          <w:rFonts w:asciiTheme="minorHAnsi" w:hAnsiTheme="minorHAnsi" w:cstheme="minorHAnsi"/>
          <w:b/>
        </w:rPr>
        <w:t>OWNERS</w:t>
      </w:r>
    </w:p>
    <w:p w14:paraId="0320A58F" w14:textId="77777777" w:rsidR="00AD3AE1" w:rsidRDefault="00AD3AE1" w:rsidP="00941421">
      <w:pPr>
        <w:spacing w:after="0" w:line="240" w:lineRule="auto"/>
        <w:rPr>
          <w:rFonts w:asciiTheme="minorHAnsi" w:hAnsiTheme="minorHAnsi" w:cstheme="minorHAnsi"/>
        </w:rPr>
      </w:pPr>
      <w:r>
        <w:rPr>
          <w:rFonts w:asciiTheme="minorHAnsi" w:hAnsiTheme="minorHAnsi" w:cstheme="minorHAnsi"/>
        </w:rPr>
        <w:t>QA and Safety Officer</w:t>
      </w:r>
    </w:p>
    <w:p w14:paraId="167C1161" w14:textId="77777777" w:rsidR="00AD3AE1" w:rsidRPr="00AD3AE1" w:rsidRDefault="00AD3AE1" w:rsidP="00941421">
      <w:pPr>
        <w:spacing w:after="0" w:line="240" w:lineRule="auto"/>
        <w:rPr>
          <w:rFonts w:asciiTheme="minorHAnsi" w:hAnsiTheme="minorHAnsi" w:cstheme="minorHAnsi"/>
        </w:rPr>
      </w:pPr>
      <w:r>
        <w:rPr>
          <w:rFonts w:asciiTheme="minorHAnsi" w:hAnsiTheme="minorHAnsi" w:cstheme="minorHAnsi"/>
        </w:rPr>
        <w:t>PCC Supervisors</w:t>
      </w:r>
    </w:p>
    <w:p w14:paraId="30B37315" w14:textId="77777777" w:rsidR="00AD3AE1" w:rsidRPr="00AD3AE1" w:rsidRDefault="00AD3AE1" w:rsidP="00AD3AE1">
      <w:pPr>
        <w:spacing w:after="0" w:line="240" w:lineRule="auto"/>
        <w:rPr>
          <w:rFonts w:asciiTheme="minorHAnsi" w:hAnsiTheme="minorHAnsi" w:cstheme="minorHAnsi"/>
        </w:rPr>
      </w:pPr>
    </w:p>
    <w:p w14:paraId="6F52C9FD" w14:textId="77777777" w:rsidR="00AD3AE1" w:rsidRPr="00AD3AE1" w:rsidRDefault="00AD3AE1" w:rsidP="00AD3AE1">
      <w:pPr>
        <w:spacing w:after="0" w:line="240" w:lineRule="auto"/>
        <w:rPr>
          <w:rFonts w:asciiTheme="minorHAnsi" w:hAnsiTheme="minorHAnsi" w:cstheme="minorHAnsi"/>
          <w:b/>
        </w:rPr>
      </w:pPr>
      <w:r>
        <w:rPr>
          <w:rFonts w:asciiTheme="minorHAnsi" w:hAnsiTheme="minorHAnsi" w:cstheme="minorHAnsi"/>
          <w:b/>
        </w:rPr>
        <w:t>RELATED POLICIES AND PROCEDURES</w:t>
      </w:r>
    </w:p>
    <w:p w14:paraId="561BD530" w14:textId="77777777" w:rsidR="00AD3AE1" w:rsidRPr="00AD3AE1" w:rsidRDefault="00AD3AE1" w:rsidP="00941421">
      <w:pPr>
        <w:spacing w:after="0" w:line="240" w:lineRule="auto"/>
        <w:rPr>
          <w:rFonts w:asciiTheme="minorHAnsi" w:hAnsiTheme="minorHAnsi" w:cstheme="minorHAnsi"/>
        </w:rPr>
      </w:pPr>
      <w:r>
        <w:rPr>
          <w:rFonts w:asciiTheme="minorHAnsi" w:hAnsiTheme="minorHAnsi" w:cstheme="minorHAnsi"/>
        </w:rPr>
        <w:t>QA.SPEC.1.0</w:t>
      </w:r>
      <w:r w:rsidRPr="00AD3AE1">
        <w:rPr>
          <w:rFonts w:asciiTheme="minorHAnsi" w:hAnsiTheme="minorHAnsi" w:cstheme="minorHAnsi"/>
        </w:rPr>
        <w:t xml:space="preserve"> </w:t>
      </w:r>
      <w:r w:rsidRPr="00AD3AE1">
        <w:rPr>
          <w:rFonts w:asciiTheme="minorHAnsi" w:hAnsiTheme="minorHAnsi" w:cstheme="minorHAnsi"/>
          <w:i/>
        </w:rPr>
        <w:t>Specimen Collection—Verification of Patient Identification</w:t>
      </w:r>
    </w:p>
    <w:p w14:paraId="04CE6A08" w14:textId="77777777" w:rsidR="00AD3AE1" w:rsidRPr="00AD3AE1" w:rsidRDefault="00AD3AE1" w:rsidP="00941421">
      <w:pPr>
        <w:spacing w:after="0" w:line="240" w:lineRule="auto"/>
        <w:ind w:left="720" w:hanging="720"/>
        <w:rPr>
          <w:rFonts w:asciiTheme="minorHAnsi" w:hAnsiTheme="minorHAnsi" w:cstheme="minorHAnsi"/>
          <w:i/>
        </w:rPr>
      </w:pPr>
      <w:r>
        <w:rPr>
          <w:rFonts w:asciiTheme="minorHAnsi" w:hAnsiTheme="minorHAnsi" w:cstheme="minorHAnsi"/>
        </w:rPr>
        <w:t>PCC.SPCOL.1.0</w:t>
      </w:r>
      <w:r w:rsidRPr="00AD3AE1">
        <w:rPr>
          <w:rFonts w:asciiTheme="minorHAnsi" w:hAnsiTheme="minorHAnsi" w:cstheme="minorHAnsi"/>
        </w:rPr>
        <w:t xml:space="preserve"> </w:t>
      </w:r>
      <w:r w:rsidRPr="00AD3AE1">
        <w:rPr>
          <w:rFonts w:asciiTheme="minorHAnsi" w:hAnsiTheme="minorHAnsi" w:cstheme="minorHAnsi"/>
          <w:i/>
        </w:rPr>
        <w:t>Identification of Patients and Specimens</w:t>
      </w:r>
    </w:p>
    <w:p w14:paraId="7DC67557" w14:textId="77777777" w:rsidR="00AD3AE1" w:rsidRPr="00AD3AE1" w:rsidRDefault="00AD3AE1" w:rsidP="00941421">
      <w:pPr>
        <w:spacing w:after="0" w:line="240" w:lineRule="auto"/>
        <w:ind w:left="720" w:hanging="720"/>
        <w:rPr>
          <w:rFonts w:asciiTheme="minorHAnsi" w:hAnsiTheme="minorHAnsi" w:cstheme="minorHAnsi"/>
        </w:rPr>
      </w:pPr>
      <w:r>
        <w:rPr>
          <w:rFonts w:asciiTheme="minorHAnsi" w:hAnsiTheme="minorHAnsi" w:cstheme="minorHAnsi"/>
        </w:rPr>
        <w:t>PCC.PHLEB.1.0</w:t>
      </w:r>
      <w:r w:rsidRPr="00AD3AE1">
        <w:rPr>
          <w:rFonts w:asciiTheme="minorHAnsi" w:hAnsiTheme="minorHAnsi" w:cstheme="minorHAnsi"/>
        </w:rPr>
        <w:t xml:space="preserve"> </w:t>
      </w:r>
      <w:r w:rsidRPr="00AD3AE1">
        <w:rPr>
          <w:rFonts w:asciiTheme="minorHAnsi" w:hAnsiTheme="minorHAnsi" w:cstheme="minorHAnsi"/>
          <w:i/>
        </w:rPr>
        <w:t>Venipuncture, Evacuated Tube or Butterfly</w:t>
      </w:r>
    </w:p>
    <w:p w14:paraId="419092E6"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62606AFA"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b/>
        </w:rPr>
      </w:pPr>
      <w:r>
        <w:rPr>
          <w:rFonts w:asciiTheme="minorHAnsi" w:hAnsiTheme="minorHAnsi" w:cstheme="minorHAnsi"/>
          <w:b/>
        </w:rPr>
        <w:t>EQUIPMENT</w:t>
      </w:r>
    </w:p>
    <w:p w14:paraId="27F4E877" w14:textId="03057375"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r>
      <w:r w:rsidR="00263FE2">
        <w:rPr>
          <w:rFonts w:asciiTheme="minorHAnsi" w:hAnsiTheme="minorHAnsi" w:cstheme="minorHAnsi"/>
        </w:rPr>
        <w:t>Single-use needle holder</w:t>
      </w:r>
    </w:p>
    <w:p w14:paraId="7986E96E"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Disposable safety butterfly for evacuated tubes with 23 or 21 gauge needle</w:t>
      </w:r>
    </w:p>
    <w:p w14:paraId="47B616C0"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C.</w:t>
      </w:r>
      <w:r w:rsidRPr="00AD3AE1">
        <w:rPr>
          <w:rFonts w:asciiTheme="minorHAnsi" w:hAnsiTheme="minorHAnsi" w:cstheme="minorHAnsi"/>
        </w:rPr>
        <w:tab/>
        <w:t>Aerobic and Anaerobic Blood Culture Bottles, Fungal Culture or Acid Fast Culture</w:t>
      </w:r>
    </w:p>
    <w:p w14:paraId="2F938BE8"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D.</w:t>
      </w:r>
      <w:r w:rsidRPr="00AD3AE1">
        <w:rPr>
          <w:rFonts w:asciiTheme="minorHAnsi" w:hAnsiTheme="minorHAnsi" w:cstheme="minorHAnsi"/>
        </w:rPr>
        <w:tab/>
        <w:t>Tourniquet</w:t>
      </w:r>
    </w:p>
    <w:p w14:paraId="4A6B1A0C" w14:textId="501C20BA"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E.</w:t>
      </w:r>
      <w:r w:rsidRPr="00AD3AE1">
        <w:rPr>
          <w:rFonts w:asciiTheme="minorHAnsi" w:hAnsiTheme="minorHAnsi" w:cstheme="minorHAnsi"/>
        </w:rPr>
        <w:tab/>
      </w:r>
      <w:proofErr w:type="spellStart"/>
      <w:r w:rsidR="00263FE2">
        <w:rPr>
          <w:rFonts w:asciiTheme="minorHAnsi" w:hAnsiTheme="minorHAnsi" w:cstheme="minorHAnsi"/>
        </w:rPr>
        <w:t>Chlora</w:t>
      </w:r>
      <w:proofErr w:type="spellEnd"/>
      <w:r w:rsidR="00263FE2">
        <w:rPr>
          <w:rFonts w:asciiTheme="minorHAnsi" w:hAnsiTheme="minorHAnsi" w:cstheme="minorHAnsi"/>
        </w:rPr>
        <w:t>-</w:t>
      </w:r>
      <w:r w:rsidRPr="00AD3AE1">
        <w:rPr>
          <w:rFonts w:asciiTheme="minorHAnsi" w:hAnsiTheme="minorHAnsi" w:cstheme="minorHAnsi"/>
        </w:rPr>
        <w:t xml:space="preserve">Prep </w:t>
      </w:r>
      <w:r w:rsidR="00263FE2">
        <w:rPr>
          <w:rFonts w:asciiTheme="minorHAnsi" w:hAnsiTheme="minorHAnsi" w:cstheme="minorHAnsi"/>
        </w:rPr>
        <w:t>One-S</w:t>
      </w:r>
      <w:r w:rsidRPr="00AD3AE1">
        <w:rPr>
          <w:rFonts w:asciiTheme="minorHAnsi" w:hAnsiTheme="minorHAnsi" w:cstheme="minorHAnsi"/>
        </w:rPr>
        <w:t xml:space="preserve">tep </w:t>
      </w:r>
      <w:proofErr w:type="spellStart"/>
      <w:r w:rsidRPr="00AD3AE1">
        <w:rPr>
          <w:rFonts w:asciiTheme="minorHAnsi" w:hAnsiTheme="minorHAnsi" w:cstheme="minorHAnsi"/>
        </w:rPr>
        <w:t>Frepp</w:t>
      </w:r>
      <w:proofErr w:type="spellEnd"/>
      <w:r w:rsidRPr="00AD3AE1">
        <w:rPr>
          <w:rFonts w:asciiTheme="minorHAnsi" w:hAnsiTheme="minorHAnsi" w:cstheme="minorHAnsi"/>
        </w:rPr>
        <w:t xml:space="preserve"> Kit</w:t>
      </w:r>
    </w:p>
    <w:p w14:paraId="09D3253D" w14:textId="1099A5B9"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F.</w:t>
      </w:r>
      <w:r w:rsidRPr="00AD3AE1">
        <w:rPr>
          <w:rFonts w:asciiTheme="minorHAnsi" w:hAnsiTheme="minorHAnsi" w:cstheme="minorHAnsi"/>
        </w:rPr>
        <w:tab/>
      </w:r>
      <w:r w:rsidR="00263FE2">
        <w:rPr>
          <w:rFonts w:asciiTheme="minorHAnsi" w:hAnsiTheme="minorHAnsi" w:cstheme="minorHAnsi"/>
        </w:rPr>
        <w:t>Gauze</w:t>
      </w:r>
    </w:p>
    <w:p w14:paraId="044857B3"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G.</w:t>
      </w:r>
      <w:r w:rsidRPr="00AD3AE1">
        <w:rPr>
          <w:rFonts w:asciiTheme="minorHAnsi" w:hAnsiTheme="minorHAnsi" w:cstheme="minorHAnsi"/>
        </w:rPr>
        <w:tab/>
        <w:t>Adhesive bandage</w:t>
      </w:r>
    </w:p>
    <w:p w14:paraId="66592CE4"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H.</w:t>
      </w:r>
      <w:r w:rsidRPr="00AD3AE1">
        <w:rPr>
          <w:rFonts w:asciiTheme="minorHAnsi" w:hAnsiTheme="minorHAnsi" w:cstheme="minorHAnsi"/>
        </w:rPr>
        <w:tab/>
        <w:t>Sharps container</w:t>
      </w:r>
    </w:p>
    <w:p w14:paraId="061C0FE2"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I.</w:t>
      </w:r>
      <w:r w:rsidRPr="00AD3AE1">
        <w:rPr>
          <w:rFonts w:asciiTheme="minorHAnsi" w:hAnsiTheme="minorHAnsi" w:cstheme="minorHAnsi"/>
        </w:rPr>
        <w:tab/>
        <w:t>Gloves</w:t>
      </w:r>
    </w:p>
    <w:p w14:paraId="7D99F789"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16BA49F1"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b/>
        </w:rPr>
      </w:pPr>
      <w:r>
        <w:rPr>
          <w:rFonts w:asciiTheme="minorHAnsi" w:hAnsiTheme="minorHAnsi" w:cstheme="minorHAnsi"/>
          <w:b/>
        </w:rPr>
        <w:t>PROCEDURE</w:t>
      </w:r>
    </w:p>
    <w:p w14:paraId="03B3701B" w14:textId="0A468047" w:rsid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r>
      <w:r w:rsidR="00263FE2">
        <w:rPr>
          <w:rFonts w:asciiTheme="minorHAnsi" w:hAnsiTheme="minorHAnsi" w:cstheme="minorHAnsi"/>
        </w:rPr>
        <w:t>Standard</w:t>
      </w:r>
      <w:r w:rsidRPr="00AD3AE1">
        <w:rPr>
          <w:rFonts w:asciiTheme="minorHAnsi" w:hAnsiTheme="minorHAnsi" w:cstheme="minorHAnsi"/>
        </w:rPr>
        <w:t xml:space="preserve"> precautions and safety procedures are to be followed with all patient contacts. Refer to </w:t>
      </w:r>
      <w:r>
        <w:rPr>
          <w:rFonts w:asciiTheme="minorHAnsi" w:hAnsiTheme="minorHAnsi" w:cstheme="minorHAnsi"/>
        </w:rPr>
        <w:t>MACL</w:t>
      </w:r>
      <w:r w:rsidRPr="00AD3AE1">
        <w:rPr>
          <w:rFonts w:asciiTheme="minorHAnsi" w:hAnsiTheme="minorHAnsi" w:cstheme="minorHAnsi"/>
        </w:rPr>
        <w:t xml:space="preserve"> safety</w:t>
      </w:r>
      <w:r>
        <w:rPr>
          <w:rFonts w:asciiTheme="minorHAnsi" w:hAnsiTheme="minorHAnsi" w:cstheme="minorHAnsi"/>
        </w:rPr>
        <w:t xml:space="preserve"> policies and</w:t>
      </w:r>
      <w:r w:rsidRPr="00AD3AE1">
        <w:rPr>
          <w:rFonts w:asciiTheme="minorHAnsi" w:hAnsiTheme="minorHAnsi" w:cstheme="minorHAnsi"/>
        </w:rPr>
        <w:t xml:space="preserve"> procedure</w:t>
      </w:r>
      <w:r>
        <w:rPr>
          <w:rFonts w:asciiTheme="minorHAnsi" w:hAnsiTheme="minorHAnsi" w:cstheme="minorHAnsi"/>
        </w:rPr>
        <w:t>s</w:t>
      </w:r>
      <w:r w:rsidRPr="00AD3AE1">
        <w:rPr>
          <w:rFonts w:asciiTheme="minorHAnsi" w:hAnsiTheme="minorHAnsi" w:cstheme="minorHAnsi"/>
        </w:rPr>
        <w:t>.</w:t>
      </w:r>
    </w:p>
    <w:p w14:paraId="4DB3D685" w14:textId="77777777" w:rsidR="00263FE2" w:rsidRPr="00AD3AE1" w:rsidRDefault="00263FE2" w:rsidP="00941421">
      <w:pPr>
        <w:widowControl w:val="0"/>
        <w:autoSpaceDE w:val="0"/>
        <w:autoSpaceDN w:val="0"/>
        <w:adjustRightInd w:val="0"/>
        <w:spacing w:after="0" w:line="240" w:lineRule="auto"/>
        <w:ind w:left="720" w:hanging="720"/>
        <w:rPr>
          <w:rFonts w:asciiTheme="minorHAnsi" w:hAnsiTheme="minorHAnsi" w:cstheme="minorHAnsi"/>
        </w:rPr>
      </w:pPr>
    </w:p>
    <w:p w14:paraId="15E06F36"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B.</w:t>
      </w:r>
      <w:r>
        <w:rPr>
          <w:rFonts w:asciiTheme="minorHAnsi" w:hAnsiTheme="minorHAnsi" w:cstheme="minorHAnsi"/>
        </w:rPr>
        <w:tab/>
        <w:t>Before performing venipuncture</w:t>
      </w:r>
    </w:p>
    <w:p w14:paraId="2C015843" w14:textId="77777777" w:rsidR="00145039" w:rsidRDefault="00145039" w:rsidP="00145039">
      <w:pPr>
        <w:widowControl w:val="0"/>
        <w:autoSpaceDE w:val="0"/>
        <w:autoSpaceDN w:val="0"/>
        <w:adjustRightInd w:val="0"/>
        <w:spacing w:after="0" w:line="240" w:lineRule="auto"/>
        <w:ind w:left="1425" w:hanging="705"/>
      </w:pPr>
      <w:r>
        <w:t>1.</w:t>
      </w:r>
      <w:r>
        <w:tab/>
        <w:t>Wash hands per policy stated in SAFE.BIOHAZ.1.0 BBP Exposure Control/Infection Control Plan</w:t>
      </w:r>
    </w:p>
    <w:p w14:paraId="4AA3C3FA" w14:textId="77777777" w:rsidR="00145039" w:rsidRDefault="00145039" w:rsidP="00145039">
      <w:pPr>
        <w:widowControl w:val="0"/>
        <w:autoSpaceDE w:val="0"/>
        <w:autoSpaceDN w:val="0"/>
        <w:adjustRightInd w:val="0"/>
        <w:spacing w:after="0" w:line="240" w:lineRule="auto"/>
        <w:ind w:left="2130" w:hanging="705"/>
      </w:pPr>
      <w:r>
        <w:t>a.</w:t>
      </w:r>
      <w:r>
        <w:tab/>
        <w:t>This includes all process stated in SAFE.BIOHAZ.1.0 of handwashing, including rubbing hands together for at least 20 seconds; or, if using sanitizer, that sanitizer be used at most 5 times before handwashing is performed per policy.</w:t>
      </w:r>
    </w:p>
    <w:p w14:paraId="5E173552" w14:textId="7384C84E"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2</w:t>
      </w:r>
      <w:r w:rsidR="00AD3AE1" w:rsidRPr="00AD3AE1">
        <w:rPr>
          <w:rFonts w:asciiTheme="minorHAnsi" w:hAnsiTheme="minorHAnsi" w:cstheme="minorHAnsi"/>
        </w:rPr>
        <w:t>.</w:t>
      </w:r>
      <w:r w:rsidR="00AD3AE1" w:rsidRPr="00AD3AE1">
        <w:rPr>
          <w:rFonts w:asciiTheme="minorHAnsi" w:hAnsiTheme="minorHAnsi" w:cstheme="minorHAnsi"/>
        </w:rPr>
        <w:tab/>
        <w:t>Identify patient:</w:t>
      </w:r>
    </w:p>
    <w:p w14:paraId="3B65684D" w14:textId="77777777" w:rsidR="00AD3AE1" w:rsidRPr="00AD3AE1" w:rsidRDefault="00AD3AE1" w:rsidP="0094142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t>In-patient: Verify wrist band name and hospital number with computer label information.</w:t>
      </w:r>
    </w:p>
    <w:p w14:paraId="3C5F1FD3" w14:textId="77777777" w:rsidR="00AD3AE1" w:rsidRPr="00AD3AE1" w:rsidRDefault="00AD3AE1" w:rsidP="0094142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Out-patient: Ask patient to spell their first and last name, state their date of birth. Verify the patient’s information with the computer label and the requisition documentation.</w:t>
      </w:r>
    </w:p>
    <w:p w14:paraId="3C20C524" w14:textId="0D81D625" w:rsidR="00263FE2"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lastRenderedPageBreak/>
        <w:t>3</w:t>
      </w:r>
      <w:r w:rsidR="00AD3AE1" w:rsidRPr="00AD3AE1">
        <w:rPr>
          <w:rFonts w:asciiTheme="minorHAnsi" w:hAnsiTheme="minorHAnsi" w:cstheme="minorHAnsi"/>
        </w:rPr>
        <w:t>.</w:t>
      </w:r>
      <w:r w:rsidR="00AD3AE1" w:rsidRPr="00AD3AE1">
        <w:rPr>
          <w:rFonts w:asciiTheme="minorHAnsi" w:hAnsiTheme="minorHAnsi" w:cstheme="minorHAnsi"/>
        </w:rPr>
        <w:tab/>
        <w:t xml:space="preserve">Screw safety butterfly needle into the holder. </w:t>
      </w:r>
    </w:p>
    <w:p w14:paraId="091BF171" w14:textId="77777777" w:rsidR="00263FE2" w:rsidRDefault="00263FE2" w:rsidP="00263FE2">
      <w:pPr>
        <w:widowControl w:val="0"/>
        <w:autoSpaceDE w:val="0"/>
        <w:autoSpaceDN w:val="0"/>
        <w:adjustRightInd w:val="0"/>
        <w:spacing w:after="0" w:line="240" w:lineRule="auto"/>
        <w:rPr>
          <w:rFonts w:asciiTheme="minorHAnsi" w:hAnsiTheme="minorHAnsi" w:cstheme="minorHAnsi"/>
        </w:rPr>
      </w:pPr>
    </w:p>
    <w:p w14:paraId="2854B0EE" w14:textId="0753BAD9" w:rsidR="00AD3AE1" w:rsidRPr="00AD3AE1" w:rsidRDefault="00263FE2" w:rsidP="00263FE2">
      <w:pPr>
        <w:widowControl w:val="0"/>
        <w:autoSpaceDE w:val="0"/>
        <w:autoSpaceDN w:val="0"/>
        <w:adjustRightInd w:val="0"/>
        <w:spacing w:after="0" w:line="240" w:lineRule="auto"/>
        <w:ind w:left="2160" w:hanging="720"/>
        <w:rPr>
          <w:rFonts w:asciiTheme="minorHAnsi" w:hAnsiTheme="minorHAnsi" w:cstheme="minorHAnsi"/>
        </w:rPr>
      </w:pPr>
      <w:r>
        <w:rPr>
          <w:rFonts w:asciiTheme="minorHAnsi" w:hAnsiTheme="minorHAnsi" w:cstheme="minorHAnsi"/>
        </w:rPr>
        <w:t>NOTE:</w:t>
      </w:r>
      <w:r>
        <w:rPr>
          <w:rFonts w:asciiTheme="minorHAnsi" w:hAnsiTheme="minorHAnsi" w:cstheme="minorHAnsi"/>
        </w:rPr>
        <w:tab/>
      </w:r>
      <w:r w:rsidR="00AD3AE1" w:rsidRPr="00AD3AE1">
        <w:rPr>
          <w:rFonts w:asciiTheme="minorHAnsi" w:hAnsiTheme="minorHAnsi" w:cstheme="minorHAnsi"/>
        </w:rPr>
        <w:t xml:space="preserve">A butterfly needle </w:t>
      </w:r>
      <w:r>
        <w:rPr>
          <w:rFonts w:asciiTheme="minorHAnsi" w:hAnsiTheme="minorHAnsi" w:cstheme="minorHAnsi"/>
        </w:rPr>
        <w:t>is preferred</w:t>
      </w:r>
      <w:r w:rsidR="00AD3AE1" w:rsidRPr="00AD3AE1">
        <w:rPr>
          <w:rFonts w:asciiTheme="minorHAnsi" w:hAnsiTheme="minorHAnsi" w:cstheme="minorHAnsi"/>
        </w:rPr>
        <w:t xml:space="preserve"> for collecting blood cultures.</w:t>
      </w:r>
      <w:r>
        <w:rPr>
          <w:rFonts w:asciiTheme="minorHAnsi" w:hAnsiTheme="minorHAnsi" w:cstheme="minorHAnsi"/>
        </w:rPr>
        <w:t xml:space="preserve"> See PCC.PHLEB.2.0 for syringe collection procedure.</w:t>
      </w:r>
    </w:p>
    <w:p w14:paraId="100A366C" w14:textId="77777777" w:rsidR="00263FE2" w:rsidRDefault="00263FE2" w:rsidP="00263FE2">
      <w:pPr>
        <w:widowControl w:val="0"/>
        <w:autoSpaceDE w:val="0"/>
        <w:autoSpaceDN w:val="0"/>
        <w:adjustRightInd w:val="0"/>
        <w:spacing w:after="0" w:line="240" w:lineRule="auto"/>
        <w:rPr>
          <w:rFonts w:asciiTheme="minorHAnsi" w:hAnsiTheme="minorHAnsi" w:cstheme="minorHAnsi"/>
        </w:rPr>
      </w:pPr>
    </w:p>
    <w:p w14:paraId="541454AE" w14:textId="47B6E0BD"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4</w:t>
      </w:r>
      <w:r w:rsidR="00AD3AE1" w:rsidRPr="00AD3AE1">
        <w:rPr>
          <w:rFonts w:asciiTheme="minorHAnsi" w:hAnsiTheme="minorHAnsi" w:cstheme="minorHAnsi"/>
        </w:rPr>
        <w:t>.</w:t>
      </w:r>
      <w:r w:rsidR="00AD3AE1" w:rsidRPr="00AD3AE1">
        <w:rPr>
          <w:rFonts w:asciiTheme="minorHAnsi" w:hAnsiTheme="minorHAnsi" w:cstheme="minorHAnsi"/>
        </w:rPr>
        <w:tab/>
        <w:t>The recommended fill for each bottle is 10 mL of blood. Mark each bottle 10 mL above the level of the culture media.</w:t>
      </w:r>
    </w:p>
    <w:p w14:paraId="2B017639" w14:textId="0847F407"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5</w:t>
      </w:r>
      <w:r w:rsidR="00AD3AE1" w:rsidRPr="00AD3AE1">
        <w:rPr>
          <w:rFonts w:asciiTheme="minorHAnsi" w:hAnsiTheme="minorHAnsi" w:cstheme="minorHAnsi"/>
        </w:rPr>
        <w:t>.</w:t>
      </w:r>
      <w:r w:rsidR="00AD3AE1" w:rsidRPr="00AD3AE1">
        <w:rPr>
          <w:rFonts w:asciiTheme="minorHAnsi" w:hAnsiTheme="minorHAnsi" w:cstheme="minorHAnsi"/>
        </w:rPr>
        <w:tab/>
        <w:t xml:space="preserve">Remove plastic flip top or </w:t>
      </w:r>
      <w:proofErr w:type="spellStart"/>
      <w:r w:rsidR="00AD3AE1" w:rsidRPr="00AD3AE1">
        <w:rPr>
          <w:rFonts w:asciiTheme="minorHAnsi" w:hAnsiTheme="minorHAnsi" w:cstheme="minorHAnsi"/>
        </w:rPr>
        <w:t>overcap</w:t>
      </w:r>
      <w:proofErr w:type="spellEnd"/>
      <w:r w:rsidR="00AD3AE1" w:rsidRPr="00AD3AE1">
        <w:rPr>
          <w:rFonts w:asciiTheme="minorHAnsi" w:hAnsiTheme="minorHAnsi" w:cstheme="minorHAnsi"/>
        </w:rPr>
        <w:t xml:space="preserve"> from the aerobic and anaerobic bottles and disinfect with an alcohol pad.</w:t>
      </w:r>
    </w:p>
    <w:p w14:paraId="72212878" w14:textId="2673B6E0" w:rsid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6</w:t>
      </w:r>
      <w:r w:rsidR="00AD3AE1" w:rsidRPr="00AD3AE1">
        <w:rPr>
          <w:rFonts w:asciiTheme="minorHAnsi" w:hAnsiTheme="minorHAnsi" w:cstheme="minorHAnsi"/>
        </w:rPr>
        <w:t>.</w:t>
      </w:r>
      <w:r w:rsidR="00AD3AE1" w:rsidRPr="00AD3AE1">
        <w:rPr>
          <w:rFonts w:asciiTheme="minorHAnsi" w:hAnsiTheme="minorHAnsi" w:cstheme="minorHAnsi"/>
        </w:rPr>
        <w:tab/>
        <w:t>Apply tourniquet.</w:t>
      </w:r>
    </w:p>
    <w:p w14:paraId="6188B79D" w14:textId="77777777" w:rsidR="00263FE2" w:rsidRDefault="00263FE2" w:rsidP="00263FE2">
      <w:pPr>
        <w:widowControl w:val="0"/>
        <w:autoSpaceDE w:val="0"/>
        <w:autoSpaceDN w:val="0"/>
        <w:adjustRightInd w:val="0"/>
        <w:spacing w:after="0" w:line="240" w:lineRule="auto"/>
      </w:pPr>
    </w:p>
    <w:p w14:paraId="54F8DF78" w14:textId="77777777" w:rsidR="00263FE2" w:rsidRDefault="00263FE2" w:rsidP="00263FE2">
      <w:pPr>
        <w:widowControl w:val="0"/>
        <w:autoSpaceDE w:val="0"/>
        <w:autoSpaceDN w:val="0"/>
        <w:adjustRightInd w:val="0"/>
        <w:spacing w:after="0" w:line="240" w:lineRule="auto"/>
        <w:ind w:left="2130" w:hanging="705"/>
      </w:pPr>
      <w:r>
        <w:t>NOTE:</w:t>
      </w:r>
      <w:r>
        <w:tab/>
        <w:t>In hospital inpatient settings, discard tourniquets after use on a patient (single use). For outpatient settings (</w:t>
      </w:r>
      <w:proofErr w:type="spellStart"/>
      <w:r>
        <w:t>eg</w:t>
      </w:r>
      <w:proofErr w:type="spellEnd"/>
      <w:r>
        <w:t xml:space="preserve">, PCCs), discard tourniquets after use on no more than 3 patients or when visibly soiled. However, hospital infection control policy takes priority over this outpatient practice, so if there is a hospital requirement for single use tourniquets with </w:t>
      </w:r>
      <w:proofErr w:type="gramStart"/>
      <w:r>
        <w:t>both inpatients</w:t>
      </w:r>
      <w:proofErr w:type="gramEnd"/>
      <w:r>
        <w:t xml:space="preserve"> and outpatients, this practice should be followed.</w:t>
      </w:r>
    </w:p>
    <w:p w14:paraId="6D93FE1E" w14:textId="77777777" w:rsidR="00263FE2" w:rsidRPr="00AD3AE1" w:rsidRDefault="00263FE2" w:rsidP="00263FE2">
      <w:pPr>
        <w:widowControl w:val="0"/>
        <w:autoSpaceDE w:val="0"/>
        <w:autoSpaceDN w:val="0"/>
        <w:adjustRightInd w:val="0"/>
        <w:spacing w:after="0" w:line="240" w:lineRule="auto"/>
        <w:rPr>
          <w:rFonts w:asciiTheme="minorHAnsi" w:hAnsiTheme="minorHAnsi" w:cstheme="minorHAnsi"/>
        </w:rPr>
      </w:pPr>
    </w:p>
    <w:p w14:paraId="7D1A7389" w14:textId="462E7E9C"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7</w:t>
      </w:r>
      <w:r w:rsidR="00AD3AE1" w:rsidRPr="00AD3AE1">
        <w:rPr>
          <w:rFonts w:asciiTheme="minorHAnsi" w:hAnsiTheme="minorHAnsi" w:cstheme="minorHAnsi"/>
        </w:rPr>
        <w:t>.</w:t>
      </w:r>
      <w:r w:rsidR="00AD3AE1" w:rsidRPr="00AD3AE1">
        <w:rPr>
          <w:rFonts w:asciiTheme="minorHAnsi" w:hAnsiTheme="minorHAnsi" w:cstheme="minorHAnsi"/>
        </w:rPr>
        <w:tab/>
        <w:t>Ask patient to close hand.</w:t>
      </w:r>
    </w:p>
    <w:p w14:paraId="7ACF36FE" w14:textId="48EAC210"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8</w:t>
      </w:r>
      <w:r w:rsidR="00AD3AE1" w:rsidRPr="00AD3AE1">
        <w:rPr>
          <w:rFonts w:asciiTheme="minorHAnsi" w:hAnsiTheme="minorHAnsi" w:cstheme="minorHAnsi"/>
        </w:rPr>
        <w:t>.</w:t>
      </w:r>
      <w:r w:rsidR="00AD3AE1" w:rsidRPr="00AD3AE1">
        <w:rPr>
          <w:rFonts w:asciiTheme="minorHAnsi" w:hAnsiTheme="minorHAnsi" w:cstheme="minorHAnsi"/>
        </w:rPr>
        <w:tab/>
        <w:t>Select a vein, then release tourniquet. Never draw above a running IV. The only time it is permissible to draw above an IV site is when that IV has been turned off for at least 10 minutes. It is best to draw from the other arm if it does not have an IV. Foot or ankle veins may be used only after the patient’s physician has approved.</w:t>
      </w:r>
    </w:p>
    <w:p w14:paraId="7A7DA196" w14:textId="00DE4C98"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9</w:t>
      </w:r>
      <w:r w:rsidR="00941421">
        <w:rPr>
          <w:rFonts w:asciiTheme="minorHAnsi" w:hAnsiTheme="minorHAnsi" w:cstheme="minorHAnsi"/>
        </w:rPr>
        <w:t>.</w:t>
      </w:r>
      <w:r w:rsidR="00941421">
        <w:rPr>
          <w:rFonts w:asciiTheme="minorHAnsi" w:hAnsiTheme="minorHAnsi" w:cstheme="minorHAnsi"/>
        </w:rPr>
        <w:tab/>
        <w:t>Clean venipuncture site.</w:t>
      </w:r>
    </w:p>
    <w:p w14:paraId="40ACE650" w14:textId="3760714C" w:rsidR="00AD3AE1" w:rsidRPr="00AD3AE1" w:rsidRDefault="00AD3AE1" w:rsidP="0094142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r>
      <w:r w:rsidR="00941421">
        <w:rPr>
          <w:rFonts w:asciiTheme="minorHAnsi" w:hAnsiTheme="minorHAnsi" w:cstheme="minorHAnsi"/>
        </w:rPr>
        <w:t>A</w:t>
      </w:r>
      <w:r w:rsidRPr="00AD3AE1">
        <w:rPr>
          <w:rFonts w:asciiTheme="minorHAnsi" w:hAnsiTheme="minorHAnsi" w:cstheme="minorHAnsi"/>
        </w:rPr>
        <w:t>pply gloves</w:t>
      </w:r>
    </w:p>
    <w:p w14:paraId="440C576A" w14:textId="77777777" w:rsidR="00AD3AE1" w:rsidRPr="00AD3AE1" w:rsidRDefault="00AD3AE1" w:rsidP="0094142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 xml:space="preserve">Clean site with </w:t>
      </w:r>
      <w:proofErr w:type="spellStart"/>
      <w:r w:rsidRPr="00AD3AE1">
        <w:rPr>
          <w:rFonts w:asciiTheme="minorHAnsi" w:hAnsiTheme="minorHAnsi" w:cstheme="minorHAnsi"/>
        </w:rPr>
        <w:t>Chlora</w:t>
      </w:r>
      <w:proofErr w:type="spellEnd"/>
      <w:r w:rsidRPr="00AD3AE1">
        <w:rPr>
          <w:rFonts w:asciiTheme="minorHAnsi" w:hAnsiTheme="minorHAnsi" w:cstheme="minorHAnsi"/>
        </w:rPr>
        <w:t xml:space="preserve"> Prep one step </w:t>
      </w:r>
      <w:proofErr w:type="spellStart"/>
      <w:r w:rsidRPr="00AD3AE1">
        <w:rPr>
          <w:rFonts w:asciiTheme="minorHAnsi" w:hAnsiTheme="minorHAnsi" w:cstheme="minorHAnsi"/>
        </w:rPr>
        <w:t>Frepp</w:t>
      </w:r>
      <w:proofErr w:type="spellEnd"/>
      <w:r w:rsidRPr="00AD3AE1">
        <w:rPr>
          <w:rFonts w:asciiTheme="minorHAnsi" w:hAnsiTheme="minorHAnsi" w:cstheme="minorHAnsi"/>
        </w:rPr>
        <w:t xml:space="preserve"> Kit applicator.</w:t>
      </w:r>
    </w:p>
    <w:p w14:paraId="28825ADF" w14:textId="08FD7101" w:rsidR="00AD3AE1" w:rsidRPr="00AD3AE1" w:rsidRDefault="00AD3AE1" w:rsidP="0094142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c.</w:t>
      </w:r>
      <w:r w:rsidRPr="00AD3AE1">
        <w:rPr>
          <w:rFonts w:asciiTheme="minorHAnsi" w:hAnsiTheme="minorHAnsi" w:cstheme="minorHAnsi"/>
        </w:rPr>
        <w:tab/>
        <w:t>Use repeated back-and-forth strokes of the applicator for approximately 30 seconds.</w:t>
      </w:r>
      <w:r w:rsidR="00941421">
        <w:rPr>
          <w:rFonts w:asciiTheme="minorHAnsi" w:hAnsiTheme="minorHAnsi" w:cstheme="minorHAnsi"/>
        </w:rPr>
        <w:t xml:space="preserve"> </w:t>
      </w:r>
      <w:r w:rsidRPr="00AD3AE1">
        <w:rPr>
          <w:rFonts w:asciiTheme="minorHAnsi" w:hAnsiTheme="minorHAnsi" w:cstheme="minorHAnsi"/>
        </w:rPr>
        <w:t>Completely wet the treatment area with antiseptic.</w:t>
      </w:r>
    </w:p>
    <w:p w14:paraId="2BE4DCED" w14:textId="5310C56A" w:rsidR="00AD3AE1" w:rsidRPr="00AD3AE1" w:rsidRDefault="00AD3AE1" w:rsidP="0094142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d.</w:t>
      </w:r>
      <w:r w:rsidRPr="00AD3AE1">
        <w:rPr>
          <w:rFonts w:asciiTheme="minorHAnsi" w:hAnsiTheme="minorHAnsi" w:cstheme="minorHAnsi"/>
        </w:rPr>
        <w:tab/>
        <w:t>Allow to air dry for approximately 30 seconds.</w:t>
      </w:r>
      <w:r w:rsidR="00941421">
        <w:rPr>
          <w:rFonts w:asciiTheme="minorHAnsi" w:hAnsiTheme="minorHAnsi" w:cstheme="minorHAnsi"/>
        </w:rPr>
        <w:t xml:space="preserve"> </w:t>
      </w:r>
      <w:r w:rsidRPr="00AD3AE1">
        <w:rPr>
          <w:rFonts w:asciiTheme="minorHAnsi" w:hAnsiTheme="minorHAnsi" w:cstheme="minorHAnsi"/>
        </w:rPr>
        <w:t>Do not blot or wipe dry.</w:t>
      </w:r>
    </w:p>
    <w:p w14:paraId="05FC479E" w14:textId="3D0E6DDA" w:rsidR="00AD3AE1" w:rsidRPr="00AD3AE1" w:rsidRDefault="00145039" w:rsidP="00941421">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10</w:t>
      </w:r>
      <w:bookmarkStart w:id="0" w:name="_GoBack"/>
      <w:bookmarkEnd w:id="0"/>
      <w:r w:rsidR="00AD3AE1" w:rsidRPr="00AD3AE1">
        <w:rPr>
          <w:rFonts w:asciiTheme="minorHAnsi" w:hAnsiTheme="minorHAnsi" w:cstheme="minorHAnsi"/>
        </w:rPr>
        <w:t>.</w:t>
      </w:r>
      <w:r w:rsidR="00AD3AE1" w:rsidRPr="00AD3AE1">
        <w:rPr>
          <w:rFonts w:asciiTheme="minorHAnsi" w:hAnsiTheme="minorHAnsi" w:cstheme="minorHAnsi"/>
        </w:rPr>
        <w:tab/>
        <w:t>Reapply tourniquet</w:t>
      </w:r>
    </w:p>
    <w:p w14:paraId="3A5431DE"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4B09F7B3"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C.</w:t>
      </w:r>
      <w:r w:rsidRPr="00AD3AE1">
        <w:rPr>
          <w:rFonts w:asciiTheme="minorHAnsi" w:hAnsiTheme="minorHAnsi" w:cstheme="minorHAnsi"/>
        </w:rPr>
        <w:tab/>
        <w:t>Perform venipuncture.</w:t>
      </w:r>
    </w:p>
    <w:p w14:paraId="58707700" w14:textId="77777777" w:rsidR="00AD3AE1" w:rsidRPr="00AD3AE1" w:rsidRDefault="00AD3AE1" w:rsidP="00941421">
      <w:pPr>
        <w:widowControl w:val="0"/>
        <w:autoSpaceDE w:val="0"/>
        <w:autoSpaceDN w:val="0"/>
        <w:adjustRightInd w:val="0"/>
        <w:spacing w:after="0" w:line="240" w:lineRule="auto"/>
        <w:ind w:left="1195" w:hanging="475"/>
        <w:rPr>
          <w:rFonts w:asciiTheme="minorHAnsi" w:hAnsiTheme="minorHAnsi" w:cstheme="minorHAnsi"/>
        </w:rPr>
      </w:pPr>
      <w:r w:rsidRPr="00AD3AE1">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3347ED60" wp14:editId="696A5C75">
                <wp:simplePos x="0" y="0"/>
                <wp:positionH relativeFrom="column">
                  <wp:posOffset>-95250</wp:posOffset>
                </wp:positionH>
                <wp:positionV relativeFrom="paragraph">
                  <wp:posOffset>603885</wp:posOffset>
                </wp:positionV>
                <wp:extent cx="447675" cy="1866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1866900"/>
                          <a:chOff x="2040" y="2430"/>
                          <a:chExt cx="705" cy="2940"/>
                        </a:xfrm>
                      </wpg:grpSpPr>
                      <wps:wsp>
                        <wps:cNvPr id="3" name="Rectangle 3"/>
                        <wps:cNvSpPr>
                          <a:spLocks noChangeArrowheads="1"/>
                        </wps:cNvSpPr>
                        <wps:spPr bwMode="auto">
                          <a:xfrm>
                            <a:off x="2040" y="2430"/>
                            <a:ext cx="705"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2040" y="2850"/>
                            <a:ext cx="705" cy="42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040" y="3270"/>
                            <a:ext cx="705" cy="4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2040" y="3690"/>
                            <a:ext cx="705" cy="42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040" y="4110"/>
                            <a:ext cx="705" cy="42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2040" y="4530"/>
                            <a:ext cx="705" cy="420"/>
                          </a:xfrm>
                          <a:prstGeom prst="rect">
                            <a:avLst/>
                          </a:prstGeom>
                          <a:solidFill>
                            <a:srgbClr val="B2A1C7"/>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2040" y="4950"/>
                            <a:ext cx="705" cy="42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5pt;margin-top:47.55pt;width:35.25pt;height:147pt;z-index:251659264" coordorigin="2040,2430" coordsize="70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">
                <v:rect id="Rectangle 3" o:spid="_x0000_s1027" style="position:absolute;left:2040;top:243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 o:spid="_x0000_s1028" style="position:absolute;left:2040;top:285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3lcsQA&#10;AADaAAAADwAAAGRycy9kb3ducmV2LnhtbESPQWvCQBSE74X+h+UJ3pqNIiKpq7SFiBdLTdpDb4/s&#10;a7I0+zbJrhr/fbcgeBxm5htmvR1tK840eONYwSxJQRBXThuuFXyW+dMKhA/IGlvHpOBKHrabx4c1&#10;Ztpd+EjnItQiQthnqKAJocuk9FVDFn3iOuLo/bjBYohyqKUe8BLhtpXzNF1Ki4bjQoMdvTVU/RYn&#10;q6Bf9ZoPy6/qY/e9z2tTavP6flBqOhlfnkEEGsM9fGvvtYIF/F+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5XLEAAAA2gAAAA8AAAAAAAAAAAAAAAAAmAIAAGRycy9k&#10;b3ducmV2LnhtbFBLBQYAAAAABAAEAPUAAACJAwAAAAA=&#10;" fillcolor="#8db3e2"/>
                <v:rect id="Rectangle 5" o:spid="_x0000_s1029" style="position:absolute;left:2040;top:327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WsMA&#10;AADaAAAADwAAAGRycy9kb3ducmV2LnhtbESPS2vDMBCE74X+B7GF3hK5KXk5UUITKBRCD3kdclus&#10;rW1qrYy0id1/XwUKPQ4z8w2zXPeuUTcKsfZs4GWYgSIuvK25NHA6vg9moKIgW2w8k4EfirBePT4s&#10;Mbe+4z3dDlKqBOGYo4FKpM21jkVFDuPQt8TJ+/LBoSQZSm0DdgnuGj3Ksol2WHNaqLClbUXF9+Hq&#10;DHR+c3kdz3G3nYqE0J8/N6dibszzU/+2ACXUy3/4r/1hDYzhfiXd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UWsMAAADaAAAADwAAAAAAAAAAAAAAAACYAgAAZHJzL2Rv&#10;d25yZXYueG1sUEsFBgAAAAAEAAQA9QAAAIgDAAAAAA==&#10;" fillcolor="red"/>
                <v:rect id="Rectangle 6" o:spid="_x0000_s1030" style="position:absolute;left:2040;top:369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H97oA&#10;AADaAAAADwAAAGRycy9kb3ducmV2LnhtbERPSwrCMBDdC94hjOBOU79INYooooIbqwcYmrEtNpPS&#10;RK23N4Lg8vH+i1VjSvGk2hWWFQz6EQji1OqCMwXXy643A+E8ssbSMil4k4PVst1aYKzti8/0THwm&#10;Qgi7GBXk3lexlC7NyaDr24o4cDdbG/QB1pnUNb5CuCnlMIqm0mDBoSHHijY5pffkYcIMOTuUOBmM&#10;j1uHw9H+nYzvp0SpbqdZz0F4avxf/HMftIIpfK8EP8jl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wUH97oAAADaAAAADwAAAAAAAAAAAAAAAACYAgAAZHJzL2Rvd25yZXYueG1s&#10;UEsFBgAAAAAEAAQA9QAAAH8DAAAAAA==&#10;" fillcolor="#ffc000"/>
                <v:rect id="Rectangle 7" o:spid="_x0000_s1031" style="position:absolute;left:2040;top:411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7UcEA&#10;AADaAAAADwAAAGRycy9kb3ducmV2LnhtbESPT2vCQBTE70K/w/IK3nRjhSqpq4hW0qvRS2+v2dds&#10;MPs2ZDd//PbdguBxmJnfMJvdaGvRU+srxwoW8wQEceF0xaWC6+U0W4PwAVlj7ZgU3MnDbvsy2WCq&#10;3cBn6vNQighhn6ICE0KTSukLQxb93DXE0ft1rcUQZVtK3eIQ4baWb0nyLi1WHBcMNnQwVNzyzipI&#10;lnpdZvZYd9/54vJz/Rwz9kap6eu4/wARaAzP8KP9pRWs4P9Kv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O1HBAAAA2gAAAA8AAAAAAAAAAAAAAAAAmAIAAGRycy9kb3du&#10;cmV2LnhtbFBLBQYAAAAABAAEAPUAAACGAwAAAAA=&#10;" fillcolor="#00b050"/>
                <v:rect id="Rectangle 8" o:spid="_x0000_s1032" style="position:absolute;left:2040;top:453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7sAA&#10;AADaAAAADwAAAGRycy9kb3ducmV2LnhtbERPz2vCMBS+D/wfwhO8zbQeZHSmRQaKoMLWedjx0bw1&#10;Yc1LaaKt/vXLYbDjx/d7U02uEzcagvWsIF9mIIgbry23Ci6fu+cXECEia+w8k4I7BajK2dMGC+1H&#10;/qBbHVuRQjgUqMDE2BdShsaQw7D0PXHivv3gMCY4tFIPOKZw18lVlq2lQ8upwWBPb4aan/rqFJzH&#10;L3oc7W5r68v+1L3n17w1pNRiPm1fQUSa4r/4z33QCtLWdCXd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4+7sAAAADaAAAADwAAAAAAAAAAAAAAAACYAgAAZHJzL2Rvd25y&#10;ZXYueG1sUEsFBgAAAAAEAAQA9QAAAIUDAAAAAA==&#10;" fillcolor="#b2a1c7"/>
                <v:rect id="Rectangle 9" o:spid="_x0000_s1033" style="position:absolute;left:2040;top:495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5cIA&#10;AADaAAAADwAAAGRycy9kb3ducmV2LnhtbESPzWrDMBCE74G+g9hCb4lsH0rjRgkh0OL2EMgPPW+t&#10;rW1irYSk2u7bR4VAjsPMfMOsNpPpxUA+dJYV5IsMBHFtdceNgvPpbf4CIkRkjb1lUvBHATbrh9kK&#10;S21HPtBwjI1IEA4lKmhjdKWUoW7JYFhYR5y8H+sNxiR9I7XHMcFNL4sse5YGO04LLTratVRfjr9G&#10;QVH5D2+/vrdT89nl53dHzlZ7pZ4ep+0riEhTvIdv7UorWML/lX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zlwgAAANoAAAAPAAAAAAAAAAAAAAAAAJgCAABkcnMvZG93&#10;bnJldi54bWxQSwUGAAAAAAQABAD1AAAAhwMAAAAA&#10;" fillcolor="#7f7f7f"/>
              </v:group>
            </w:pict>
          </mc:Fallback>
        </mc:AlternateContent>
      </w:r>
      <w:r w:rsidRPr="00AD3AE1">
        <w:rPr>
          <w:rFonts w:asciiTheme="minorHAnsi" w:hAnsiTheme="minorHAnsi" w:cstheme="minorHAnsi"/>
        </w:rPr>
        <w:t>1.</w:t>
      </w:r>
      <w:r w:rsidRPr="00AD3AE1">
        <w:rPr>
          <w:rFonts w:asciiTheme="minorHAnsi" w:hAnsiTheme="minorHAnsi" w:cstheme="minorHAnsi"/>
        </w:rPr>
        <w:tab/>
        <w:t>While securely grasping the butterfly needle with one hand, use the other to push the holder over the bottle cap. Allow the bottle to fill with blood to the 10 mL fill mark. The aerobic bottle is filled first to displace any air from the butterfly tubing. The anaerobic bottle is filled next.</w:t>
      </w:r>
    </w:p>
    <w:p w14:paraId="6D922732" w14:textId="77777777" w:rsidR="00AD3AE1" w:rsidRPr="00AD3AE1" w:rsidRDefault="00AD3AE1" w:rsidP="00941421">
      <w:pPr>
        <w:widowControl w:val="0"/>
        <w:autoSpaceDE w:val="0"/>
        <w:autoSpaceDN w:val="0"/>
        <w:adjustRightInd w:val="0"/>
        <w:spacing w:after="0" w:line="240" w:lineRule="auto"/>
        <w:ind w:left="1195" w:hanging="475"/>
        <w:rPr>
          <w:rFonts w:asciiTheme="minorHAnsi" w:hAnsiTheme="minorHAnsi" w:cstheme="minorHAnsi"/>
        </w:rPr>
      </w:pPr>
      <w:r w:rsidRPr="00AD3AE1">
        <w:rPr>
          <w:rFonts w:asciiTheme="minorHAnsi" w:hAnsiTheme="minorHAnsi" w:cstheme="minorHAnsi"/>
        </w:rPr>
        <w:t>2.</w:t>
      </w:r>
      <w:r w:rsidRPr="00AD3AE1">
        <w:rPr>
          <w:rFonts w:asciiTheme="minorHAnsi" w:hAnsiTheme="minorHAnsi" w:cstheme="minorHAnsi"/>
        </w:rPr>
        <w:tab/>
        <w:t>Allow tube(s) to fill completely. The required order of draw is:</w:t>
      </w:r>
    </w:p>
    <w:p w14:paraId="1AF68E18" w14:textId="77777777" w:rsidR="00AD3AE1" w:rsidRPr="00AD3AE1" w:rsidRDefault="00AD3AE1" w:rsidP="00941421">
      <w:pPr>
        <w:widowControl w:val="0"/>
        <w:autoSpaceDE w:val="0"/>
        <w:autoSpaceDN w:val="0"/>
        <w:adjustRightInd w:val="0"/>
        <w:spacing w:after="0" w:line="240" w:lineRule="auto"/>
        <w:rPr>
          <w:rFonts w:asciiTheme="minorHAnsi" w:hAnsiTheme="minorHAnsi" w:cstheme="minorHAnsi"/>
        </w:rPr>
      </w:pPr>
    </w:p>
    <w:p w14:paraId="7FB5FBF7"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t>Sterile—Blood culture</w:t>
      </w:r>
    </w:p>
    <w:p w14:paraId="03903D5A"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Citrate—Light blue stopper (citrate)</w:t>
      </w:r>
    </w:p>
    <w:p w14:paraId="4F8E5AAB"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Serum—Clot tube, red stopper (non-additive)</w:t>
      </w:r>
    </w:p>
    <w:p w14:paraId="23393C12"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c.</w:t>
      </w:r>
      <w:r w:rsidRPr="00AD3AE1">
        <w:rPr>
          <w:rFonts w:asciiTheme="minorHAnsi" w:hAnsiTheme="minorHAnsi" w:cstheme="minorHAnsi"/>
        </w:rPr>
        <w:tab/>
        <w:t>Serum—Clot activator, gel tube, gold or tiger stopper (serum separator)</w:t>
      </w:r>
    </w:p>
    <w:p w14:paraId="65C2523B"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d</w:t>
      </w:r>
      <w:r w:rsidRPr="00AD3AE1">
        <w:rPr>
          <w:rFonts w:asciiTheme="minorHAnsi" w:hAnsiTheme="minorHAnsi" w:cstheme="minorHAnsi"/>
          <w:i/>
          <w:iCs/>
        </w:rPr>
        <w:t>.</w:t>
      </w:r>
      <w:r w:rsidRPr="00AD3AE1">
        <w:rPr>
          <w:rFonts w:asciiTheme="minorHAnsi" w:hAnsiTheme="minorHAnsi" w:cstheme="minorHAnsi"/>
          <w:i/>
          <w:iCs/>
        </w:rPr>
        <w:tab/>
      </w:r>
      <w:r w:rsidRPr="00AD3AE1">
        <w:rPr>
          <w:rFonts w:asciiTheme="minorHAnsi" w:hAnsiTheme="minorHAnsi" w:cstheme="minorHAnsi"/>
          <w:iCs/>
        </w:rPr>
        <w:t>Heparin—</w:t>
      </w:r>
      <w:r w:rsidRPr="00AD3AE1">
        <w:rPr>
          <w:rFonts w:asciiTheme="minorHAnsi" w:hAnsiTheme="minorHAnsi" w:cstheme="minorHAnsi"/>
        </w:rPr>
        <w:t>Green stopper (also PST with gel)</w:t>
      </w:r>
    </w:p>
    <w:p w14:paraId="6AD99D83"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e.</w:t>
      </w:r>
      <w:r w:rsidRPr="00AD3AE1">
        <w:rPr>
          <w:rFonts w:asciiTheme="minorHAnsi" w:hAnsiTheme="minorHAnsi" w:cstheme="minorHAnsi"/>
        </w:rPr>
        <w:tab/>
        <w:t xml:space="preserve">EDTA—Lavender, pink, or royal blue stopper </w:t>
      </w:r>
    </w:p>
    <w:p w14:paraId="397CA300"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f.</w:t>
      </w:r>
      <w:r w:rsidRPr="00AD3AE1">
        <w:rPr>
          <w:rFonts w:asciiTheme="minorHAnsi" w:hAnsiTheme="minorHAnsi" w:cstheme="minorHAnsi"/>
        </w:rPr>
        <w:tab/>
        <w:t>Glycolytic Inhibitor—Gray stopper (fluoride)</w:t>
      </w:r>
    </w:p>
    <w:p w14:paraId="7D860CF0" w14:textId="77777777" w:rsidR="00AD3AE1" w:rsidRPr="00AD3AE1" w:rsidRDefault="00AD3AE1" w:rsidP="00941421">
      <w:pPr>
        <w:widowControl w:val="0"/>
        <w:autoSpaceDE w:val="0"/>
        <w:autoSpaceDN w:val="0"/>
        <w:adjustRightInd w:val="0"/>
        <w:spacing w:after="0" w:line="240" w:lineRule="auto"/>
        <w:rPr>
          <w:rFonts w:asciiTheme="minorHAnsi" w:hAnsiTheme="minorHAnsi" w:cstheme="minorHAnsi"/>
        </w:rPr>
      </w:pPr>
    </w:p>
    <w:p w14:paraId="1AAB6081"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3.</w:t>
      </w:r>
      <w:r w:rsidRPr="00AD3AE1">
        <w:rPr>
          <w:rFonts w:asciiTheme="minorHAnsi" w:hAnsiTheme="minorHAnsi" w:cstheme="minorHAnsi"/>
        </w:rPr>
        <w:tab/>
        <w:t>As tubes with additives are removed, they must be inverted 8 - 10 times to mix.</w:t>
      </w:r>
    </w:p>
    <w:p w14:paraId="3BA1FE85"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4.</w:t>
      </w:r>
      <w:r w:rsidRPr="00AD3AE1">
        <w:rPr>
          <w:rFonts w:asciiTheme="minorHAnsi" w:hAnsiTheme="minorHAnsi" w:cstheme="minorHAnsi"/>
        </w:rPr>
        <w:tab/>
        <w:t>Ask patient to open hand.</w:t>
      </w:r>
    </w:p>
    <w:p w14:paraId="50ADFCFF"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5.</w:t>
      </w:r>
      <w:r w:rsidRPr="00AD3AE1">
        <w:rPr>
          <w:rFonts w:asciiTheme="minorHAnsi" w:hAnsiTheme="minorHAnsi" w:cstheme="minorHAnsi"/>
        </w:rPr>
        <w:tab/>
        <w:t>Release tourniquet.</w:t>
      </w:r>
    </w:p>
    <w:p w14:paraId="3DCFA3D2"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6.</w:t>
      </w:r>
      <w:r w:rsidRPr="00AD3AE1">
        <w:rPr>
          <w:rFonts w:asciiTheme="minorHAnsi" w:hAnsiTheme="minorHAnsi" w:cstheme="minorHAnsi"/>
        </w:rPr>
        <w:tab/>
        <w:t>Lightly place dry gauze square or cotton ball above venipuncture site.</w:t>
      </w:r>
    </w:p>
    <w:p w14:paraId="61CC7951" w14:textId="29A6AAC4"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7.</w:t>
      </w:r>
      <w:r w:rsidRPr="00AD3AE1">
        <w:rPr>
          <w:rFonts w:asciiTheme="minorHAnsi" w:hAnsiTheme="minorHAnsi" w:cstheme="minorHAnsi"/>
        </w:rPr>
        <w:tab/>
        <w:t>Remove needle from arm.</w:t>
      </w:r>
      <w:r w:rsidR="00941421">
        <w:rPr>
          <w:rFonts w:asciiTheme="minorHAnsi" w:hAnsiTheme="minorHAnsi" w:cstheme="minorHAnsi"/>
        </w:rPr>
        <w:t xml:space="preserve"> </w:t>
      </w:r>
      <w:r w:rsidRPr="00AD3AE1">
        <w:rPr>
          <w:rFonts w:asciiTheme="minorHAnsi" w:hAnsiTheme="minorHAnsi" w:cstheme="minorHAnsi"/>
        </w:rPr>
        <w:t>Slide safety shield over needle.</w:t>
      </w:r>
      <w:r w:rsidR="00941421">
        <w:rPr>
          <w:rFonts w:asciiTheme="minorHAnsi" w:hAnsiTheme="minorHAnsi" w:cstheme="minorHAnsi"/>
        </w:rPr>
        <w:t xml:space="preserve"> </w:t>
      </w:r>
      <w:r w:rsidRPr="00AD3AE1">
        <w:rPr>
          <w:rFonts w:asciiTheme="minorHAnsi" w:hAnsiTheme="minorHAnsi" w:cstheme="minorHAnsi"/>
        </w:rPr>
        <w:t>Discard entire apparatus into sharps container.</w:t>
      </w:r>
    </w:p>
    <w:p w14:paraId="7C5703F2"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8.</w:t>
      </w:r>
      <w:r w:rsidRPr="00AD3AE1">
        <w:rPr>
          <w:rFonts w:asciiTheme="minorHAnsi" w:hAnsiTheme="minorHAnsi" w:cstheme="minorHAnsi"/>
        </w:rPr>
        <w:tab/>
        <w:t xml:space="preserve">Apply pressure to the site for </w:t>
      </w:r>
      <w:r w:rsidRPr="00AD3AE1">
        <w:rPr>
          <w:rFonts w:asciiTheme="minorHAnsi" w:hAnsiTheme="minorHAnsi" w:cstheme="minorHAnsi"/>
          <w:i/>
          <w:iCs/>
        </w:rPr>
        <w:t xml:space="preserve">3-5 </w:t>
      </w:r>
      <w:r w:rsidRPr="00AD3AE1">
        <w:rPr>
          <w:rFonts w:asciiTheme="minorHAnsi" w:hAnsiTheme="minorHAnsi" w:cstheme="minorHAnsi"/>
        </w:rPr>
        <w:t>minutes. Patient may assist if they are able.</w:t>
      </w:r>
    </w:p>
    <w:p w14:paraId="313F4DDB"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9.</w:t>
      </w:r>
      <w:r w:rsidRPr="00AD3AE1">
        <w:rPr>
          <w:rFonts w:asciiTheme="minorHAnsi" w:hAnsiTheme="minorHAnsi" w:cstheme="minorHAnsi"/>
        </w:rPr>
        <w:tab/>
        <w:t>Label all bottles and tubes with the computer label or hand label in front of the patient.</w:t>
      </w:r>
    </w:p>
    <w:p w14:paraId="649A969C"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10.</w:t>
      </w:r>
      <w:r w:rsidRPr="00AD3AE1">
        <w:rPr>
          <w:rFonts w:asciiTheme="minorHAnsi" w:hAnsiTheme="minorHAnsi" w:cstheme="minorHAnsi"/>
        </w:rPr>
        <w:tab/>
      </w:r>
      <w:r>
        <w:rPr>
          <w:rFonts w:asciiTheme="minorHAnsi" w:hAnsiTheme="minorHAnsi" w:cstheme="minorHAnsi"/>
        </w:rPr>
        <w:t>All patient</w:t>
      </w:r>
      <w:r w:rsidRPr="00AD3AE1">
        <w:rPr>
          <w:rFonts w:asciiTheme="minorHAnsi" w:hAnsiTheme="minorHAnsi" w:cstheme="minorHAnsi"/>
        </w:rPr>
        <w:t xml:space="preserve"> samples must be labeled with the following:</w:t>
      </w:r>
    </w:p>
    <w:p w14:paraId="1990C686"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t>Patient’s first and last name. (No nick names)</w:t>
      </w:r>
    </w:p>
    <w:p w14:paraId="621CD313"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Patient’s date of birth</w:t>
      </w:r>
    </w:p>
    <w:p w14:paraId="06DA7C4A"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c.</w:t>
      </w:r>
      <w:r w:rsidRPr="00AD3AE1">
        <w:rPr>
          <w:rFonts w:asciiTheme="minorHAnsi" w:hAnsiTheme="minorHAnsi" w:cstheme="minorHAnsi"/>
        </w:rPr>
        <w:tab/>
        <w:t>Date and time collected.</w:t>
      </w:r>
    </w:p>
    <w:p w14:paraId="06DEC414"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d.</w:t>
      </w:r>
      <w:r w:rsidRPr="00AD3AE1">
        <w:rPr>
          <w:rFonts w:asciiTheme="minorHAnsi" w:hAnsiTheme="minorHAnsi" w:cstheme="minorHAnsi"/>
        </w:rPr>
        <w:tab/>
        <w:t>Phlebotomist’s initials</w:t>
      </w:r>
    </w:p>
    <w:p w14:paraId="2B14F8A7" w14:textId="77777777" w:rsidR="00AD3AE1" w:rsidRPr="00AD3AE1" w:rsidRDefault="00AD3AE1" w:rsidP="00AD3AE1">
      <w:pPr>
        <w:widowControl w:val="0"/>
        <w:autoSpaceDE w:val="0"/>
        <w:autoSpaceDN w:val="0"/>
        <w:adjustRightInd w:val="0"/>
        <w:spacing w:after="0" w:line="240" w:lineRule="auto"/>
        <w:ind w:left="2160" w:hanging="720"/>
        <w:rPr>
          <w:rFonts w:asciiTheme="minorHAnsi" w:hAnsiTheme="minorHAnsi" w:cstheme="minorHAnsi"/>
        </w:rPr>
      </w:pPr>
      <w:r w:rsidRPr="00AD3AE1">
        <w:rPr>
          <w:rFonts w:asciiTheme="minorHAnsi" w:hAnsiTheme="minorHAnsi" w:cstheme="minorHAnsi"/>
        </w:rPr>
        <w:t>e.</w:t>
      </w:r>
      <w:r w:rsidRPr="00AD3AE1">
        <w:rPr>
          <w:rFonts w:asciiTheme="minorHAnsi" w:hAnsiTheme="minorHAnsi" w:cstheme="minorHAnsi"/>
        </w:rPr>
        <w:tab/>
        <w:t>Site of draw (</w:t>
      </w:r>
      <w:proofErr w:type="spellStart"/>
      <w:r w:rsidRPr="00AD3AE1">
        <w:rPr>
          <w:rFonts w:asciiTheme="minorHAnsi" w:hAnsiTheme="minorHAnsi" w:cstheme="minorHAnsi"/>
        </w:rPr>
        <w:t>ie</w:t>
      </w:r>
      <w:proofErr w:type="spellEnd"/>
      <w:r w:rsidRPr="00AD3AE1">
        <w:rPr>
          <w:rFonts w:asciiTheme="minorHAnsi" w:hAnsiTheme="minorHAnsi" w:cstheme="minorHAnsi"/>
        </w:rPr>
        <w:t xml:space="preserve">, right </w:t>
      </w:r>
      <w:proofErr w:type="spellStart"/>
      <w:r w:rsidRPr="00AD3AE1">
        <w:rPr>
          <w:rFonts w:asciiTheme="minorHAnsi" w:hAnsiTheme="minorHAnsi" w:cstheme="minorHAnsi"/>
        </w:rPr>
        <w:t>antecubital</w:t>
      </w:r>
      <w:proofErr w:type="spellEnd"/>
      <w:r w:rsidRPr="00AD3AE1">
        <w:rPr>
          <w:rFonts w:asciiTheme="minorHAnsi" w:hAnsiTheme="minorHAnsi" w:cstheme="minorHAnsi"/>
        </w:rPr>
        <w:t>)</w:t>
      </w:r>
    </w:p>
    <w:p w14:paraId="5E93D9C9" w14:textId="77777777" w:rsidR="00AD3AE1" w:rsidRPr="00AD3AE1" w:rsidRDefault="00AD3AE1" w:rsidP="00941421">
      <w:pPr>
        <w:widowControl w:val="0"/>
        <w:autoSpaceDE w:val="0"/>
        <w:autoSpaceDN w:val="0"/>
        <w:adjustRightInd w:val="0"/>
        <w:spacing w:after="0" w:line="240" w:lineRule="auto"/>
        <w:ind w:left="1440" w:hanging="720"/>
        <w:rPr>
          <w:rFonts w:asciiTheme="minorHAnsi" w:hAnsiTheme="minorHAnsi" w:cstheme="minorHAnsi"/>
        </w:rPr>
      </w:pPr>
      <w:r w:rsidRPr="00AD3AE1">
        <w:rPr>
          <w:rFonts w:asciiTheme="minorHAnsi" w:hAnsiTheme="minorHAnsi" w:cstheme="minorHAnsi"/>
        </w:rPr>
        <w:t>11.</w:t>
      </w:r>
      <w:r w:rsidRPr="00AD3AE1">
        <w:rPr>
          <w:rFonts w:asciiTheme="minorHAnsi" w:hAnsiTheme="minorHAnsi" w:cstheme="minorHAnsi"/>
        </w:rPr>
        <w:tab/>
        <w:t>Apply adhesive bandage.</w:t>
      </w:r>
    </w:p>
    <w:p w14:paraId="6916D9EB"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2CB30DC6"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D.</w:t>
      </w:r>
      <w:r w:rsidRPr="00AD3AE1">
        <w:rPr>
          <w:rFonts w:asciiTheme="minorHAnsi" w:hAnsiTheme="minorHAnsi" w:cstheme="minorHAnsi"/>
        </w:rPr>
        <w:tab/>
        <w:t>If unsuccessful in collecting blood, attempt second venipuncture using a different site if another acceptable site is found and you and the patient feel comfortable with a second attempt.</w:t>
      </w:r>
    </w:p>
    <w:p w14:paraId="6C243301"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43C5918B" w14:textId="42993CB8"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E.</w:t>
      </w:r>
      <w:r w:rsidRPr="00AD3AE1">
        <w:rPr>
          <w:rFonts w:asciiTheme="minorHAnsi" w:hAnsiTheme="minorHAnsi" w:cstheme="minorHAnsi"/>
        </w:rPr>
        <w:tab/>
        <w:t xml:space="preserve">If second attempt is unsuccessful or either the patient or phlebotomist </w:t>
      </w:r>
      <w:r w:rsidR="00263FE2">
        <w:rPr>
          <w:rFonts w:asciiTheme="minorHAnsi" w:hAnsiTheme="minorHAnsi" w:cstheme="minorHAnsi"/>
        </w:rPr>
        <w:t>is</w:t>
      </w:r>
      <w:r w:rsidRPr="00AD3AE1">
        <w:rPr>
          <w:rFonts w:asciiTheme="minorHAnsi" w:hAnsiTheme="minorHAnsi" w:cstheme="minorHAnsi"/>
        </w:rPr>
        <w:t xml:space="preserve"> uncomfortable with a second attempt, have another phlebotomist check for an acceptable site. Once an acceptable site is found, the second phlebotomist will make the attempt.</w:t>
      </w:r>
    </w:p>
    <w:p w14:paraId="0D6D55CB"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36810D7C" w14:textId="5FE2E6CD" w:rsidR="00AD3AE1" w:rsidRPr="00AD3AE1" w:rsidRDefault="00263FE2" w:rsidP="00263FE2">
      <w:pPr>
        <w:widowControl w:val="0"/>
        <w:autoSpaceDE w:val="0"/>
        <w:autoSpaceDN w:val="0"/>
        <w:adjustRightInd w:val="0"/>
        <w:spacing w:after="0" w:line="240" w:lineRule="auto"/>
        <w:ind w:left="1440" w:hanging="720"/>
        <w:rPr>
          <w:rFonts w:asciiTheme="minorHAnsi" w:hAnsiTheme="minorHAnsi" w:cstheme="minorHAnsi"/>
        </w:rPr>
      </w:pPr>
      <w:r>
        <w:rPr>
          <w:rFonts w:asciiTheme="minorHAnsi" w:hAnsiTheme="minorHAnsi" w:cstheme="minorHAnsi"/>
        </w:rPr>
        <w:t>NOTE:</w:t>
      </w:r>
      <w:r>
        <w:rPr>
          <w:rFonts w:asciiTheme="minorHAnsi" w:hAnsiTheme="minorHAnsi" w:cstheme="minorHAnsi"/>
        </w:rPr>
        <w:tab/>
        <w:t>For Patient Care Centers—</w:t>
      </w:r>
      <w:r w:rsidR="00AD3AE1" w:rsidRPr="00AD3AE1">
        <w:rPr>
          <w:rFonts w:asciiTheme="minorHAnsi" w:hAnsiTheme="minorHAnsi" w:cstheme="minorHAnsi"/>
        </w:rPr>
        <w:t xml:space="preserve">If a second phlebotomist is unavailable, or if an acceptable site cannot be located, the patient should be referred another PCC site. Consider patient convenience, along with PCC site associate experience, when making a referral. If the patient is a child, refer to </w:t>
      </w:r>
      <w:r>
        <w:rPr>
          <w:rFonts w:asciiTheme="minorHAnsi" w:hAnsiTheme="minorHAnsi" w:cstheme="minorHAnsi"/>
        </w:rPr>
        <w:t>PCC.PHLEB.7.0</w:t>
      </w:r>
      <w:r w:rsidR="00AD3AE1" w:rsidRPr="00AD3AE1">
        <w:rPr>
          <w:rFonts w:asciiTheme="minorHAnsi" w:hAnsiTheme="minorHAnsi" w:cstheme="minorHAnsi"/>
        </w:rPr>
        <w:t xml:space="preserve"> </w:t>
      </w:r>
      <w:r w:rsidRPr="00263FE2">
        <w:rPr>
          <w:rFonts w:asciiTheme="minorHAnsi" w:hAnsiTheme="minorHAnsi" w:cstheme="minorHAnsi"/>
          <w:i/>
        </w:rPr>
        <w:t>Venipuncture—</w:t>
      </w:r>
      <w:r w:rsidR="00AD3AE1" w:rsidRPr="00AD3AE1">
        <w:rPr>
          <w:rFonts w:asciiTheme="minorHAnsi" w:hAnsiTheme="minorHAnsi" w:cstheme="minorHAnsi"/>
          <w:i/>
        </w:rPr>
        <w:t>Pediatric</w:t>
      </w:r>
      <w:r>
        <w:rPr>
          <w:rFonts w:asciiTheme="minorHAnsi" w:hAnsiTheme="minorHAnsi" w:cstheme="minorHAnsi"/>
          <w:i/>
        </w:rPr>
        <w:t xml:space="preserve"> Specimen</w:t>
      </w:r>
      <w:r w:rsidR="00AD3AE1" w:rsidRPr="00AD3AE1">
        <w:rPr>
          <w:rFonts w:asciiTheme="minorHAnsi" w:hAnsiTheme="minorHAnsi" w:cstheme="minorHAnsi"/>
          <w:i/>
        </w:rPr>
        <w:t xml:space="preserve"> Collection</w:t>
      </w:r>
      <w:r w:rsidR="00AD3AE1" w:rsidRPr="00AD3AE1">
        <w:rPr>
          <w:rFonts w:asciiTheme="minorHAnsi" w:hAnsiTheme="minorHAnsi" w:cstheme="minorHAnsi"/>
        </w:rPr>
        <w:t xml:space="preserve"> for specific referral instructions.</w:t>
      </w:r>
    </w:p>
    <w:p w14:paraId="0FEF257E" w14:textId="77777777" w:rsidR="00AD3AE1" w:rsidRDefault="00AD3AE1" w:rsidP="00AD3AE1">
      <w:pPr>
        <w:widowControl w:val="0"/>
        <w:autoSpaceDE w:val="0"/>
        <w:autoSpaceDN w:val="0"/>
        <w:adjustRightInd w:val="0"/>
        <w:spacing w:after="0" w:line="240" w:lineRule="auto"/>
        <w:rPr>
          <w:rFonts w:asciiTheme="minorHAnsi" w:hAnsiTheme="minorHAnsi" w:cstheme="minorHAnsi"/>
          <w:b/>
        </w:rPr>
      </w:pPr>
    </w:p>
    <w:p w14:paraId="7280DC4A" w14:textId="26FDD060" w:rsidR="00263FE2" w:rsidRDefault="00263FE2" w:rsidP="00AD3AE1">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F.</w:t>
      </w:r>
      <w:r>
        <w:rPr>
          <w:rFonts w:asciiTheme="minorHAnsi" w:hAnsiTheme="minorHAnsi" w:cstheme="minorHAnsi"/>
        </w:rPr>
        <w:tab/>
        <w:t>Minimum volume requirements for all bottle types:</w:t>
      </w:r>
    </w:p>
    <w:p w14:paraId="349DDB96" w14:textId="350A769E" w:rsidR="00263FE2" w:rsidRDefault="00263FE2" w:rsidP="00263FE2">
      <w:pPr>
        <w:widowControl w:val="0"/>
        <w:autoSpaceDE w:val="0"/>
        <w:autoSpaceDN w:val="0"/>
        <w:adjustRightInd w:val="0"/>
        <w:spacing w:after="0" w:line="240" w:lineRule="auto"/>
        <w:ind w:left="720"/>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w:t>
      </w:r>
      <w:r>
        <w:rPr>
          <w:rFonts w:asciiTheme="minorHAnsi" w:hAnsiTheme="minorHAnsi" w:cstheme="minorHAnsi"/>
        </w:rPr>
        <w:tab/>
        <w:t>Aerobic bottle—3 mL</w:t>
      </w:r>
    </w:p>
    <w:p w14:paraId="6D755FC4" w14:textId="21B8B461" w:rsidR="00263FE2" w:rsidRDefault="00263FE2" w:rsidP="00263FE2">
      <w:pPr>
        <w:widowControl w:val="0"/>
        <w:autoSpaceDE w:val="0"/>
        <w:autoSpaceDN w:val="0"/>
        <w:adjustRightInd w:val="0"/>
        <w:spacing w:after="0" w:line="240" w:lineRule="auto"/>
        <w:ind w:left="720"/>
        <w:rPr>
          <w:rFonts w:asciiTheme="minorHAnsi" w:hAnsiTheme="minorHAnsi" w:cstheme="minorHAnsi"/>
        </w:rPr>
      </w:pPr>
      <w:proofErr w:type="gramStart"/>
      <w:r>
        <w:rPr>
          <w:rFonts w:asciiTheme="minorHAnsi" w:hAnsiTheme="minorHAnsi" w:cstheme="minorHAnsi"/>
        </w:rPr>
        <w:t>b</w:t>
      </w:r>
      <w:proofErr w:type="gramEnd"/>
      <w:r>
        <w:rPr>
          <w:rFonts w:asciiTheme="minorHAnsi" w:hAnsiTheme="minorHAnsi" w:cstheme="minorHAnsi"/>
        </w:rPr>
        <w:t>.</w:t>
      </w:r>
      <w:r>
        <w:rPr>
          <w:rFonts w:asciiTheme="minorHAnsi" w:hAnsiTheme="minorHAnsi" w:cstheme="minorHAnsi"/>
        </w:rPr>
        <w:tab/>
        <w:t>Anaerobic bottle—</w:t>
      </w:r>
      <w:r w:rsidR="00B05361">
        <w:rPr>
          <w:rFonts w:asciiTheme="minorHAnsi" w:hAnsiTheme="minorHAnsi" w:cstheme="minorHAnsi"/>
        </w:rPr>
        <w:t>3 mL</w:t>
      </w:r>
    </w:p>
    <w:p w14:paraId="45ECB34C" w14:textId="5D57CC9C" w:rsidR="00B05361" w:rsidRDefault="00B05361" w:rsidP="00263FE2">
      <w:pPr>
        <w:widowControl w:val="0"/>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rPr>
        <w:t>c.</w:t>
      </w:r>
      <w:r>
        <w:rPr>
          <w:rFonts w:asciiTheme="minorHAnsi" w:hAnsiTheme="minorHAnsi" w:cstheme="minorHAnsi"/>
        </w:rPr>
        <w:tab/>
        <w:t>Pediatric Plus bottle—0.5 mL</w:t>
      </w:r>
    </w:p>
    <w:p w14:paraId="560463D7" w14:textId="2FF04CBF" w:rsidR="00B05361" w:rsidRPr="00263FE2" w:rsidRDefault="00B05361" w:rsidP="00263FE2">
      <w:pPr>
        <w:widowControl w:val="0"/>
        <w:autoSpaceDE w:val="0"/>
        <w:autoSpaceDN w:val="0"/>
        <w:adjustRightInd w:val="0"/>
        <w:spacing w:after="0" w:line="240" w:lineRule="auto"/>
        <w:ind w:left="720"/>
        <w:rPr>
          <w:rFonts w:asciiTheme="minorHAnsi" w:hAnsiTheme="minorHAnsi" w:cstheme="minorHAnsi"/>
        </w:rPr>
      </w:pPr>
      <w:proofErr w:type="gramStart"/>
      <w:r>
        <w:rPr>
          <w:rFonts w:asciiTheme="minorHAnsi" w:hAnsiTheme="minorHAnsi" w:cstheme="minorHAnsi"/>
        </w:rPr>
        <w:t>d</w:t>
      </w:r>
      <w:proofErr w:type="gramEnd"/>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rPr>
        <w:t>Myco</w:t>
      </w:r>
      <w:proofErr w:type="spellEnd"/>
      <w:r>
        <w:rPr>
          <w:rFonts w:asciiTheme="minorHAnsi" w:hAnsiTheme="minorHAnsi" w:cstheme="minorHAnsi"/>
        </w:rPr>
        <w:t xml:space="preserve"> F/Lytic bottle—1 mL</w:t>
      </w:r>
    </w:p>
    <w:p w14:paraId="5490085E" w14:textId="77777777" w:rsidR="00263FE2" w:rsidRPr="00AD3AE1" w:rsidRDefault="00263FE2" w:rsidP="00AD3AE1">
      <w:pPr>
        <w:widowControl w:val="0"/>
        <w:autoSpaceDE w:val="0"/>
        <w:autoSpaceDN w:val="0"/>
        <w:adjustRightInd w:val="0"/>
        <w:spacing w:after="0" w:line="240" w:lineRule="auto"/>
        <w:rPr>
          <w:rFonts w:asciiTheme="minorHAnsi" w:hAnsiTheme="minorHAnsi" w:cstheme="minorHAnsi"/>
          <w:b/>
        </w:rPr>
      </w:pPr>
    </w:p>
    <w:p w14:paraId="647E0546"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b/>
        </w:rPr>
      </w:pPr>
      <w:r w:rsidRPr="00AD3AE1">
        <w:rPr>
          <w:rFonts w:asciiTheme="minorHAnsi" w:hAnsiTheme="minorHAnsi" w:cstheme="minorHAnsi"/>
          <w:b/>
        </w:rPr>
        <w:t>PROCEDURE NOTES</w:t>
      </w:r>
    </w:p>
    <w:p w14:paraId="519D389A" w14:textId="77777777" w:rsid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t>Blood cultures ordered x 2 must be from 2 different sites; multiple cultures are to be collected from multiple sites.</w:t>
      </w:r>
    </w:p>
    <w:p w14:paraId="1EBD2988" w14:textId="77777777" w:rsidR="00263FE2" w:rsidRPr="00AD3AE1" w:rsidRDefault="00263FE2" w:rsidP="00941421">
      <w:pPr>
        <w:widowControl w:val="0"/>
        <w:autoSpaceDE w:val="0"/>
        <w:autoSpaceDN w:val="0"/>
        <w:adjustRightInd w:val="0"/>
        <w:spacing w:after="0" w:line="240" w:lineRule="auto"/>
        <w:ind w:left="720" w:hanging="720"/>
        <w:rPr>
          <w:rFonts w:asciiTheme="minorHAnsi" w:hAnsiTheme="minorHAnsi" w:cstheme="minorHAnsi"/>
        </w:rPr>
      </w:pPr>
    </w:p>
    <w:p w14:paraId="1791548C" w14:textId="270EF5A9" w:rsid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B.</w:t>
      </w:r>
      <w:r w:rsidRPr="00AD3AE1">
        <w:rPr>
          <w:rFonts w:asciiTheme="minorHAnsi" w:hAnsiTheme="minorHAnsi" w:cstheme="minorHAnsi"/>
        </w:rPr>
        <w:tab/>
        <w:t xml:space="preserve">Follow physician orders for time intervals if applicable. </w:t>
      </w:r>
      <w:r w:rsidR="00263FE2">
        <w:rPr>
          <w:rFonts w:asciiTheme="minorHAnsi" w:hAnsiTheme="minorHAnsi" w:cstheme="minorHAnsi"/>
        </w:rPr>
        <w:t>If time interval is not specified</w:t>
      </w:r>
      <w:r w:rsidRPr="00AD3AE1">
        <w:rPr>
          <w:rFonts w:asciiTheme="minorHAnsi" w:hAnsiTheme="minorHAnsi" w:cstheme="minorHAnsi"/>
        </w:rPr>
        <w:t xml:space="preserve"> by the physician</w:t>
      </w:r>
      <w:r w:rsidR="00263FE2">
        <w:rPr>
          <w:rFonts w:asciiTheme="minorHAnsi" w:hAnsiTheme="minorHAnsi" w:cstheme="minorHAnsi"/>
        </w:rPr>
        <w:t>’s</w:t>
      </w:r>
      <w:r w:rsidRPr="00AD3AE1">
        <w:rPr>
          <w:rFonts w:asciiTheme="minorHAnsi" w:hAnsiTheme="minorHAnsi" w:cstheme="minorHAnsi"/>
        </w:rPr>
        <w:t xml:space="preserve"> order, </w:t>
      </w:r>
      <w:r w:rsidR="00263FE2">
        <w:rPr>
          <w:rFonts w:asciiTheme="minorHAnsi" w:hAnsiTheme="minorHAnsi" w:cstheme="minorHAnsi"/>
        </w:rPr>
        <w:t xml:space="preserve">then </w:t>
      </w:r>
      <w:r w:rsidRPr="00AD3AE1">
        <w:rPr>
          <w:rFonts w:asciiTheme="minorHAnsi" w:hAnsiTheme="minorHAnsi" w:cstheme="minorHAnsi"/>
        </w:rPr>
        <w:t>collect the specified number of blood cultures, one right after t</w:t>
      </w:r>
      <w:r w:rsidR="00B05361">
        <w:rPr>
          <w:rFonts w:asciiTheme="minorHAnsi" w:hAnsiTheme="minorHAnsi" w:cstheme="minorHAnsi"/>
        </w:rPr>
        <w:t>he other, from different sites.</w:t>
      </w:r>
    </w:p>
    <w:p w14:paraId="03F32073" w14:textId="77777777" w:rsidR="00B05361" w:rsidRDefault="00B05361" w:rsidP="00941421">
      <w:pPr>
        <w:widowControl w:val="0"/>
        <w:autoSpaceDE w:val="0"/>
        <w:autoSpaceDN w:val="0"/>
        <w:adjustRightInd w:val="0"/>
        <w:spacing w:after="0" w:line="240" w:lineRule="auto"/>
        <w:ind w:left="720" w:hanging="720"/>
        <w:rPr>
          <w:rFonts w:asciiTheme="minorHAnsi" w:hAnsiTheme="minorHAnsi" w:cstheme="minorHAnsi"/>
        </w:rPr>
      </w:pPr>
    </w:p>
    <w:p w14:paraId="21309D44" w14:textId="1AAE4484" w:rsidR="00B05361" w:rsidRDefault="00B05361" w:rsidP="00941421">
      <w:pPr>
        <w:widowControl w:val="0"/>
        <w:autoSpaceDE w:val="0"/>
        <w:autoSpaceDN w:val="0"/>
        <w:adjustRightInd w:val="0"/>
        <w:spacing w:after="0" w:line="240" w:lineRule="auto"/>
        <w:ind w:left="720" w:hanging="720"/>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If only aerobic bottle is collected, add “OONLY” at SREQ field in </w:t>
      </w:r>
      <w:proofErr w:type="spellStart"/>
      <w:r>
        <w:rPr>
          <w:rFonts w:asciiTheme="minorHAnsi" w:hAnsiTheme="minorHAnsi" w:cstheme="minorHAnsi"/>
        </w:rPr>
        <w:t>SunQuest</w:t>
      </w:r>
      <w:proofErr w:type="spellEnd"/>
      <w:r>
        <w:rPr>
          <w:rFonts w:asciiTheme="minorHAnsi" w:hAnsiTheme="minorHAnsi" w:cstheme="minorHAnsi"/>
        </w:rPr>
        <w:t xml:space="preserve">. “OONLY” translates to </w:t>
      </w:r>
      <w:r>
        <w:rPr>
          <w:rFonts w:asciiTheme="minorHAnsi" w:hAnsiTheme="minorHAnsi" w:cstheme="minorHAnsi"/>
        </w:rPr>
        <w:lastRenderedPageBreak/>
        <w:t>“Aerobic bottle only received—unable to determine presence of absence of strict anaerobic organism.”</w:t>
      </w:r>
    </w:p>
    <w:p w14:paraId="2A8747E0" w14:textId="77777777" w:rsidR="00B05361" w:rsidRDefault="00B05361" w:rsidP="00941421">
      <w:pPr>
        <w:widowControl w:val="0"/>
        <w:autoSpaceDE w:val="0"/>
        <w:autoSpaceDN w:val="0"/>
        <w:adjustRightInd w:val="0"/>
        <w:spacing w:after="0" w:line="240" w:lineRule="auto"/>
        <w:ind w:left="720" w:hanging="720"/>
        <w:rPr>
          <w:rFonts w:asciiTheme="minorHAnsi" w:hAnsiTheme="minorHAnsi" w:cstheme="minorHAnsi"/>
        </w:rPr>
      </w:pPr>
    </w:p>
    <w:p w14:paraId="22DD2E71" w14:textId="1A4B7317" w:rsidR="00B05361" w:rsidRPr="00AD3AE1" w:rsidRDefault="00B05361" w:rsidP="00941421">
      <w:pPr>
        <w:widowControl w:val="0"/>
        <w:autoSpaceDE w:val="0"/>
        <w:autoSpaceDN w:val="0"/>
        <w:adjustRightInd w:val="0"/>
        <w:spacing w:after="0" w:line="240" w:lineRule="auto"/>
        <w:ind w:left="720" w:hanging="720"/>
        <w:rPr>
          <w:rFonts w:asciiTheme="minorHAnsi" w:hAnsiTheme="minorHAnsi" w:cstheme="minorHAnsi"/>
        </w:rPr>
      </w:pPr>
      <w:r>
        <w:rPr>
          <w:rFonts w:asciiTheme="minorHAnsi" w:hAnsiTheme="minorHAnsi" w:cstheme="minorHAnsi"/>
        </w:rPr>
        <w:t>D.</w:t>
      </w:r>
      <w:r>
        <w:rPr>
          <w:rFonts w:asciiTheme="minorHAnsi" w:hAnsiTheme="minorHAnsi" w:cstheme="minorHAnsi"/>
        </w:rPr>
        <w:tab/>
        <w:t>When suboptimal amount of blood is collected, fill aerobic bottle with optimal amount first and then fill the rest in the anaerobic bottle.</w:t>
      </w:r>
    </w:p>
    <w:p w14:paraId="3D654837"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rPr>
      </w:pPr>
    </w:p>
    <w:p w14:paraId="71903926" w14:textId="77777777" w:rsidR="00AD3AE1" w:rsidRPr="00AD3AE1" w:rsidRDefault="00AD3AE1" w:rsidP="00AD3AE1">
      <w:pPr>
        <w:widowControl w:val="0"/>
        <w:autoSpaceDE w:val="0"/>
        <w:autoSpaceDN w:val="0"/>
        <w:adjustRightInd w:val="0"/>
        <w:spacing w:after="0" w:line="240" w:lineRule="auto"/>
        <w:rPr>
          <w:rFonts w:asciiTheme="minorHAnsi" w:hAnsiTheme="minorHAnsi" w:cstheme="minorHAnsi"/>
          <w:b/>
        </w:rPr>
      </w:pPr>
      <w:r>
        <w:rPr>
          <w:rFonts w:asciiTheme="minorHAnsi" w:hAnsiTheme="minorHAnsi" w:cstheme="minorHAnsi"/>
          <w:b/>
        </w:rPr>
        <w:t>REFERENCES</w:t>
      </w:r>
    </w:p>
    <w:p w14:paraId="44ED5879"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A.</w:t>
      </w:r>
      <w:r w:rsidRPr="00AD3AE1">
        <w:rPr>
          <w:rFonts w:asciiTheme="minorHAnsi" w:hAnsiTheme="minorHAnsi" w:cstheme="minorHAnsi"/>
        </w:rPr>
        <w:tab/>
      </w:r>
      <w:proofErr w:type="spellStart"/>
      <w:r w:rsidRPr="00AD3AE1">
        <w:rPr>
          <w:rFonts w:asciiTheme="minorHAnsi" w:hAnsiTheme="minorHAnsi" w:cstheme="minorHAnsi"/>
        </w:rPr>
        <w:t>Hoeltke</w:t>
      </w:r>
      <w:proofErr w:type="spellEnd"/>
      <w:r w:rsidRPr="00AD3AE1">
        <w:rPr>
          <w:rFonts w:asciiTheme="minorHAnsi" w:hAnsiTheme="minorHAnsi" w:cstheme="minorHAnsi"/>
        </w:rPr>
        <w:t xml:space="preserve">, Lynn B., </w:t>
      </w:r>
      <w:r w:rsidRPr="00AD3AE1">
        <w:rPr>
          <w:rFonts w:asciiTheme="minorHAnsi" w:hAnsiTheme="minorHAnsi" w:cstheme="minorHAnsi"/>
          <w:i/>
          <w:iCs/>
        </w:rPr>
        <w:t xml:space="preserve">The Complete Textbook of Phlebotomy, </w:t>
      </w:r>
      <w:r w:rsidRPr="00AD3AE1">
        <w:rPr>
          <w:rFonts w:asciiTheme="minorHAnsi" w:hAnsiTheme="minorHAnsi" w:cstheme="minorHAnsi"/>
        </w:rPr>
        <w:t>2nd edition, Albany, N.Y., Delmar Publishers, 2000</w:t>
      </w:r>
    </w:p>
    <w:p w14:paraId="6067E290"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i/>
          <w:iCs/>
        </w:rPr>
      </w:pPr>
      <w:r w:rsidRPr="00AD3AE1">
        <w:rPr>
          <w:rFonts w:asciiTheme="minorHAnsi" w:hAnsiTheme="minorHAnsi" w:cstheme="minorHAnsi"/>
        </w:rPr>
        <w:t>B.</w:t>
      </w:r>
      <w:r w:rsidRPr="00AD3AE1">
        <w:rPr>
          <w:rFonts w:asciiTheme="minorHAnsi" w:hAnsiTheme="minorHAnsi" w:cstheme="minorHAnsi"/>
        </w:rPr>
        <w:tab/>
      </w:r>
      <w:proofErr w:type="spellStart"/>
      <w:r w:rsidRPr="00AD3AE1">
        <w:rPr>
          <w:rFonts w:asciiTheme="minorHAnsi" w:hAnsiTheme="minorHAnsi" w:cstheme="minorHAnsi"/>
        </w:rPr>
        <w:t>Kovanda</w:t>
      </w:r>
      <w:proofErr w:type="spellEnd"/>
      <w:r w:rsidRPr="00AD3AE1">
        <w:rPr>
          <w:rFonts w:asciiTheme="minorHAnsi" w:hAnsiTheme="minorHAnsi" w:cstheme="minorHAnsi"/>
        </w:rPr>
        <w:t xml:space="preserve">, Beverly M., </w:t>
      </w:r>
      <w:r w:rsidRPr="00AD3AE1">
        <w:rPr>
          <w:rFonts w:asciiTheme="minorHAnsi" w:hAnsiTheme="minorHAnsi" w:cstheme="minorHAnsi"/>
          <w:i/>
          <w:iCs/>
        </w:rPr>
        <w:t xml:space="preserve">Phlebotomy Collection Procedures for the Healthcare Provider, </w:t>
      </w:r>
      <w:r w:rsidRPr="00AD3AE1">
        <w:rPr>
          <w:rFonts w:asciiTheme="minorHAnsi" w:hAnsiTheme="minorHAnsi" w:cstheme="minorHAnsi"/>
        </w:rPr>
        <w:t>Albany, N.Y., Delmar Publishers, 1998</w:t>
      </w:r>
    </w:p>
    <w:p w14:paraId="0C6B8888"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C.</w:t>
      </w:r>
      <w:r w:rsidRPr="00AD3AE1">
        <w:rPr>
          <w:rFonts w:asciiTheme="minorHAnsi" w:hAnsiTheme="minorHAnsi" w:cstheme="minorHAnsi"/>
        </w:rPr>
        <w:tab/>
        <w:t xml:space="preserve">Clinical and Laboratory Standards Institute (CLSI). </w:t>
      </w:r>
      <w:r w:rsidRPr="00AD3AE1">
        <w:rPr>
          <w:rFonts w:asciiTheme="minorHAnsi" w:hAnsiTheme="minorHAnsi" w:cstheme="minorHAnsi"/>
          <w:i/>
        </w:rPr>
        <w:t xml:space="preserve">Procedures for the Collection of Diagnostic Blood Specimens by Venipuncture; Approved Standard—Sixth Edition. </w:t>
      </w:r>
      <w:r w:rsidRPr="00AD3AE1">
        <w:rPr>
          <w:rFonts w:asciiTheme="minorHAnsi" w:hAnsiTheme="minorHAnsi" w:cstheme="minorHAnsi"/>
        </w:rPr>
        <w:t>CLSI document H3-A6. Clinical and Laboratory Standards Institute; Wayne, PA: 2007.</w:t>
      </w:r>
    </w:p>
    <w:p w14:paraId="14617132" w14:textId="77777777" w:rsidR="00AD3AE1" w:rsidRPr="00AD3AE1" w:rsidRDefault="00AD3AE1" w:rsidP="00941421">
      <w:pPr>
        <w:widowControl w:val="0"/>
        <w:autoSpaceDE w:val="0"/>
        <w:autoSpaceDN w:val="0"/>
        <w:adjustRightInd w:val="0"/>
        <w:spacing w:after="0" w:line="240" w:lineRule="auto"/>
        <w:ind w:left="720" w:hanging="720"/>
        <w:rPr>
          <w:rFonts w:asciiTheme="minorHAnsi" w:hAnsiTheme="minorHAnsi" w:cstheme="minorHAnsi"/>
        </w:rPr>
      </w:pPr>
      <w:r w:rsidRPr="00AD3AE1">
        <w:rPr>
          <w:rFonts w:asciiTheme="minorHAnsi" w:hAnsiTheme="minorHAnsi" w:cstheme="minorHAnsi"/>
        </w:rPr>
        <w:t>D.</w:t>
      </w:r>
      <w:r w:rsidRPr="00AD3AE1">
        <w:rPr>
          <w:rFonts w:asciiTheme="minorHAnsi" w:hAnsiTheme="minorHAnsi" w:cstheme="minorHAnsi"/>
        </w:rPr>
        <w:tab/>
        <w:t xml:space="preserve">Baron EJ, et al. </w:t>
      </w:r>
      <w:proofErr w:type="spellStart"/>
      <w:r w:rsidRPr="00AD3AE1">
        <w:rPr>
          <w:rFonts w:asciiTheme="minorHAnsi" w:hAnsiTheme="minorHAnsi" w:cstheme="minorHAnsi"/>
          <w:i/>
        </w:rPr>
        <w:t>Cumitech</w:t>
      </w:r>
      <w:proofErr w:type="spellEnd"/>
      <w:r w:rsidRPr="00AD3AE1">
        <w:rPr>
          <w:rFonts w:asciiTheme="minorHAnsi" w:hAnsiTheme="minorHAnsi" w:cstheme="minorHAnsi"/>
          <w:i/>
        </w:rPr>
        <w:t xml:space="preserve"> 1C Blood Culture IV</w:t>
      </w:r>
      <w:r w:rsidRPr="00AD3AE1">
        <w:rPr>
          <w:rFonts w:asciiTheme="minorHAnsi" w:hAnsiTheme="minorHAnsi" w:cstheme="minorHAnsi"/>
        </w:rPr>
        <w:t>. ASM Press; Washington, DC: 2005.</w:t>
      </w:r>
    </w:p>
    <w:p w14:paraId="79404FF2" w14:textId="77777777" w:rsidR="00224E3F" w:rsidRPr="00AD3AE1" w:rsidRDefault="00224E3F" w:rsidP="00AD3AE1">
      <w:pPr>
        <w:spacing w:after="0" w:line="240" w:lineRule="auto"/>
        <w:rPr>
          <w:rFonts w:asciiTheme="minorHAnsi" w:hAnsiTheme="minorHAnsi" w:cstheme="minorHAnsi"/>
        </w:rPr>
      </w:pPr>
    </w:p>
    <w:sectPr w:rsidR="00224E3F" w:rsidRPr="00AD3AE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53901" w14:textId="77777777" w:rsidR="00263FE2" w:rsidRDefault="00263FE2" w:rsidP="00E14E6E">
      <w:pPr>
        <w:spacing w:after="0" w:line="240" w:lineRule="auto"/>
      </w:pPr>
      <w:r>
        <w:separator/>
      </w:r>
    </w:p>
  </w:endnote>
  <w:endnote w:type="continuationSeparator" w:id="0">
    <w:p w14:paraId="5E1F797F" w14:textId="77777777" w:rsidR="00263FE2" w:rsidRDefault="00263FE2"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75B7B" w14:textId="0C216E0F" w:rsidR="00263FE2" w:rsidRDefault="00263FE2"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01T00:00:00Z">
          <w:dateFormat w:val="M/d/yyyy"/>
          <w:lid w:val="en-US"/>
          <w:storeMappedDataAs w:val="dateTime"/>
          <w:calendar w:val="gregorian"/>
        </w:date>
      </w:sdtPr>
      <w:sdtEndPr/>
      <w:sdtContent>
        <w:r w:rsidR="00145039">
          <w:rPr>
            <w:rFonts w:asciiTheme="minorHAnsi" w:hAnsiTheme="minorHAnsi" w:cstheme="minorHAnsi"/>
            <w:color w:val="808080" w:themeColor="background1" w:themeShade="80"/>
            <w:sz w:val="20"/>
            <w:szCs w:val="20"/>
          </w:rPr>
          <w:t>7/1/2015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45039">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145039">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p>
  <w:p w14:paraId="64AD557F" w14:textId="32CE4EE0" w:rsidR="00263FE2" w:rsidRPr="002573D1" w:rsidRDefault="00263FE2">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45039">
          <w:rPr>
            <w:rFonts w:asciiTheme="minorHAnsi" w:hAnsiTheme="minorHAnsi" w:cstheme="minorHAnsi"/>
            <w:color w:val="808080" w:themeColor="background1" w:themeShade="80"/>
            <w:sz w:val="20"/>
            <w:szCs w:val="20"/>
          </w:rPr>
          <w:t>Document Version: 4.0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9D384" w14:textId="77777777" w:rsidR="00263FE2" w:rsidRDefault="00263FE2" w:rsidP="00E14E6E">
      <w:pPr>
        <w:spacing w:after="0" w:line="240" w:lineRule="auto"/>
      </w:pPr>
      <w:r>
        <w:separator/>
      </w:r>
    </w:p>
  </w:footnote>
  <w:footnote w:type="continuationSeparator" w:id="0">
    <w:p w14:paraId="5AE1126C" w14:textId="77777777" w:rsidR="00263FE2" w:rsidRDefault="00263FE2"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77990" w14:textId="77777777" w:rsidR="00263FE2" w:rsidRDefault="00263FE2">
    <w:pPr>
      <w:pStyle w:val="Header"/>
    </w:pPr>
    <w:r>
      <w:rPr>
        <w:noProof/>
      </w:rPr>
      <w:drawing>
        <wp:inline distT="0" distB="0" distL="0" distR="0" wp14:anchorId="4C562BBE" wp14:editId="20D8F62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VENIPUNCTURE-BLOOD CULTURE</w:t>
        </w:r>
      </w:sdtContent>
    </w:sdt>
  </w:p>
  <w:p w14:paraId="62DF4661" w14:textId="77777777" w:rsidR="00263FE2" w:rsidRDefault="00263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536F2"/>
    <w:rsid w:val="00092ECA"/>
    <w:rsid w:val="00120252"/>
    <w:rsid w:val="00145039"/>
    <w:rsid w:val="00224E3F"/>
    <w:rsid w:val="002573D1"/>
    <w:rsid w:val="0026140C"/>
    <w:rsid w:val="00263FE2"/>
    <w:rsid w:val="00401265"/>
    <w:rsid w:val="004C7B0A"/>
    <w:rsid w:val="008A0912"/>
    <w:rsid w:val="00941421"/>
    <w:rsid w:val="009755CA"/>
    <w:rsid w:val="00AD3AE1"/>
    <w:rsid w:val="00B05361"/>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B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63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6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4608C5BA"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4608C5BB"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4608C5BC"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124CE4"/>
    <w:rsid w:val="002E7E54"/>
    <w:rsid w:val="005064FC"/>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8C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2015-07-01T04:00:00+00:00</Effective_x0020_Date>
    <Locations xmlns="7bb6ae39-40b3-4b4f-9ace-18387bc29df9">
      <Value>11</Value>
      <Value>12</Value>
      <Value>15</Value>
      <Value>17</Value>
      <Value>18</Value>
      <Value>4</Value>
      <Value>9</Value>
      <Value>19</Value>
      <Value>20</Value>
      <Value>22</Value>
      <Value>24</Value>
      <Value>25</Value>
      <Value>26</Value>
      <Value>28</Value>
      <Value>29</Value>
      <Value>31</Value>
      <Value>33</Value>
      <Value>32</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PCC.PHLEB.3.0</Procedure_x0020_Number>
    <Implementation_x0020_Date xmlns="7bb6ae39-40b3-4b4f-9ace-18387bc29df9">2015-06-19T04:00:00+00:00</Implementation_x0020_Date>
    <retired xmlns="7bb6ae39-40b3-4b4f-9ace-18387bc29df9">false</retired>
    <Departments xmlns="7bb6ae39-40b3-4b4f-9ace-18387bc29df9">
      <Value>15</Value>
    </Departments>
    <DLCPolicyLabelLock xmlns="862cb136-aef3-45d6-820f-9c9bc07b493d" xsi:nil="true"/>
    <Next_x0020_Review_x0020_Date xmlns="7bb6ae39-40b3-4b4f-9ace-18387bc29df9">2017-04-11T04:00:00+00:00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4.2</DLCPolicyLabelValue>
    <Effective_x0020_Date_x0020_Status xmlns="862cb136-aef3-45d6-820f-9c9bc07b493d" xsi:nil="true"/>
    <PeriodicReviewCheckStatus xmlns="862cb136-aef3-45d6-820f-9c9bc07b493d">false</PeriodicReviewCheckStatus>
    <Retired_x0020_Date xmlns="862cb136-aef3-45d6-820f-9c9bc07b493d">2012-06-03T21:52:55+00:00</Retired_x0020_Date>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7DD44EB6-361A-47F1-B3EF-F6CDC80E1069}"/>
</file>

<file path=customXml/itemProps4.xml><?xml version="1.0" encoding="utf-8"?>
<ds:datastoreItem xmlns:ds="http://schemas.openxmlformats.org/officeDocument/2006/customXml" ds:itemID="{11E7AC25-FB2F-4040-B632-73C7EBE46CA5}"/>
</file>

<file path=customXml/itemProps5.xml><?xml version="1.0" encoding="utf-8"?>
<ds:datastoreItem xmlns:ds="http://schemas.openxmlformats.org/officeDocument/2006/customXml" ds:itemID="{B6BC1BBA-B656-4F2B-A191-4BD1481DD6B5}"/>
</file>

<file path=customXml/itemProps6.xml><?xml version="1.0" encoding="utf-8"?>
<ds:datastoreItem xmlns:ds="http://schemas.openxmlformats.org/officeDocument/2006/customXml" ds:itemID="{003C8876-BF35-4D78-B75D-06454EA05964}"/>
</file>

<file path=docProps/app.xml><?xml version="1.0" encoding="utf-8"?>
<Properties xmlns="http://schemas.openxmlformats.org/officeDocument/2006/extended-properties" xmlns:vt="http://schemas.openxmlformats.org/officeDocument/2006/docPropsVTypes">
  <Template>Normal</Template>
  <TotalTime>23</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VENIPUNCTURE-BLOOD CULTURE</vt:lpstr>
    </vt:vector>
  </TitlesOfParts>
  <Company>MACL</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VENIPUNCTURE-BLOOD CULTURE</dc:title>
  <dc:subject/>
  <dc:creator>Workman, Autumn</dc:creator>
  <cp:keywords/>
  <dc:description/>
  <cp:lastModifiedBy>Workman, Autumn</cp:lastModifiedBy>
  <cp:revision>7</cp:revision>
  <cp:lastPrinted>2011-12-07T14:05:00Z</cp:lastPrinted>
  <dcterms:created xsi:type="dcterms:W3CDTF">2011-12-07T14:00:00Z</dcterms:created>
  <dcterms:modified xsi:type="dcterms:W3CDTF">2015-06-11T21:32:00Z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b2f7c7d7-4222-4ccf-8727-076691e8bdfa,21;</vt:lpwstr>
  </property>
</Properties>
</file>