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D65E4" w14:textId="77777777" w:rsidR="0026140C" w:rsidRDefault="0026140C" w:rsidP="0026140C">
      <w:pPr>
        <w:rPr>
          <w:rFonts w:cs="Calibri"/>
        </w:rPr>
      </w:pPr>
      <w:bookmarkStart w:id="0" w:name="_GoBack"/>
      <w:bookmarkEnd w:id="0"/>
    </w:p>
    <w:p w14:paraId="400D65E5" w14:textId="77777777" w:rsidR="0026140C" w:rsidRPr="000234BB" w:rsidRDefault="00A941C8"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B4FE4">
            <w:rPr>
              <w:rFonts w:cs="Calibri"/>
              <w:b/>
              <w:sz w:val="24"/>
              <w:szCs w:val="24"/>
            </w:rPr>
            <w:t>CHEM.DIMENSION.ASSAY.20.0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8B4FE4">
            <w:rPr>
              <w:rFonts w:cs="Calibri"/>
              <w:b/>
              <w:sz w:val="24"/>
              <w:szCs w:val="24"/>
            </w:rPr>
            <w:t>GLUCOSE BY DIMENSION</w:t>
          </w:r>
        </w:sdtContent>
      </w:sdt>
    </w:p>
    <w:p w14:paraId="400D65E6" w14:textId="77777777" w:rsidR="00567292" w:rsidRDefault="00567292" w:rsidP="00567292">
      <w:pPr>
        <w:spacing w:after="0"/>
        <w:rPr>
          <w:rFonts w:cs="Calibri"/>
          <w:b/>
        </w:rPr>
      </w:pPr>
      <w:r>
        <w:rPr>
          <w:rFonts w:cs="Calibri"/>
          <w:b/>
        </w:rPr>
        <w:t>INTENDED USE</w:t>
      </w:r>
    </w:p>
    <w:p w14:paraId="400D65E7" w14:textId="77777777" w:rsidR="00567292" w:rsidRPr="00182ED5" w:rsidRDefault="00145B47" w:rsidP="00567292">
      <w:pPr>
        <w:spacing w:after="0"/>
        <w:rPr>
          <w:rFonts w:cs="Calibri"/>
        </w:rPr>
      </w:pPr>
      <w:r>
        <w:t>The GLUC</w:t>
      </w:r>
      <w:r w:rsidR="004079A0">
        <w:t xml:space="preserve"> method used for</w:t>
      </w:r>
      <w:r>
        <w:t xml:space="preserve"> the Dimension® clinical chemistry system is an </w:t>
      </w:r>
      <w:r>
        <w:rPr>
          <w:i/>
        </w:rPr>
        <w:t>in vitro</w:t>
      </w:r>
      <w:r>
        <w:t xml:space="preserve"> diagnostic test intended for the quantitative determination of glucose in </w:t>
      </w:r>
      <w:r w:rsidRPr="00145B47">
        <w:t>serum</w:t>
      </w:r>
      <w:r>
        <w:t xml:space="preserve">, </w:t>
      </w:r>
      <w:r w:rsidRPr="00145B47">
        <w:t>plasma</w:t>
      </w:r>
      <w:r>
        <w:t xml:space="preserve"> and </w:t>
      </w:r>
      <w:r w:rsidRPr="00145B47">
        <w:t>cerebrospinal</w:t>
      </w:r>
      <w:r>
        <w:rPr>
          <w:b/>
        </w:rPr>
        <w:t xml:space="preserve"> </w:t>
      </w:r>
      <w:r w:rsidRPr="00145B47">
        <w:t>fluid</w:t>
      </w:r>
      <w:r w:rsidR="00817F8B">
        <w:t xml:space="preserve"> (CSF)</w:t>
      </w:r>
      <w:r>
        <w:t>.</w:t>
      </w:r>
    </w:p>
    <w:p w14:paraId="400D65E8" w14:textId="77777777" w:rsidR="00567292" w:rsidRDefault="00567292" w:rsidP="00567292">
      <w:pPr>
        <w:spacing w:after="0"/>
        <w:rPr>
          <w:rFonts w:cs="Calibri"/>
        </w:rPr>
      </w:pPr>
    </w:p>
    <w:p w14:paraId="400D65E9" w14:textId="77777777" w:rsidR="00567292" w:rsidRPr="00BD1E1F" w:rsidRDefault="00567292" w:rsidP="00567292">
      <w:pPr>
        <w:spacing w:after="0"/>
        <w:rPr>
          <w:rFonts w:cs="Calibri"/>
          <w:b/>
        </w:rPr>
      </w:pPr>
      <w:r>
        <w:rPr>
          <w:rFonts w:cs="Calibri"/>
          <w:b/>
        </w:rPr>
        <w:t>PRINCIPLE</w:t>
      </w:r>
    </w:p>
    <w:p w14:paraId="400D65EA" w14:textId="77777777" w:rsidR="00145B47" w:rsidRPr="00145B47" w:rsidRDefault="00145B47" w:rsidP="00145B47">
      <w:pPr>
        <w:spacing w:after="0"/>
        <w:rPr>
          <w:rFonts w:cs="Calibri"/>
        </w:rPr>
      </w:pPr>
      <w:r>
        <w:rPr>
          <w:rFonts w:cs="Calibri"/>
        </w:rPr>
        <w:t>Hexokinase</w:t>
      </w:r>
      <w:r w:rsidRPr="00145B47">
        <w:rPr>
          <w:rFonts w:cs="Calibri"/>
        </w:rPr>
        <w:t xml:space="preserve"> catalyzes t</w:t>
      </w:r>
      <w:r>
        <w:rPr>
          <w:rFonts w:cs="Calibri"/>
        </w:rPr>
        <w:t>he phosphorylation of glucose in the presence of</w:t>
      </w:r>
      <w:r w:rsidRPr="00145B47">
        <w:rPr>
          <w:rFonts w:cs="Calibri"/>
        </w:rPr>
        <w:t xml:space="preserve"> adenosine-5'-triphosphate (ATP)</w:t>
      </w:r>
      <w:r>
        <w:rPr>
          <w:rFonts w:cs="Calibri"/>
        </w:rPr>
        <w:t xml:space="preserve"> and magnesium</w:t>
      </w:r>
      <w:r w:rsidRPr="00145B47">
        <w:rPr>
          <w:rFonts w:cs="Calibri"/>
        </w:rPr>
        <w:t xml:space="preserve"> to</w:t>
      </w:r>
      <w:r>
        <w:rPr>
          <w:rFonts w:cs="Calibri"/>
        </w:rPr>
        <w:t xml:space="preserve"> form</w:t>
      </w:r>
      <w:r w:rsidRPr="00145B47">
        <w:rPr>
          <w:rFonts w:cs="Calibri"/>
        </w:rPr>
        <w:t xml:space="preserve"> glucose-6-phosphate </w:t>
      </w:r>
      <w:r>
        <w:rPr>
          <w:rFonts w:cs="Calibri"/>
        </w:rPr>
        <w:t>(G-6-P) an</w:t>
      </w:r>
      <w:r w:rsidR="004079A0">
        <w:rPr>
          <w:rFonts w:cs="Calibri"/>
        </w:rPr>
        <w:t>d aden</w:t>
      </w:r>
      <w:r>
        <w:rPr>
          <w:rFonts w:cs="Calibri"/>
        </w:rPr>
        <w:t>osin</w:t>
      </w:r>
      <w:r w:rsidR="004079A0">
        <w:rPr>
          <w:rFonts w:cs="Calibri"/>
        </w:rPr>
        <w:t>e</w:t>
      </w:r>
      <w:r>
        <w:rPr>
          <w:rFonts w:cs="Calibri"/>
        </w:rPr>
        <w:t xml:space="preserve">diphosphate (ADP).  G-6-P is then oxidized by </w:t>
      </w:r>
      <w:r w:rsidRPr="00145B47">
        <w:rPr>
          <w:rFonts w:cs="Calibri"/>
        </w:rPr>
        <w:t xml:space="preserve">glucose-6-phosphate dehydrogenase (G-6-PDH) </w:t>
      </w:r>
      <w:r>
        <w:rPr>
          <w:rFonts w:cs="Calibri"/>
        </w:rPr>
        <w:t>in the presence of nicotinamide adenine dinucleotide</w:t>
      </w:r>
      <w:r w:rsidRPr="00145B47">
        <w:rPr>
          <w:rFonts w:cs="Calibri"/>
        </w:rPr>
        <w:t xml:space="preserve"> (</w:t>
      </w:r>
      <w:r>
        <w:rPr>
          <w:rFonts w:cs="Calibri"/>
        </w:rPr>
        <w:t>NAD</w:t>
      </w:r>
      <w:r w:rsidRPr="00145B47">
        <w:rPr>
          <w:rFonts w:cs="Calibri"/>
        </w:rPr>
        <w:t>)</w:t>
      </w:r>
      <w:r>
        <w:rPr>
          <w:rFonts w:cs="Calibri"/>
        </w:rPr>
        <w:t xml:space="preserve"> to produce 6-phosphogluconate and NADH. One mole of NAD is reduced to one mole of NAD</w:t>
      </w:r>
      <w:r w:rsidRPr="00145B47">
        <w:rPr>
          <w:rFonts w:cs="Calibri"/>
        </w:rPr>
        <w:t>H for each mole of glucose pre</w:t>
      </w:r>
      <w:r>
        <w:rPr>
          <w:rFonts w:cs="Calibri"/>
        </w:rPr>
        <w:t>sent. The absorbance due to NAD</w:t>
      </w:r>
      <w:r w:rsidRPr="00145B47">
        <w:rPr>
          <w:rFonts w:cs="Calibri"/>
        </w:rPr>
        <w:t>H (and thus the glucose concentration) is determined using a bichromatic (340 and 383 nm) endpoint technique.</w:t>
      </w:r>
    </w:p>
    <w:p w14:paraId="400D65EB" w14:textId="77777777" w:rsidR="00567292" w:rsidRPr="006A26F9" w:rsidRDefault="00145B47" w:rsidP="00567292">
      <w:pPr>
        <w:spacing w:after="0"/>
        <w:rPr>
          <w:rFonts w:cs="Calibri"/>
        </w:rPr>
      </w:pPr>
      <w:r w:rsidRPr="00145B47">
        <w:rPr>
          <w:rFonts w:cs="Calibri"/>
        </w:rPr>
        <w:tab/>
      </w:r>
    </w:p>
    <w:p w14:paraId="400D65EC" w14:textId="77777777" w:rsidR="00567292" w:rsidRPr="000234BB" w:rsidRDefault="00567292" w:rsidP="00567292">
      <w:pPr>
        <w:spacing w:after="0"/>
        <w:rPr>
          <w:rFonts w:cs="Calibri"/>
          <w:b/>
        </w:rPr>
      </w:pPr>
      <w:r>
        <w:rPr>
          <w:rFonts w:cs="Calibri"/>
          <w:b/>
        </w:rPr>
        <w:t>DOCUMENT OWNER</w:t>
      </w:r>
    </w:p>
    <w:p w14:paraId="400D65ED" w14:textId="77777777" w:rsidR="00567292" w:rsidRDefault="00567292" w:rsidP="00567292">
      <w:pPr>
        <w:spacing w:after="0"/>
        <w:rPr>
          <w:rFonts w:cs="Calibri"/>
        </w:rPr>
      </w:pPr>
      <w:r>
        <w:rPr>
          <w:rFonts w:cs="Calibri"/>
        </w:rPr>
        <w:t>Manager, St. Vincent Jennings Hospital Laboratory</w:t>
      </w:r>
    </w:p>
    <w:p w14:paraId="400D65EE" w14:textId="77777777" w:rsidR="00567292" w:rsidRPr="000857B0" w:rsidRDefault="00567292" w:rsidP="00567292">
      <w:pPr>
        <w:spacing w:after="0"/>
        <w:rPr>
          <w:rFonts w:cs="Calibri"/>
        </w:rPr>
      </w:pPr>
    </w:p>
    <w:p w14:paraId="400D65EF" w14:textId="77777777" w:rsidR="00567292" w:rsidRDefault="00567292" w:rsidP="00567292">
      <w:pPr>
        <w:spacing w:after="0"/>
        <w:rPr>
          <w:rFonts w:cs="Calibri"/>
          <w:b/>
        </w:rPr>
      </w:pPr>
      <w:r w:rsidRPr="000234BB">
        <w:rPr>
          <w:rFonts w:cs="Calibri"/>
          <w:b/>
        </w:rPr>
        <w:t>RELATED DOCUMENTS</w:t>
      </w:r>
    </w:p>
    <w:p w14:paraId="400D65F0" w14:textId="77777777" w:rsidR="00567292" w:rsidRDefault="00567292" w:rsidP="00567292">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400D65F1" w14:textId="77777777" w:rsidR="00567292" w:rsidRDefault="00567292" w:rsidP="00567292">
      <w:pPr>
        <w:spacing w:after="0"/>
        <w:ind w:firstLine="720"/>
        <w:rPr>
          <w:rFonts w:cs="Calibri"/>
        </w:rPr>
      </w:pPr>
      <w:r w:rsidRPr="00F94B71">
        <w:rPr>
          <w:rFonts w:cs="Calibri"/>
          <w:i/>
        </w:rPr>
        <w:t>Systems</w:t>
      </w:r>
    </w:p>
    <w:p w14:paraId="400D65F2" w14:textId="77777777" w:rsidR="00567292" w:rsidRDefault="00567292" w:rsidP="00567292">
      <w:pPr>
        <w:spacing w:after="0"/>
        <w:rPr>
          <w:rFonts w:cs="Calibri"/>
        </w:rPr>
      </w:pPr>
      <w:r>
        <w:rPr>
          <w:rFonts w:cs="Calibri"/>
        </w:rPr>
        <w:t xml:space="preserve">CHEM.DIMENSION.2.0 </w:t>
      </w:r>
      <w:r w:rsidRPr="00F94B71">
        <w:rPr>
          <w:rFonts w:cs="Calibri"/>
          <w:i/>
        </w:rPr>
        <w:t>Dimension Calibration Procedure</w:t>
      </w:r>
    </w:p>
    <w:p w14:paraId="400D65F3" w14:textId="77777777" w:rsidR="00567292" w:rsidRPr="000857B0" w:rsidRDefault="00567292" w:rsidP="00567292">
      <w:pPr>
        <w:spacing w:after="0"/>
        <w:rPr>
          <w:rFonts w:cs="Calibri"/>
        </w:rPr>
      </w:pPr>
    </w:p>
    <w:p w14:paraId="400D65F4" w14:textId="77777777" w:rsidR="00567292" w:rsidRDefault="00567292" w:rsidP="00567292">
      <w:pPr>
        <w:spacing w:after="0"/>
        <w:rPr>
          <w:rFonts w:cs="Calibri"/>
          <w:b/>
        </w:rPr>
      </w:pPr>
      <w:r w:rsidRPr="003D1C2B">
        <w:rPr>
          <w:rFonts w:cs="Calibri"/>
          <w:b/>
        </w:rPr>
        <w:t>SPECIMEN</w:t>
      </w:r>
    </w:p>
    <w:p w14:paraId="400D65F5" w14:textId="77777777" w:rsidR="00567292" w:rsidRDefault="00817F8B" w:rsidP="00567292">
      <w:pPr>
        <w:spacing w:after="0"/>
        <w:rPr>
          <w:rFonts w:cs="Calibri"/>
        </w:rPr>
      </w:pPr>
      <w:r>
        <w:rPr>
          <w:rFonts w:cs="Calibri"/>
        </w:rPr>
        <w:t xml:space="preserve">A.  </w:t>
      </w:r>
      <w:r>
        <w:rPr>
          <w:rFonts w:cs="Calibri"/>
        </w:rPr>
        <w:tab/>
        <w:t>Patient Preparation:</w:t>
      </w:r>
    </w:p>
    <w:p w14:paraId="400D65F6" w14:textId="77777777" w:rsidR="00817F8B" w:rsidRDefault="00817F8B" w:rsidP="00817F8B">
      <w:pPr>
        <w:spacing w:after="0"/>
        <w:ind w:left="1440" w:hanging="720"/>
        <w:rPr>
          <w:rFonts w:cs="Calibri"/>
        </w:rPr>
      </w:pPr>
      <w:r>
        <w:rPr>
          <w:rFonts w:cs="Calibri"/>
        </w:rPr>
        <w:t>1.</w:t>
      </w:r>
      <w:r>
        <w:rPr>
          <w:rFonts w:cs="Calibri"/>
        </w:rPr>
        <w:tab/>
        <w:t>Fasting glucose:  a fast of 8 or more hours is recommended to obtain a true fasting glucose result.</w:t>
      </w:r>
    </w:p>
    <w:p w14:paraId="400D65F7" w14:textId="77777777" w:rsidR="00817F8B" w:rsidRDefault="00817F8B" w:rsidP="00817F8B">
      <w:pPr>
        <w:spacing w:after="0"/>
        <w:ind w:left="1440" w:hanging="720"/>
        <w:rPr>
          <w:rFonts w:cs="Calibri"/>
        </w:rPr>
      </w:pPr>
      <w:r>
        <w:rPr>
          <w:rFonts w:cs="Calibri"/>
        </w:rPr>
        <w:t>2.</w:t>
      </w:r>
      <w:r>
        <w:rPr>
          <w:rFonts w:cs="Calibri"/>
        </w:rPr>
        <w:tab/>
        <w:t>Random glucose:  None.</w:t>
      </w:r>
    </w:p>
    <w:p w14:paraId="400D65F8" w14:textId="77777777" w:rsidR="00817F8B" w:rsidRDefault="00817F8B" w:rsidP="00817F8B">
      <w:pPr>
        <w:spacing w:after="0"/>
        <w:ind w:left="1440" w:hanging="720"/>
        <w:rPr>
          <w:rFonts w:cs="Calibri"/>
        </w:rPr>
      </w:pPr>
      <w:r>
        <w:rPr>
          <w:rFonts w:cs="Calibri"/>
        </w:rPr>
        <w:t>3.</w:t>
      </w:r>
      <w:r>
        <w:rPr>
          <w:rFonts w:cs="Calibri"/>
        </w:rPr>
        <w:tab/>
        <w:t>Cerebrospinal fluid (CSF) glucose:  None</w:t>
      </w:r>
    </w:p>
    <w:p w14:paraId="400D65F9" w14:textId="77777777" w:rsidR="00567292" w:rsidRDefault="00567292" w:rsidP="00567292">
      <w:pPr>
        <w:spacing w:after="0"/>
        <w:rPr>
          <w:rFonts w:cs="Calibri"/>
        </w:rPr>
      </w:pPr>
    </w:p>
    <w:p w14:paraId="400D65FA" w14:textId="77777777" w:rsidR="00567292" w:rsidRDefault="00567292" w:rsidP="00567292">
      <w:pPr>
        <w:spacing w:after="0"/>
        <w:rPr>
          <w:rFonts w:cs="Calibri"/>
        </w:rPr>
      </w:pPr>
      <w:r>
        <w:rPr>
          <w:rFonts w:cs="Calibri"/>
        </w:rPr>
        <w:t>B.</w:t>
      </w:r>
      <w:r>
        <w:rPr>
          <w:rFonts w:cs="Calibri"/>
        </w:rPr>
        <w:tab/>
        <w:t xml:space="preserve">Sample Size:  </w:t>
      </w:r>
    </w:p>
    <w:p w14:paraId="400D65FB" w14:textId="77777777" w:rsidR="00567292" w:rsidRDefault="00567292" w:rsidP="00567292">
      <w:pPr>
        <w:spacing w:after="0"/>
        <w:rPr>
          <w:rFonts w:cs="Calibri"/>
        </w:rPr>
      </w:pPr>
      <w:r>
        <w:rPr>
          <w:rFonts w:cs="Calibri"/>
        </w:rPr>
        <w:tab/>
        <w:t>1.</w:t>
      </w:r>
      <w:r>
        <w:rPr>
          <w:rFonts w:cs="Calibri"/>
        </w:rPr>
        <w:tab/>
        <w:t>Primary tube:  Compare the tube to the filling gauge supplied with the Dimension.</w:t>
      </w:r>
    </w:p>
    <w:p w14:paraId="400D65FC" w14:textId="77777777" w:rsidR="00567292" w:rsidRDefault="00567292" w:rsidP="00567292">
      <w:pPr>
        <w:spacing w:after="0"/>
        <w:rPr>
          <w:rFonts w:cs="Calibri"/>
        </w:rPr>
      </w:pPr>
      <w:r>
        <w:rPr>
          <w:rFonts w:cs="Calibri"/>
        </w:rPr>
        <w:tab/>
        <w:t>2.</w:t>
      </w:r>
      <w:r>
        <w:rPr>
          <w:rFonts w:cs="Calibri"/>
        </w:rPr>
        <w:tab/>
      </w:r>
      <w:r w:rsidR="003D1C2B">
        <w:rPr>
          <w:rFonts w:cs="Calibri"/>
        </w:rPr>
        <w:t>SSC or Dimension sample cup:  3</w:t>
      </w:r>
      <w:r>
        <w:rPr>
          <w:rFonts w:cs="Calibri"/>
        </w:rPr>
        <w:t xml:space="preserve"> µL plus 50 µL dead space volume.</w:t>
      </w:r>
    </w:p>
    <w:p w14:paraId="400D65FD" w14:textId="77777777" w:rsidR="00567292" w:rsidRDefault="00567292" w:rsidP="00567292">
      <w:pPr>
        <w:spacing w:after="0"/>
        <w:rPr>
          <w:rFonts w:cs="Calibri"/>
        </w:rPr>
      </w:pPr>
    </w:p>
    <w:p w14:paraId="400D65FE" w14:textId="77777777" w:rsidR="00567292" w:rsidRDefault="00567292" w:rsidP="00567292">
      <w:pPr>
        <w:spacing w:after="0"/>
        <w:rPr>
          <w:rFonts w:cs="Calibri"/>
        </w:rPr>
      </w:pPr>
      <w:r>
        <w:rPr>
          <w:rFonts w:cs="Calibri"/>
        </w:rPr>
        <w:t>C.</w:t>
      </w:r>
      <w:r>
        <w:rPr>
          <w:rFonts w:cs="Calibri"/>
        </w:rPr>
        <w:tab/>
        <w:t>Specimen Type:</w:t>
      </w:r>
    </w:p>
    <w:p w14:paraId="400D65FF" w14:textId="77777777" w:rsidR="00567292" w:rsidRDefault="00817F8B" w:rsidP="00567292">
      <w:pPr>
        <w:spacing w:after="0"/>
        <w:ind w:left="1440" w:hanging="720"/>
        <w:rPr>
          <w:rFonts w:cs="Calibri"/>
        </w:rPr>
      </w:pPr>
      <w:r>
        <w:rPr>
          <w:rFonts w:cs="Calibri"/>
        </w:rPr>
        <w:t>1.</w:t>
      </w:r>
      <w:r>
        <w:rPr>
          <w:rFonts w:cs="Calibri"/>
        </w:rPr>
        <w:tab/>
        <w:t>Serum</w:t>
      </w:r>
    </w:p>
    <w:p w14:paraId="400D6600" w14:textId="77777777" w:rsidR="00567292" w:rsidRDefault="00567292" w:rsidP="00567292">
      <w:pPr>
        <w:spacing w:after="0"/>
        <w:ind w:left="1440" w:hanging="720"/>
        <w:rPr>
          <w:rFonts w:cs="Calibri"/>
        </w:rPr>
      </w:pPr>
      <w:r>
        <w:rPr>
          <w:rFonts w:cs="Calibri"/>
        </w:rPr>
        <w:t>2.</w:t>
      </w:r>
      <w:r>
        <w:rPr>
          <w:rFonts w:cs="Calibri"/>
        </w:rPr>
        <w:tab/>
        <w:t xml:space="preserve">Plasma:  </w:t>
      </w:r>
    </w:p>
    <w:p w14:paraId="400D6601" w14:textId="77777777" w:rsidR="00567292" w:rsidRDefault="00DD621C" w:rsidP="00DD621C">
      <w:pPr>
        <w:spacing w:after="0"/>
        <w:ind w:left="2160" w:hanging="720"/>
        <w:rPr>
          <w:rFonts w:cs="Calibri"/>
        </w:rPr>
      </w:pPr>
      <w:r>
        <w:rPr>
          <w:rFonts w:cs="Calibri"/>
        </w:rPr>
        <w:t>a.</w:t>
      </w:r>
      <w:r>
        <w:rPr>
          <w:rFonts w:cs="Calibri"/>
        </w:rPr>
        <w:tab/>
        <w:t xml:space="preserve">Lithium or sodium heparin, </w:t>
      </w:r>
      <w:r w:rsidR="00567292">
        <w:rPr>
          <w:rFonts w:cs="Calibri"/>
        </w:rPr>
        <w:t xml:space="preserve">potassium oxalate and EDTA do not interfere with </w:t>
      </w:r>
      <w:r>
        <w:rPr>
          <w:rFonts w:cs="Calibri"/>
        </w:rPr>
        <w:t>the GLUC</w:t>
      </w:r>
      <w:r w:rsidR="00567292">
        <w:rPr>
          <w:rFonts w:cs="Calibri"/>
        </w:rPr>
        <w:t xml:space="preserve"> method at concentrations normally found in blood collection tubes.</w:t>
      </w:r>
    </w:p>
    <w:p w14:paraId="400D6602" w14:textId="77777777" w:rsidR="00DD621C" w:rsidRDefault="00DD621C" w:rsidP="00DD621C">
      <w:pPr>
        <w:spacing w:after="0"/>
        <w:ind w:left="2160" w:hanging="720"/>
        <w:rPr>
          <w:rFonts w:cs="Calibri"/>
        </w:rPr>
      </w:pPr>
      <w:r>
        <w:rPr>
          <w:rFonts w:cs="Calibri"/>
        </w:rPr>
        <w:lastRenderedPageBreak/>
        <w:t>b.</w:t>
      </w:r>
      <w:r>
        <w:rPr>
          <w:rFonts w:cs="Calibri"/>
        </w:rPr>
        <w:tab/>
        <w:t>Sodium fluoride will inhibit glycolysis and stabilize the glucose; it is the preferred anticoagulant when testing is delayed</w:t>
      </w:r>
      <w:r w:rsidR="001D285E">
        <w:rPr>
          <w:rFonts w:cs="Calibri"/>
        </w:rPr>
        <w:t>.</w:t>
      </w:r>
    </w:p>
    <w:p w14:paraId="400D6603" w14:textId="77777777" w:rsidR="001D285E" w:rsidRDefault="001D285E" w:rsidP="00567292">
      <w:pPr>
        <w:spacing w:after="0"/>
        <w:rPr>
          <w:rFonts w:cs="Calibri"/>
        </w:rPr>
      </w:pPr>
      <w:r>
        <w:rPr>
          <w:rFonts w:cs="Calibri"/>
        </w:rPr>
        <w:tab/>
        <w:t>3.</w:t>
      </w:r>
      <w:r>
        <w:rPr>
          <w:rFonts w:cs="Calibri"/>
        </w:rPr>
        <w:tab/>
      </w:r>
      <w:r w:rsidR="0056694C">
        <w:rPr>
          <w:rFonts w:cs="Calibri"/>
        </w:rPr>
        <w:t>Cerebrospinal fluid (</w:t>
      </w:r>
      <w:r>
        <w:rPr>
          <w:rFonts w:cs="Calibri"/>
        </w:rPr>
        <w:t>CSF</w:t>
      </w:r>
      <w:r w:rsidR="0056694C">
        <w:rPr>
          <w:rFonts w:cs="Calibri"/>
        </w:rPr>
        <w:t xml:space="preserve">):  </w:t>
      </w:r>
      <w:r>
        <w:rPr>
          <w:rFonts w:cs="Calibri"/>
        </w:rPr>
        <w:t>Collected in a sterile tube with no preservative.</w:t>
      </w:r>
    </w:p>
    <w:p w14:paraId="400D6604" w14:textId="77777777" w:rsidR="001D285E" w:rsidRDefault="001D285E" w:rsidP="00567292">
      <w:pPr>
        <w:spacing w:after="0"/>
        <w:rPr>
          <w:rFonts w:cs="Calibri"/>
        </w:rPr>
      </w:pPr>
    </w:p>
    <w:p w14:paraId="400D6605" w14:textId="77777777" w:rsidR="00567292" w:rsidRDefault="00567292" w:rsidP="00567292">
      <w:pPr>
        <w:spacing w:after="0"/>
        <w:rPr>
          <w:rFonts w:cs="Calibri"/>
        </w:rPr>
      </w:pPr>
      <w:r>
        <w:rPr>
          <w:rFonts w:cs="Calibri"/>
        </w:rPr>
        <w:t>D.</w:t>
      </w:r>
      <w:r>
        <w:rPr>
          <w:rFonts w:cs="Calibri"/>
        </w:rPr>
        <w:tab/>
        <w:t>Specimen Preparation:</w:t>
      </w:r>
    </w:p>
    <w:p w14:paraId="400D6606" w14:textId="77777777" w:rsidR="00567292" w:rsidRDefault="00567292" w:rsidP="00567292">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400D6607" w14:textId="77777777" w:rsidR="00567292" w:rsidRDefault="00567292" w:rsidP="00567292">
      <w:pPr>
        <w:spacing w:after="0"/>
        <w:ind w:left="720" w:firstLine="720"/>
        <w:rPr>
          <w:rFonts w:cs="Calibri"/>
        </w:rPr>
      </w:pPr>
      <w:r>
        <w:rPr>
          <w:rFonts w:cs="Calibri"/>
        </w:rPr>
        <w:t>serum samples.</w:t>
      </w:r>
    </w:p>
    <w:p w14:paraId="400D6608" w14:textId="77777777" w:rsidR="00567292" w:rsidRDefault="00567292" w:rsidP="00567292">
      <w:pPr>
        <w:spacing w:after="0"/>
        <w:ind w:firstLine="720"/>
        <w:rPr>
          <w:rFonts w:cs="Calibri"/>
        </w:rPr>
      </w:pPr>
      <w:r>
        <w:rPr>
          <w:rFonts w:cs="Calibri"/>
        </w:rPr>
        <w:t>2.</w:t>
      </w:r>
      <w:r>
        <w:rPr>
          <w:rFonts w:cs="Calibri"/>
        </w:rPr>
        <w:tab/>
        <w:t xml:space="preserve">Serum or plasma samples should be separated from the red cells as soon as possible </w:t>
      </w:r>
    </w:p>
    <w:p w14:paraId="400D6609" w14:textId="77777777" w:rsidR="00567292" w:rsidRDefault="00567292" w:rsidP="00567292">
      <w:pPr>
        <w:spacing w:after="0"/>
        <w:ind w:left="720" w:firstLine="720"/>
        <w:rPr>
          <w:rFonts w:cs="Calibri"/>
        </w:rPr>
      </w:pPr>
      <w:r>
        <w:rPr>
          <w:rFonts w:cs="Calibri"/>
        </w:rPr>
        <w:t>after centrifugation.</w:t>
      </w:r>
    </w:p>
    <w:p w14:paraId="400D660A" w14:textId="77777777" w:rsidR="001D285E" w:rsidRDefault="001D285E" w:rsidP="001D285E">
      <w:pPr>
        <w:spacing w:after="0"/>
        <w:ind w:left="1440" w:hanging="720"/>
        <w:rPr>
          <w:rFonts w:cs="Calibri"/>
        </w:rPr>
      </w:pPr>
      <w:r>
        <w:rPr>
          <w:rFonts w:cs="Calibri"/>
        </w:rPr>
        <w:t>3.</w:t>
      </w:r>
      <w:r>
        <w:rPr>
          <w:rFonts w:cs="Calibri"/>
        </w:rPr>
        <w:tab/>
        <w:t xml:space="preserve">Bloody </w:t>
      </w:r>
      <w:r w:rsidR="0056694C">
        <w:rPr>
          <w:rFonts w:cs="Calibri"/>
        </w:rPr>
        <w:t>cerebrospinal</w:t>
      </w:r>
      <w:r>
        <w:rPr>
          <w:rFonts w:cs="Calibri"/>
        </w:rPr>
        <w:t xml:space="preserve"> fluid </w:t>
      </w:r>
      <w:r w:rsidR="0056694C">
        <w:rPr>
          <w:rFonts w:cs="Calibri"/>
        </w:rPr>
        <w:t xml:space="preserve">(CSF) </w:t>
      </w:r>
      <w:r>
        <w:rPr>
          <w:rFonts w:cs="Calibri"/>
        </w:rPr>
        <w:t xml:space="preserve">should </w:t>
      </w:r>
      <w:r w:rsidR="0056694C">
        <w:rPr>
          <w:rFonts w:cs="Calibri"/>
        </w:rPr>
        <w:t>be centrifuged and the supernatant</w:t>
      </w:r>
      <w:r>
        <w:rPr>
          <w:rFonts w:cs="Calibri"/>
        </w:rPr>
        <w:t xml:space="preserve"> separated from the red cells as soon as possible after collection.</w:t>
      </w:r>
    </w:p>
    <w:p w14:paraId="400D660B" w14:textId="77777777" w:rsidR="00567292" w:rsidRDefault="00567292" w:rsidP="00567292">
      <w:pPr>
        <w:spacing w:after="0"/>
        <w:rPr>
          <w:rFonts w:cs="Calibri"/>
        </w:rPr>
      </w:pPr>
    </w:p>
    <w:p w14:paraId="400D660C" w14:textId="77777777" w:rsidR="00567292" w:rsidRDefault="00567292" w:rsidP="00567292">
      <w:pPr>
        <w:spacing w:after="0"/>
        <w:rPr>
          <w:rFonts w:cs="Calibri"/>
        </w:rPr>
      </w:pPr>
      <w:r>
        <w:rPr>
          <w:rFonts w:cs="Calibri"/>
        </w:rPr>
        <w:t>E.</w:t>
      </w:r>
      <w:r>
        <w:rPr>
          <w:rFonts w:cs="Calibri"/>
        </w:rPr>
        <w:tab/>
        <w:t>Storage and Stability for Separated Specimens:</w:t>
      </w:r>
    </w:p>
    <w:p w14:paraId="400D660D" w14:textId="77777777" w:rsidR="00567292" w:rsidRDefault="001D285E" w:rsidP="00567292">
      <w:pPr>
        <w:spacing w:after="0"/>
        <w:rPr>
          <w:rFonts w:cs="Calibri"/>
        </w:rPr>
      </w:pPr>
      <w:r>
        <w:rPr>
          <w:rFonts w:cs="Calibri"/>
        </w:rPr>
        <w:tab/>
        <w:t>1.</w:t>
      </w:r>
      <w:r>
        <w:rPr>
          <w:rFonts w:cs="Calibri"/>
        </w:rPr>
        <w:tab/>
        <w:t>Up to 8 hours at room temperature</w:t>
      </w:r>
    </w:p>
    <w:p w14:paraId="400D660E" w14:textId="77777777" w:rsidR="00567292" w:rsidRDefault="001D285E" w:rsidP="00567292">
      <w:pPr>
        <w:spacing w:after="0"/>
        <w:rPr>
          <w:rFonts w:cs="Calibri"/>
        </w:rPr>
      </w:pPr>
      <w:r>
        <w:rPr>
          <w:rFonts w:cs="Calibri"/>
        </w:rPr>
        <w:tab/>
        <w:t>2.</w:t>
      </w:r>
      <w:r>
        <w:rPr>
          <w:rFonts w:cs="Calibri"/>
        </w:rPr>
        <w:tab/>
        <w:t xml:space="preserve">Up to 3 days at room temperature </w:t>
      </w:r>
      <w:r w:rsidR="006D35C2">
        <w:rPr>
          <w:rFonts w:cs="Calibri"/>
        </w:rPr>
        <w:t>when collected with sodium fluoride</w:t>
      </w:r>
    </w:p>
    <w:p w14:paraId="400D660F" w14:textId="77777777" w:rsidR="00567292" w:rsidRDefault="006D35C2" w:rsidP="00567292">
      <w:pPr>
        <w:spacing w:after="0"/>
        <w:rPr>
          <w:rFonts w:cs="Calibri"/>
        </w:rPr>
      </w:pPr>
      <w:r>
        <w:rPr>
          <w:rFonts w:cs="Calibri"/>
        </w:rPr>
        <w:tab/>
        <w:t>3.</w:t>
      </w:r>
      <w:r>
        <w:rPr>
          <w:rFonts w:cs="Calibri"/>
        </w:rPr>
        <w:tab/>
        <w:t>Up to 72 hours at 4 ⁰C</w:t>
      </w:r>
    </w:p>
    <w:p w14:paraId="400D6610" w14:textId="77777777" w:rsidR="00567292" w:rsidRDefault="00567292" w:rsidP="00567292">
      <w:pPr>
        <w:spacing w:after="0"/>
        <w:rPr>
          <w:rFonts w:cs="Calibri"/>
        </w:rPr>
      </w:pPr>
      <w:r>
        <w:rPr>
          <w:rFonts w:cs="Calibri"/>
        </w:rPr>
        <w:tab/>
      </w:r>
      <w:r>
        <w:rPr>
          <w:rFonts w:cs="Calibri"/>
        </w:rPr>
        <w:tab/>
      </w:r>
    </w:p>
    <w:p w14:paraId="400D6611" w14:textId="77777777" w:rsidR="00567292" w:rsidRDefault="00567292" w:rsidP="00567292">
      <w:pPr>
        <w:spacing w:after="0"/>
        <w:rPr>
          <w:rFonts w:cs="Calibri"/>
          <w:b/>
        </w:rPr>
      </w:pPr>
      <w:r w:rsidRPr="000234BB">
        <w:rPr>
          <w:rFonts w:cs="Calibri"/>
          <w:b/>
        </w:rPr>
        <w:t>REAGENTS</w:t>
      </w:r>
    </w:p>
    <w:p w14:paraId="400D6612" w14:textId="77777777" w:rsidR="00567292" w:rsidRPr="00A12FD8" w:rsidRDefault="006D35C2" w:rsidP="00567292">
      <w:pPr>
        <w:spacing w:after="0"/>
        <w:rPr>
          <w:rFonts w:cs="Calibri"/>
        </w:rPr>
      </w:pPr>
      <w:r>
        <w:rPr>
          <w:rFonts w:cs="Calibri"/>
        </w:rPr>
        <w:t>A.</w:t>
      </w:r>
      <w:r>
        <w:rPr>
          <w:rFonts w:cs="Calibri"/>
        </w:rPr>
        <w:tab/>
        <w:t>GLUC</w:t>
      </w:r>
      <w:r w:rsidR="00567292">
        <w:rPr>
          <w:rFonts w:cs="Calibri"/>
        </w:rPr>
        <w:t xml:space="preserve"> Flex® </w:t>
      </w:r>
      <w:r>
        <w:rPr>
          <w:rFonts w:cs="Calibri"/>
        </w:rPr>
        <w:t>reagent cartridge, Cat. No. DF40</w:t>
      </w:r>
    </w:p>
    <w:p w14:paraId="400D6613" w14:textId="77777777" w:rsidR="00567292" w:rsidRDefault="00567292" w:rsidP="00567292">
      <w:pPr>
        <w:spacing w:after="0"/>
        <w:ind w:left="1440" w:hanging="720"/>
        <w:rPr>
          <w:rFonts w:cs="Calibri"/>
        </w:rPr>
      </w:pPr>
      <w:r>
        <w:rPr>
          <w:rFonts w:cs="Calibri"/>
        </w:rPr>
        <w:t>1.</w:t>
      </w:r>
      <w:r>
        <w:rPr>
          <w:rFonts w:cs="Calibri"/>
        </w:rPr>
        <w:tab/>
        <w:t>Preparation:  All reagents are liquid and ready to use.</w:t>
      </w:r>
    </w:p>
    <w:p w14:paraId="400D6614" w14:textId="77777777" w:rsidR="00567292" w:rsidRDefault="00567292" w:rsidP="00567292">
      <w:pPr>
        <w:spacing w:after="0"/>
        <w:ind w:firstLine="720"/>
        <w:rPr>
          <w:rFonts w:cs="Calibri"/>
        </w:rPr>
      </w:pPr>
      <w:r>
        <w:rPr>
          <w:rFonts w:cs="Calibri"/>
        </w:rPr>
        <w:t>2.</w:t>
      </w:r>
      <w:r>
        <w:rPr>
          <w:rFonts w:cs="Calibri"/>
        </w:rPr>
        <w:tab/>
        <w:t xml:space="preserve">Storage and Stability:  </w:t>
      </w:r>
    </w:p>
    <w:p w14:paraId="400D6615" w14:textId="77777777" w:rsidR="00567292" w:rsidRDefault="00567292" w:rsidP="00567292">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400D6616" w14:textId="77777777" w:rsidR="00567292" w:rsidRDefault="00567292" w:rsidP="00567292">
      <w:pPr>
        <w:spacing w:after="0"/>
        <w:ind w:left="1440" w:firstLine="720"/>
        <w:rPr>
          <w:rFonts w:cs="Calibri"/>
        </w:rPr>
      </w:pPr>
      <w:r>
        <w:rPr>
          <w:rFonts w:cs="Calibri"/>
        </w:rPr>
        <w:t>when stored at 2 – 8 ⁰C.</w:t>
      </w:r>
    </w:p>
    <w:p w14:paraId="400D6617" w14:textId="77777777" w:rsidR="00567292" w:rsidRDefault="00567292" w:rsidP="00567292">
      <w:pPr>
        <w:spacing w:after="0"/>
        <w:ind w:firstLine="720"/>
        <w:rPr>
          <w:rFonts w:cs="Calibri"/>
        </w:rPr>
      </w:pPr>
      <w:r>
        <w:rPr>
          <w:rFonts w:cs="Calibri"/>
        </w:rPr>
        <w:tab/>
        <w:t>b.</w:t>
      </w:r>
      <w:r>
        <w:rPr>
          <w:rFonts w:cs="Calibri"/>
        </w:rPr>
        <w:tab/>
        <w:t>On board stability:</w:t>
      </w:r>
    </w:p>
    <w:p w14:paraId="400D6618" w14:textId="77777777" w:rsidR="00567292" w:rsidRDefault="00567292" w:rsidP="00567292">
      <w:pPr>
        <w:spacing w:after="0"/>
        <w:ind w:left="1440" w:firstLine="720"/>
        <w:rPr>
          <w:rFonts w:cs="Calibri"/>
        </w:rPr>
      </w:pPr>
      <w:r>
        <w:rPr>
          <w:rFonts w:cs="Calibri"/>
        </w:rPr>
        <w:t>1)</w:t>
      </w:r>
      <w:r>
        <w:rPr>
          <w:rFonts w:cs="Calibri"/>
        </w:rPr>
        <w:tab/>
        <w:t>Sealed cartridge wells are stable fo</w:t>
      </w:r>
      <w:r w:rsidR="006D35C2">
        <w:rPr>
          <w:rFonts w:cs="Calibri"/>
        </w:rPr>
        <w:t>r 42</w:t>
      </w:r>
      <w:r>
        <w:rPr>
          <w:rFonts w:cs="Calibri"/>
        </w:rPr>
        <w:t xml:space="preserve"> days.</w:t>
      </w:r>
    </w:p>
    <w:p w14:paraId="400D6619" w14:textId="77777777" w:rsidR="006D35C2" w:rsidRDefault="006D35C2" w:rsidP="00567292">
      <w:pPr>
        <w:spacing w:after="0"/>
        <w:ind w:left="1440" w:firstLine="720"/>
        <w:rPr>
          <w:rFonts w:cs="Calibri"/>
        </w:rPr>
      </w:pPr>
      <w:r>
        <w:rPr>
          <w:rFonts w:cs="Calibri"/>
        </w:rPr>
        <w:t>2)</w:t>
      </w:r>
      <w:r>
        <w:rPr>
          <w:rFonts w:cs="Calibri"/>
        </w:rPr>
        <w:tab/>
        <w:t>Open well stability is 7</w:t>
      </w:r>
      <w:r w:rsidR="00567292">
        <w:rPr>
          <w:rFonts w:cs="Calibri"/>
        </w:rPr>
        <w:t xml:space="preserve"> days.</w:t>
      </w:r>
    </w:p>
    <w:p w14:paraId="400D661A" w14:textId="77777777" w:rsidR="00567292" w:rsidRDefault="00567292" w:rsidP="00567292">
      <w:pPr>
        <w:spacing w:after="0"/>
        <w:ind w:left="1440" w:firstLine="720"/>
        <w:rPr>
          <w:rFonts w:cs="Calibri"/>
        </w:rPr>
      </w:pPr>
      <w:r>
        <w:rPr>
          <w:rFonts w:cs="Calibri"/>
        </w:rPr>
        <w:tab/>
        <w:t xml:space="preserve"> </w:t>
      </w:r>
      <w:r>
        <w:rPr>
          <w:rFonts w:cs="Calibri"/>
        </w:rPr>
        <w:tab/>
        <w:t xml:space="preserve"> </w:t>
      </w:r>
    </w:p>
    <w:p w14:paraId="400D661B" w14:textId="77777777" w:rsidR="00567292" w:rsidRDefault="00567292" w:rsidP="00567292">
      <w:pPr>
        <w:spacing w:after="0"/>
        <w:rPr>
          <w:rFonts w:cs="Calibri"/>
          <w:b/>
        </w:rPr>
      </w:pPr>
      <w:r w:rsidRPr="000234BB">
        <w:rPr>
          <w:rFonts w:cs="Calibri"/>
          <w:b/>
        </w:rPr>
        <w:t>EQUIPMENT</w:t>
      </w:r>
    </w:p>
    <w:p w14:paraId="400D661C" w14:textId="77777777" w:rsidR="00567292" w:rsidRPr="000234BB" w:rsidRDefault="00567292" w:rsidP="00567292">
      <w:pPr>
        <w:spacing w:after="0"/>
        <w:rPr>
          <w:rFonts w:cs="Calibri"/>
          <w:b/>
        </w:rPr>
      </w:pPr>
      <w:r>
        <w:rPr>
          <w:rFonts w:cs="Calibri"/>
        </w:rPr>
        <w:t>Siemens Dimension® RxL MAX®, Xpand® or EXL™Clinical Chemistry System</w:t>
      </w:r>
    </w:p>
    <w:p w14:paraId="400D661D" w14:textId="77777777" w:rsidR="00567292" w:rsidRDefault="00567292" w:rsidP="00567292">
      <w:pPr>
        <w:spacing w:after="0"/>
        <w:rPr>
          <w:rFonts w:cs="Calibri"/>
        </w:rPr>
      </w:pPr>
    </w:p>
    <w:p w14:paraId="400D661E" w14:textId="77777777" w:rsidR="00567292" w:rsidRDefault="00567292" w:rsidP="00567292">
      <w:pPr>
        <w:spacing w:after="0"/>
        <w:rPr>
          <w:rFonts w:cs="Calibri"/>
          <w:b/>
        </w:rPr>
      </w:pPr>
      <w:r>
        <w:rPr>
          <w:rFonts w:cs="Calibri"/>
          <w:b/>
        </w:rPr>
        <w:t>CALIBRATION</w:t>
      </w:r>
    </w:p>
    <w:p w14:paraId="400D661F" w14:textId="77777777" w:rsidR="00567292" w:rsidRDefault="00567292" w:rsidP="00567292">
      <w:pPr>
        <w:spacing w:after="0"/>
        <w:rPr>
          <w:rFonts w:cs="Calibri"/>
        </w:rPr>
      </w:pPr>
      <w:r>
        <w:rPr>
          <w:rFonts w:cs="Calibri"/>
        </w:rPr>
        <w:t>A.</w:t>
      </w:r>
      <w:r>
        <w:rPr>
          <w:rFonts w:cs="Calibri"/>
        </w:rPr>
        <w:tab/>
        <w:t>Calibration Material:  CHEM I Calibrator, Cat. No. DC18A or DC18B</w:t>
      </w:r>
    </w:p>
    <w:p w14:paraId="400D6620" w14:textId="77777777" w:rsidR="00567292" w:rsidRDefault="00567292" w:rsidP="00567292">
      <w:pPr>
        <w:spacing w:after="0"/>
        <w:rPr>
          <w:rFonts w:cs="Calibri"/>
        </w:rPr>
      </w:pPr>
      <w:r>
        <w:rPr>
          <w:rFonts w:cs="Calibri"/>
        </w:rPr>
        <w:tab/>
        <w:t>1.</w:t>
      </w:r>
      <w:r>
        <w:rPr>
          <w:rFonts w:cs="Calibri"/>
        </w:rPr>
        <w:tab/>
        <w:t>Three levels:  typ</w:t>
      </w:r>
      <w:r w:rsidR="006D35C2">
        <w:rPr>
          <w:rFonts w:cs="Calibri"/>
        </w:rPr>
        <w:t>ical calibrator levels are 0, 250, and 550</w:t>
      </w:r>
      <w:r>
        <w:rPr>
          <w:rFonts w:cs="Calibri"/>
        </w:rPr>
        <w:t xml:space="preserve"> mg/dL; see the package </w:t>
      </w:r>
    </w:p>
    <w:p w14:paraId="400D6621" w14:textId="77777777" w:rsidR="00567292" w:rsidRDefault="00567292" w:rsidP="00567292">
      <w:pPr>
        <w:spacing w:after="0"/>
        <w:ind w:left="720" w:firstLine="720"/>
        <w:rPr>
          <w:rFonts w:cs="Calibri"/>
        </w:rPr>
      </w:pPr>
      <w:r>
        <w:rPr>
          <w:rFonts w:cs="Calibri"/>
        </w:rPr>
        <w:t>insert for exact values for the lot in use.</w:t>
      </w:r>
    </w:p>
    <w:p w14:paraId="400D6622" w14:textId="77777777" w:rsidR="00567292" w:rsidRDefault="00567292" w:rsidP="00567292">
      <w:pPr>
        <w:spacing w:after="0"/>
        <w:rPr>
          <w:rFonts w:cs="Calibri"/>
        </w:rPr>
      </w:pPr>
      <w:r>
        <w:rPr>
          <w:rFonts w:cs="Calibri"/>
        </w:rPr>
        <w:tab/>
        <w:t>2.</w:t>
      </w:r>
      <w:r>
        <w:rPr>
          <w:rFonts w:cs="Calibri"/>
        </w:rPr>
        <w:tab/>
        <w:t>See the package insert for preparation, storage and stability.</w:t>
      </w:r>
    </w:p>
    <w:p w14:paraId="400D6623" w14:textId="77777777" w:rsidR="00567292" w:rsidRDefault="00567292" w:rsidP="00567292">
      <w:pPr>
        <w:spacing w:after="0"/>
        <w:rPr>
          <w:rFonts w:cs="Calibri"/>
        </w:rPr>
      </w:pPr>
    </w:p>
    <w:p w14:paraId="400D6624" w14:textId="77777777" w:rsidR="00567292" w:rsidRDefault="00567292" w:rsidP="00567292">
      <w:pPr>
        <w:spacing w:after="0"/>
        <w:rPr>
          <w:rFonts w:cs="Calibri"/>
        </w:rPr>
      </w:pPr>
      <w:r>
        <w:rPr>
          <w:rFonts w:cs="Calibri"/>
        </w:rPr>
        <w:t>B.</w:t>
      </w:r>
      <w:r>
        <w:rPr>
          <w:rFonts w:cs="Calibri"/>
        </w:rPr>
        <w:tab/>
        <w:t>Calibration Frequency:</w:t>
      </w:r>
    </w:p>
    <w:p w14:paraId="400D6625" w14:textId="77777777" w:rsidR="00567292" w:rsidRDefault="00567292" w:rsidP="00567292">
      <w:pPr>
        <w:spacing w:after="0"/>
        <w:rPr>
          <w:rFonts w:cs="Calibri"/>
        </w:rPr>
      </w:pPr>
      <w:r>
        <w:rPr>
          <w:rFonts w:cs="Calibri"/>
        </w:rPr>
        <w:tab/>
        <w:t>1.</w:t>
      </w:r>
      <w:r>
        <w:rPr>
          <w:rFonts w:cs="Calibri"/>
        </w:rPr>
        <w:tab/>
        <w:t>For each new lot of Flex® reagent cartridges.</w:t>
      </w:r>
    </w:p>
    <w:p w14:paraId="400D6626" w14:textId="77777777" w:rsidR="00567292" w:rsidRDefault="006D35C2" w:rsidP="00567292">
      <w:pPr>
        <w:spacing w:after="0"/>
        <w:rPr>
          <w:rFonts w:cs="Calibri"/>
        </w:rPr>
      </w:pPr>
      <w:r>
        <w:rPr>
          <w:rFonts w:cs="Calibri"/>
        </w:rPr>
        <w:tab/>
        <w:t>2.</w:t>
      </w:r>
      <w:r>
        <w:rPr>
          <w:rFonts w:cs="Calibri"/>
        </w:rPr>
        <w:tab/>
        <w:t>Every 90 days</w:t>
      </w:r>
      <w:r w:rsidR="00567292">
        <w:rPr>
          <w:rFonts w:cs="Calibri"/>
        </w:rPr>
        <w:t xml:space="preserve"> for any one lot of reagent cartridges.</w:t>
      </w:r>
    </w:p>
    <w:p w14:paraId="400D6627" w14:textId="77777777" w:rsidR="00567292" w:rsidRDefault="00567292" w:rsidP="00567292">
      <w:pPr>
        <w:spacing w:after="0"/>
        <w:rPr>
          <w:rFonts w:cs="Calibri"/>
        </w:rPr>
      </w:pPr>
      <w:r>
        <w:rPr>
          <w:rFonts w:cs="Calibri"/>
        </w:rPr>
        <w:lastRenderedPageBreak/>
        <w:tab/>
        <w:t>3.</w:t>
      </w:r>
      <w:r>
        <w:rPr>
          <w:rFonts w:cs="Calibri"/>
        </w:rPr>
        <w:tab/>
        <w:t>After major maintenance or service if indicated by quality control results.</w:t>
      </w:r>
    </w:p>
    <w:p w14:paraId="400D6628" w14:textId="77777777" w:rsidR="00567292" w:rsidRDefault="00567292" w:rsidP="00567292">
      <w:pPr>
        <w:spacing w:after="0"/>
        <w:rPr>
          <w:rFonts w:cs="Calibri"/>
        </w:rPr>
      </w:pPr>
      <w:r>
        <w:rPr>
          <w:rFonts w:cs="Calibri"/>
        </w:rPr>
        <w:tab/>
        <w:t>4.</w:t>
      </w:r>
      <w:r>
        <w:rPr>
          <w:rFonts w:cs="Calibri"/>
        </w:rPr>
        <w:tab/>
        <w:t>When indicated by unacceptable QC data.</w:t>
      </w:r>
    </w:p>
    <w:p w14:paraId="400D6629" w14:textId="77777777" w:rsidR="00567292" w:rsidRDefault="00567292" w:rsidP="00567292">
      <w:pPr>
        <w:spacing w:after="0"/>
        <w:rPr>
          <w:rFonts w:cs="Calibri"/>
        </w:rPr>
      </w:pPr>
    </w:p>
    <w:p w14:paraId="400D662A" w14:textId="77777777" w:rsidR="00567292" w:rsidRDefault="00567292" w:rsidP="00567292">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400D662B" w14:textId="77777777" w:rsidR="00567292" w:rsidRDefault="00567292" w:rsidP="00567292">
      <w:pPr>
        <w:spacing w:after="0"/>
        <w:rPr>
          <w:rFonts w:cs="Calibri"/>
        </w:rPr>
      </w:pPr>
    </w:p>
    <w:p w14:paraId="400D662C" w14:textId="77777777" w:rsidR="00567292" w:rsidRDefault="00567292" w:rsidP="00567292">
      <w:pPr>
        <w:spacing w:after="0"/>
        <w:rPr>
          <w:rFonts w:cs="Calibri"/>
          <w:b/>
        </w:rPr>
      </w:pPr>
      <w:r w:rsidRPr="000234BB">
        <w:rPr>
          <w:rFonts w:cs="Calibri"/>
          <w:b/>
        </w:rPr>
        <w:t>QUALITY CONTROL</w:t>
      </w:r>
    </w:p>
    <w:p w14:paraId="400D662D" w14:textId="77777777" w:rsidR="00567292" w:rsidRDefault="00567292" w:rsidP="00567292">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400D662E" w14:textId="77777777" w:rsidR="00567292" w:rsidRDefault="00567292" w:rsidP="00567292">
      <w:pPr>
        <w:spacing w:after="0"/>
        <w:rPr>
          <w:rFonts w:asciiTheme="minorHAnsi" w:hAnsiTheme="minorHAnsi" w:cstheme="minorHAnsi"/>
        </w:rPr>
      </w:pPr>
    </w:p>
    <w:p w14:paraId="400D662F" w14:textId="77777777" w:rsidR="00567292" w:rsidRPr="000234BB" w:rsidRDefault="00567292" w:rsidP="00567292">
      <w:pPr>
        <w:spacing w:after="0"/>
        <w:rPr>
          <w:rFonts w:cs="Calibri"/>
          <w:b/>
        </w:rPr>
      </w:pPr>
      <w:r w:rsidRPr="000234BB">
        <w:rPr>
          <w:rFonts w:cs="Calibri"/>
          <w:b/>
        </w:rPr>
        <w:t>PROCEDURE</w:t>
      </w:r>
    </w:p>
    <w:p w14:paraId="400D6630" w14:textId="77777777" w:rsidR="00567292" w:rsidRPr="000857B0" w:rsidRDefault="00567292" w:rsidP="00567292">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400D6631" w14:textId="77777777" w:rsidR="00567292" w:rsidRDefault="00567292" w:rsidP="00567292">
      <w:pPr>
        <w:spacing w:after="0"/>
        <w:rPr>
          <w:rFonts w:cs="Calibri"/>
          <w:b/>
        </w:rPr>
      </w:pPr>
    </w:p>
    <w:p w14:paraId="400D6632" w14:textId="77777777" w:rsidR="00567292" w:rsidRDefault="00567292" w:rsidP="00567292">
      <w:pPr>
        <w:spacing w:after="0"/>
        <w:rPr>
          <w:rFonts w:cs="Calibri"/>
          <w:b/>
        </w:rPr>
      </w:pPr>
      <w:r>
        <w:rPr>
          <w:rFonts w:cs="Calibri"/>
          <w:b/>
        </w:rPr>
        <w:t>RESULTS</w:t>
      </w:r>
    </w:p>
    <w:p w14:paraId="400D6633" w14:textId="77777777" w:rsidR="00567292" w:rsidRDefault="00567292" w:rsidP="00567292">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47191C">
        <w:rPr>
          <w:rFonts w:cs="Calibri"/>
        </w:rPr>
        <w:t>e concentration of glucose</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400D6634" w14:textId="77777777" w:rsidR="00567292" w:rsidRDefault="00567292" w:rsidP="00567292">
      <w:pPr>
        <w:spacing w:after="0"/>
        <w:ind w:left="720" w:hanging="720"/>
        <w:rPr>
          <w:rFonts w:cs="Calibri"/>
        </w:rPr>
      </w:pPr>
    </w:p>
    <w:p w14:paraId="400D6635" w14:textId="77777777" w:rsidR="00567292" w:rsidRDefault="00567292" w:rsidP="00567292">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400D6636" w14:textId="77777777" w:rsidR="00567292" w:rsidRDefault="00567292" w:rsidP="00567292">
      <w:pPr>
        <w:spacing w:after="0"/>
        <w:rPr>
          <w:rFonts w:cs="Calibri"/>
          <w:b/>
        </w:rPr>
      </w:pPr>
    </w:p>
    <w:p w14:paraId="400D6637" w14:textId="77777777" w:rsidR="00567292" w:rsidRDefault="00567292" w:rsidP="00567292">
      <w:pPr>
        <w:spacing w:after="0"/>
        <w:rPr>
          <w:rFonts w:cs="Calibri"/>
          <w:b/>
        </w:rPr>
      </w:pPr>
      <w:r>
        <w:rPr>
          <w:rFonts w:cs="Calibri"/>
          <w:b/>
        </w:rPr>
        <w:t>R</w:t>
      </w:r>
      <w:r w:rsidRPr="000234BB">
        <w:rPr>
          <w:rFonts w:cs="Calibri"/>
          <w:b/>
        </w:rPr>
        <w:t>EPORTING RESULTS</w:t>
      </w:r>
    </w:p>
    <w:p w14:paraId="400D6638" w14:textId="77777777" w:rsidR="00567292" w:rsidRDefault="00567292" w:rsidP="00567292">
      <w:pPr>
        <w:spacing w:after="0"/>
        <w:rPr>
          <w:rFonts w:cs="Calibri"/>
        </w:rPr>
      </w:pPr>
      <w:r>
        <w:rPr>
          <w:rFonts w:cs="Calibri"/>
        </w:rPr>
        <w:t>A.</w:t>
      </w:r>
      <w:r>
        <w:rPr>
          <w:rFonts w:cs="Calibri"/>
        </w:rPr>
        <w:tab/>
        <w:t>Expected values:</w:t>
      </w:r>
    </w:p>
    <w:p w14:paraId="400D6639" w14:textId="77777777" w:rsidR="00567292" w:rsidRDefault="00567292" w:rsidP="00567292">
      <w:pPr>
        <w:spacing w:after="0"/>
        <w:ind w:firstLine="720"/>
        <w:rPr>
          <w:rFonts w:cs="Calibri"/>
        </w:rPr>
      </w:pPr>
      <w:r>
        <w:rPr>
          <w:rFonts w:cs="Calibri"/>
        </w:rPr>
        <w:t>1.</w:t>
      </w:r>
      <w:r>
        <w:rPr>
          <w:rFonts w:cs="Calibri"/>
        </w:rPr>
        <w:tab/>
      </w:r>
      <w:r w:rsidR="0047191C">
        <w:rPr>
          <w:rFonts w:cs="Calibri"/>
        </w:rPr>
        <w:t>Serum or plasma</w:t>
      </w:r>
      <w:r w:rsidR="004408D8">
        <w:rPr>
          <w:rFonts w:cs="Calibri"/>
        </w:rPr>
        <w:t xml:space="preserve"> (</w:t>
      </w:r>
      <w:r w:rsidR="0047191C">
        <w:rPr>
          <w:rFonts w:cs="Calibri"/>
        </w:rPr>
        <w:t>mg/dl</w:t>
      </w:r>
      <w:r w:rsidR="004408D8">
        <w:rPr>
          <w:rFonts w:cs="Calibri"/>
        </w:rPr>
        <w:t>):</w:t>
      </w:r>
    </w:p>
    <w:p w14:paraId="400D663A" w14:textId="77777777" w:rsidR="004408D8" w:rsidRDefault="004408D8" w:rsidP="004408D8">
      <w:pPr>
        <w:tabs>
          <w:tab w:val="left" w:pos="3267"/>
        </w:tabs>
        <w:spacing w:after="0"/>
        <w:ind w:firstLine="720"/>
        <w:rPr>
          <w:rFonts w:cs="Calibri"/>
        </w:rPr>
      </w:pPr>
      <w:r>
        <w:rPr>
          <w:rFonts w:cs="Calibri"/>
        </w:rPr>
        <w:t>Female</w:t>
      </w:r>
      <w:r>
        <w:rPr>
          <w:rFonts w:cs="Calibri"/>
        </w:rPr>
        <w:tab/>
        <w:t>Male</w:t>
      </w:r>
    </w:p>
    <w:p w14:paraId="400D663B" w14:textId="77777777" w:rsidR="004408D8" w:rsidRDefault="004408D8" w:rsidP="004408D8">
      <w:pPr>
        <w:tabs>
          <w:tab w:val="left" w:pos="3267"/>
        </w:tabs>
        <w:spacing w:after="0"/>
        <w:ind w:firstLine="720"/>
        <w:rPr>
          <w:rFonts w:cs="Calibri"/>
        </w:rPr>
      </w:pPr>
      <w:r>
        <w:rPr>
          <w:rFonts w:cs="Calibri"/>
        </w:rPr>
        <w:t>0 Days     40 – 89</w:t>
      </w:r>
      <w:r>
        <w:rPr>
          <w:rFonts w:cs="Calibri"/>
        </w:rPr>
        <w:tab/>
        <w:t>0 Days     40 - 110</w:t>
      </w:r>
    </w:p>
    <w:p w14:paraId="400D663C" w14:textId="77777777" w:rsidR="004408D8" w:rsidRDefault="004408D8" w:rsidP="004408D8">
      <w:pPr>
        <w:tabs>
          <w:tab w:val="left" w:pos="3267"/>
        </w:tabs>
        <w:spacing w:after="0"/>
        <w:ind w:firstLine="720"/>
        <w:rPr>
          <w:rFonts w:cs="Calibri"/>
        </w:rPr>
      </w:pPr>
      <w:r>
        <w:rPr>
          <w:rFonts w:cs="Calibri"/>
        </w:rPr>
        <w:t>1 Days     47 – 110</w:t>
      </w:r>
      <w:r>
        <w:rPr>
          <w:rFonts w:cs="Calibri"/>
        </w:rPr>
        <w:tab/>
        <w:t>1 Days      47 - 110</w:t>
      </w:r>
    </w:p>
    <w:p w14:paraId="400D663D" w14:textId="77777777" w:rsidR="004408D8" w:rsidRDefault="004408D8" w:rsidP="004408D8">
      <w:pPr>
        <w:tabs>
          <w:tab w:val="left" w:pos="3267"/>
        </w:tabs>
        <w:spacing w:after="0"/>
        <w:ind w:firstLine="720"/>
        <w:rPr>
          <w:rFonts w:cs="Calibri"/>
        </w:rPr>
      </w:pPr>
      <w:r>
        <w:rPr>
          <w:rFonts w:cs="Calibri"/>
        </w:rPr>
        <w:t>8 Days     54 – 117</w:t>
      </w:r>
      <w:r>
        <w:rPr>
          <w:rFonts w:cs="Calibri"/>
        </w:rPr>
        <w:tab/>
        <w:t>8 Days      54 - 117</w:t>
      </w:r>
    </w:p>
    <w:p w14:paraId="400D663E" w14:textId="77777777" w:rsidR="004408D8" w:rsidRDefault="004408D8" w:rsidP="004408D8">
      <w:pPr>
        <w:tabs>
          <w:tab w:val="left" w:pos="3267"/>
        </w:tabs>
        <w:spacing w:after="0"/>
        <w:ind w:firstLine="720"/>
        <w:rPr>
          <w:rFonts w:cs="Calibri"/>
        </w:rPr>
      </w:pPr>
      <w:r>
        <w:rPr>
          <w:rFonts w:cs="Calibri"/>
        </w:rPr>
        <w:t>29 Days   65 – 99</w:t>
      </w:r>
      <w:r>
        <w:rPr>
          <w:rFonts w:cs="Calibri"/>
        </w:rPr>
        <w:tab/>
        <w:t>29 Days    65 - 99</w:t>
      </w:r>
    </w:p>
    <w:p w14:paraId="400D663F" w14:textId="77777777" w:rsidR="004408D8" w:rsidRDefault="004408D8" w:rsidP="00567292">
      <w:pPr>
        <w:spacing w:after="0"/>
        <w:ind w:firstLine="720"/>
        <w:rPr>
          <w:rFonts w:cs="Calibri"/>
        </w:rPr>
      </w:pPr>
    </w:p>
    <w:p w14:paraId="400D6640" w14:textId="77777777" w:rsidR="00567292" w:rsidRDefault="00567292" w:rsidP="00567292">
      <w:pPr>
        <w:spacing w:after="0"/>
        <w:ind w:firstLine="720"/>
        <w:rPr>
          <w:rFonts w:cs="Calibri"/>
        </w:rPr>
      </w:pPr>
      <w:r>
        <w:rPr>
          <w:rFonts w:cs="Calibri"/>
        </w:rPr>
        <w:t>2.</w:t>
      </w:r>
      <w:r>
        <w:rPr>
          <w:rFonts w:cs="Calibri"/>
        </w:rPr>
        <w:tab/>
      </w:r>
      <w:r w:rsidR="0056694C">
        <w:rPr>
          <w:rFonts w:cs="Calibri"/>
        </w:rPr>
        <w:t>Cerebrospinal fluid (</w:t>
      </w:r>
      <w:r w:rsidR="0047191C">
        <w:rPr>
          <w:rFonts w:cs="Calibri"/>
        </w:rPr>
        <w:t>CSF</w:t>
      </w:r>
      <w:r w:rsidR="0056694C">
        <w:rPr>
          <w:rFonts w:cs="Calibri"/>
        </w:rPr>
        <w:t>)</w:t>
      </w:r>
      <w:r w:rsidR="0047191C">
        <w:rPr>
          <w:rFonts w:cs="Calibri"/>
        </w:rPr>
        <w:t>:  40 – 70 mg/dl</w:t>
      </w:r>
    </w:p>
    <w:p w14:paraId="400D6641" w14:textId="77777777" w:rsidR="00567292" w:rsidRDefault="00567292" w:rsidP="00567292">
      <w:pPr>
        <w:spacing w:after="0"/>
        <w:rPr>
          <w:rFonts w:cs="Calibri"/>
        </w:rPr>
      </w:pPr>
    </w:p>
    <w:p w14:paraId="400D6642" w14:textId="77777777" w:rsidR="00567292" w:rsidRDefault="00567292" w:rsidP="00567292">
      <w:pPr>
        <w:spacing w:after="0"/>
        <w:rPr>
          <w:rFonts w:cs="Calibri"/>
        </w:rPr>
      </w:pPr>
      <w:r>
        <w:rPr>
          <w:rFonts w:cs="Calibri"/>
        </w:rPr>
        <w:t>B.</w:t>
      </w:r>
      <w:r>
        <w:rPr>
          <w:rFonts w:cs="Calibri"/>
        </w:rPr>
        <w:tab/>
        <w:t xml:space="preserve">Critical values: </w:t>
      </w:r>
    </w:p>
    <w:p w14:paraId="400D6643" w14:textId="77777777" w:rsidR="00107DB3" w:rsidRDefault="00567292" w:rsidP="00567292">
      <w:pPr>
        <w:spacing w:after="0"/>
        <w:rPr>
          <w:rFonts w:cs="Calibri"/>
        </w:rPr>
      </w:pPr>
      <w:r>
        <w:rPr>
          <w:rFonts w:cs="Calibri"/>
        </w:rPr>
        <w:tab/>
        <w:t>1.</w:t>
      </w:r>
      <w:r>
        <w:rPr>
          <w:rFonts w:cs="Calibri"/>
        </w:rPr>
        <w:tab/>
      </w:r>
      <w:r w:rsidR="00107DB3">
        <w:rPr>
          <w:rFonts w:cs="Calibri"/>
        </w:rPr>
        <w:t>Specimen type:</w:t>
      </w:r>
    </w:p>
    <w:p w14:paraId="400D6644" w14:textId="77777777" w:rsidR="0047191C" w:rsidRDefault="00107DB3" w:rsidP="00107DB3">
      <w:pPr>
        <w:spacing w:after="0"/>
        <w:ind w:left="720" w:firstLine="720"/>
        <w:rPr>
          <w:rFonts w:cs="Calibri"/>
        </w:rPr>
      </w:pPr>
      <w:r>
        <w:rPr>
          <w:rFonts w:cs="Calibri"/>
        </w:rPr>
        <w:t>a.</w:t>
      </w:r>
      <w:r>
        <w:rPr>
          <w:rFonts w:cs="Calibri"/>
        </w:rPr>
        <w:tab/>
      </w:r>
      <w:r w:rsidR="0047191C">
        <w:rPr>
          <w:rFonts w:cs="Calibri"/>
        </w:rPr>
        <w:t>Serum or plasma:</w:t>
      </w:r>
    </w:p>
    <w:p w14:paraId="400D6645" w14:textId="460AE410" w:rsidR="00567292" w:rsidRDefault="00107DB3" w:rsidP="00107DB3">
      <w:pPr>
        <w:spacing w:after="0"/>
        <w:ind w:left="2880" w:hanging="720"/>
        <w:rPr>
          <w:rFonts w:cs="Calibri"/>
        </w:rPr>
      </w:pPr>
      <w:r>
        <w:rPr>
          <w:rFonts w:cs="Calibri"/>
        </w:rPr>
        <w:t>1)</w:t>
      </w:r>
      <w:r w:rsidR="0047191C">
        <w:rPr>
          <w:rFonts w:cs="Calibri"/>
        </w:rPr>
        <w:tab/>
        <w:t>Patients aged 28 days or less:  GLUC</w:t>
      </w:r>
      <w:r w:rsidR="00567292">
        <w:rPr>
          <w:rFonts w:cs="Calibri"/>
        </w:rPr>
        <w:t xml:space="preserve"> results </w:t>
      </w:r>
      <w:r w:rsidR="0047191C">
        <w:rPr>
          <w:rFonts w:cs="Calibri"/>
        </w:rPr>
        <w:t xml:space="preserve">less than 40 mg/dl or greater than </w:t>
      </w:r>
      <w:r w:rsidR="00DB6972">
        <w:rPr>
          <w:rFonts w:cs="Calibri"/>
        </w:rPr>
        <w:t>150</w:t>
      </w:r>
      <w:r w:rsidR="00567292">
        <w:rPr>
          <w:rFonts w:cs="Calibri"/>
        </w:rPr>
        <w:t xml:space="preserve"> mg/dL are considered critical.</w:t>
      </w:r>
    </w:p>
    <w:p w14:paraId="400D6646" w14:textId="77777777" w:rsidR="00107DB3" w:rsidRDefault="00107DB3" w:rsidP="00107DB3">
      <w:pPr>
        <w:spacing w:after="0"/>
        <w:ind w:left="2880" w:hanging="720"/>
        <w:rPr>
          <w:rFonts w:cs="Calibri"/>
        </w:rPr>
      </w:pPr>
      <w:r>
        <w:rPr>
          <w:rFonts w:cs="Calibri"/>
        </w:rPr>
        <w:t>2)</w:t>
      </w:r>
      <w:r w:rsidR="0047191C">
        <w:rPr>
          <w:rFonts w:cs="Calibri"/>
        </w:rPr>
        <w:tab/>
        <w:t>Patients aged 29 days or more:  GLUC results less</w:t>
      </w:r>
      <w:r>
        <w:rPr>
          <w:rFonts w:cs="Calibri"/>
        </w:rPr>
        <w:t xml:space="preserve"> than 40 mg/dl or greater than 5</w:t>
      </w:r>
      <w:r w:rsidR="0047191C">
        <w:rPr>
          <w:rFonts w:cs="Calibri"/>
        </w:rPr>
        <w:t>00 mg/dL are considered critical.</w:t>
      </w:r>
    </w:p>
    <w:p w14:paraId="400D6647" w14:textId="77777777" w:rsidR="0047191C" w:rsidRDefault="00107DB3" w:rsidP="0056694C">
      <w:pPr>
        <w:spacing w:after="0"/>
        <w:ind w:left="2160" w:hanging="720"/>
        <w:rPr>
          <w:rFonts w:cs="Calibri"/>
        </w:rPr>
      </w:pPr>
      <w:r>
        <w:rPr>
          <w:rFonts w:cs="Calibri"/>
        </w:rPr>
        <w:lastRenderedPageBreak/>
        <w:t>b.</w:t>
      </w:r>
      <w:r>
        <w:rPr>
          <w:rFonts w:cs="Calibri"/>
        </w:rPr>
        <w:tab/>
        <w:t>Cerebrospinal fluid (CSF):</w:t>
      </w:r>
      <w:r w:rsidR="0056694C">
        <w:rPr>
          <w:rFonts w:cs="Calibri"/>
        </w:rPr>
        <w:t xml:space="preserve">  GLUC results less than 21 mg/dl are considered critical.</w:t>
      </w:r>
    </w:p>
    <w:p w14:paraId="400D6648" w14:textId="77777777" w:rsidR="00567292" w:rsidRDefault="00567292" w:rsidP="00567292">
      <w:pPr>
        <w:spacing w:after="0" w:line="240" w:lineRule="auto"/>
        <w:ind w:left="2160" w:hanging="1440"/>
        <w:rPr>
          <w:rFonts w:cs="Calibri"/>
        </w:rPr>
      </w:pPr>
      <w:r>
        <w:rPr>
          <w:rFonts w:cs="Calibri"/>
        </w:rPr>
        <w:t xml:space="preserve">2.           Per MACL Policy QA.REPORT.1.0 </w:t>
      </w:r>
      <w:r w:rsidRPr="00044C41">
        <w:rPr>
          <w:rFonts w:cs="Calibri"/>
          <w:i/>
        </w:rPr>
        <w:t>Critical Values--Reporting of Significant Results</w:t>
      </w:r>
      <w:r>
        <w:rPr>
          <w:rFonts w:cs="Calibri"/>
        </w:rPr>
        <w:t>, all</w:t>
      </w:r>
    </w:p>
    <w:p w14:paraId="400D6649" w14:textId="77777777" w:rsidR="00567292" w:rsidRDefault="00567292" w:rsidP="00567292">
      <w:pPr>
        <w:spacing w:after="0" w:line="240" w:lineRule="auto"/>
        <w:ind w:left="2160" w:hanging="720"/>
        <w:rPr>
          <w:rFonts w:cs="Calibri"/>
        </w:rPr>
      </w:pPr>
      <w:r>
        <w:rPr>
          <w:rFonts w:cs="Calibri"/>
        </w:rPr>
        <w:t xml:space="preserve"> critical values must be called and documented.</w:t>
      </w:r>
    </w:p>
    <w:p w14:paraId="400D664A" w14:textId="77777777" w:rsidR="00567292" w:rsidRDefault="00567292" w:rsidP="00817F8B">
      <w:pPr>
        <w:rPr>
          <w:rFonts w:cs="Calibri"/>
        </w:rPr>
      </w:pPr>
    </w:p>
    <w:p w14:paraId="400D664B" w14:textId="77777777" w:rsidR="00817F8B" w:rsidRDefault="00817F8B" w:rsidP="00817F8B">
      <w:pPr>
        <w:rPr>
          <w:rFonts w:cs="Calibri"/>
        </w:rPr>
      </w:pPr>
    </w:p>
    <w:p w14:paraId="400D664C" w14:textId="77777777" w:rsidR="00567292" w:rsidRPr="00352884" w:rsidRDefault="00567292" w:rsidP="00567292">
      <w:pPr>
        <w:pStyle w:val="Default"/>
        <w:rPr>
          <w:sz w:val="22"/>
          <w:szCs w:val="22"/>
        </w:rPr>
      </w:pPr>
      <w:r>
        <w:t>C.</w:t>
      </w:r>
      <w:r>
        <w:tab/>
      </w:r>
      <w:r w:rsidRPr="00352884">
        <w:rPr>
          <w:rFonts w:asciiTheme="minorHAnsi" w:hAnsiTheme="minorHAnsi" w:cstheme="minorHAnsi"/>
        </w:rPr>
        <w:t>Sunquest Computer Entry</w:t>
      </w:r>
    </w:p>
    <w:p w14:paraId="400D664D" w14:textId="77777777" w:rsidR="00567292" w:rsidRPr="00FE5C92" w:rsidRDefault="00567292" w:rsidP="00567292">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400D664E" w14:textId="77777777" w:rsidR="00567292" w:rsidRPr="00FE5C92" w:rsidRDefault="00567292" w:rsidP="00567292">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400D664F" w14:textId="77777777" w:rsidR="00567292" w:rsidRPr="00FE5C92" w:rsidRDefault="00567292" w:rsidP="00567292">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400D6650" w14:textId="77777777" w:rsidR="00567292" w:rsidRPr="00FE5C92" w:rsidRDefault="00567292" w:rsidP="00567292">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56694C">
        <w:rPr>
          <w:rFonts w:asciiTheme="minorHAnsi" w:hAnsiTheme="minorHAnsi" w:cstheme="minorHAnsi"/>
        </w:rPr>
        <w:t>FBS (fasting) or G</w:t>
      </w:r>
      <w:r w:rsidR="00F96405">
        <w:rPr>
          <w:rFonts w:asciiTheme="minorHAnsi" w:hAnsiTheme="minorHAnsi" w:cstheme="minorHAnsi"/>
        </w:rPr>
        <w:t>LU (random) or CSFGL</w:t>
      </w:r>
    </w:p>
    <w:p w14:paraId="400D6651" w14:textId="77777777" w:rsidR="00567292" w:rsidRPr="00FE5C92" w:rsidRDefault="00567292" w:rsidP="00567292">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400D6652" w14:textId="77777777" w:rsidR="00567292" w:rsidRPr="00FE5C92" w:rsidRDefault="00567292" w:rsidP="00567292">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400D6653" w14:textId="77777777" w:rsidR="00567292" w:rsidRPr="00FE5C92" w:rsidRDefault="00567292" w:rsidP="00567292">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400D6654" w14:textId="77777777" w:rsidR="00567292" w:rsidRDefault="00567292" w:rsidP="00567292">
      <w:pPr>
        <w:pStyle w:val="ListParagraph"/>
        <w:spacing w:after="0" w:line="240" w:lineRule="auto"/>
        <w:ind w:left="144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r>
      <w:r w:rsidR="00F96405">
        <w:rPr>
          <w:rFonts w:asciiTheme="minorHAnsi" w:hAnsiTheme="minorHAnsi" w:cstheme="minorHAnsi"/>
        </w:rPr>
        <w:t>FBS (fasting) or GLU (random) or CSFGL</w:t>
      </w:r>
    </w:p>
    <w:p w14:paraId="400D6655" w14:textId="77777777" w:rsidR="00567292" w:rsidRDefault="00567292" w:rsidP="00567292">
      <w:pPr>
        <w:pStyle w:val="ListParagraph"/>
        <w:spacing w:after="0" w:line="240" w:lineRule="auto"/>
        <w:rPr>
          <w:rFonts w:asciiTheme="minorHAnsi" w:hAnsiTheme="minorHAnsi" w:cstheme="minorHAnsi"/>
        </w:rPr>
      </w:pPr>
    </w:p>
    <w:p w14:paraId="400D6656" w14:textId="77777777" w:rsidR="00567292" w:rsidRPr="00352884" w:rsidRDefault="00567292" w:rsidP="00567292">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400D6657" w14:textId="77777777" w:rsidR="00567292" w:rsidRDefault="00567292" w:rsidP="00567292">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400D6658" w14:textId="77777777" w:rsidR="00567292" w:rsidRDefault="00567292" w:rsidP="00567292">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400D6659" w14:textId="77777777" w:rsidR="00567292" w:rsidRDefault="00567292" w:rsidP="00567292">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400D665A" w14:textId="77777777" w:rsidR="00567292" w:rsidRDefault="00567292" w:rsidP="00567292">
      <w:pPr>
        <w:spacing w:after="0" w:line="240" w:lineRule="auto"/>
        <w:rPr>
          <w:b/>
        </w:rPr>
      </w:pPr>
    </w:p>
    <w:p w14:paraId="400D665B" w14:textId="77777777" w:rsidR="00567292" w:rsidRPr="006666F9" w:rsidRDefault="00567292" w:rsidP="00567292">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400D665C" w14:textId="77777777" w:rsidR="00567292" w:rsidRDefault="00567292" w:rsidP="00567292">
      <w:pPr>
        <w:tabs>
          <w:tab w:val="left" w:pos="5040"/>
        </w:tabs>
        <w:spacing w:after="0"/>
        <w:rPr>
          <w:rFonts w:cs="Calibri"/>
        </w:rPr>
      </w:pPr>
    </w:p>
    <w:p w14:paraId="400D665D" w14:textId="77777777" w:rsidR="00567292" w:rsidRPr="008C5F22" w:rsidRDefault="00567292" w:rsidP="00567292">
      <w:pPr>
        <w:tabs>
          <w:tab w:val="left" w:pos="5040"/>
        </w:tabs>
        <w:spacing w:after="0"/>
        <w:rPr>
          <w:rFonts w:cs="Calibri"/>
        </w:rPr>
      </w:pPr>
      <w:r w:rsidRPr="000234BB">
        <w:rPr>
          <w:rFonts w:cs="Calibri"/>
          <w:b/>
        </w:rPr>
        <w:t>PROCEDURE NOTES</w:t>
      </w:r>
    </w:p>
    <w:p w14:paraId="400D665E" w14:textId="77777777" w:rsidR="00567292" w:rsidRPr="00437B91" w:rsidRDefault="00567292" w:rsidP="00717DB0">
      <w:pPr>
        <w:spacing w:after="0"/>
        <w:ind w:left="720" w:hanging="720"/>
        <w:rPr>
          <w:rFonts w:cs="Calibri"/>
        </w:rPr>
      </w:pPr>
      <w:r w:rsidRPr="00437B91">
        <w:rPr>
          <w:rFonts w:cs="Calibri"/>
        </w:rPr>
        <w:t>A.</w:t>
      </w:r>
      <w:r w:rsidRPr="00437B91">
        <w:rPr>
          <w:rFonts w:cs="Calibri"/>
        </w:rPr>
        <w:tab/>
        <w:t>Expected Turnaround Time (TAT):</w:t>
      </w:r>
      <w:r w:rsidR="00717DB0">
        <w:rPr>
          <w:rFonts w:cs="Calibri"/>
        </w:rPr>
        <w:t xml:space="preserve">  </w:t>
      </w: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400D665F" w14:textId="77777777" w:rsidR="00567292" w:rsidRDefault="00567292" w:rsidP="00567292">
      <w:pPr>
        <w:spacing w:after="0"/>
        <w:ind w:left="720" w:hanging="720"/>
        <w:rPr>
          <w:rFonts w:cs="Calibri"/>
        </w:rPr>
      </w:pPr>
    </w:p>
    <w:p w14:paraId="400D6660" w14:textId="77777777" w:rsidR="00567292" w:rsidRDefault="00567292" w:rsidP="00567292">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400D6661" w14:textId="77777777" w:rsidR="00567292" w:rsidRDefault="00567292" w:rsidP="00567292">
      <w:pPr>
        <w:spacing w:after="0"/>
        <w:ind w:left="720" w:hanging="720"/>
        <w:rPr>
          <w:rFonts w:cs="Calibri"/>
        </w:rPr>
      </w:pPr>
    </w:p>
    <w:p w14:paraId="400D6662" w14:textId="77777777" w:rsidR="00567292" w:rsidRDefault="00567292" w:rsidP="00567292">
      <w:pPr>
        <w:spacing w:after="0"/>
        <w:rPr>
          <w:rFonts w:cs="Calibri"/>
          <w:b/>
        </w:rPr>
      </w:pPr>
      <w:r w:rsidRPr="000234BB">
        <w:rPr>
          <w:rFonts w:cs="Calibri"/>
          <w:b/>
        </w:rPr>
        <w:t>LIMITATIONS</w:t>
      </w:r>
    </w:p>
    <w:p w14:paraId="400D6663" w14:textId="77777777" w:rsidR="00567292" w:rsidRPr="00AC3559" w:rsidRDefault="00F96405" w:rsidP="00567292">
      <w:pPr>
        <w:spacing w:after="0"/>
        <w:rPr>
          <w:rFonts w:cs="Calibri"/>
        </w:rPr>
      </w:pPr>
      <w:r>
        <w:rPr>
          <w:rFonts w:cs="Calibri"/>
        </w:rPr>
        <w:t>A.</w:t>
      </w:r>
      <w:r>
        <w:rPr>
          <w:rFonts w:cs="Calibri"/>
        </w:rPr>
        <w:tab/>
        <w:t>AMR:  0 – 50</w:t>
      </w:r>
      <w:r w:rsidR="00567292">
        <w:rPr>
          <w:rFonts w:cs="Calibri"/>
        </w:rPr>
        <w:t>0 mg/dL</w:t>
      </w:r>
    </w:p>
    <w:p w14:paraId="400D6664" w14:textId="77777777" w:rsidR="00567292" w:rsidRDefault="00F96405" w:rsidP="00567292">
      <w:pPr>
        <w:spacing w:after="0"/>
        <w:ind w:left="1440" w:hanging="720"/>
        <w:rPr>
          <w:rFonts w:cs="Calibri"/>
        </w:rPr>
      </w:pPr>
      <w:r>
        <w:rPr>
          <w:rFonts w:cs="Calibri"/>
        </w:rPr>
        <w:t>1.</w:t>
      </w:r>
      <w:r>
        <w:rPr>
          <w:rFonts w:cs="Calibri"/>
        </w:rPr>
        <w:tab/>
        <w:t>Patient samples with GLUC levels that exceed 50</w:t>
      </w:r>
      <w:r w:rsidR="00567292">
        <w:rPr>
          <w:rFonts w:cs="Calibri"/>
        </w:rPr>
        <w:t>0 mg/dL will autodilute. If a valid result cannot be obtained a manual dilution should be made.</w:t>
      </w:r>
    </w:p>
    <w:p w14:paraId="400D6665" w14:textId="77777777" w:rsidR="00567292" w:rsidRDefault="00567292" w:rsidP="00567292">
      <w:pPr>
        <w:spacing w:after="0"/>
        <w:ind w:left="1440" w:hanging="720"/>
        <w:rPr>
          <w:rFonts w:cs="Calibri"/>
        </w:rPr>
      </w:pPr>
      <w:r>
        <w:rPr>
          <w:rFonts w:cs="Calibri"/>
        </w:rPr>
        <w:t>2.</w:t>
      </w:r>
      <w:r>
        <w:rPr>
          <w:rFonts w:cs="Calibri"/>
        </w:rPr>
        <w:tab/>
        <w:t>If a manual dilution is required, the specimen should be handled as follows:</w:t>
      </w:r>
    </w:p>
    <w:p w14:paraId="400D6666" w14:textId="77777777" w:rsidR="00567292" w:rsidRDefault="00567292" w:rsidP="00567292">
      <w:pPr>
        <w:spacing w:after="0"/>
        <w:ind w:left="2160" w:hanging="720"/>
        <w:rPr>
          <w:rFonts w:cs="Calibri"/>
        </w:rPr>
      </w:pPr>
      <w:r>
        <w:rPr>
          <w:rFonts w:cs="Calibri"/>
        </w:rPr>
        <w:t>a.</w:t>
      </w:r>
      <w:r>
        <w:rPr>
          <w:rFonts w:cs="Calibri"/>
        </w:rPr>
        <w:tab/>
        <w:t>Make an appropriate dilution with reagent grade water to obtain results within the assay range.</w:t>
      </w:r>
    </w:p>
    <w:p w14:paraId="400D6667" w14:textId="77777777" w:rsidR="00567292" w:rsidRDefault="00567292" w:rsidP="00567292">
      <w:pPr>
        <w:spacing w:after="0"/>
        <w:ind w:left="2160" w:hanging="720"/>
        <w:rPr>
          <w:rFonts w:cs="Calibri"/>
        </w:rPr>
      </w:pPr>
      <w:r>
        <w:rPr>
          <w:rFonts w:cs="Calibri"/>
        </w:rPr>
        <w:t>b.</w:t>
      </w:r>
      <w:r>
        <w:rPr>
          <w:rFonts w:cs="Calibri"/>
        </w:rPr>
        <w:tab/>
        <w:t>Enter the dilution factor into the instrument when programming the sample.</w:t>
      </w:r>
    </w:p>
    <w:p w14:paraId="400D6668" w14:textId="77777777" w:rsidR="00567292" w:rsidRDefault="00567292" w:rsidP="00567292">
      <w:pPr>
        <w:spacing w:after="0"/>
        <w:ind w:left="2160" w:hanging="720"/>
        <w:rPr>
          <w:rFonts w:cs="Calibri"/>
        </w:rPr>
      </w:pPr>
      <w:r>
        <w:rPr>
          <w:rFonts w:cs="Calibri"/>
        </w:rPr>
        <w:t>c.</w:t>
      </w:r>
      <w:r>
        <w:rPr>
          <w:rFonts w:cs="Calibri"/>
        </w:rPr>
        <w:tab/>
        <w:t>Reassay.  The resulting readout will be corrected for the dilution.</w:t>
      </w:r>
    </w:p>
    <w:p w14:paraId="400D6669" w14:textId="77777777" w:rsidR="00567292" w:rsidRDefault="00F96405" w:rsidP="00567292">
      <w:pPr>
        <w:spacing w:after="0"/>
        <w:ind w:left="1440" w:hanging="720"/>
        <w:rPr>
          <w:rFonts w:cs="Calibri"/>
        </w:rPr>
      </w:pPr>
      <w:r>
        <w:rPr>
          <w:rFonts w:cs="Calibri"/>
        </w:rPr>
        <w:lastRenderedPageBreak/>
        <w:t>3.</w:t>
      </w:r>
      <w:r>
        <w:rPr>
          <w:rFonts w:cs="Calibri"/>
        </w:rPr>
        <w:tab/>
      </w:r>
      <w:r w:rsidR="00F92BCB">
        <w:rPr>
          <w:rFonts w:cs="Calibri"/>
        </w:rPr>
        <w:t>Do not manually dilute greater than times 3.  If a result cannot be obtained using x3 dilution, report the result as &gt;2250 mg/dl.</w:t>
      </w:r>
    </w:p>
    <w:p w14:paraId="400D666A" w14:textId="77777777" w:rsidR="00567292" w:rsidRDefault="00567292" w:rsidP="00567292">
      <w:pPr>
        <w:spacing w:after="0"/>
        <w:rPr>
          <w:rFonts w:cs="Calibri"/>
        </w:rPr>
      </w:pPr>
    </w:p>
    <w:p w14:paraId="400D666B" w14:textId="77777777" w:rsidR="00567292" w:rsidRDefault="00567292" w:rsidP="00567292">
      <w:pPr>
        <w:spacing w:after="0"/>
        <w:rPr>
          <w:rFonts w:cs="Calibri"/>
        </w:rPr>
      </w:pPr>
      <w:r>
        <w:rPr>
          <w:rFonts w:cs="Calibri"/>
        </w:rPr>
        <w:t>B.</w:t>
      </w:r>
      <w:r>
        <w:rPr>
          <w:rFonts w:cs="Calibri"/>
        </w:rPr>
        <w:tab/>
        <w:t>Interfering Substances:</w:t>
      </w:r>
    </w:p>
    <w:p w14:paraId="400D666C" w14:textId="77777777" w:rsidR="00817F8B" w:rsidRDefault="00F96405" w:rsidP="00817F8B">
      <w:pPr>
        <w:spacing w:after="0"/>
        <w:ind w:left="1440" w:hanging="720"/>
        <w:rPr>
          <w:rFonts w:cs="Calibri"/>
        </w:rPr>
      </w:pPr>
      <w:r>
        <w:rPr>
          <w:rFonts w:cs="Calibri"/>
        </w:rPr>
        <w:t>1.</w:t>
      </w:r>
      <w:r>
        <w:rPr>
          <w:rFonts w:cs="Calibri"/>
        </w:rPr>
        <w:tab/>
        <w:t>The GLUC</w:t>
      </w:r>
      <w:r w:rsidR="00567292">
        <w:rPr>
          <w:rFonts w:cs="Calibri"/>
        </w:rPr>
        <w:t xml:space="preserve"> method was evaluated for interference from hemolysis, icterus and lipemia according to CLSI/NACCLS EP7-P.  Bias exceeding 10% is considered “interference”.</w:t>
      </w:r>
    </w:p>
    <w:p w14:paraId="400D666D" w14:textId="77777777" w:rsidR="00F96405" w:rsidRDefault="00F96405" w:rsidP="00567292">
      <w:pPr>
        <w:spacing w:after="0"/>
        <w:ind w:left="2160" w:hanging="720"/>
        <w:rPr>
          <w:rFonts w:cs="Calibri"/>
        </w:rPr>
      </w:pPr>
      <w:r>
        <w:rPr>
          <w:rFonts w:cs="Calibri"/>
        </w:rPr>
        <w:t>a.</w:t>
      </w:r>
      <w:r>
        <w:rPr>
          <w:rFonts w:cs="Calibri"/>
        </w:rPr>
        <w:tab/>
        <w:t>Hemoglobin (hemolysate):</w:t>
      </w:r>
    </w:p>
    <w:p w14:paraId="400D666E" w14:textId="77777777" w:rsidR="00567292" w:rsidRDefault="00F96405" w:rsidP="00817F8B">
      <w:pPr>
        <w:spacing w:after="0"/>
        <w:ind w:left="2880" w:hanging="720"/>
        <w:rPr>
          <w:rFonts w:cs="Calibri"/>
        </w:rPr>
      </w:pPr>
      <w:r>
        <w:rPr>
          <w:rFonts w:cs="Calibri"/>
        </w:rPr>
        <w:t>1)</w:t>
      </w:r>
      <w:r>
        <w:rPr>
          <w:rFonts w:cs="Calibri"/>
        </w:rPr>
        <w:tab/>
        <w:t>Hemoglobin at 5</w:t>
      </w:r>
      <w:r w:rsidR="00567292">
        <w:rPr>
          <w:rFonts w:cs="Calibri"/>
        </w:rPr>
        <w:t xml:space="preserve">00 mg/dL did </w:t>
      </w:r>
      <w:r w:rsidR="00567292">
        <w:rPr>
          <w:rFonts w:cs="Calibri"/>
          <w:b/>
        </w:rPr>
        <w:t>not</w:t>
      </w:r>
      <w:r>
        <w:rPr>
          <w:rFonts w:cs="Calibri"/>
        </w:rPr>
        <w:t xml:space="preserve"> interfere with a GLUC result of 50</w:t>
      </w:r>
      <w:r w:rsidR="00567292">
        <w:rPr>
          <w:rFonts w:cs="Calibri"/>
        </w:rPr>
        <w:t xml:space="preserve"> mg/dL.</w:t>
      </w:r>
    </w:p>
    <w:p w14:paraId="400D666F" w14:textId="77777777" w:rsidR="00F96405" w:rsidRDefault="00F96405" w:rsidP="00F96405">
      <w:pPr>
        <w:spacing w:after="0"/>
        <w:ind w:left="2880" w:hanging="720"/>
        <w:rPr>
          <w:rFonts w:cs="Calibri"/>
        </w:rPr>
      </w:pPr>
      <w:r>
        <w:rPr>
          <w:rFonts w:cs="Calibri"/>
        </w:rPr>
        <w:t>2)</w:t>
      </w:r>
      <w:r>
        <w:rPr>
          <w:rFonts w:cs="Calibri"/>
        </w:rPr>
        <w:tab/>
        <w:t>Hemoglobin at 500 mg/dL decreases a GLUC result of 50 mg/dL by 11%.</w:t>
      </w:r>
    </w:p>
    <w:p w14:paraId="400D6670" w14:textId="77777777" w:rsidR="00F96405" w:rsidRDefault="00F96405" w:rsidP="00F96405">
      <w:pPr>
        <w:spacing w:after="0"/>
        <w:ind w:left="2880" w:hanging="720"/>
        <w:rPr>
          <w:rFonts w:cs="Calibri"/>
        </w:rPr>
      </w:pPr>
      <w:r>
        <w:rPr>
          <w:rFonts w:cs="Calibri"/>
        </w:rPr>
        <w:t>3)</w:t>
      </w:r>
      <w:r>
        <w:rPr>
          <w:rFonts w:cs="Calibri"/>
        </w:rPr>
        <w:tab/>
        <w:t xml:space="preserve">Hemoglobin at 1000 mg/dL did </w:t>
      </w:r>
      <w:r>
        <w:rPr>
          <w:rFonts w:cs="Calibri"/>
          <w:b/>
        </w:rPr>
        <w:t>not</w:t>
      </w:r>
      <w:r>
        <w:rPr>
          <w:rFonts w:cs="Calibri"/>
        </w:rPr>
        <w:t xml:space="preserve"> interfere with a GLUC result of 120 mg/dL.</w:t>
      </w:r>
    </w:p>
    <w:p w14:paraId="400D6671" w14:textId="77777777" w:rsidR="00F96405" w:rsidRDefault="00F96405" w:rsidP="00567292">
      <w:pPr>
        <w:spacing w:after="0"/>
        <w:ind w:left="2160" w:hanging="720"/>
        <w:rPr>
          <w:rFonts w:cs="Calibri"/>
        </w:rPr>
      </w:pPr>
      <w:r>
        <w:rPr>
          <w:rFonts w:cs="Calibri"/>
        </w:rPr>
        <w:t>b.</w:t>
      </w:r>
      <w:r>
        <w:rPr>
          <w:rFonts w:cs="Calibri"/>
        </w:rPr>
        <w:tab/>
        <w:t>Bilirubin (unconjugated):</w:t>
      </w:r>
    </w:p>
    <w:p w14:paraId="400D6672" w14:textId="77777777" w:rsidR="00567292" w:rsidRDefault="00F96405" w:rsidP="00F96405">
      <w:pPr>
        <w:spacing w:after="0"/>
        <w:ind w:left="2160"/>
        <w:rPr>
          <w:rFonts w:cs="Calibri"/>
        </w:rPr>
      </w:pPr>
      <w:r>
        <w:rPr>
          <w:rFonts w:cs="Calibri"/>
        </w:rPr>
        <w:t>1)</w:t>
      </w:r>
      <w:r>
        <w:rPr>
          <w:rFonts w:cs="Calibri"/>
        </w:rPr>
        <w:tab/>
        <w:t>Bilirubin at 2</w:t>
      </w:r>
      <w:r w:rsidR="00567292">
        <w:rPr>
          <w:rFonts w:cs="Calibri"/>
        </w:rPr>
        <w:t xml:space="preserve">0 mg/dL did </w:t>
      </w:r>
      <w:r w:rsidR="00567292">
        <w:rPr>
          <w:rFonts w:cs="Calibri"/>
          <w:b/>
        </w:rPr>
        <w:t>not</w:t>
      </w:r>
      <w:r w:rsidR="00567292">
        <w:rPr>
          <w:rFonts w:cs="Calibri"/>
        </w:rPr>
        <w:t xml:space="preserve"> int</w:t>
      </w:r>
      <w:r>
        <w:rPr>
          <w:rFonts w:cs="Calibri"/>
        </w:rPr>
        <w:t>erfere with a GLUC result of 50</w:t>
      </w:r>
      <w:r w:rsidR="00567292">
        <w:rPr>
          <w:rFonts w:cs="Calibri"/>
        </w:rPr>
        <w:t xml:space="preserve"> mg/dL.</w:t>
      </w:r>
    </w:p>
    <w:p w14:paraId="400D6673" w14:textId="77777777" w:rsidR="00F96405" w:rsidRDefault="00F96405" w:rsidP="00F96405">
      <w:pPr>
        <w:spacing w:after="0"/>
        <w:ind w:left="2160"/>
        <w:rPr>
          <w:rFonts w:cs="Calibri"/>
        </w:rPr>
      </w:pPr>
      <w:r>
        <w:rPr>
          <w:rFonts w:cs="Calibri"/>
        </w:rPr>
        <w:t>2)</w:t>
      </w:r>
      <w:r>
        <w:rPr>
          <w:rFonts w:cs="Calibri"/>
        </w:rPr>
        <w:tab/>
        <w:t>Bilirubin at 60 mg/dl increases a GLUC result of 50 mg/dl by 13%.</w:t>
      </w:r>
    </w:p>
    <w:p w14:paraId="400D6674" w14:textId="77777777" w:rsidR="00567292" w:rsidRDefault="00567292" w:rsidP="00567292">
      <w:pPr>
        <w:spacing w:after="0"/>
        <w:ind w:left="720" w:firstLine="720"/>
        <w:rPr>
          <w:rFonts w:cs="Calibri"/>
        </w:rPr>
      </w:pPr>
      <w:r>
        <w:rPr>
          <w:rFonts w:cs="Calibri"/>
        </w:rPr>
        <w:t>c.</w:t>
      </w:r>
      <w:r>
        <w:rPr>
          <w:rFonts w:cs="Calibri"/>
        </w:rPr>
        <w:tab/>
        <w:t>Lipemia (Intralipid):</w:t>
      </w:r>
    </w:p>
    <w:p w14:paraId="400D6675" w14:textId="77777777" w:rsidR="00567292" w:rsidRDefault="00C10ED4" w:rsidP="00567292">
      <w:pPr>
        <w:spacing w:after="0"/>
        <w:ind w:left="2160"/>
        <w:rPr>
          <w:rFonts w:cs="Calibri"/>
        </w:rPr>
      </w:pPr>
      <w:r>
        <w:rPr>
          <w:rFonts w:cs="Calibri"/>
        </w:rPr>
        <w:t>1)</w:t>
      </w:r>
      <w:r>
        <w:rPr>
          <w:rFonts w:cs="Calibri"/>
        </w:rPr>
        <w:tab/>
        <w:t>Lipemia at 50</w:t>
      </w:r>
      <w:r w:rsidR="00567292">
        <w:rPr>
          <w:rFonts w:cs="Calibri"/>
        </w:rPr>
        <w:t xml:space="preserve"> mg/dL did </w:t>
      </w:r>
      <w:r w:rsidR="00567292">
        <w:rPr>
          <w:rFonts w:cs="Calibri"/>
          <w:b/>
        </w:rPr>
        <w:t>not</w:t>
      </w:r>
      <w:r>
        <w:rPr>
          <w:rFonts w:cs="Calibri"/>
        </w:rPr>
        <w:t xml:space="preserve"> interfere with a GLUC result of 50</w:t>
      </w:r>
      <w:r w:rsidR="00567292">
        <w:rPr>
          <w:rFonts w:cs="Calibri"/>
        </w:rPr>
        <w:t xml:space="preserve"> mg/dL.</w:t>
      </w:r>
    </w:p>
    <w:p w14:paraId="400D6676" w14:textId="77777777" w:rsidR="00567292" w:rsidRDefault="00C10ED4" w:rsidP="00567292">
      <w:pPr>
        <w:spacing w:after="0"/>
        <w:ind w:left="2880" w:hanging="720"/>
        <w:rPr>
          <w:rFonts w:cs="Calibri"/>
        </w:rPr>
      </w:pPr>
      <w:r>
        <w:rPr>
          <w:rFonts w:cs="Calibri"/>
        </w:rPr>
        <w:t>2</w:t>
      </w:r>
      <w:r w:rsidR="00567292">
        <w:rPr>
          <w:rFonts w:cs="Calibri"/>
        </w:rPr>
        <w:t>)</w:t>
      </w:r>
      <w:r w:rsidR="00567292">
        <w:rPr>
          <w:rFonts w:cs="Calibri"/>
        </w:rPr>
        <w:tab/>
        <w:t xml:space="preserve">Lipemia at </w:t>
      </w:r>
      <w:r>
        <w:rPr>
          <w:rFonts w:cs="Calibri"/>
        </w:rPr>
        <w:t>200</w:t>
      </w:r>
      <w:r w:rsidR="00567292">
        <w:rPr>
          <w:rFonts w:cs="Calibri"/>
        </w:rPr>
        <w:t xml:space="preserve"> mg/dL </w:t>
      </w:r>
      <w:r>
        <w:rPr>
          <w:rFonts w:cs="Calibri"/>
        </w:rPr>
        <w:t>increases a GLUC result of 50 mg/dl by 10%.</w:t>
      </w:r>
    </w:p>
    <w:p w14:paraId="400D6677" w14:textId="77777777" w:rsidR="00C10ED4" w:rsidRDefault="00C10ED4" w:rsidP="00C10ED4">
      <w:pPr>
        <w:spacing w:after="0"/>
        <w:ind w:left="2160"/>
        <w:rPr>
          <w:rFonts w:cs="Calibri"/>
        </w:rPr>
      </w:pPr>
      <w:r>
        <w:rPr>
          <w:rFonts w:cs="Calibri"/>
        </w:rPr>
        <w:t>3)</w:t>
      </w:r>
      <w:r>
        <w:rPr>
          <w:rFonts w:cs="Calibri"/>
        </w:rPr>
        <w:tab/>
        <w:t xml:space="preserve">Lipemia at 400 mg/dL did </w:t>
      </w:r>
      <w:r>
        <w:rPr>
          <w:rFonts w:cs="Calibri"/>
          <w:b/>
        </w:rPr>
        <w:t>not</w:t>
      </w:r>
      <w:r>
        <w:rPr>
          <w:rFonts w:cs="Calibri"/>
        </w:rPr>
        <w:t xml:space="preserve"> interfere with a GLUC result of120 mg/dL.</w:t>
      </w:r>
    </w:p>
    <w:p w14:paraId="400D6678" w14:textId="77777777" w:rsidR="00567292" w:rsidRDefault="00567292" w:rsidP="003529B1">
      <w:pPr>
        <w:spacing w:after="0"/>
        <w:ind w:left="1440" w:hanging="720"/>
        <w:rPr>
          <w:rFonts w:cs="Calibri"/>
        </w:rPr>
      </w:pPr>
      <w:r>
        <w:rPr>
          <w:rFonts w:cs="Calibri"/>
        </w:rPr>
        <w:t>2.</w:t>
      </w:r>
      <w:r>
        <w:rPr>
          <w:rFonts w:cs="Calibri"/>
        </w:rPr>
        <w:tab/>
      </w:r>
      <w:r w:rsidR="002A5161">
        <w:rPr>
          <w:rFonts w:cs="Calibri"/>
        </w:rPr>
        <w:t>Pralidoxime iodide (PAM)</w:t>
      </w:r>
      <w:r w:rsidR="003529B1">
        <w:rPr>
          <w:rFonts w:cs="Calibri"/>
        </w:rPr>
        <w:t xml:space="preserve"> is used as an a</w:t>
      </w:r>
      <w:r w:rsidR="003529B1" w:rsidRPr="003529B1">
        <w:rPr>
          <w:rFonts w:cs="Calibri"/>
        </w:rPr>
        <w:t>ntidote in the trea</w:t>
      </w:r>
      <w:r w:rsidR="003529B1">
        <w:rPr>
          <w:rFonts w:cs="Calibri"/>
        </w:rPr>
        <w:t xml:space="preserve">tment of poisoning due to pesticides and chemicals of the </w:t>
      </w:r>
      <w:r w:rsidR="003529B1" w:rsidRPr="003529B1">
        <w:rPr>
          <w:rFonts w:cs="Calibri"/>
        </w:rPr>
        <w:t>organophosphate class which have anticholinesterase activity; and in the control of overdosage by</w:t>
      </w:r>
      <w:r w:rsidR="003529B1">
        <w:rPr>
          <w:rFonts w:cs="Calibri"/>
        </w:rPr>
        <w:t xml:space="preserve"> </w:t>
      </w:r>
      <w:r w:rsidR="003529B1" w:rsidRPr="003529B1">
        <w:rPr>
          <w:rFonts w:cs="Calibri"/>
        </w:rPr>
        <w:t>anticholinesterase drugs used in the treatment of myasthenia gravis.</w:t>
      </w:r>
    </w:p>
    <w:p w14:paraId="400D6679" w14:textId="77777777" w:rsidR="003529B1" w:rsidRDefault="003529B1" w:rsidP="003529B1">
      <w:pPr>
        <w:spacing w:after="0"/>
        <w:ind w:left="1440" w:hanging="720"/>
        <w:rPr>
          <w:rFonts w:cs="Calibri"/>
        </w:rPr>
      </w:pPr>
      <w:r>
        <w:rPr>
          <w:rFonts w:cs="Calibri"/>
        </w:rPr>
        <w:tab/>
      </w:r>
      <w:r>
        <w:rPr>
          <w:rFonts w:cs="Calibri"/>
        </w:rPr>
        <w:tab/>
        <w:t>1)</w:t>
      </w:r>
      <w:r>
        <w:rPr>
          <w:rFonts w:cs="Calibri"/>
        </w:rPr>
        <w:tab/>
        <w:t>PAM at 512 µg/ml increases a GLUC result of 78 mg/dl by 17%.</w:t>
      </w:r>
    </w:p>
    <w:p w14:paraId="400D667A" w14:textId="77777777" w:rsidR="003529B1" w:rsidRDefault="003529B1" w:rsidP="003529B1">
      <w:pPr>
        <w:spacing w:after="0"/>
        <w:ind w:left="1440" w:hanging="720"/>
        <w:rPr>
          <w:rFonts w:cs="Calibri"/>
        </w:rPr>
      </w:pPr>
      <w:r>
        <w:rPr>
          <w:rFonts w:cs="Calibri"/>
        </w:rPr>
        <w:tab/>
      </w:r>
      <w:r>
        <w:rPr>
          <w:rFonts w:cs="Calibri"/>
        </w:rPr>
        <w:tab/>
        <w:t>2)</w:t>
      </w:r>
      <w:r>
        <w:rPr>
          <w:rFonts w:cs="Calibri"/>
        </w:rPr>
        <w:tab/>
        <w:t xml:space="preserve">PAM at 1024 µg/ml increases </w:t>
      </w:r>
      <w:r w:rsidR="00150FE1">
        <w:rPr>
          <w:rFonts w:cs="Calibri"/>
        </w:rPr>
        <w:t>a GLUC result of 204 mg/dl by 13</w:t>
      </w:r>
      <w:r>
        <w:rPr>
          <w:rFonts w:cs="Calibri"/>
        </w:rPr>
        <w:t>%.</w:t>
      </w:r>
    </w:p>
    <w:p w14:paraId="400D667B" w14:textId="77777777" w:rsidR="00567292" w:rsidRDefault="00567292" w:rsidP="00150FE1">
      <w:pPr>
        <w:spacing w:after="0"/>
        <w:ind w:left="1440" w:hanging="720"/>
        <w:rPr>
          <w:rFonts w:cs="Calibri"/>
        </w:rPr>
      </w:pPr>
      <w:r>
        <w:rPr>
          <w:rFonts w:cs="Calibri"/>
        </w:rPr>
        <w:t>3.</w:t>
      </w:r>
      <w:r>
        <w:rPr>
          <w:rFonts w:cs="Calibri"/>
        </w:rPr>
        <w:tab/>
      </w:r>
      <w:r w:rsidR="00150FE1">
        <w:rPr>
          <w:rFonts w:cs="Calibri"/>
        </w:rPr>
        <w:t>Other substances:  The GLUC</w:t>
      </w:r>
      <w:r>
        <w:rPr>
          <w:rFonts w:cs="Calibri"/>
        </w:rPr>
        <w:t xml:space="preserve"> package insert contains a lengthy list of common drugs and other substances that do not interfere.</w:t>
      </w:r>
    </w:p>
    <w:p w14:paraId="400D667C" w14:textId="77777777" w:rsidR="00567292" w:rsidRDefault="00567292" w:rsidP="00567292">
      <w:pPr>
        <w:spacing w:after="0"/>
        <w:ind w:left="1440" w:hanging="720"/>
        <w:rPr>
          <w:rFonts w:cs="Calibri"/>
        </w:rPr>
      </w:pPr>
    </w:p>
    <w:p w14:paraId="400D667D" w14:textId="77777777" w:rsidR="00567292" w:rsidRDefault="00567292" w:rsidP="00567292">
      <w:pPr>
        <w:spacing w:after="0"/>
        <w:rPr>
          <w:rFonts w:cs="Calibri"/>
          <w:b/>
        </w:rPr>
      </w:pPr>
      <w:r>
        <w:rPr>
          <w:rFonts w:cs="Calibri"/>
          <w:b/>
        </w:rPr>
        <w:t>CLINICAL SIGNIFICANCE</w:t>
      </w:r>
    </w:p>
    <w:p w14:paraId="400D667E" w14:textId="77777777" w:rsidR="00567292" w:rsidRDefault="00150FE1" w:rsidP="00567292">
      <w:pPr>
        <w:spacing w:after="0"/>
        <w:rPr>
          <w:rFonts w:cs="Calibri"/>
        </w:rPr>
      </w:pPr>
      <w:r>
        <w:rPr>
          <w:rFonts w:cs="Calibri"/>
        </w:rPr>
        <w:t>Serum or plasma glucose measurements are used in the diagnosis and treatment of disorders of carbohydrate metabolism such as diabetes mellitus, neonatal hypoglycemia and insulinoma.</w:t>
      </w:r>
    </w:p>
    <w:p w14:paraId="400D667F" w14:textId="77777777" w:rsidR="00150FE1" w:rsidRDefault="00150FE1" w:rsidP="00567292">
      <w:pPr>
        <w:spacing w:after="0"/>
        <w:rPr>
          <w:rFonts w:cs="Calibri"/>
        </w:rPr>
      </w:pPr>
    </w:p>
    <w:p w14:paraId="400D6680" w14:textId="77777777" w:rsidR="00150FE1" w:rsidRDefault="00150FE1" w:rsidP="00567292">
      <w:pPr>
        <w:spacing w:after="0"/>
        <w:rPr>
          <w:rFonts w:cs="Calibri"/>
        </w:rPr>
      </w:pPr>
      <w:r>
        <w:rPr>
          <w:rFonts w:cs="Calibri"/>
        </w:rPr>
        <w:t>Increased CSF glucose levels are not very useful and usually only confirm hyperglycemia.  Decreased CSF glucose level</w:t>
      </w:r>
      <w:r w:rsidR="0094684B">
        <w:rPr>
          <w:rFonts w:cs="Calibri"/>
        </w:rPr>
        <w:t>s are useful in the diagnosis of</w:t>
      </w:r>
      <w:r>
        <w:rPr>
          <w:rFonts w:cs="Calibri"/>
        </w:rPr>
        <w:t xml:space="preserve"> bacterial, tuberculous, or fungal meningitis, systemic hyperglycemia and other diseases involving the central nervous system.</w:t>
      </w:r>
      <w:r w:rsidR="0094684B">
        <w:rPr>
          <w:rFonts w:cs="Calibri"/>
        </w:rPr>
        <w:t xml:space="preserve">  A plasma glucose level should be obtained at the same time as a CSF glucose level to aid in the clinical interpretation of the CSF value.</w:t>
      </w:r>
    </w:p>
    <w:p w14:paraId="400D6681" w14:textId="77777777" w:rsidR="00150FE1" w:rsidRDefault="00150FE1" w:rsidP="00567292">
      <w:pPr>
        <w:spacing w:after="0"/>
        <w:rPr>
          <w:rFonts w:cs="Calibri"/>
          <w:b/>
        </w:rPr>
      </w:pPr>
    </w:p>
    <w:p w14:paraId="400D6682" w14:textId="77777777" w:rsidR="00567292" w:rsidRDefault="00567292" w:rsidP="00567292">
      <w:pPr>
        <w:spacing w:after="0"/>
        <w:rPr>
          <w:rFonts w:cs="Calibri"/>
          <w:b/>
        </w:rPr>
      </w:pPr>
      <w:r w:rsidRPr="000234BB">
        <w:rPr>
          <w:rFonts w:cs="Calibri"/>
          <w:b/>
        </w:rPr>
        <w:t>REFERENCES</w:t>
      </w:r>
    </w:p>
    <w:p w14:paraId="400D6683" w14:textId="77777777" w:rsidR="00567292" w:rsidRDefault="00567292" w:rsidP="00567292">
      <w:pPr>
        <w:spacing w:after="0"/>
        <w:ind w:left="720" w:hanging="720"/>
        <w:rPr>
          <w:rFonts w:cs="Calibri"/>
        </w:rPr>
      </w:pPr>
      <w:r>
        <w:rPr>
          <w:rFonts w:cs="Calibri"/>
        </w:rPr>
        <w:t>A.</w:t>
      </w:r>
      <w:r>
        <w:rPr>
          <w:rFonts w:cs="Calibri"/>
        </w:rPr>
        <w:tab/>
        <w:t>Siemens Dimension</w:t>
      </w:r>
      <w:r w:rsidR="0094684B">
        <w:rPr>
          <w:rFonts w:cs="Calibri"/>
        </w:rPr>
        <w:t>® Clinical Chemistry System GLUC</w:t>
      </w:r>
      <w:r>
        <w:rPr>
          <w:rFonts w:cs="Calibri"/>
        </w:rPr>
        <w:t xml:space="preserve"> Flex® reagent </w:t>
      </w:r>
      <w:r w:rsidR="0094684B">
        <w:rPr>
          <w:rFonts w:cs="Calibri"/>
        </w:rPr>
        <w:t>cartridge package insert #717040</w:t>
      </w:r>
      <w:r>
        <w:rPr>
          <w:rFonts w:cs="Calibri"/>
        </w:rPr>
        <w:t xml:space="preserve">.001 – US , Siemens Healthcare </w:t>
      </w:r>
      <w:r w:rsidR="0094684B">
        <w:rPr>
          <w:rFonts w:cs="Calibri"/>
        </w:rPr>
        <w:t>Diagnostics, Inc., Newark, DE, 2/29/2008</w:t>
      </w:r>
      <w:r>
        <w:rPr>
          <w:rFonts w:cs="Calibri"/>
        </w:rPr>
        <w:t>.</w:t>
      </w:r>
    </w:p>
    <w:p w14:paraId="400D6684" w14:textId="77777777" w:rsidR="00567292" w:rsidRDefault="00567292" w:rsidP="00567292">
      <w:pPr>
        <w:spacing w:after="0"/>
        <w:ind w:left="720" w:hanging="720"/>
        <w:rPr>
          <w:rFonts w:cs="Calibri"/>
        </w:rPr>
      </w:pPr>
    </w:p>
    <w:p w14:paraId="400D6685" w14:textId="77777777" w:rsidR="00224E3F" w:rsidRPr="007928BB" w:rsidRDefault="00567292" w:rsidP="007928BB">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sectPr w:rsidR="00224E3F" w:rsidRPr="007928BB" w:rsidSect="00B807D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D6688" w14:textId="77777777" w:rsidR="00150FE1" w:rsidRDefault="00150FE1" w:rsidP="00E14E6E">
      <w:pPr>
        <w:spacing w:after="0" w:line="240" w:lineRule="auto"/>
      </w:pPr>
      <w:r>
        <w:separator/>
      </w:r>
    </w:p>
  </w:endnote>
  <w:endnote w:type="continuationSeparator" w:id="0">
    <w:p w14:paraId="400D6689" w14:textId="77777777" w:rsidR="00150FE1" w:rsidRDefault="00150FE1"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668C" w14:textId="77777777" w:rsidR="00150FE1" w:rsidRDefault="00150FE1"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3-12T00:00:00Z">
          <w:dateFormat w:val="M/d/yyyy"/>
          <w:lid w:val="en-US"/>
          <w:storeMappedDataAs w:val="dateTime"/>
          <w:calendar w:val="gregorian"/>
        </w:date>
      </w:sdtPr>
      <w:sdtEndPr/>
      <w:sdtContent>
        <w:r w:rsidR="004C151E">
          <w:rPr>
            <w:rFonts w:asciiTheme="minorHAnsi" w:hAnsiTheme="minorHAnsi" w:cstheme="minorHAnsi"/>
            <w:color w:val="808080" w:themeColor="background1" w:themeShade="80"/>
            <w:sz w:val="20"/>
            <w:szCs w:val="20"/>
          </w:rPr>
          <w:t>3/12/2015</w:t>
        </w:r>
      </w:sdtContent>
    </w:sdt>
    <w:r w:rsidRPr="000234BB">
      <w:rPr>
        <w:rFonts w:asciiTheme="minorHAnsi" w:hAnsiTheme="minorHAnsi" w:cstheme="minorHAnsi"/>
        <w:color w:val="808080" w:themeColor="background1" w:themeShade="80"/>
        <w:sz w:val="20"/>
        <w:szCs w:val="20"/>
      </w:rPr>
      <w:tab/>
      <w:t xml:space="preserve">Page </w:t>
    </w:r>
    <w:r w:rsidR="00DE06DC"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DE06DC" w:rsidRPr="000234BB">
      <w:rPr>
        <w:rFonts w:asciiTheme="minorHAnsi" w:hAnsiTheme="minorHAnsi" w:cstheme="minorHAnsi"/>
        <w:b/>
        <w:color w:val="808080" w:themeColor="background1" w:themeShade="80"/>
        <w:sz w:val="20"/>
        <w:szCs w:val="20"/>
      </w:rPr>
      <w:fldChar w:fldCharType="separate"/>
    </w:r>
    <w:r w:rsidR="00A941C8">
      <w:rPr>
        <w:rFonts w:asciiTheme="minorHAnsi" w:hAnsiTheme="minorHAnsi" w:cstheme="minorHAnsi"/>
        <w:b/>
        <w:noProof/>
        <w:color w:val="808080" w:themeColor="background1" w:themeShade="80"/>
        <w:sz w:val="20"/>
        <w:szCs w:val="20"/>
      </w:rPr>
      <w:t>1</w:t>
    </w:r>
    <w:r w:rsidR="00DE06DC"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A941C8" w:rsidRPr="00A941C8">
        <w:rPr>
          <w:rFonts w:asciiTheme="minorHAnsi" w:hAnsiTheme="minorHAnsi" w:cstheme="minorHAnsi"/>
          <w:b/>
          <w:noProof/>
          <w:color w:val="808080" w:themeColor="background1" w:themeShade="80"/>
          <w:sz w:val="20"/>
          <w:szCs w:val="20"/>
        </w:rPr>
        <w:t>1</w:t>
      </w:r>
    </w:fldSimple>
  </w:p>
  <w:p w14:paraId="400D668D" w14:textId="28CCF714" w:rsidR="00150FE1" w:rsidRPr="002573D1" w:rsidRDefault="00150FE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A941C8">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6686" w14:textId="77777777" w:rsidR="00150FE1" w:rsidRDefault="00150FE1" w:rsidP="00E14E6E">
      <w:pPr>
        <w:spacing w:after="0" w:line="240" w:lineRule="auto"/>
      </w:pPr>
      <w:r>
        <w:separator/>
      </w:r>
    </w:p>
  </w:footnote>
  <w:footnote w:type="continuationSeparator" w:id="0">
    <w:p w14:paraId="400D6687" w14:textId="77777777" w:rsidR="00150FE1" w:rsidRDefault="00150FE1"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668A" w14:textId="77777777" w:rsidR="00150FE1" w:rsidRDefault="00150FE1">
    <w:pPr>
      <w:pStyle w:val="Header"/>
    </w:pPr>
    <w:r>
      <w:rPr>
        <w:noProof/>
      </w:rPr>
      <w:drawing>
        <wp:inline distT="0" distB="0" distL="0" distR="0" wp14:anchorId="400D668E" wp14:editId="400D668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GLUCOSE BY DIMENSION</w:t>
        </w:r>
      </w:sdtContent>
    </w:sdt>
  </w:p>
  <w:p w14:paraId="400D668B" w14:textId="77777777" w:rsidR="00150FE1" w:rsidRDefault="00150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07DB3"/>
    <w:rsid w:val="00120252"/>
    <w:rsid w:val="0013218C"/>
    <w:rsid w:val="00145B47"/>
    <w:rsid w:val="00150FE1"/>
    <w:rsid w:val="001D285E"/>
    <w:rsid w:val="00224E3F"/>
    <w:rsid w:val="002573D1"/>
    <w:rsid w:val="0026140C"/>
    <w:rsid w:val="002A5161"/>
    <w:rsid w:val="003529B1"/>
    <w:rsid w:val="003D1C2B"/>
    <w:rsid w:val="004079A0"/>
    <w:rsid w:val="004408D8"/>
    <w:rsid w:val="0047191C"/>
    <w:rsid w:val="004C151E"/>
    <w:rsid w:val="004C7B0A"/>
    <w:rsid w:val="0056694C"/>
    <w:rsid w:val="00567292"/>
    <w:rsid w:val="006D35C2"/>
    <w:rsid w:val="00717DB0"/>
    <w:rsid w:val="007928BB"/>
    <w:rsid w:val="00817F8B"/>
    <w:rsid w:val="008A0078"/>
    <w:rsid w:val="008A0912"/>
    <w:rsid w:val="008B1075"/>
    <w:rsid w:val="008B4FE4"/>
    <w:rsid w:val="0094684B"/>
    <w:rsid w:val="009C352C"/>
    <w:rsid w:val="00A941C8"/>
    <w:rsid w:val="00B04F67"/>
    <w:rsid w:val="00B807DA"/>
    <w:rsid w:val="00C076B5"/>
    <w:rsid w:val="00C10ED4"/>
    <w:rsid w:val="00DB6972"/>
    <w:rsid w:val="00DD621C"/>
    <w:rsid w:val="00DE06DC"/>
    <w:rsid w:val="00E14E6E"/>
    <w:rsid w:val="00E30F5F"/>
    <w:rsid w:val="00E8449F"/>
    <w:rsid w:val="00EF4369"/>
    <w:rsid w:val="00F92BCB"/>
    <w:rsid w:val="00F96405"/>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D65E4"/>
  <w15:docId w15:val="{72AD34AF-8D64-4C41-BCCD-2C0083A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567292"/>
    <w:pPr>
      <w:ind w:left="720"/>
      <w:contextualSpacing/>
    </w:pPr>
  </w:style>
  <w:style w:type="paragraph" w:customStyle="1" w:styleId="Default">
    <w:name w:val="Default"/>
    <w:rsid w:val="005672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12029E"/>
    <w:rsid w:val="002E7E54"/>
    <w:rsid w:val="00556F55"/>
    <w:rsid w:val="005C3844"/>
    <w:rsid w:val="007648EA"/>
    <w:rsid w:val="00791C15"/>
    <w:rsid w:val="00B945B3"/>
    <w:rsid w:val="00D63726"/>
    <w:rsid w:val="00D8176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2015-03-12T04:00:00+00:00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CHEM.DIMENSION.ASSAY.20.0</Procedure_x0020_Number>
    <Implementation_x0020_Date xmlns="7bb6ae39-40b3-4b4f-9ace-18387bc29df9">2012-11-01T04:00:00+00:00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2017-06-21T04:00:00+00:00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5.2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862cb136-aef3-45d6-820f-9c9bc07b493d"/>
    <ds:schemaRef ds:uri="7bb6ae39-40b3-4b4f-9ace-18387bc29df9"/>
    <ds:schemaRef ds:uri="http://www.w3.org/XML/1998/namespace"/>
    <ds:schemaRef ds:uri="http://purl.org/dc/elements/1.1/"/>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6692A5AD-2D82-4F44-88FB-B8BF841A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E109615A-3065-4CF0-8509-D2470207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GLUCOSE BY DIMENSION</vt:lpstr>
    </vt:vector>
  </TitlesOfParts>
  <Company>MACL</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GLUCOSE BY DIMENSION</dc:title>
  <dc:subject/>
  <dc:creator>rkeppel</dc:creator>
  <cp:keywords/>
  <dc:description/>
  <cp:lastModifiedBy>Burbrink, Joanne M</cp:lastModifiedBy>
  <cp:revision>2</cp:revision>
  <dcterms:created xsi:type="dcterms:W3CDTF">2015-08-21T18:37:00Z</dcterms:created>
  <dcterms:modified xsi:type="dcterms:W3CDTF">2015-08-21T18:37:00Z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b2f7c7d7-4222-4ccf-8727-076691e8bdfa,34;b2f7c7d7-4222-4ccf-8727-076691e8bdfa,39;</vt:lpwstr>
  </property>
</Properties>
</file>