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EF" w:rsidRPr="006215EB" w:rsidRDefault="00D34CEF" w:rsidP="00D34CEF">
      <w:pPr>
        <w:autoSpaceDE w:val="0"/>
        <w:autoSpaceDN w:val="0"/>
        <w:adjustRightInd w:val="0"/>
        <w:spacing w:after="0" w:line="240" w:lineRule="auto"/>
        <w:rPr>
          <w:rFonts w:ascii="Segoe UI" w:hAnsi="Segoe UI" w:cs="Segoe UI"/>
          <w:b/>
          <w:color w:val="333333"/>
          <w:sz w:val="24"/>
          <w:szCs w:val="24"/>
        </w:rPr>
      </w:pPr>
      <w:r w:rsidRPr="006215EB">
        <w:rPr>
          <w:rFonts w:ascii="Segoe UI" w:hAnsi="Segoe UI" w:cs="Segoe UI"/>
          <w:b/>
          <w:color w:val="333333"/>
          <w:sz w:val="24"/>
          <w:szCs w:val="24"/>
        </w:rPr>
        <w:t xml:space="preserve">Wednesday </w:t>
      </w:r>
      <w:r>
        <w:rPr>
          <w:rFonts w:ascii="Segoe UI" w:hAnsi="Segoe UI" w:cs="Segoe UI"/>
          <w:b/>
          <w:color w:val="333333"/>
          <w:sz w:val="24"/>
          <w:szCs w:val="24"/>
        </w:rPr>
        <w:t>10-28</w:t>
      </w:r>
      <w:r w:rsidRPr="006215EB">
        <w:rPr>
          <w:rFonts w:ascii="Segoe UI" w:hAnsi="Segoe UI" w:cs="Segoe UI"/>
          <w:b/>
          <w:color w:val="333333"/>
          <w:sz w:val="24"/>
          <w:szCs w:val="24"/>
        </w:rPr>
        <w:t>-15</w:t>
      </w:r>
    </w:p>
    <w:p w:rsidR="00D34CEF" w:rsidRDefault="00D34CEF" w:rsidP="00D34CEF">
      <w:pPr>
        <w:autoSpaceDE w:val="0"/>
        <w:autoSpaceDN w:val="0"/>
        <w:adjustRightInd w:val="0"/>
        <w:spacing w:after="0" w:line="240" w:lineRule="auto"/>
        <w:rPr>
          <w:rFonts w:ascii="Segoe UI" w:hAnsi="Segoe UI" w:cs="Segoe UI"/>
          <w:color w:val="333333"/>
          <w:sz w:val="21"/>
          <w:szCs w:val="21"/>
        </w:rPr>
      </w:pPr>
      <w:r>
        <w:rPr>
          <w:rFonts w:ascii="Segoe UI" w:hAnsi="Segoe UI" w:cs="Segoe UI"/>
          <w:color w:val="333333"/>
          <w:sz w:val="21"/>
          <w:szCs w:val="21"/>
        </w:rPr>
        <w:t xml:space="preserve">Live meeting + </w:t>
      </w:r>
      <w:r>
        <w:rPr>
          <w:rFonts w:ascii="Segoe UI" w:hAnsi="Segoe UI" w:cs="Segoe UI"/>
          <w:color w:val="333333"/>
          <w:sz w:val="21"/>
          <w:szCs w:val="21"/>
        </w:rPr>
        <w:t>WebEx Meeting</w:t>
      </w:r>
    </w:p>
    <w:p w:rsidR="00D34CEF" w:rsidRDefault="00D34CEF" w:rsidP="00D34CEF">
      <w:pPr>
        <w:autoSpaceDE w:val="0"/>
        <w:autoSpaceDN w:val="0"/>
        <w:adjustRightInd w:val="0"/>
        <w:spacing w:after="0" w:line="240" w:lineRule="auto"/>
        <w:rPr>
          <w:rFonts w:ascii="Segoe UI" w:hAnsi="Segoe UI" w:cs="Segoe UI"/>
          <w:color w:val="333333"/>
          <w:sz w:val="21"/>
          <w:szCs w:val="21"/>
        </w:rPr>
      </w:pPr>
    </w:p>
    <w:p w:rsidR="00D34CEF" w:rsidRDefault="00D34CEF" w:rsidP="00D34CEF">
      <w:pPr>
        <w:autoSpaceDE w:val="0"/>
        <w:autoSpaceDN w:val="0"/>
        <w:adjustRightInd w:val="0"/>
        <w:spacing w:after="0" w:line="240" w:lineRule="auto"/>
        <w:rPr>
          <w:rFonts w:ascii="Segoe UI" w:hAnsi="Segoe UI" w:cs="Segoe UI"/>
          <w:color w:val="333333"/>
          <w:sz w:val="21"/>
          <w:szCs w:val="21"/>
        </w:rPr>
      </w:pPr>
      <w:r>
        <w:rPr>
          <w:rFonts w:ascii="Segoe UI" w:hAnsi="Segoe UI" w:cs="Segoe UI"/>
          <w:color w:val="333333"/>
          <w:sz w:val="21"/>
          <w:szCs w:val="21"/>
        </w:rPr>
        <w:t>Meeting called by:  Becky Brtva</w:t>
      </w:r>
    </w:p>
    <w:p w:rsidR="00D34CEF" w:rsidRDefault="00D34CEF" w:rsidP="00D34CEF">
      <w:pPr>
        <w:autoSpaceDE w:val="0"/>
        <w:autoSpaceDN w:val="0"/>
        <w:adjustRightInd w:val="0"/>
        <w:spacing w:after="0" w:line="240" w:lineRule="auto"/>
        <w:rPr>
          <w:rFonts w:ascii="Segoe UI" w:hAnsi="Segoe UI" w:cs="Segoe UI"/>
          <w:color w:val="333333"/>
          <w:sz w:val="21"/>
          <w:szCs w:val="21"/>
        </w:rPr>
      </w:pPr>
      <w:r>
        <w:rPr>
          <w:rFonts w:ascii="Segoe UI" w:hAnsi="Segoe UI" w:cs="Segoe UI"/>
          <w:color w:val="333333"/>
          <w:sz w:val="21"/>
          <w:szCs w:val="21"/>
        </w:rPr>
        <w:t>Note taker:  Lori Jones</w:t>
      </w:r>
    </w:p>
    <w:p w:rsidR="00D34CEF" w:rsidRDefault="00D34CEF" w:rsidP="00D34CEF">
      <w:pPr>
        <w:autoSpaceDE w:val="0"/>
        <w:autoSpaceDN w:val="0"/>
        <w:adjustRightInd w:val="0"/>
        <w:spacing w:after="0" w:line="240" w:lineRule="auto"/>
        <w:rPr>
          <w:rFonts w:ascii="Segoe UI" w:hAnsi="Segoe UI" w:cs="Segoe UI"/>
          <w:color w:val="333333"/>
          <w:sz w:val="21"/>
          <w:szCs w:val="21"/>
        </w:rPr>
      </w:pPr>
      <w:r>
        <w:rPr>
          <w:rFonts w:ascii="Segoe UI" w:hAnsi="Segoe UI" w:cs="Segoe UI"/>
          <w:color w:val="333333"/>
          <w:sz w:val="21"/>
          <w:szCs w:val="21"/>
        </w:rPr>
        <w:t>Type of meeting:  Monthly meeting</w:t>
      </w:r>
    </w:p>
    <w:p w:rsidR="00D34CEF" w:rsidRDefault="00D34CEF" w:rsidP="00D34CEF">
      <w:pPr>
        <w:autoSpaceDE w:val="0"/>
        <w:autoSpaceDN w:val="0"/>
        <w:adjustRightInd w:val="0"/>
        <w:spacing w:after="0" w:line="240" w:lineRule="auto"/>
        <w:rPr>
          <w:rFonts w:ascii="Segoe UI" w:hAnsi="Segoe UI" w:cs="Segoe UI"/>
          <w:color w:val="333333"/>
          <w:sz w:val="21"/>
          <w:szCs w:val="21"/>
        </w:rPr>
      </w:pPr>
    </w:p>
    <w:p w:rsidR="00D34CEF" w:rsidRDefault="00D34CEF" w:rsidP="00D34CEF">
      <w:pPr>
        <w:autoSpaceDE w:val="0"/>
        <w:autoSpaceDN w:val="0"/>
        <w:adjustRightInd w:val="0"/>
        <w:spacing w:after="0" w:line="240" w:lineRule="auto"/>
        <w:rPr>
          <w:rFonts w:ascii="Segoe UI" w:hAnsi="Segoe UI" w:cs="Segoe UI"/>
          <w:color w:val="333333"/>
          <w:sz w:val="21"/>
          <w:szCs w:val="21"/>
        </w:rPr>
      </w:pPr>
      <w:r w:rsidRPr="00126D71">
        <w:rPr>
          <w:rFonts w:ascii="Segoe UI" w:hAnsi="Segoe UI" w:cs="Segoe UI"/>
          <w:color w:val="333333"/>
          <w:sz w:val="21"/>
          <w:szCs w:val="21"/>
          <w:u w:val="single"/>
        </w:rPr>
        <w:t>Attendees</w:t>
      </w:r>
      <w:r>
        <w:rPr>
          <w:rFonts w:ascii="Segoe UI" w:hAnsi="Segoe UI" w:cs="Segoe UI"/>
          <w:color w:val="333333"/>
          <w:sz w:val="21"/>
          <w:szCs w:val="21"/>
        </w:rPr>
        <w:t xml:space="preserve">:  Becky Brtva, Lori Jones, Elizabeth Smith, </w:t>
      </w:r>
      <w:r w:rsidR="00126D71">
        <w:rPr>
          <w:rFonts w:ascii="Segoe UI" w:hAnsi="Segoe UI" w:cs="Segoe UI"/>
          <w:color w:val="333333"/>
          <w:sz w:val="21"/>
          <w:szCs w:val="21"/>
        </w:rPr>
        <w:t>Steve Dudley, Julie Ross, Elizabeth Smith, Tiffany Moody</w:t>
      </w:r>
    </w:p>
    <w:p w:rsidR="00D34CEF" w:rsidRDefault="00D34CEF" w:rsidP="00D34CEF">
      <w:pPr>
        <w:autoSpaceDE w:val="0"/>
        <w:autoSpaceDN w:val="0"/>
        <w:adjustRightInd w:val="0"/>
        <w:spacing w:after="0" w:line="240" w:lineRule="auto"/>
        <w:rPr>
          <w:rFonts w:ascii="Segoe UI" w:hAnsi="Segoe UI" w:cs="Segoe UI"/>
          <w:color w:val="333333"/>
          <w:sz w:val="21"/>
          <w:szCs w:val="21"/>
        </w:rPr>
      </w:pPr>
      <w:r w:rsidRPr="00126D71">
        <w:rPr>
          <w:rFonts w:ascii="Segoe UI" w:hAnsi="Segoe UI" w:cs="Segoe UI"/>
          <w:color w:val="333333"/>
          <w:sz w:val="21"/>
          <w:szCs w:val="21"/>
          <w:u w:val="single"/>
        </w:rPr>
        <w:t>WebEx Attendees</w:t>
      </w:r>
      <w:r>
        <w:rPr>
          <w:rFonts w:ascii="Segoe UI" w:hAnsi="Segoe UI" w:cs="Segoe UI"/>
          <w:color w:val="333333"/>
          <w:sz w:val="21"/>
          <w:szCs w:val="21"/>
        </w:rPr>
        <w:t xml:space="preserve">: </w:t>
      </w:r>
      <w:r>
        <w:rPr>
          <w:rFonts w:ascii="Segoe UI" w:hAnsi="Segoe UI" w:cs="Segoe UI"/>
          <w:color w:val="333333"/>
          <w:sz w:val="21"/>
          <w:szCs w:val="21"/>
        </w:rPr>
        <w:t>Tammy Droscha</w:t>
      </w:r>
      <w:r>
        <w:rPr>
          <w:rFonts w:ascii="Segoe UI" w:hAnsi="Segoe UI" w:cs="Segoe UI"/>
          <w:color w:val="333333"/>
          <w:sz w:val="21"/>
          <w:szCs w:val="21"/>
        </w:rPr>
        <w:t xml:space="preserve">, Rosie Beard, </w:t>
      </w:r>
      <w:r>
        <w:rPr>
          <w:rFonts w:ascii="Segoe UI" w:hAnsi="Segoe UI" w:cs="Segoe UI"/>
          <w:color w:val="333333"/>
          <w:sz w:val="21"/>
          <w:szCs w:val="21"/>
        </w:rPr>
        <w:t xml:space="preserve">Joanne </w:t>
      </w:r>
      <w:proofErr w:type="spellStart"/>
      <w:r>
        <w:rPr>
          <w:rFonts w:ascii="Segoe UI" w:hAnsi="Segoe UI" w:cs="Segoe UI"/>
          <w:color w:val="333333"/>
          <w:sz w:val="21"/>
          <w:szCs w:val="21"/>
        </w:rPr>
        <w:t>Burbrink</w:t>
      </w:r>
      <w:proofErr w:type="spellEnd"/>
    </w:p>
    <w:p w:rsidR="00126D71" w:rsidRDefault="00126D71" w:rsidP="00D34CEF">
      <w:pPr>
        <w:autoSpaceDE w:val="0"/>
        <w:autoSpaceDN w:val="0"/>
        <w:adjustRightInd w:val="0"/>
        <w:spacing w:after="0" w:line="240" w:lineRule="auto"/>
        <w:rPr>
          <w:rFonts w:ascii="Segoe UI" w:hAnsi="Segoe UI" w:cs="Segoe UI"/>
          <w:color w:val="333333"/>
          <w:sz w:val="21"/>
          <w:szCs w:val="21"/>
        </w:rPr>
      </w:pPr>
    </w:p>
    <w:p w:rsidR="00F93878" w:rsidRDefault="00F93878" w:rsidP="00F93878">
      <w:pPr>
        <w:widowControl w:val="0"/>
        <w:overflowPunct w:val="0"/>
        <w:autoSpaceDE w:val="0"/>
        <w:autoSpaceDN w:val="0"/>
        <w:adjustRightInd w:val="0"/>
        <w:spacing w:after="0" w:line="240" w:lineRule="auto"/>
        <w:rPr>
          <w:rFonts w:ascii="Calibri" w:hAnsi="Calibri" w:cs="Calibri"/>
          <w:b/>
          <w:bCs/>
          <w:sz w:val="24"/>
        </w:rPr>
      </w:pPr>
      <w:proofErr w:type="spellStart"/>
      <w:r>
        <w:rPr>
          <w:rFonts w:ascii="Calibri" w:hAnsi="Calibri" w:cs="Calibri"/>
          <w:b/>
          <w:bCs/>
          <w:sz w:val="24"/>
        </w:rPr>
        <w:t>Biomerieux</w:t>
      </w:r>
      <w:proofErr w:type="spellEnd"/>
      <w:r>
        <w:rPr>
          <w:rFonts w:ascii="Calibri" w:hAnsi="Calibri" w:cs="Calibri"/>
          <w:b/>
          <w:bCs/>
          <w:sz w:val="24"/>
        </w:rPr>
        <w:t xml:space="preserve"> </w:t>
      </w:r>
      <w:proofErr w:type="spellStart"/>
      <w:r>
        <w:rPr>
          <w:rFonts w:ascii="Calibri" w:hAnsi="Calibri" w:cs="Calibri"/>
          <w:b/>
          <w:bCs/>
          <w:sz w:val="24"/>
        </w:rPr>
        <w:t>Vidas</w:t>
      </w:r>
      <w:proofErr w:type="spellEnd"/>
      <w:r>
        <w:rPr>
          <w:rFonts w:ascii="Calibri" w:hAnsi="Calibri" w:cs="Calibri"/>
          <w:b/>
          <w:bCs/>
          <w:sz w:val="24"/>
        </w:rPr>
        <w:t xml:space="preserve"> III </w:t>
      </w:r>
      <w:proofErr w:type="spellStart"/>
      <w:r>
        <w:rPr>
          <w:rFonts w:ascii="Calibri" w:hAnsi="Calibri" w:cs="Calibri"/>
          <w:b/>
          <w:bCs/>
          <w:sz w:val="24"/>
        </w:rPr>
        <w:t>Procalcitonin</w:t>
      </w:r>
      <w:proofErr w:type="spellEnd"/>
      <w:r>
        <w:rPr>
          <w:rFonts w:ascii="Calibri" w:hAnsi="Calibri" w:cs="Calibri"/>
          <w:b/>
          <w:bCs/>
          <w:sz w:val="24"/>
        </w:rPr>
        <w:t xml:space="preserve"> Presentation</w:t>
      </w:r>
    </w:p>
    <w:p w:rsidR="00F93878" w:rsidRP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Cs/>
          <w:sz w:val="24"/>
        </w:rPr>
      </w:pPr>
      <w:r w:rsidRPr="00F93878">
        <w:rPr>
          <w:rFonts w:ascii="Calibri" w:hAnsi="Calibri" w:cs="Calibri"/>
          <w:bCs/>
          <w:sz w:val="24"/>
        </w:rPr>
        <w:t xml:space="preserve">Jerry </w:t>
      </w:r>
      <w:proofErr w:type="spellStart"/>
      <w:r w:rsidRPr="00F93878">
        <w:rPr>
          <w:rFonts w:ascii="Calibri" w:hAnsi="Calibri" w:cs="Calibri"/>
          <w:bCs/>
          <w:sz w:val="24"/>
        </w:rPr>
        <w:t>Stalder</w:t>
      </w:r>
      <w:proofErr w:type="spellEnd"/>
      <w:r w:rsidRPr="00F93878">
        <w:rPr>
          <w:rFonts w:ascii="Calibri" w:hAnsi="Calibri" w:cs="Calibri"/>
          <w:bCs/>
          <w:sz w:val="24"/>
        </w:rPr>
        <w:t>, IA Specialist and Dennis Maxwell, Reagent Specialist</w:t>
      </w:r>
      <w:r w:rsidRPr="00F93878">
        <w:rPr>
          <w:rFonts w:ascii="Calibri" w:hAnsi="Calibri" w:cs="Calibri"/>
          <w:bCs/>
          <w:sz w:val="24"/>
        </w:rPr>
        <w:t xml:space="preserve"> had a short </w:t>
      </w:r>
      <w:r w:rsidRPr="00F93878">
        <w:rPr>
          <w:rFonts w:ascii="Calibri" w:hAnsi="Calibri" w:cs="Calibri"/>
          <w:bCs/>
          <w:sz w:val="24"/>
        </w:rPr>
        <w:t>presentation and instrument demonstration</w:t>
      </w:r>
    </w:p>
    <w:p w:rsidR="00F93878" w:rsidRPr="0084319C" w:rsidRDefault="00F93878" w:rsidP="00F93878">
      <w:pPr>
        <w:ind w:left="2160"/>
        <w:rPr>
          <w:rFonts w:ascii="Calibri" w:hAnsi="Calibri" w:cs="Calibri"/>
          <w:bCs/>
          <w:sz w:val="24"/>
        </w:rPr>
      </w:pPr>
    </w:p>
    <w:p w:rsidR="00F93878" w:rsidRPr="00B801C9" w:rsidRDefault="00F93878" w:rsidP="00F93878">
      <w:pPr>
        <w:widowControl w:val="0"/>
        <w:overflowPunct w:val="0"/>
        <w:autoSpaceDE w:val="0"/>
        <w:autoSpaceDN w:val="0"/>
        <w:adjustRightInd w:val="0"/>
        <w:spacing w:after="0" w:line="240" w:lineRule="auto"/>
        <w:rPr>
          <w:rFonts w:ascii="Calibri" w:hAnsi="Calibri" w:cs="Calibri"/>
          <w:b/>
          <w:bCs/>
          <w:sz w:val="24"/>
          <w:u w:val="single"/>
        </w:rPr>
      </w:pPr>
      <w:r w:rsidRPr="00B801C9">
        <w:rPr>
          <w:rFonts w:ascii="Calibri" w:hAnsi="Calibri" w:cs="Calibri"/>
          <w:b/>
          <w:bCs/>
          <w:sz w:val="24"/>
          <w:u w:val="single"/>
        </w:rPr>
        <w:t>OLD BUSINESS</w:t>
      </w: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DBR status</w:t>
      </w:r>
    </w:p>
    <w:p w:rsidR="00F93878" w:rsidRPr="00011749"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sz w:val="24"/>
        </w:rPr>
      </w:pPr>
      <w:r w:rsidRPr="00011749">
        <w:rPr>
          <w:rFonts w:ascii="Calibri" w:hAnsi="Calibri" w:cs="Calibri"/>
          <w:bCs/>
          <w:sz w:val="24"/>
        </w:rPr>
        <w:t>URINE</w:t>
      </w:r>
      <w:r>
        <w:rPr>
          <w:rFonts w:ascii="Calibri" w:hAnsi="Calibri" w:cs="Calibri"/>
          <w:bCs/>
          <w:sz w:val="24"/>
        </w:rPr>
        <w:t xml:space="preserve"> CALCS (architect)</w:t>
      </w:r>
      <w:r w:rsidRPr="00011749">
        <w:rPr>
          <w:rFonts w:ascii="Calibri" w:hAnsi="Calibri" w:cs="Calibri"/>
          <w:bCs/>
          <w:sz w:val="24"/>
        </w:rPr>
        <w:t xml:space="preserve"> – </w:t>
      </w:r>
      <w:r>
        <w:rPr>
          <w:rFonts w:ascii="Calibri" w:hAnsi="Calibri" w:cs="Calibri"/>
          <w:bCs/>
          <w:sz w:val="24"/>
        </w:rPr>
        <w:t>not yet assigned</w:t>
      </w:r>
      <w:r w:rsidR="00166AC5">
        <w:rPr>
          <w:rFonts w:ascii="Calibri" w:hAnsi="Calibri" w:cs="Calibri"/>
          <w:bCs/>
          <w:sz w:val="24"/>
        </w:rPr>
        <w:t>.  Tentative go-live date in January 2016.</w:t>
      </w:r>
    </w:p>
    <w:p w:rsidR="00F93878" w:rsidRPr="00011749"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sz w:val="24"/>
        </w:rPr>
      </w:pPr>
      <w:r w:rsidRPr="00011749">
        <w:rPr>
          <w:rFonts w:ascii="Calibri" w:hAnsi="Calibri" w:cs="Calibri"/>
          <w:bCs/>
          <w:sz w:val="24"/>
        </w:rPr>
        <w:t>DI REPORTING</w:t>
      </w:r>
      <w:r>
        <w:rPr>
          <w:rFonts w:ascii="Calibri" w:hAnsi="Calibri" w:cs="Calibri"/>
          <w:bCs/>
          <w:sz w:val="24"/>
        </w:rPr>
        <w:t xml:space="preserve"> (QLS)</w:t>
      </w:r>
      <w:r w:rsidRPr="00011749">
        <w:rPr>
          <w:rFonts w:ascii="Calibri" w:hAnsi="Calibri" w:cs="Calibri"/>
          <w:bCs/>
          <w:sz w:val="24"/>
        </w:rPr>
        <w:t xml:space="preserve"> – </w:t>
      </w:r>
      <w:r>
        <w:rPr>
          <w:rFonts w:ascii="Calibri" w:hAnsi="Calibri" w:cs="Calibri"/>
          <w:bCs/>
          <w:sz w:val="24"/>
        </w:rPr>
        <w:t>Jan Edwards, working on a way to electronically validate high/diluted values from DI that report to SQ and QLS the same.</w:t>
      </w:r>
    </w:p>
    <w:p w:rsidR="00F93878"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sz w:val="24"/>
        </w:rPr>
      </w:pPr>
      <w:proofErr w:type="spellStart"/>
      <w:r w:rsidRPr="00011749">
        <w:rPr>
          <w:rFonts w:ascii="Calibri" w:hAnsi="Calibri" w:cs="Calibri"/>
          <w:bCs/>
          <w:sz w:val="24"/>
        </w:rPr>
        <w:t>BFpH</w:t>
      </w:r>
      <w:proofErr w:type="spellEnd"/>
      <w:r>
        <w:rPr>
          <w:rFonts w:ascii="Calibri" w:hAnsi="Calibri" w:cs="Calibri"/>
          <w:bCs/>
          <w:sz w:val="24"/>
        </w:rPr>
        <w:t xml:space="preserve"> (</w:t>
      </w:r>
      <w:proofErr w:type="spellStart"/>
      <w:r>
        <w:rPr>
          <w:rFonts w:ascii="Calibri" w:hAnsi="Calibri" w:cs="Calibri"/>
          <w:bCs/>
          <w:sz w:val="24"/>
        </w:rPr>
        <w:t>Cobas</w:t>
      </w:r>
      <w:proofErr w:type="spellEnd"/>
      <w:r>
        <w:rPr>
          <w:rFonts w:ascii="Calibri" w:hAnsi="Calibri" w:cs="Calibri"/>
          <w:bCs/>
          <w:sz w:val="24"/>
        </w:rPr>
        <w:t xml:space="preserve"> b221)</w:t>
      </w:r>
      <w:r w:rsidRPr="00011749">
        <w:rPr>
          <w:rFonts w:ascii="Calibri" w:hAnsi="Calibri" w:cs="Calibri"/>
          <w:bCs/>
          <w:sz w:val="24"/>
        </w:rPr>
        <w:t xml:space="preserve"> – </w:t>
      </w:r>
      <w:r>
        <w:rPr>
          <w:rFonts w:ascii="Calibri" w:hAnsi="Calibri" w:cs="Calibri"/>
          <w:bCs/>
          <w:sz w:val="24"/>
        </w:rPr>
        <w:t>waiting on SOP – should be submitted by the end of the week.</w:t>
      </w:r>
      <w:r w:rsidR="00166AC5">
        <w:rPr>
          <w:rFonts w:ascii="Calibri" w:hAnsi="Calibri" w:cs="Calibri"/>
          <w:bCs/>
          <w:sz w:val="24"/>
        </w:rPr>
        <w:t xml:space="preserve">  Terry from CHS is now working on it.  Do we want a separate SOP for body fluid </w:t>
      </w:r>
      <w:proofErr w:type="spellStart"/>
      <w:r w:rsidR="00166AC5">
        <w:rPr>
          <w:rFonts w:ascii="Calibri" w:hAnsi="Calibri" w:cs="Calibri"/>
          <w:bCs/>
          <w:sz w:val="24"/>
        </w:rPr>
        <w:t>ph</w:t>
      </w:r>
      <w:proofErr w:type="spellEnd"/>
      <w:r w:rsidR="00166AC5">
        <w:rPr>
          <w:rFonts w:ascii="Calibri" w:hAnsi="Calibri" w:cs="Calibri"/>
          <w:bCs/>
          <w:sz w:val="24"/>
        </w:rPr>
        <w:t xml:space="preserve">, or should it be included in the </w:t>
      </w:r>
      <w:proofErr w:type="spellStart"/>
      <w:r w:rsidR="00166AC5">
        <w:rPr>
          <w:rFonts w:ascii="Calibri" w:hAnsi="Calibri" w:cs="Calibri"/>
          <w:bCs/>
          <w:sz w:val="24"/>
        </w:rPr>
        <w:t>Cobas</w:t>
      </w:r>
      <w:proofErr w:type="spellEnd"/>
      <w:r w:rsidR="00166AC5">
        <w:rPr>
          <w:rFonts w:ascii="Calibri" w:hAnsi="Calibri" w:cs="Calibri"/>
          <w:bCs/>
          <w:sz w:val="24"/>
        </w:rPr>
        <w:t xml:space="preserve"> SOP?</w:t>
      </w:r>
    </w:p>
    <w:p w:rsidR="00F93878"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sz w:val="24"/>
        </w:rPr>
      </w:pPr>
      <w:r>
        <w:rPr>
          <w:rFonts w:ascii="Calibri" w:hAnsi="Calibri" w:cs="Calibri"/>
          <w:bCs/>
          <w:sz w:val="24"/>
        </w:rPr>
        <w:t>ABG (</w:t>
      </w:r>
      <w:proofErr w:type="spellStart"/>
      <w:r>
        <w:rPr>
          <w:rFonts w:ascii="Calibri" w:hAnsi="Calibri" w:cs="Calibri"/>
          <w:bCs/>
          <w:sz w:val="24"/>
        </w:rPr>
        <w:t>Cobas</w:t>
      </w:r>
      <w:proofErr w:type="spellEnd"/>
      <w:r>
        <w:rPr>
          <w:rFonts w:ascii="Calibri" w:hAnsi="Calibri" w:cs="Calibri"/>
          <w:bCs/>
          <w:sz w:val="24"/>
        </w:rPr>
        <w:t xml:space="preserve"> b221) – SOP is complete, will send out read and sign reminders.</w:t>
      </w:r>
    </w:p>
    <w:p w:rsidR="00F93878" w:rsidRPr="00166AC5" w:rsidRDefault="00F93878" w:rsidP="00166AC5">
      <w:pPr>
        <w:widowControl w:val="0"/>
        <w:numPr>
          <w:ilvl w:val="1"/>
          <w:numId w:val="1"/>
        </w:numPr>
        <w:overflowPunct w:val="0"/>
        <w:autoSpaceDE w:val="0"/>
        <w:autoSpaceDN w:val="0"/>
        <w:adjustRightInd w:val="0"/>
        <w:spacing w:after="0" w:line="240" w:lineRule="auto"/>
        <w:rPr>
          <w:rFonts w:ascii="Calibri" w:hAnsi="Calibri" w:cs="Calibri"/>
          <w:bCs/>
          <w:sz w:val="24"/>
        </w:rPr>
      </w:pPr>
      <w:r>
        <w:rPr>
          <w:rFonts w:ascii="Calibri" w:hAnsi="Calibri" w:cs="Calibri"/>
          <w:bCs/>
          <w:sz w:val="24"/>
        </w:rPr>
        <w:t>FARZY MIQ PROJECT</w:t>
      </w:r>
      <w:r w:rsidR="00166AC5">
        <w:rPr>
          <w:rFonts w:ascii="Calibri" w:hAnsi="Calibri" w:cs="Calibri"/>
          <w:bCs/>
          <w:sz w:val="24"/>
        </w:rPr>
        <w:t xml:space="preserve"> – We need to k</w:t>
      </w:r>
      <w:r w:rsidRPr="00166AC5">
        <w:rPr>
          <w:rFonts w:ascii="Calibri" w:hAnsi="Calibri" w:cs="Calibri"/>
          <w:bCs/>
          <w:sz w:val="24"/>
        </w:rPr>
        <w:t xml:space="preserve">eep up with </w:t>
      </w:r>
      <w:r w:rsidR="00166AC5">
        <w:rPr>
          <w:rFonts w:ascii="Calibri" w:hAnsi="Calibri" w:cs="Calibri"/>
          <w:bCs/>
          <w:sz w:val="24"/>
        </w:rPr>
        <w:t>our DBR validations</w:t>
      </w:r>
      <w:r w:rsidRPr="00166AC5">
        <w:rPr>
          <w:rFonts w:ascii="Calibri" w:hAnsi="Calibri" w:cs="Calibri"/>
          <w:bCs/>
          <w:sz w:val="24"/>
        </w:rPr>
        <w:t xml:space="preserve"> to make sure any DBR that affects you gets validated in a timely manner.</w:t>
      </w:r>
    </w:p>
    <w:p w:rsidR="00F93878" w:rsidRDefault="00F93878" w:rsidP="003522ED">
      <w:pPr>
        <w:pStyle w:val="NoSpacing"/>
      </w:pP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HCG RAM messages</w:t>
      </w:r>
    </w:p>
    <w:p w:rsidR="00F93878" w:rsidRDefault="00F93878" w:rsidP="008C11C4">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Standardization was not an option as there were too many</w:t>
      </w:r>
      <w:r w:rsidR="008C11C4">
        <w:rPr>
          <w:rFonts w:ascii="Calibri" w:hAnsi="Calibri" w:cs="Calibri"/>
          <w:bCs/>
          <w:sz w:val="24"/>
        </w:rPr>
        <w:t xml:space="preserve"> differences between platforms.  T</w:t>
      </w:r>
      <w:r>
        <w:rPr>
          <w:rFonts w:ascii="Calibri" w:hAnsi="Calibri" w:cs="Calibri"/>
          <w:bCs/>
          <w:sz w:val="24"/>
        </w:rPr>
        <w:t>he Architect RAM has been corrected.</w:t>
      </w:r>
    </w:p>
    <w:p w:rsidR="00F93878" w:rsidRDefault="00F93878" w:rsidP="003522ED">
      <w:pPr>
        <w:pStyle w:val="NoSpacing"/>
      </w:pP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RANGES</w:t>
      </w:r>
    </w:p>
    <w:p w:rsidR="00F93878" w:rsidRDefault="00F93878" w:rsidP="003522ED">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 xml:space="preserve">CSFGL – </w:t>
      </w:r>
      <w:r>
        <w:rPr>
          <w:rFonts w:ascii="Calibri" w:hAnsi="Calibri" w:cs="Calibri"/>
          <w:bCs/>
          <w:sz w:val="24"/>
        </w:rPr>
        <w:t>SOP revision – needs separate DBR – Lori Jones</w:t>
      </w:r>
      <w:r w:rsidR="003522ED">
        <w:rPr>
          <w:rFonts w:ascii="Calibri" w:hAnsi="Calibri" w:cs="Calibri"/>
          <w:bCs/>
          <w:sz w:val="24"/>
        </w:rPr>
        <w:t xml:space="preserve"> submitted the DBR (#17601) on 10-26-15.  It has been assigned to Jan Edwards.</w:t>
      </w:r>
    </w:p>
    <w:p w:rsidR="00F93878" w:rsidRDefault="00F93878" w:rsidP="003522ED">
      <w:pPr>
        <w:pStyle w:val="NoSpacing"/>
      </w:pP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sidRPr="00703C69">
        <w:rPr>
          <w:rFonts w:ascii="Calibri" w:hAnsi="Calibri" w:cs="Calibri"/>
          <w:b/>
          <w:bCs/>
          <w:sz w:val="24"/>
        </w:rPr>
        <w:t>Lactic Acid</w:t>
      </w:r>
    </w:p>
    <w:p w:rsidR="00F93878" w:rsidRPr="00703C69" w:rsidRDefault="003522ED" w:rsidP="003522ED">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QART has a</w:t>
      </w:r>
      <w:r w:rsidR="00F93878">
        <w:rPr>
          <w:rFonts w:ascii="Calibri" w:hAnsi="Calibri" w:cs="Calibri"/>
          <w:bCs/>
          <w:sz w:val="24"/>
        </w:rPr>
        <w:t>pprov</w:t>
      </w:r>
      <w:r>
        <w:rPr>
          <w:rFonts w:ascii="Calibri" w:hAnsi="Calibri" w:cs="Calibri"/>
          <w:bCs/>
          <w:sz w:val="24"/>
        </w:rPr>
        <w:t>ed</w:t>
      </w:r>
      <w:r w:rsidR="00F93878">
        <w:rPr>
          <w:rFonts w:ascii="Calibri" w:hAnsi="Calibri" w:cs="Calibri"/>
          <w:bCs/>
          <w:sz w:val="24"/>
        </w:rPr>
        <w:t xml:space="preserve"> the change to sodium fluoride for </w:t>
      </w:r>
      <w:r>
        <w:rPr>
          <w:rFonts w:ascii="Calibri" w:hAnsi="Calibri" w:cs="Calibri"/>
          <w:bCs/>
          <w:sz w:val="24"/>
        </w:rPr>
        <w:t xml:space="preserve">LAC on the </w:t>
      </w:r>
      <w:r w:rsidR="00F93878">
        <w:rPr>
          <w:rFonts w:ascii="Calibri" w:hAnsi="Calibri" w:cs="Calibri"/>
          <w:bCs/>
          <w:sz w:val="24"/>
        </w:rPr>
        <w:t>Architect</w:t>
      </w:r>
      <w:r>
        <w:rPr>
          <w:rFonts w:ascii="Calibri" w:hAnsi="Calibri" w:cs="Calibri"/>
          <w:bCs/>
          <w:sz w:val="24"/>
        </w:rPr>
        <w:t>s</w:t>
      </w:r>
      <w:r w:rsidR="00F93878">
        <w:rPr>
          <w:rFonts w:ascii="Calibri" w:hAnsi="Calibri" w:cs="Calibri"/>
          <w:bCs/>
          <w:sz w:val="24"/>
        </w:rPr>
        <w:t xml:space="preserve">.  Wording needs to be drafted for client notifications so that they can work on getting supplies and education.  </w:t>
      </w:r>
      <w:r>
        <w:rPr>
          <w:rFonts w:ascii="Calibri" w:hAnsi="Calibri" w:cs="Calibri"/>
          <w:bCs/>
          <w:sz w:val="24"/>
        </w:rPr>
        <w:t>Go live date is</w:t>
      </w:r>
      <w:r w:rsidR="00F93878">
        <w:rPr>
          <w:rFonts w:ascii="Calibri" w:hAnsi="Calibri" w:cs="Calibri"/>
          <w:bCs/>
          <w:sz w:val="24"/>
        </w:rPr>
        <w:t xml:space="preserve"> Jan 4.  An abbreviated validation will need to be completed</w:t>
      </w:r>
      <w:r>
        <w:rPr>
          <w:rFonts w:ascii="Calibri" w:hAnsi="Calibri" w:cs="Calibri"/>
          <w:bCs/>
          <w:sz w:val="24"/>
        </w:rPr>
        <w:t xml:space="preserve"> due to the change in specimen types.</w:t>
      </w:r>
    </w:p>
    <w:p w:rsidR="00F93878" w:rsidRPr="00F66A89" w:rsidRDefault="00F93878" w:rsidP="003522ED">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A</w:t>
      </w:r>
      <w:r w:rsidR="003522ED">
        <w:rPr>
          <w:rFonts w:ascii="Calibri" w:hAnsi="Calibri" w:cs="Calibri"/>
          <w:bCs/>
          <w:sz w:val="24"/>
        </w:rPr>
        <w:t>rterial LAC</w:t>
      </w:r>
      <w:r>
        <w:rPr>
          <w:rFonts w:ascii="Calibri" w:hAnsi="Calibri" w:cs="Calibri"/>
          <w:bCs/>
          <w:sz w:val="24"/>
        </w:rPr>
        <w:t xml:space="preserve"> order cod</w:t>
      </w:r>
      <w:r w:rsidR="003522ED">
        <w:rPr>
          <w:rFonts w:ascii="Calibri" w:hAnsi="Calibri" w:cs="Calibri"/>
          <w:bCs/>
          <w:sz w:val="24"/>
        </w:rPr>
        <w:t>es have been activated for SVAN since they run it on their blood gas analyzer.</w:t>
      </w:r>
    </w:p>
    <w:p w:rsidR="00F93878" w:rsidRPr="00F66A89" w:rsidRDefault="00F93878" w:rsidP="003522ED">
      <w:pPr>
        <w:pStyle w:val="NoSpacing"/>
      </w:pPr>
    </w:p>
    <w:p w:rsidR="00F93878" w:rsidRDefault="00F93878" w:rsidP="003522ED">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lastRenderedPageBreak/>
        <w:t>Urine reference ranges</w:t>
      </w:r>
    </w:p>
    <w:p w:rsidR="00F93878" w:rsidRPr="00F66A89" w:rsidRDefault="00F93878" w:rsidP="00B801C9">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All random, timed and 24hr urine ranges have been evaluated, standardized and approved by QART.  Jan</w:t>
      </w:r>
      <w:r w:rsidR="00B801C9">
        <w:rPr>
          <w:rFonts w:ascii="Calibri" w:hAnsi="Calibri" w:cs="Calibri"/>
          <w:bCs/>
          <w:sz w:val="24"/>
        </w:rPr>
        <w:t xml:space="preserve"> Edwards is working on the DBR.  M</w:t>
      </w:r>
      <w:r>
        <w:rPr>
          <w:rFonts w:ascii="Calibri" w:hAnsi="Calibri" w:cs="Calibri"/>
          <w:bCs/>
          <w:sz w:val="24"/>
        </w:rPr>
        <w:t xml:space="preserve">any of these changes have already been completed in SQ and CIS due to the urgent request of Community Health.  </w:t>
      </w:r>
      <w:proofErr w:type="spellStart"/>
      <w:r w:rsidR="00B801C9">
        <w:rPr>
          <w:rFonts w:ascii="Calibri" w:hAnsi="Calibri" w:cs="Calibri"/>
          <w:bCs/>
          <w:sz w:val="24"/>
        </w:rPr>
        <w:t>Farzy</w:t>
      </w:r>
      <w:proofErr w:type="spellEnd"/>
      <w:r w:rsidR="00B801C9">
        <w:rPr>
          <w:rFonts w:ascii="Calibri" w:hAnsi="Calibri" w:cs="Calibri"/>
          <w:bCs/>
          <w:sz w:val="24"/>
        </w:rPr>
        <w:t xml:space="preserve"> is working on the validations; a</w:t>
      </w:r>
      <w:r>
        <w:rPr>
          <w:rFonts w:ascii="Calibri" w:hAnsi="Calibri" w:cs="Calibri"/>
          <w:bCs/>
          <w:sz w:val="24"/>
        </w:rPr>
        <w:t xml:space="preserve">ny validations </w:t>
      </w:r>
      <w:r w:rsidR="00B801C9">
        <w:rPr>
          <w:rFonts w:ascii="Calibri" w:hAnsi="Calibri" w:cs="Calibri"/>
          <w:bCs/>
          <w:sz w:val="24"/>
        </w:rPr>
        <w:t xml:space="preserve">that need </w:t>
      </w:r>
      <w:r>
        <w:rPr>
          <w:rFonts w:ascii="Calibri" w:hAnsi="Calibri" w:cs="Calibri"/>
          <w:bCs/>
          <w:sz w:val="24"/>
        </w:rPr>
        <w:t>to be completed will be communicated.</w:t>
      </w:r>
    </w:p>
    <w:p w:rsidR="00F93878" w:rsidRPr="00F66A89" w:rsidRDefault="00F93878" w:rsidP="003522ED">
      <w:pPr>
        <w:pStyle w:val="NoSpacing"/>
      </w:pPr>
    </w:p>
    <w:p w:rsidR="00F93878" w:rsidRPr="00F66A89" w:rsidRDefault="00F93878" w:rsidP="003522ED">
      <w:pPr>
        <w:widowControl w:val="0"/>
        <w:numPr>
          <w:ilvl w:val="0"/>
          <w:numId w:val="1"/>
        </w:numPr>
        <w:overflowPunct w:val="0"/>
        <w:autoSpaceDE w:val="0"/>
        <w:autoSpaceDN w:val="0"/>
        <w:adjustRightInd w:val="0"/>
        <w:spacing w:after="0" w:line="240" w:lineRule="auto"/>
        <w:rPr>
          <w:rFonts w:ascii="Calibri" w:hAnsi="Calibri" w:cs="Calibri"/>
          <w:b/>
          <w:bCs/>
          <w:sz w:val="24"/>
        </w:rPr>
      </w:pPr>
      <w:r w:rsidRPr="00F66A89">
        <w:rPr>
          <w:rFonts w:ascii="Calibri" w:hAnsi="Calibri" w:cs="Calibri"/>
          <w:b/>
          <w:bCs/>
          <w:sz w:val="24"/>
        </w:rPr>
        <w:t>Architect ACETO</w:t>
      </w:r>
    </w:p>
    <w:p w:rsidR="00F93878" w:rsidRPr="00F66A89" w:rsidRDefault="00F93878" w:rsidP="00B801C9">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 xml:space="preserve">New SOP needs to be written including </w:t>
      </w:r>
      <w:r w:rsidR="00B801C9">
        <w:rPr>
          <w:rFonts w:ascii="Calibri" w:hAnsi="Calibri" w:cs="Calibri"/>
          <w:bCs/>
          <w:sz w:val="24"/>
        </w:rPr>
        <w:t xml:space="preserve">the </w:t>
      </w:r>
      <w:r>
        <w:rPr>
          <w:rFonts w:ascii="Calibri" w:hAnsi="Calibri" w:cs="Calibri"/>
          <w:bCs/>
          <w:sz w:val="24"/>
        </w:rPr>
        <w:t>3</w:t>
      </w:r>
      <w:r w:rsidRPr="00F66A89">
        <w:rPr>
          <w:rFonts w:ascii="Calibri" w:hAnsi="Calibri" w:cs="Calibri"/>
          <w:bCs/>
          <w:sz w:val="24"/>
          <w:vertAlign w:val="superscript"/>
        </w:rPr>
        <w:t>rd</w:t>
      </w:r>
      <w:r>
        <w:rPr>
          <w:rFonts w:ascii="Calibri" w:hAnsi="Calibri" w:cs="Calibri"/>
          <w:bCs/>
          <w:sz w:val="24"/>
        </w:rPr>
        <w:t xml:space="preserve"> party reagent installation instructions.  Target completion </w:t>
      </w:r>
      <w:r w:rsidR="003F0F28">
        <w:rPr>
          <w:rFonts w:ascii="Calibri" w:hAnsi="Calibri" w:cs="Calibri"/>
          <w:bCs/>
          <w:sz w:val="24"/>
        </w:rPr>
        <w:t xml:space="preserve">date is </w:t>
      </w:r>
      <w:bookmarkStart w:id="0" w:name="_GoBack"/>
      <w:bookmarkEnd w:id="0"/>
      <w:r>
        <w:rPr>
          <w:rFonts w:ascii="Calibri" w:hAnsi="Calibri" w:cs="Calibri"/>
          <w:bCs/>
          <w:sz w:val="24"/>
        </w:rPr>
        <w:t>November 30.  Assig</w:t>
      </w:r>
      <w:r w:rsidR="00B801C9">
        <w:rPr>
          <w:rFonts w:ascii="Calibri" w:hAnsi="Calibri" w:cs="Calibri"/>
          <w:bCs/>
          <w:sz w:val="24"/>
        </w:rPr>
        <w:t>ned to Tammy Droscha.</w:t>
      </w:r>
    </w:p>
    <w:p w:rsidR="00F93878" w:rsidRDefault="00F93878" w:rsidP="00F93878">
      <w:pPr>
        <w:ind w:left="720"/>
        <w:rPr>
          <w:rFonts w:ascii="Calibri" w:hAnsi="Calibri" w:cs="Calibri"/>
          <w:b/>
          <w:bCs/>
          <w:sz w:val="24"/>
        </w:rPr>
      </w:pPr>
    </w:p>
    <w:p w:rsidR="00F93878" w:rsidRDefault="00F93878" w:rsidP="00B801C9">
      <w:pPr>
        <w:widowControl w:val="0"/>
        <w:overflowPunct w:val="0"/>
        <w:autoSpaceDE w:val="0"/>
        <w:autoSpaceDN w:val="0"/>
        <w:adjustRightInd w:val="0"/>
        <w:spacing w:after="0" w:line="240" w:lineRule="auto"/>
        <w:rPr>
          <w:rFonts w:ascii="Calibri" w:hAnsi="Calibri" w:cs="Calibri"/>
          <w:bCs/>
          <w:sz w:val="24"/>
        </w:rPr>
      </w:pPr>
      <w:r w:rsidRPr="00B801C9">
        <w:rPr>
          <w:rFonts w:ascii="Calibri" w:hAnsi="Calibri" w:cs="Calibri"/>
          <w:b/>
          <w:bCs/>
          <w:sz w:val="24"/>
          <w:u w:val="single"/>
        </w:rPr>
        <w:t>NEW BUSINESS/SUBMISSIONS</w:t>
      </w:r>
    </w:p>
    <w:p w:rsidR="00F93878" w:rsidRPr="00D17E9D" w:rsidRDefault="00F93878" w:rsidP="00B801C9">
      <w:pPr>
        <w:pStyle w:val="NoSpacing"/>
      </w:pPr>
    </w:p>
    <w:p w:rsidR="00FA2BB1" w:rsidRPr="00FA2BB1" w:rsidRDefault="00FA2BB1"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 xml:space="preserve">HBL </w:t>
      </w:r>
      <w:proofErr w:type="spellStart"/>
      <w:r>
        <w:rPr>
          <w:rFonts w:ascii="Calibri" w:hAnsi="Calibri" w:cs="Calibri"/>
          <w:b/>
          <w:bCs/>
          <w:sz w:val="24"/>
        </w:rPr>
        <w:t>Chemisry</w:t>
      </w:r>
      <w:proofErr w:type="spellEnd"/>
      <w:r>
        <w:rPr>
          <w:rFonts w:ascii="Calibri" w:hAnsi="Calibri" w:cs="Calibri"/>
          <w:b/>
          <w:bCs/>
          <w:sz w:val="24"/>
        </w:rPr>
        <w:t xml:space="preserve"> analyzer standardization – </w:t>
      </w:r>
      <w:r>
        <w:rPr>
          <w:rFonts w:ascii="Calibri" w:hAnsi="Calibri" w:cs="Calibri"/>
          <w:bCs/>
          <w:sz w:val="24"/>
        </w:rPr>
        <w:t xml:space="preserve">There is a proposal going to the board to purchase 3 </w:t>
      </w:r>
      <w:proofErr w:type="spellStart"/>
      <w:r>
        <w:rPr>
          <w:rFonts w:ascii="Calibri" w:hAnsi="Calibri" w:cs="Calibri"/>
          <w:bCs/>
          <w:sz w:val="24"/>
        </w:rPr>
        <w:t>Vitros</w:t>
      </w:r>
      <w:proofErr w:type="spellEnd"/>
      <w:r>
        <w:rPr>
          <w:rFonts w:ascii="Calibri" w:hAnsi="Calibri" w:cs="Calibri"/>
          <w:bCs/>
          <w:sz w:val="24"/>
        </w:rPr>
        <w:t xml:space="preserve"> 4600 from this year’s capital.  They will go to Fishers, Jennings &amp; Dunn.  The Architect </w:t>
      </w:r>
      <w:proofErr w:type="spellStart"/>
      <w:r>
        <w:rPr>
          <w:rFonts w:ascii="Calibri" w:hAnsi="Calibri" w:cs="Calibri"/>
          <w:bCs/>
          <w:sz w:val="24"/>
        </w:rPr>
        <w:t>fromo</w:t>
      </w:r>
      <w:proofErr w:type="spellEnd"/>
      <w:r>
        <w:rPr>
          <w:rFonts w:ascii="Calibri" w:hAnsi="Calibri" w:cs="Calibri"/>
          <w:bCs/>
          <w:sz w:val="24"/>
        </w:rPr>
        <w:t xml:space="preserve"> Dunn will go to SVAN.  More </w:t>
      </w:r>
      <w:proofErr w:type="spellStart"/>
      <w:r>
        <w:rPr>
          <w:rFonts w:ascii="Calibri" w:hAnsi="Calibri" w:cs="Calibri"/>
          <w:bCs/>
          <w:sz w:val="24"/>
        </w:rPr>
        <w:t>Vitros</w:t>
      </w:r>
      <w:proofErr w:type="spellEnd"/>
      <w:r>
        <w:rPr>
          <w:rFonts w:ascii="Calibri" w:hAnsi="Calibri" w:cs="Calibri"/>
          <w:bCs/>
          <w:sz w:val="24"/>
        </w:rPr>
        <w:t xml:space="preserve"> will be purchased in 2016 for other critical access sites.  For immunoassay, the Access will be the platform at the critical access sites.  We will have to buy 2 Access instruments.</w:t>
      </w:r>
    </w:p>
    <w:p w:rsidR="00FA2BB1" w:rsidRDefault="00FA2BB1" w:rsidP="00FA2BB1">
      <w:pPr>
        <w:widowControl w:val="0"/>
        <w:overflowPunct w:val="0"/>
        <w:autoSpaceDE w:val="0"/>
        <w:autoSpaceDN w:val="0"/>
        <w:adjustRightInd w:val="0"/>
        <w:spacing w:after="0" w:line="240" w:lineRule="auto"/>
        <w:ind w:left="720"/>
        <w:rPr>
          <w:rFonts w:ascii="Calibri" w:hAnsi="Calibri" w:cs="Calibri"/>
          <w:b/>
          <w:bCs/>
          <w:sz w:val="24"/>
        </w:rPr>
      </w:pP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PCT Discussion</w:t>
      </w:r>
    </w:p>
    <w:p w:rsidR="00F93878" w:rsidRPr="00F66A89" w:rsidRDefault="00B801C9" w:rsidP="00F93878">
      <w:pPr>
        <w:widowControl w:val="0"/>
        <w:numPr>
          <w:ilvl w:val="1"/>
          <w:numId w:val="1"/>
        </w:numPr>
        <w:overflowPunct w:val="0"/>
        <w:autoSpaceDE w:val="0"/>
        <w:autoSpaceDN w:val="0"/>
        <w:adjustRightInd w:val="0"/>
        <w:spacing w:after="0" w:line="240" w:lineRule="auto"/>
        <w:rPr>
          <w:rFonts w:ascii="Calibri" w:hAnsi="Calibri" w:cs="Calibri"/>
          <w:bCs/>
          <w:sz w:val="24"/>
        </w:rPr>
      </w:pPr>
      <w:r>
        <w:rPr>
          <w:rFonts w:ascii="Calibri" w:hAnsi="Calibri" w:cs="Calibri"/>
          <w:bCs/>
          <w:sz w:val="24"/>
        </w:rPr>
        <w:t>There is concern about the cost &amp; if we can get enough orders to make it cost effective.  We may start with just 3 sites:  SVEV, SVIN &amp; either SVAN (due to their higher volumes already) or Kokomo.  We may be able to courier specimens from the other sites to the nearest site to decrease TAT.</w:t>
      </w:r>
    </w:p>
    <w:p w:rsidR="00F93878" w:rsidRDefault="00F93878" w:rsidP="00B801C9">
      <w:pPr>
        <w:pStyle w:val="NoSpacing"/>
      </w:pPr>
    </w:p>
    <w:p w:rsidR="00F93878"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Beta-</w:t>
      </w:r>
      <w:proofErr w:type="spellStart"/>
      <w:r>
        <w:rPr>
          <w:rFonts w:ascii="Calibri" w:hAnsi="Calibri" w:cs="Calibri"/>
          <w:b/>
          <w:bCs/>
          <w:sz w:val="24"/>
        </w:rPr>
        <w:t>hydroxybutyrate</w:t>
      </w:r>
      <w:proofErr w:type="spellEnd"/>
    </w:p>
    <w:p w:rsidR="00F93878" w:rsidRPr="005D76FD" w:rsidRDefault="00F93878"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proofErr w:type="spellStart"/>
      <w:r>
        <w:rPr>
          <w:rFonts w:ascii="Calibri" w:hAnsi="Calibri" w:cs="Calibri"/>
          <w:bCs/>
          <w:sz w:val="24"/>
        </w:rPr>
        <w:t>Acetest</w:t>
      </w:r>
      <w:proofErr w:type="spellEnd"/>
      <w:r>
        <w:rPr>
          <w:rFonts w:ascii="Calibri" w:hAnsi="Calibri" w:cs="Calibri"/>
          <w:bCs/>
          <w:sz w:val="24"/>
        </w:rPr>
        <w:t xml:space="preserve"> unavailable at the end of the year</w:t>
      </w:r>
      <w:r w:rsidR="00B801C9">
        <w:rPr>
          <w:rFonts w:ascii="Calibri" w:hAnsi="Calibri" w:cs="Calibri"/>
          <w:bCs/>
          <w:sz w:val="24"/>
        </w:rPr>
        <w:t xml:space="preserve">.  We may want to stock up on </w:t>
      </w:r>
      <w:proofErr w:type="spellStart"/>
      <w:r w:rsidR="00B801C9">
        <w:rPr>
          <w:rFonts w:ascii="Calibri" w:hAnsi="Calibri" w:cs="Calibri"/>
          <w:bCs/>
          <w:sz w:val="24"/>
        </w:rPr>
        <w:t>Acetest</w:t>
      </w:r>
      <w:proofErr w:type="spellEnd"/>
      <w:r w:rsidR="00B801C9">
        <w:rPr>
          <w:rFonts w:ascii="Calibri" w:hAnsi="Calibri" w:cs="Calibri"/>
          <w:bCs/>
          <w:sz w:val="24"/>
        </w:rPr>
        <w:t xml:space="preserve"> to be to </w:t>
      </w:r>
      <w:r w:rsidR="00FA2BB1">
        <w:rPr>
          <w:rFonts w:ascii="Calibri" w:hAnsi="Calibri" w:cs="Calibri"/>
          <w:bCs/>
          <w:sz w:val="24"/>
        </w:rPr>
        <w:t>be able to run through Feb 2016.</w:t>
      </w:r>
    </w:p>
    <w:p w:rsidR="00F93878" w:rsidRPr="005D76FD" w:rsidRDefault="00F93878"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BHB is much more sensitive and has more diagnostic benefits</w:t>
      </w:r>
    </w:p>
    <w:p w:rsidR="00F93878" w:rsidRPr="005D76FD" w:rsidRDefault="00F93878"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proofErr w:type="spellStart"/>
      <w:r>
        <w:rPr>
          <w:rFonts w:ascii="Calibri" w:hAnsi="Calibri" w:cs="Calibri"/>
          <w:bCs/>
          <w:sz w:val="24"/>
        </w:rPr>
        <w:t>Stanbio</w:t>
      </w:r>
      <w:proofErr w:type="spellEnd"/>
      <w:r>
        <w:rPr>
          <w:rFonts w:ascii="Calibri" w:hAnsi="Calibri" w:cs="Calibri"/>
          <w:bCs/>
          <w:sz w:val="24"/>
        </w:rPr>
        <w:t xml:space="preserve"> Information in the </w:t>
      </w:r>
      <w:proofErr w:type="spellStart"/>
      <w:r>
        <w:rPr>
          <w:rFonts w:ascii="Calibri" w:hAnsi="Calibri" w:cs="Calibri"/>
          <w:bCs/>
          <w:sz w:val="24"/>
        </w:rPr>
        <w:t>ChemBPT</w:t>
      </w:r>
      <w:proofErr w:type="spellEnd"/>
      <w:r>
        <w:rPr>
          <w:rFonts w:ascii="Calibri" w:hAnsi="Calibri" w:cs="Calibri"/>
          <w:bCs/>
          <w:sz w:val="24"/>
        </w:rPr>
        <w:t xml:space="preserve"> Projects folder</w:t>
      </w:r>
    </w:p>
    <w:p w:rsidR="00F93878" w:rsidRPr="005D76FD" w:rsidRDefault="00FA2BB1"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We are looking at having h</w:t>
      </w:r>
      <w:r w:rsidR="00F93878">
        <w:rPr>
          <w:rFonts w:ascii="Calibri" w:hAnsi="Calibri" w:cs="Calibri"/>
          <w:bCs/>
          <w:sz w:val="24"/>
        </w:rPr>
        <w:t>and held meters at all HBL sites</w:t>
      </w:r>
      <w:r>
        <w:rPr>
          <w:rFonts w:ascii="Calibri" w:hAnsi="Calibri" w:cs="Calibri"/>
          <w:bCs/>
          <w:sz w:val="24"/>
        </w:rPr>
        <w:t>;</w:t>
      </w:r>
      <w:r w:rsidR="00F93878">
        <w:rPr>
          <w:rFonts w:ascii="Calibri" w:hAnsi="Calibri" w:cs="Calibri"/>
          <w:bCs/>
          <w:sz w:val="24"/>
        </w:rPr>
        <w:t xml:space="preserve"> as volumes and demand increase we will look at adding meters or moving to on board reagents.</w:t>
      </w:r>
    </w:p>
    <w:p w:rsidR="00F93878" w:rsidRPr="00FA2BB1" w:rsidRDefault="00F93878"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Meeting with the rep in November</w:t>
      </w:r>
    </w:p>
    <w:p w:rsidR="00FA2BB1" w:rsidRPr="005D76FD" w:rsidRDefault="00FA2BB1" w:rsidP="00F93878">
      <w:pPr>
        <w:widowControl w:val="0"/>
        <w:numPr>
          <w:ilvl w:val="1"/>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Cs/>
          <w:sz w:val="24"/>
        </w:rPr>
        <w:t>Lori will check to see if there are any other vendors available.</w:t>
      </w:r>
    </w:p>
    <w:p w:rsidR="00F93878" w:rsidRDefault="00F93878" w:rsidP="00B801C9">
      <w:pPr>
        <w:pStyle w:val="NoSpacing"/>
      </w:pPr>
    </w:p>
    <w:p w:rsidR="00F93878" w:rsidRPr="00101913" w:rsidRDefault="00F93878" w:rsidP="00F93878">
      <w:pPr>
        <w:widowControl w:val="0"/>
        <w:numPr>
          <w:ilvl w:val="0"/>
          <w:numId w:val="1"/>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 xml:space="preserve">SUBGROUP REPORT </w:t>
      </w:r>
    </w:p>
    <w:p w:rsidR="00F93878" w:rsidRPr="00101913"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u w:val="single"/>
        </w:rPr>
      </w:pPr>
      <w:r w:rsidRPr="00101913">
        <w:rPr>
          <w:rFonts w:ascii="Calibri" w:hAnsi="Calibri" w:cs="Calibri"/>
          <w:bCs/>
          <w:u w:val="single"/>
        </w:rPr>
        <w:t xml:space="preserve">Benchmarking </w:t>
      </w:r>
      <w:r>
        <w:rPr>
          <w:rFonts w:ascii="Calibri" w:hAnsi="Calibri" w:cs="Calibri"/>
          <w:bCs/>
        </w:rPr>
        <w:t xml:space="preserve">– Lori </w:t>
      </w:r>
      <w:r w:rsidR="00FA2BB1">
        <w:rPr>
          <w:rFonts w:ascii="Calibri" w:hAnsi="Calibri" w:cs="Calibri"/>
          <w:bCs/>
        </w:rPr>
        <w:t xml:space="preserve">- </w:t>
      </w:r>
      <w:r>
        <w:rPr>
          <w:rFonts w:ascii="Calibri" w:hAnsi="Calibri" w:cs="Calibri"/>
          <w:bCs/>
        </w:rPr>
        <w:t>Drug sc</w:t>
      </w:r>
      <w:r w:rsidR="00FA2BB1">
        <w:rPr>
          <w:rFonts w:ascii="Calibri" w:hAnsi="Calibri" w:cs="Calibri"/>
          <w:bCs/>
        </w:rPr>
        <w:t>reen confirmation specimens – referral requests that we send 1 yellow top tube per drug.  Specimens can be kept at room temp.</w:t>
      </w:r>
    </w:p>
    <w:p w:rsidR="00F93878" w:rsidRPr="009F58B8"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rPr>
      </w:pPr>
      <w:r w:rsidRPr="00101913">
        <w:rPr>
          <w:rFonts w:ascii="Calibri" w:hAnsi="Calibri" w:cs="Calibri"/>
          <w:bCs/>
          <w:u w:val="single"/>
        </w:rPr>
        <w:t>Abbott</w:t>
      </w:r>
      <w:r w:rsidRPr="009F58B8">
        <w:rPr>
          <w:rFonts w:ascii="Calibri" w:hAnsi="Calibri" w:cs="Calibri"/>
          <w:bCs/>
        </w:rPr>
        <w:t xml:space="preserve">- </w:t>
      </w:r>
      <w:r w:rsidR="00FA2BB1">
        <w:rPr>
          <w:rFonts w:ascii="Calibri" w:hAnsi="Calibri" w:cs="Calibri"/>
          <w:bCs/>
        </w:rPr>
        <w:t xml:space="preserve">Stacy is no longer with MACL.  Tammy will be taking over the Abbott group (with help).  The work on the SOPs vs the package insert &amp; </w:t>
      </w:r>
      <w:proofErr w:type="spellStart"/>
      <w:r w:rsidR="00FA2BB1">
        <w:rPr>
          <w:rFonts w:ascii="Calibri" w:hAnsi="Calibri" w:cs="Calibri"/>
          <w:bCs/>
        </w:rPr>
        <w:t>Farzy’s</w:t>
      </w:r>
      <w:proofErr w:type="spellEnd"/>
      <w:r w:rsidR="00FA2BB1">
        <w:rPr>
          <w:rFonts w:ascii="Calibri" w:hAnsi="Calibri" w:cs="Calibri"/>
          <w:bCs/>
        </w:rPr>
        <w:t xml:space="preserve"> spreadsheet is not done.  Tammy will work on assigning tests to each site.  They also need a paper maintenance log for the Architect.</w:t>
      </w:r>
    </w:p>
    <w:p w:rsidR="00F93878" w:rsidRPr="00101913"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u w:val="single"/>
        </w:rPr>
      </w:pPr>
      <w:r w:rsidRPr="00101913">
        <w:rPr>
          <w:rFonts w:ascii="Calibri" w:hAnsi="Calibri" w:cs="Calibri"/>
          <w:bCs/>
          <w:u w:val="single"/>
        </w:rPr>
        <w:t>Siemens</w:t>
      </w:r>
      <w:r w:rsidRPr="009F58B8">
        <w:rPr>
          <w:rFonts w:ascii="Calibri" w:hAnsi="Calibri" w:cs="Calibri"/>
          <w:bCs/>
        </w:rPr>
        <w:t xml:space="preserve">- </w:t>
      </w:r>
      <w:r>
        <w:rPr>
          <w:rFonts w:ascii="Calibri" w:hAnsi="Calibri" w:cs="Calibri"/>
          <w:bCs/>
        </w:rPr>
        <w:t xml:space="preserve">Joanne </w:t>
      </w:r>
      <w:proofErr w:type="spellStart"/>
      <w:r>
        <w:rPr>
          <w:rFonts w:ascii="Calibri" w:hAnsi="Calibri" w:cs="Calibri"/>
          <w:bCs/>
        </w:rPr>
        <w:t>Burbink</w:t>
      </w:r>
      <w:proofErr w:type="spellEnd"/>
      <w:r>
        <w:rPr>
          <w:rFonts w:ascii="Calibri" w:hAnsi="Calibri" w:cs="Calibri"/>
          <w:bCs/>
        </w:rPr>
        <w:t xml:space="preserve"> will act as </w:t>
      </w:r>
      <w:proofErr w:type="spellStart"/>
      <w:r>
        <w:rPr>
          <w:rFonts w:ascii="Calibri" w:hAnsi="Calibri" w:cs="Calibri"/>
          <w:bCs/>
        </w:rPr>
        <w:t>liason</w:t>
      </w:r>
      <w:proofErr w:type="spellEnd"/>
      <w:r>
        <w:rPr>
          <w:rFonts w:ascii="Calibri" w:hAnsi="Calibri" w:cs="Calibri"/>
          <w:bCs/>
        </w:rPr>
        <w:t xml:space="preserve"> </w:t>
      </w:r>
      <w:r w:rsidR="00FA2BB1">
        <w:rPr>
          <w:rFonts w:ascii="Calibri" w:hAnsi="Calibri" w:cs="Calibri"/>
          <w:bCs/>
        </w:rPr>
        <w:t xml:space="preserve">since there is </w:t>
      </w:r>
      <w:r>
        <w:rPr>
          <w:rFonts w:ascii="Calibri" w:hAnsi="Calibri" w:cs="Calibri"/>
          <w:bCs/>
        </w:rPr>
        <w:t>no more ‘subgroup’</w:t>
      </w:r>
      <w:r w:rsidR="00FA2BB1">
        <w:rPr>
          <w:rFonts w:ascii="Calibri" w:hAnsi="Calibri" w:cs="Calibri"/>
          <w:bCs/>
        </w:rPr>
        <w:t xml:space="preserve">.  They will </w:t>
      </w:r>
      <w:r w:rsidR="00FA2BB1">
        <w:rPr>
          <w:rFonts w:ascii="Calibri" w:hAnsi="Calibri" w:cs="Calibri"/>
          <w:bCs/>
        </w:rPr>
        <w:lastRenderedPageBreak/>
        <w:t xml:space="preserve">be transitioning to a </w:t>
      </w:r>
      <w:proofErr w:type="spellStart"/>
      <w:r w:rsidR="00FA2BB1">
        <w:rPr>
          <w:rFonts w:ascii="Calibri" w:hAnsi="Calibri" w:cs="Calibri"/>
          <w:bCs/>
        </w:rPr>
        <w:t>Vitros</w:t>
      </w:r>
      <w:proofErr w:type="spellEnd"/>
      <w:r w:rsidR="00FA2BB1">
        <w:rPr>
          <w:rFonts w:ascii="Calibri" w:hAnsi="Calibri" w:cs="Calibri"/>
          <w:bCs/>
        </w:rPr>
        <w:t xml:space="preserve"> in first quarter of 2016.  They may also need to change to a new creatinine, AMM, PHOS reagent since their current reagent cannot be ordered after Dec 1.  Or, should they stock up on the current reagent to try to get through to the </w:t>
      </w:r>
      <w:proofErr w:type="spellStart"/>
      <w:r w:rsidR="00FA2BB1">
        <w:rPr>
          <w:rFonts w:ascii="Calibri" w:hAnsi="Calibri" w:cs="Calibri"/>
          <w:bCs/>
        </w:rPr>
        <w:t>Vitros</w:t>
      </w:r>
      <w:proofErr w:type="spellEnd"/>
      <w:r w:rsidR="00FA2BB1">
        <w:rPr>
          <w:rFonts w:ascii="Calibri" w:hAnsi="Calibri" w:cs="Calibri"/>
          <w:bCs/>
        </w:rPr>
        <w:t>?</w:t>
      </w:r>
    </w:p>
    <w:p w:rsidR="00F93878" w:rsidRPr="00101913"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u w:val="single"/>
        </w:rPr>
      </w:pPr>
      <w:proofErr w:type="spellStart"/>
      <w:r w:rsidRPr="00101913">
        <w:rPr>
          <w:rFonts w:ascii="Calibri" w:hAnsi="Calibri" w:cs="Calibri"/>
          <w:bCs/>
          <w:u w:val="single"/>
        </w:rPr>
        <w:t>Vitros</w:t>
      </w:r>
      <w:proofErr w:type="spellEnd"/>
      <w:r w:rsidRPr="00101913">
        <w:rPr>
          <w:rFonts w:ascii="Calibri" w:hAnsi="Calibri" w:cs="Calibri"/>
          <w:bCs/>
          <w:u w:val="single"/>
        </w:rPr>
        <w:t xml:space="preserve"> </w:t>
      </w:r>
      <w:r w:rsidRPr="009F58B8">
        <w:rPr>
          <w:rFonts w:ascii="Calibri" w:hAnsi="Calibri" w:cs="Calibri"/>
          <w:bCs/>
        </w:rPr>
        <w:t>– Tammy Droscha</w:t>
      </w:r>
      <w:r>
        <w:rPr>
          <w:rFonts w:ascii="Calibri" w:hAnsi="Calibri" w:cs="Calibri"/>
          <w:bCs/>
        </w:rPr>
        <w:t xml:space="preserve"> transition to </w:t>
      </w:r>
      <w:proofErr w:type="spellStart"/>
      <w:r>
        <w:rPr>
          <w:rFonts w:ascii="Calibri" w:hAnsi="Calibri" w:cs="Calibri"/>
          <w:bCs/>
        </w:rPr>
        <w:t>Jama</w:t>
      </w:r>
      <w:proofErr w:type="spellEnd"/>
      <w:r>
        <w:rPr>
          <w:rFonts w:ascii="Calibri" w:hAnsi="Calibri" w:cs="Calibri"/>
          <w:bCs/>
        </w:rPr>
        <w:t xml:space="preserve"> Patterson +1</w:t>
      </w:r>
    </w:p>
    <w:p w:rsidR="00F93878" w:rsidRPr="00B14914" w:rsidRDefault="00F93878" w:rsidP="00F93878">
      <w:pPr>
        <w:widowControl w:val="0"/>
        <w:numPr>
          <w:ilvl w:val="1"/>
          <w:numId w:val="1"/>
        </w:numPr>
        <w:overflowPunct w:val="0"/>
        <w:autoSpaceDE w:val="0"/>
        <w:autoSpaceDN w:val="0"/>
        <w:adjustRightInd w:val="0"/>
        <w:spacing w:after="0" w:line="240" w:lineRule="auto"/>
        <w:rPr>
          <w:rFonts w:ascii="Calibri" w:hAnsi="Calibri" w:cs="Calibri"/>
          <w:bCs/>
          <w:u w:val="single"/>
        </w:rPr>
      </w:pPr>
      <w:r w:rsidRPr="00101913">
        <w:rPr>
          <w:rFonts w:ascii="Calibri" w:hAnsi="Calibri" w:cs="Calibri"/>
          <w:bCs/>
          <w:u w:val="single"/>
        </w:rPr>
        <w:t xml:space="preserve">Beckman </w:t>
      </w:r>
      <w:r w:rsidRPr="009F58B8">
        <w:rPr>
          <w:rFonts w:ascii="Calibri" w:hAnsi="Calibri" w:cs="Calibri"/>
          <w:bCs/>
        </w:rPr>
        <w:t>– Elizabeth Smith</w:t>
      </w:r>
      <w:r w:rsidR="00FA2BB1">
        <w:rPr>
          <w:rFonts w:ascii="Calibri" w:hAnsi="Calibri" w:cs="Calibri"/>
          <w:bCs/>
        </w:rPr>
        <w:t xml:space="preserve"> – Water SOPs – CAP says we only have to collect monthly water cultures, but best practice is weekly.  We will collect weekly.  CAP says we only need to document the Ohms &amp; our bacterial count.  We are suggesting one log for both systems.  GTT SOP – should we have one SOP for the instructions, collection &amp; analysis?  For now, Elizabeth will put the analytical part in the SOP.</w:t>
      </w:r>
    </w:p>
    <w:p w:rsidR="00F93878" w:rsidRDefault="00F93878" w:rsidP="00B801C9">
      <w:pPr>
        <w:pStyle w:val="NoSpacing"/>
      </w:pPr>
    </w:p>
    <w:p w:rsidR="00F93878" w:rsidRDefault="00F93878" w:rsidP="00F93878">
      <w:pPr>
        <w:widowControl w:val="0"/>
        <w:numPr>
          <w:ilvl w:val="0"/>
          <w:numId w:val="3"/>
        </w:numPr>
        <w:overflowPunct w:val="0"/>
        <w:autoSpaceDE w:val="0"/>
        <w:autoSpaceDN w:val="0"/>
        <w:adjustRightInd w:val="0"/>
        <w:spacing w:after="0" w:line="240" w:lineRule="auto"/>
        <w:rPr>
          <w:rFonts w:ascii="Calibri" w:hAnsi="Calibri" w:cs="Calibri"/>
          <w:b/>
          <w:bCs/>
          <w:sz w:val="24"/>
        </w:rPr>
      </w:pPr>
      <w:r>
        <w:rPr>
          <w:rFonts w:ascii="Calibri" w:hAnsi="Calibri" w:cs="Calibri"/>
          <w:b/>
          <w:bCs/>
          <w:sz w:val="24"/>
        </w:rPr>
        <w:t>S</w:t>
      </w:r>
      <w:r w:rsidRPr="009F58B8">
        <w:rPr>
          <w:rFonts w:ascii="Calibri" w:hAnsi="Calibri" w:cs="Calibri"/>
          <w:b/>
          <w:bCs/>
          <w:sz w:val="24"/>
        </w:rPr>
        <w:t>UBGROUP ASSIGNMENTS</w:t>
      </w:r>
    </w:p>
    <w:p w:rsidR="00F93878" w:rsidRPr="00FA2BB1" w:rsidRDefault="00F93878" w:rsidP="00FA2BB1">
      <w:pPr>
        <w:widowControl w:val="0"/>
        <w:numPr>
          <w:ilvl w:val="1"/>
          <w:numId w:val="3"/>
        </w:numPr>
        <w:overflowPunct w:val="0"/>
        <w:autoSpaceDE w:val="0"/>
        <w:autoSpaceDN w:val="0"/>
        <w:adjustRightInd w:val="0"/>
        <w:spacing w:after="0" w:line="240" w:lineRule="auto"/>
        <w:rPr>
          <w:rFonts w:ascii="Calibri" w:hAnsi="Calibri" w:cs="Calibri"/>
          <w:bCs/>
          <w:sz w:val="24"/>
        </w:rPr>
      </w:pPr>
      <w:r w:rsidRPr="00FA2BB1">
        <w:rPr>
          <w:rFonts w:ascii="Calibri" w:hAnsi="Calibri" w:cs="Calibri"/>
          <w:bCs/>
          <w:sz w:val="24"/>
        </w:rPr>
        <w:t>SOP review-</w:t>
      </w:r>
      <w:r w:rsidR="00FA2BB1">
        <w:rPr>
          <w:rFonts w:ascii="Calibri" w:hAnsi="Calibri" w:cs="Calibri"/>
          <w:bCs/>
          <w:sz w:val="24"/>
        </w:rPr>
        <w:t xml:space="preserve"> each platform should</w:t>
      </w:r>
      <w:r w:rsidR="00FA2BB1" w:rsidRPr="00FA2BB1">
        <w:rPr>
          <w:rFonts w:ascii="Calibri" w:hAnsi="Calibri" w:cs="Calibri"/>
          <w:bCs/>
          <w:sz w:val="24"/>
        </w:rPr>
        <w:t xml:space="preserve"> be looking for </w:t>
      </w:r>
      <w:r w:rsidR="00FA2BB1">
        <w:rPr>
          <w:rFonts w:ascii="Calibri" w:hAnsi="Calibri" w:cs="Calibri"/>
          <w:bCs/>
          <w:sz w:val="24"/>
        </w:rPr>
        <w:t>d</w:t>
      </w:r>
      <w:r w:rsidRPr="00FA2BB1">
        <w:rPr>
          <w:rFonts w:ascii="Calibri" w:hAnsi="Calibri" w:cs="Calibri"/>
          <w:bCs/>
          <w:sz w:val="24"/>
        </w:rPr>
        <w:t>iscrepancies</w:t>
      </w:r>
      <w:r w:rsidR="00FA2BB1">
        <w:rPr>
          <w:rFonts w:ascii="Calibri" w:hAnsi="Calibri" w:cs="Calibri"/>
          <w:bCs/>
          <w:sz w:val="24"/>
        </w:rPr>
        <w:t xml:space="preserve"> in the SOPs vs the package insert vs </w:t>
      </w:r>
      <w:proofErr w:type="spellStart"/>
      <w:r w:rsidR="00FA2BB1">
        <w:rPr>
          <w:rFonts w:ascii="Calibri" w:hAnsi="Calibri" w:cs="Calibri"/>
          <w:bCs/>
          <w:sz w:val="24"/>
        </w:rPr>
        <w:t>Farzy’s</w:t>
      </w:r>
      <w:proofErr w:type="spellEnd"/>
      <w:r w:rsidR="00FA2BB1">
        <w:rPr>
          <w:rFonts w:ascii="Calibri" w:hAnsi="Calibri" w:cs="Calibri"/>
          <w:bCs/>
          <w:sz w:val="24"/>
        </w:rPr>
        <w:t xml:space="preserve"> spreadsheet</w:t>
      </w:r>
    </w:p>
    <w:p w:rsidR="00F93878" w:rsidRDefault="00F93878" w:rsidP="00F93878">
      <w:pPr>
        <w:widowControl w:val="0"/>
        <w:numPr>
          <w:ilvl w:val="1"/>
          <w:numId w:val="3"/>
        </w:numPr>
        <w:overflowPunct w:val="0"/>
        <w:autoSpaceDE w:val="0"/>
        <w:autoSpaceDN w:val="0"/>
        <w:adjustRightInd w:val="0"/>
        <w:spacing w:after="0" w:line="240" w:lineRule="auto"/>
        <w:rPr>
          <w:rFonts w:ascii="Calibri" w:hAnsi="Calibri" w:cs="Calibri"/>
          <w:bCs/>
          <w:sz w:val="24"/>
        </w:rPr>
      </w:pPr>
      <w:r>
        <w:rPr>
          <w:rFonts w:ascii="Calibri" w:hAnsi="Calibri" w:cs="Calibri"/>
          <w:bCs/>
          <w:sz w:val="24"/>
        </w:rPr>
        <w:t>QA document</w:t>
      </w:r>
    </w:p>
    <w:p w:rsidR="00F93878" w:rsidRDefault="00F93878" w:rsidP="00F93878">
      <w:pPr>
        <w:widowControl w:val="0"/>
        <w:numPr>
          <w:ilvl w:val="2"/>
          <w:numId w:val="3"/>
        </w:numPr>
        <w:overflowPunct w:val="0"/>
        <w:autoSpaceDE w:val="0"/>
        <w:autoSpaceDN w:val="0"/>
        <w:adjustRightInd w:val="0"/>
        <w:spacing w:after="0" w:line="240" w:lineRule="auto"/>
        <w:rPr>
          <w:rFonts w:ascii="Calibri" w:hAnsi="Calibri" w:cs="Calibri"/>
          <w:bCs/>
          <w:sz w:val="24"/>
        </w:rPr>
      </w:pPr>
      <w:proofErr w:type="spellStart"/>
      <w:r>
        <w:rPr>
          <w:rFonts w:ascii="Calibri" w:hAnsi="Calibri" w:cs="Calibri"/>
          <w:bCs/>
          <w:sz w:val="24"/>
        </w:rPr>
        <w:t>Farzy</w:t>
      </w:r>
      <w:proofErr w:type="spellEnd"/>
      <w:r>
        <w:rPr>
          <w:rFonts w:ascii="Calibri" w:hAnsi="Calibri" w:cs="Calibri"/>
          <w:bCs/>
          <w:sz w:val="24"/>
        </w:rPr>
        <w:t xml:space="preserve"> is creating this document.  As soon as she is completed and it is effective we can remove the information from each individual SOP.</w:t>
      </w:r>
    </w:p>
    <w:p w:rsidR="00F93878" w:rsidRPr="00B9304A" w:rsidRDefault="00F93878" w:rsidP="00B801C9">
      <w:pPr>
        <w:pStyle w:val="NoSpacing"/>
      </w:pPr>
    </w:p>
    <w:p w:rsidR="00FB7EA3" w:rsidRDefault="00FB7EA3" w:rsidP="00F93878">
      <w:pPr>
        <w:ind w:left="720"/>
        <w:jc w:val="center"/>
        <w:rPr>
          <w:rFonts w:ascii="Calibri" w:hAnsi="Calibri" w:cs="Calibri"/>
          <w:b/>
          <w:bCs/>
          <w:sz w:val="24"/>
        </w:rPr>
      </w:pPr>
    </w:p>
    <w:p w:rsidR="00F93878" w:rsidRDefault="00F93878" w:rsidP="00F93878">
      <w:pPr>
        <w:ind w:left="720"/>
        <w:jc w:val="center"/>
        <w:rPr>
          <w:rFonts w:ascii="Calibri" w:hAnsi="Calibri" w:cs="Calibri"/>
          <w:b/>
          <w:bCs/>
          <w:sz w:val="24"/>
        </w:rPr>
      </w:pPr>
      <w:r>
        <w:rPr>
          <w:rFonts w:ascii="Calibri" w:hAnsi="Calibri" w:cs="Calibri"/>
          <w:b/>
          <w:bCs/>
          <w:sz w:val="24"/>
        </w:rPr>
        <w:t>TE</w:t>
      </w:r>
      <w:r w:rsidRPr="00D30E97">
        <w:rPr>
          <w:rFonts w:ascii="Calibri" w:hAnsi="Calibri" w:cs="Calibri"/>
          <w:b/>
          <w:bCs/>
          <w:sz w:val="24"/>
        </w:rPr>
        <w:t>CHNICAL DISCUSSION/MONTHLY SUBMISSIONS</w:t>
      </w:r>
    </w:p>
    <w:p w:rsidR="00F93878" w:rsidRPr="00FA2BB1" w:rsidRDefault="00F93878" w:rsidP="00F93878">
      <w:pPr>
        <w:widowControl w:val="0"/>
        <w:numPr>
          <w:ilvl w:val="0"/>
          <w:numId w:val="2"/>
        </w:numPr>
        <w:overflowPunct w:val="0"/>
        <w:autoSpaceDE w:val="0"/>
        <w:autoSpaceDN w:val="0"/>
        <w:adjustRightInd w:val="0"/>
        <w:spacing w:after="0" w:line="240" w:lineRule="auto"/>
        <w:rPr>
          <w:rFonts w:ascii="Calibri" w:hAnsi="Calibri" w:cs="Calibri"/>
          <w:b/>
          <w:bCs/>
          <w:sz w:val="28"/>
        </w:rPr>
      </w:pPr>
      <w:r w:rsidRPr="00AA1B38">
        <w:rPr>
          <w:rFonts w:ascii="Calibri" w:hAnsi="Calibri" w:cs="Calibri"/>
          <w:b/>
          <w:bCs/>
          <w:sz w:val="24"/>
        </w:rPr>
        <w:t>OPEN FLOOR</w:t>
      </w:r>
    </w:p>
    <w:p w:rsidR="00FA2BB1" w:rsidRPr="00AA1B38" w:rsidRDefault="00FA2BB1" w:rsidP="00FA2BB1">
      <w:pPr>
        <w:widowControl w:val="0"/>
        <w:numPr>
          <w:ilvl w:val="1"/>
          <w:numId w:val="2"/>
        </w:numPr>
        <w:overflowPunct w:val="0"/>
        <w:autoSpaceDE w:val="0"/>
        <w:autoSpaceDN w:val="0"/>
        <w:adjustRightInd w:val="0"/>
        <w:spacing w:after="0" w:line="240" w:lineRule="auto"/>
        <w:rPr>
          <w:rFonts w:ascii="Calibri" w:hAnsi="Calibri" w:cs="Calibri"/>
          <w:b/>
          <w:bCs/>
          <w:sz w:val="28"/>
        </w:rPr>
      </w:pPr>
      <w:proofErr w:type="spellStart"/>
      <w:r>
        <w:rPr>
          <w:rFonts w:ascii="Calibri" w:hAnsi="Calibri" w:cs="Calibri"/>
          <w:b/>
          <w:bCs/>
          <w:sz w:val="24"/>
        </w:rPr>
        <w:t>MedTox</w:t>
      </w:r>
      <w:proofErr w:type="spellEnd"/>
      <w:r>
        <w:rPr>
          <w:rFonts w:ascii="Calibri" w:hAnsi="Calibri" w:cs="Calibri"/>
          <w:b/>
          <w:bCs/>
          <w:sz w:val="24"/>
        </w:rPr>
        <w:t xml:space="preserve"> – </w:t>
      </w:r>
      <w:r>
        <w:rPr>
          <w:rFonts w:ascii="Calibri" w:hAnsi="Calibri" w:cs="Calibri"/>
          <w:bCs/>
          <w:sz w:val="24"/>
        </w:rPr>
        <w:t xml:space="preserve">there is no storage or stability in the SOP.  </w:t>
      </w:r>
      <w:proofErr w:type="spellStart"/>
      <w:r>
        <w:rPr>
          <w:rFonts w:ascii="Calibri" w:hAnsi="Calibri" w:cs="Calibri"/>
          <w:bCs/>
          <w:sz w:val="24"/>
        </w:rPr>
        <w:t>MedTox</w:t>
      </w:r>
      <w:proofErr w:type="spellEnd"/>
      <w:r>
        <w:rPr>
          <w:rFonts w:ascii="Calibri" w:hAnsi="Calibri" w:cs="Calibri"/>
          <w:bCs/>
          <w:sz w:val="24"/>
        </w:rPr>
        <w:t xml:space="preserve"> says to store refrigerated if not tested immediately.  SOP just says to test immediately, so some sites have been rejecting add-on orders</w:t>
      </w:r>
      <w:r w:rsidR="00FB7EA3">
        <w:rPr>
          <w:rFonts w:ascii="Calibri" w:hAnsi="Calibri" w:cs="Calibri"/>
          <w:bCs/>
          <w:sz w:val="24"/>
        </w:rPr>
        <w:t>.  We will be adding a section to the SOP saying stability is 20 or 30 min at room temp &amp; 24 hours refrigerated.  Tammy will work on this</w:t>
      </w:r>
    </w:p>
    <w:p w:rsidR="00FB7EA3" w:rsidRPr="00FB7EA3" w:rsidRDefault="00FB7EA3" w:rsidP="00FB7EA3">
      <w:pPr>
        <w:widowControl w:val="0"/>
        <w:overflowPunct w:val="0"/>
        <w:autoSpaceDE w:val="0"/>
        <w:autoSpaceDN w:val="0"/>
        <w:adjustRightInd w:val="0"/>
        <w:spacing w:after="0" w:line="240" w:lineRule="auto"/>
        <w:ind w:left="720"/>
        <w:rPr>
          <w:rFonts w:ascii="Calibri" w:hAnsi="Calibri" w:cs="Calibri"/>
          <w:bCs/>
        </w:rPr>
      </w:pPr>
    </w:p>
    <w:p w:rsidR="00F93878" w:rsidRPr="00AA1B38" w:rsidRDefault="00FA2BB1" w:rsidP="00FB7EA3">
      <w:pPr>
        <w:widowControl w:val="0"/>
        <w:numPr>
          <w:ilvl w:val="0"/>
          <w:numId w:val="2"/>
        </w:numPr>
        <w:overflowPunct w:val="0"/>
        <w:autoSpaceDE w:val="0"/>
        <w:autoSpaceDN w:val="0"/>
        <w:adjustRightInd w:val="0"/>
        <w:spacing w:after="0" w:line="240" w:lineRule="auto"/>
        <w:rPr>
          <w:rFonts w:ascii="Calibri" w:hAnsi="Calibri" w:cs="Calibri"/>
          <w:bCs/>
        </w:rPr>
      </w:pPr>
      <w:r>
        <w:rPr>
          <w:rFonts w:ascii="Calibri" w:hAnsi="Calibri" w:cs="Calibri"/>
          <w:b/>
          <w:bCs/>
          <w:sz w:val="24"/>
        </w:rPr>
        <w:t>Next meeting: November 18</w:t>
      </w:r>
    </w:p>
    <w:p w:rsidR="00F93878" w:rsidRPr="00AA1B38" w:rsidRDefault="00F93878" w:rsidP="00F93878">
      <w:pPr>
        <w:ind w:left="1440"/>
        <w:rPr>
          <w:rFonts w:ascii="Calibri" w:hAnsi="Calibri" w:cs="Calibri"/>
          <w:bCs/>
          <w:sz w:val="18"/>
        </w:rPr>
      </w:pPr>
    </w:p>
    <w:p w:rsidR="00126D71" w:rsidRDefault="00126D71" w:rsidP="00D34CEF">
      <w:pPr>
        <w:autoSpaceDE w:val="0"/>
        <w:autoSpaceDN w:val="0"/>
        <w:adjustRightInd w:val="0"/>
        <w:spacing w:after="0" w:line="240" w:lineRule="auto"/>
        <w:rPr>
          <w:rFonts w:ascii="Segoe UI" w:hAnsi="Segoe UI" w:cs="Segoe UI"/>
          <w:color w:val="333333"/>
          <w:sz w:val="21"/>
          <w:szCs w:val="21"/>
        </w:rPr>
      </w:pPr>
    </w:p>
    <w:p w:rsidR="00147710" w:rsidRDefault="00147710"/>
    <w:sectPr w:rsidR="0014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40E57"/>
    <w:multiLevelType w:val="hybridMultilevel"/>
    <w:tmpl w:val="85AE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A01F9"/>
    <w:multiLevelType w:val="hybridMultilevel"/>
    <w:tmpl w:val="CAFC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D5C34"/>
    <w:multiLevelType w:val="hybridMultilevel"/>
    <w:tmpl w:val="26341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EF"/>
    <w:rsid w:val="00126D71"/>
    <w:rsid w:val="00147710"/>
    <w:rsid w:val="00166AC5"/>
    <w:rsid w:val="003522ED"/>
    <w:rsid w:val="003F0F28"/>
    <w:rsid w:val="008C11C4"/>
    <w:rsid w:val="00B801C9"/>
    <w:rsid w:val="00D34CEF"/>
    <w:rsid w:val="00F93878"/>
    <w:rsid w:val="00FA2BB1"/>
    <w:rsid w:val="00FB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E4CC-DB79-4DCF-8B83-1F0F792C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AF8C-9DE0-46E7-BF77-2E3B5110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Lori A</dc:creator>
  <cp:keywords/>
  <dc:description/>
  <cp:lastModifiedBy>Jones, Lori A</cp:lastModifiedBy>
  <cp:revision>7</cp:revision>
  <dcterms:created xsi:type="dcterms:W3CDTF">2015-11-03T17:45:00Z</dcterms:created>
  <dcterms:modified xsi:type="dcterms:W3CDTF">2015-11-03T20:14:00Z</dcterms:modified>
</cp:coreProperties>
</file>