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33B9C" w14:textId="77777777" w:rsidR="0026140C" w:rsidRPr="00233D6A" w:rsidRDefault="0026140C" w:rsidP="00233D6A">
      <w:pPr>
        <w:spacing w:after="0"/>
        <w:rPr>
          <w:rFonts w:asciiTheme="minorHAnsi" w:hAnsiTheme="minorHAnsi" w:cs="Calibri"/>
        </w:rPr>
      </w:pPr>
    </w:p>
    <w:p w14:paraId="0FD2BCD8" w14:textId="186B88B7" w:rsidR="0026140C" w:rsidRPr="00233D6A" w:rsidRDefault="00651C6B" w:rsidP="00233D6A">
      <w:pPr>
        <w:spacing w:after="0"/>
        <w:ind w:left="2160" w:hanging="2160"/>
        <w:rPr>
          <w:rFonts w:asciiTheme="minorHAnsi" w:hAnsiTheme="minorHAnsi" w:cs="Calibri"/>
          <w:b/>
        </w:rPr>
      </w:pPr>
      <w:sdt>
        <w:sdtPr>
          <w:rPr>
            <w:rFonts w:asciiTheme="minorHAnsi" w:hAnsiTheme="minorHAnsi" w:cs="Calibr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1223EE">
            <w:rPr>
              <w:rFonts w:asciiTheme="minorHAnsi" w:hAnsiTheme="minorHAnsi" w:cs="Calibri"/>
              <w:b/>
            </w:rPr>
            <w:t>CHEM.CENTAUR.ASSAY.21.0</w:t>
          </w:r>
        </w:sdtContent>
      </w:sdt>
      <w:r w:rsidR="0026140C" w:rsidRPr="00233D6A">
        <w:rPr>
          <w:rFonts w:asciiTheme="minorHAnsi" w:hAnsiTheme="minorHAnsi" w:cs="Calibri"/>
          <w:b/>
        </w:rPr>
        <w:tab/>
      </w:r>
      <w:sdt>
        <w:sdtPr>
          <w:rPr>
            <w:rFonts w:asciiTheme="minorHAnsi" w:hAnsiTheme="minorHAnsi" w:cs="Calibr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5F2BE1">
            <w:rPr>
              <w:rFonts w:asciiTheme="minorHAnsi" w:hAnsiTheme="minorHAnsi" w:cs="Calibri"/>
              <w:b/>
            </w:rPr>
            <w:t xml:space="preserve">Homocysteine </w:t>
          </w:r>
          <w:r w:rsidR="001223EE">
            <w:rPr>
              <w:rFonts w:asciiTheme="minorHAnsi" w:hAnsiTheme="minorHAnsi" w:cs="Calibri"/>
              <w:b/>
            </w:rPr>
            <w:t>by</w:t>
          </w:r>
          <w:r w:rsidR="005F2BE1">
            <w:rPr>
              <w:rFonts w:asciiTheme="minorHAnsi" w:hAnsiTheme="minorHAnsi" w:cs="Calibri"/>
              <w:b/>
            </w:rPr>
            <w:t xml:space="preserve"> ADVIA Centaur</w:t>
          </w:r>
        </w:sdtContent>
      </w:sdt>
    </w:p>
    <w:p w14:paraId="22A376E6" w14:textId="77777777" w:rsidR="0026140C" w:rsidRPr="00233D6A" w:rsidRDefault="0026140C" w:rsidP="00233D6A">
      <w:pPr>
        <w:spacing w:after="0"/>
        <w:rPr>
          <w:rFonts w:asciiTheme="minorHAnsi" w:hAnsiTheme="minorHAnsi" w:cs="Calibri"/>
        </w:rPr>
      </w:pPr>
    </w:p>
    <w:p w14:paraId="74151384" w14:textId="3C0BFC57" w:rsidR="00233D6A" w:rsidRPr="00233D6A" w:rsidRDefault="001223EE" w:rsidP="00233D6A">
      <w:pPr>
        <w:spacing w:after="0"/>
        <w:rPr>
          <w:rFonts w:asciiTheme="minorHAnsi" w:hAnsiTheme="minorHAnsi" w:cs="Calibri"/>
          <w:b/>
        </w:rPr>
      </w:pPr>
      <w:r>
        <w:rPr>
          <w:rFonts w:asciiTheme="minorHAnsi" w:hAnsiTheme="minorHAnsi" w:cs="Calibri"/>
          <w:b/>
        </w:rPr>
        <w:t>PRINCIPLE</w:t>
      </w:r>
    </w:p>
    <w:p w14:paraId="679AB778" w14:textId="779BB7FF" w:rsidR="00233D6A" w:rsidRDefault="00233D6A" w:rsidP="00233D6A">
      <w:pPr>
        <w:spacing w:after="0"/>
        <w:rPr>
          <w:rFonts w:asciiTheme="minorHAnsi" w:hAnsiTheme="minorHAnsi" w:cs="Calibri"/>
        </w:rPr>
      </w:pPr>
      <w:r w:rsidRPr="00233D6A">
        <w:rPr>
          <w:rFonts w:asciiTheme="minorHAnsi" w:hAnsiTheme="minorHAnsi" w:cs="Calibri"/>
        </w:rPr>
        <w:t xml:space="preserve">Homocysteine (HCY) is a naturally occurring amino acid that is formed from methionine as a product of numerous S-adenosylmethionine-dependent transmethylation reactions. The metabolism of HCY is regulated by three enzymatic </w:t>
      </w:r>
      <w:r w:rsidR="001223EE" w:rsidRPr="00233D6A">
        <w:rPr>
          <w:rFonts w:asciiTheme="minorHAnsi" w:hAnsiTheme="minorHAnsi" w:cs="Calibri"/>
        </w:rPr>
        <w:t>pathways that</w:t>
      </w:r>
      <w:r w:rsidRPr="00233D6A">
        <w:rPr>
          <w:rFonts w:asciiTheme="minorHAnsi" w:hAnsiTheme="minorHAnsi" w:cs="Calibri"/>
        </w:rPr>
        <w:t xml:space="preserve"> either convert HCY into cysteine or remethylate it back into methionine. Homocysteine readily forms disulfide bonds and is present in plasma in three forms: free or unbound HCY (1 to 2%), homocysteine-cysteine or </w:t>
      </w:r>
      <w:proofErr w:type="spellStart"/>
      <w:r w:rsidRPr="00233D6A">
        <w:rPr>
          <w:rFonts w:asciiTheme="minorHAnsi" w:hAnsiTheme="minorHAnsi" w:cs="Calibri"/>
        </w:rPr>
        <w:t>homocystine</w:t>
      </w:r>
      <w:proofErr w:type="spellEnd"/>
      <w:r w:rsidRPr="00233D6A">
        <w:rPr>
          <w:rFonts w:asciiTheme="minorHAnsi" w:hAnsiTheme="minorHAnsi" w:cs="Calibri"/>
        </w:rPr>
        <w:t xml:space="preserve"> dimers (10 to 20%), or protein bound (&gt;80%). Total plasma HCY, free and bound is commonly referred to as either homocysteine or </w:t>
      </w:r>
      <w:proofErr w:type="spellStart"/>
      <w:proofErr w:type="gramStart"/>
      <w:r w:rsidRPr="00233D6A">
        <w:rPr>
          <w:rFonts w:asciiTheme="minorHAnsi" w:hAnsiTheme="minorHAnsi" w:cs="Calibri"/>
        </w:rPr>
        <w:t>homocyst</w:t>
      </w:r>
      <w:proofErr w:type="spellEnd"/>
      <w:r w:rsidRPr="00233D6A">
        <w:rPr>
          <w:rFonts w:asciiTheme="minorHAnsi" w:hAnsiTheme="minorHAnsi" w:cs="Calibri"/>
        </w:rPr>
        <w:t>(</w:t>
      </w:r>
      <w:proofErr w:type="gramEnd"/>
      <w:r w:rsidRPr="00233D6A">
        <w:rPr>
          <w:rFonts w:asciiTheme="minorHAnsi" w:hAnsiTheme="minorHAnsi" w:cs="Calibri"/>
        </w:rPr>
        <w:t>e)</w:t>
      </w:r>
      <w:proofErr w:type="spellStart"/>
      <w:r w:rsidRPr="00233D6A">
        <w:rPr>
          <w:rFonts w:asciiTheme="minorHAnsi" w:hAnsiTheme="minorHAnsi" w:cs="Calibri"/>
        </w:rPr>
        <w:t>ine</w:t>
      </w:r>
      <w:proofErr w:type="spellEnd"/>
      <w:r w:rsidRPr="00233D6A">
        <w:rPr>
          <w:rFonts w:asciiTheme="minorHAnsi" w:hAnsiTheme="minorHAnsi" w:cs="Calibri"/>
        </w:rPr>
        <w:t xml:space="preserve">. </w:t>
      </w:r>
    </w:p>
    <w:p w14:paraId="357D7500" w14:textId="77777777" w:rsidR="00233D6A" w:rsidRPr="00233D6A" w:rsidRDefault="00233D6A" w:rsidP="00233D6A">
      <w:pPr>
        <w:spacing w:after="0"/>
        <w:rPr>
          <w:rFonts w:asciiTheme="minorHAnsi" w:hAnsiTheme="minorHAnsi" w:cs="Calibri"/>
        </w:rPr>
      </w:pPr>
    </w:p>
    <w:p w14:paraId="28FE44E3" w14:textId="5C996371" w:rsidR="00233D6A" w:rsidRPr="00233D6A" w:rsidRDefault="00233D6A" w:rsidP="00233D6A">
      <w:pPr>
        <w:spacing w:after="0"/>
        <w:rPr>
          <w:rFonts w:asciiTheme="minorHAnsi" w:hAnsiTheme="minorHAnsi" w:cs="Calibri"/>
        </w:rPr>
      </w:pPr>
      <w:r w:rsidRPr="00233D6A">
        <w:rPr>
          <w:rFonts w:asciiTheme="minorHAnsi" w:hAnsiTheme="minorHAnsi" w:cs="Calibri"/>
        </w:rPr>
        <w:t xml:space="preserve">If one or more of the HCY metabolic pathways are inhibited due to </w:t>
      </w:r>
      <w:r w:rsidR="001223EE" w:rsidRPr="00233D6A">
        <w:rPr>
          <w:rFonts w:asciiTheme="minorHAnsi" w:hAnsiTheme="minorHAnsi" w:cs="Calibri"/>
        </w:rPr>
        <w:t>enzymatic</w:t>
      </w:r>
      <w:r w:rsidRPr="00233D6A">
        <w:rPr>
          <w:rFonts w:asciiTheme="minorHAnsi" w:hAnsiTheme="minorHAnsi" w:cs="Calibri"/>
        </w:rPr>
        <w:t xml:space="preserve"> defects or vitamin deficiencies, HCY accumulates, causing an increased HCY level in plasma. Homocysteinuria is a rare group of genetic diseases where a deficiency in one of the HCY regulating enzymes results in a high plasma HCY levels and HCY excretion in urine. Individuals who are homozygous for one of the enzyme deficiencies will exhibit </w:t>
      </w:r>
      <w:r w:rsidR="001223EE" w:rsidRPr="00233D6A">
        <w:rPr>
          <w:rFonts w:asciiTheme="minorHAnsi" w:hAnsiTheme="minorHAnsi" w:cs="Calibri"/>
        </w:rPr>
        <w:t>hyperhomocysteinemia.</w:t>
      </w:r>
      <w:r w:rsidRPr="00233D6A">
        <w:rPr>
          <w:rFonts w:asciiTheme="minorHAnsi" w:hAnsiTheme="minorHAnsi" w:cs="Calibri"/>
        </w:rPr>
        <w:t xml:space="preserve">  Deficiencies in </w:t>
      </w:r>
      <w:proofErr w:type="gramStart"/>
      <w:r w:rsidRPr="00233D6A">
        <w:rPr>
          <w:rFonts w:asciiTheme="minorHAnsi" w:hAnsiTheme="minorHAnsi" w:cs="Calibri"/>
        </w:rPr>
        <w:t>either folic</w:t>
      </w:r>
      <w:proofErr w:type="gramEnd"/>
      <w:r w:rsidRPr="00233D6A">
        <w:rPr>
          <w:rFonts w:asciiTheme="minorHAnsi" w:hAnsiTheme="minorHAnsi" w:cs="Calibri"/>
        </w:rPr>
        <w:t xml:space="preserve"> acid, vitamin B6, or vitamin B12 can produce </w:t>
      </w:r>
      <w:r w:rsidR="001223EE">
        <w:rPr>
          <w:rFonts w:asciiTheme="minorHAnsi" w:hAnsiTheme="minorHAnsi" w:cs="Calibri"/>
        </w:rPr>
        <w:t>h</w:t>
      </w:r>
      <w:r w:rsidRPr="00233D6A">
        <w:rPr>
          <w:rFonts w:asciiTheme="minorHAnsi" w:hAnsiTheme="minorHAnsi" w:cs="Calibri"/>
        </w:rPr>
        <w:t>yperhomocysteinemia. Other studies show that chronic renal failure is also associated with elevated HCY levels.</w:t>
      </w:r>
    </w:p>
    <w:p w14:paraId="3DA581AC" w14:textId="77777777" w:rsidR="00233D6A" w:rsidRPr="00233D6A" w:rsidRDefault="00233D6A" w:rsidP="00233D6A">
      <w:pPr>
        <w:spacing w:after="0"/>
        <w:rPr>
          <w:rFonts w:asciiTheme="minorHAnsi" w:hAnsiTheme="minorHAnsi" w:cs="Calibri"/>
        </w:rPr>
      </w:pPr>
      <w:r w:rsidRPr="00233D6A">
        <w:rPr>
          <w:rFonts w:asciiTheme="minorHAnsi" w:hAnsiTheme="minorHAnsi" w:cs="Calibri"/>
        </w:rPr>
        <w:t>A relationship between homocysteinuria and the development of premature arteriosclerotic disease was first observed over 30 years ago.  More recently, several clinical and epidemiological studies have indicated that even a moderately elevated plasma HCY level is a predictor for cardiovascular disease.</w:t>
      </w:r>
    </w:p>
    <w:p w14:paraId="116C68B9" w14:textId="77777777" w:rsidR="00233D6A" w:rsidRPr="00233D6A" w:rsidRDefault="00233D6A" w:rsidP="00233D6A">
      <w:pPr>
        <w:spacing w:after="0"/>
        <w:rPr>
          <w:rFonts w:asciiTheme="minorHAnsi" w:hAnsiTheme="minorHAnsi" w:cs="Calibri"/>
        </w:rPr>
      </w:pPr>
    </w:p>
    <w:p w14:paraId="06FA2E65" w14:textId="77777777" w:rsidR="00233D6A" w:rsidRPr="00233D6A" w:rsidRDefault="00233D6A" w:rsidP="00233D6A">
      <w:pPr>
        <w:spacing w:after="0"/>
        <w:rPr>
          <w:rFonts w:asciiTheme="minorHAnsi" w:hAnsiTheme="minorHAnsi" w:cs="Calibri"/>
        </w:rPr>
      </w:pPr>
      <w:r w:rsidRPr="00233D6A">
        <w:rPr>
          <w:rFonts w:asciiTheme="minorHAnsi" w:hAnsiTheme="minorHAnsi" w:cs="Calibri"/>
        </w:rPr>
        <w:t>The ADVIA Centaur HCY assay is a competitive immunoassay using direct chemiluminescent technology.</w:t>
      </w:r>
    </w:p>
    <w:p w14:paraId="46D27A1C" w14:textId="77777777" w:rsidR="00233D6A" w:rsidRPr="00233D6A" w:rsidRDefault="00233D6A" w:rsidP="00233D6A">
      <w:pPr>
        <w:spacing w:after="0"/>
        <w:rPr>
          <w:rFonts w:asciiTheme="minorHAnsi" w:hAnsiTheme="minorHAnsi" w:cs="Calibri"/>
        </w:rPr>
      </w:pPr>
    </w:p>
    <w:p w14:paraId="13A35E77" w14:textId="77777777" w:rsidR="00233D6A" w:rsidRPr="00233D6A" w:rsidRDefault="00233D6A" w:rsidP="00233D6A">
      <w:pPr>
        <w:spacing w:after="0"/>
        <w:rPr>
          <w:rFonts w:asciiTheme="minorHAnsi" w:hAnsiTheme="minorHAnsi" w:cs="Calibri"/>
        </w:rPr>
      </w:pPr>
      <w:r w:rsidRPr="00233D6A">
        <w:rPr>
          <w:rFonts w:asciiTheme="minorHAnsi" w:hAnsiTheme="minorHAnsi" w:cs="Calibri"/>
        </w:rPr>
        <w:t>The system automatically performs the following steps:</w:t>
      </w:r>
    </w:p>
    <w:p w14:paraId="7D6BA9FB" w14:textId="01A04510" w:rsidR="00233D6A" w:rsidRPr="00233D6A" w:rsidRDefault="001223EE" w:rsidP="001223EE">
      <w:pPr>
        <w:pStyle w:val="ListParagraph"/>
        <w:numPr>
          <w:ilvl w:val="0"/>
          <w:numId w:val="14"/>
        </w:numPr>
        <w:spacing w:after="0"/>
        <w:rPr>
          <w:rFonts w:asciiTheme="minorHAnsi" w:hAnsiTheme="minorHAnsi" w:cs="Calibri"/>
        </w:rPr>
      </w:pPr>
      <w:r>
        <w:rPr>
          <w:rFonts w:asciiTheme="minorHAnsi" w:hAnsiTheme="minorHAnsi" w:cs="Calibri"/>
        </w:rPr>
        <w:t>D</w:t>
      </w:r>
      <w:r w:rsidR="00233D6A" w:rsidRPr="00233D6A">
        <w:rPr>
          <w:rFonts w:asciiTheme="minorHAnsi" w:hAnsiTheme="minorHAnsi" w:cs="Calibri"/>
        </w:rPr>
        <w:t>ispenses 20</w:t>
      </w:r>
      <w:r>
        <w:rPr>
          <w:rFonts w:asciiTheme="minorHAnsi" w:hAnsiTheme="minorHAnsi" w:cs="Calibri"/>
        </w:rPr>
        <w:t xml:space="preserve"> </w:t>
      </w:r>
      <w:r>
        <w:rPr>
          <w:rFonts w:asciiTheme="minorHAnsi" w:hAnsiTheme="minorHAnsi" w:cstheme="minorHAnsi"/>
        </w:rPr>
        <w:t>µ</w:t>
      </w:r>
      <w:r>
        <w:rPr>
          <w:rFonts w:asciiTheme="minorHAnsi" w:hAnsiTheme="minorHAnsi" w:cs="Calibri"/>
        </w:rPr>
        <w:t>l</w:t>
      </w:r>
      <w:r w:rsidR="00233D6A" w:rsidRPr="00233D6A">
        <w:rPr>
          <w:rFonts w:asciiTheme="minorHAnsi" w:hAnsiTheme="minorHAnsi" w:cs="Calibri"/>
        </w:rPr>
        <w:t xml:space="preserve"> of sample into a cuvette</w:t>
      </w:r>
      <w:r>
        <w:rPr>
          <w:rFonts w:asciiTheme="minorHAnsi" w:hAnsiTheme="minorHAnsi" w:cs="Calibri"/>
        </w:rPr>
        <w:t>.</w:t>
      </w:r>
      <w:r w:rsidR="00233D6A" w:rsidRPr="00233D6A">
        <w:rPr>
          <w:rFonts w:asciiTheme="minorHAnsi" w:hAnsiTheme="minorHAnsi" w:cs="Calibri"/>
        </w:rPr>
        <w:t xml:space="preserve"> </w:t>
      </w:r>
    </w:p>
    <w:p w14:paraId="26650F93" w14:textId="40174151" w:rsidR="00233D6A" w:rsidRPr="00233D6A" w:rsidRDefault="001223EE" w:rsidP="001223EE">
      <w:pPr>
        <w:pStyle w:val="ListParagraph"/>
        <w:numPr>
          <w:ilvl w:val="0"/>
          <w:numId w:val="14"/>
        </w:numPr>
        <w:spacing w:after="0"/>
        <w:rPr>
          <w:rFonts w:asciiTheme="minorHAnsi" w:hAnsiTheme="minorHAnsi" w:cs="Calibri"/>
        </w:rPr>
      </w:pPr>
      <w:r>
        <w:rPr>
          <w:rFonts w:asciiTheme="minorHAnsi" w:hAnsiTheme="minorHAnsi" w:cs="Calibri"/>
        </w:rPr>
        <w:t>D</w:t>
      </w:r>
      <w:r w:rsidR="00233D6A" w:rsidRPr="00233D6A">
        <w:rPr>
          <w:rFonts w:asciiTheme="minorHAnsi" w:hAnsiTheme="minorHAnsi" w:cs="Calibri"/>
        </w:rPr>
        <w:t xml:space="preserve">ispenses 50 </w:t>
      </w:r>
      <w:r>
        <w:rPr>
          <w:rFonts w:asciiTheme="minorHAnsi" w:hAnsiTheme="minorHAnsi" w:cstheme="minorHAnsi"/>
        </w:rPr>
        <w:t>µ</w:t>
      </w:r>
      <w:r>
        <w:rPr>
          <w:rFonts w:asciiTheme="minorHAnsi" w:hAnsiTheme="minorHAnsi" w:cs="Calibri"/>
        </w:rPr>
        <w:t>l</w:t>
      </w:r>
      <w:r w:rsidRPr="00233D6A">
        <w:rPr>
          <w:rFonts w:asciiTheme="minorHAnsi" w:hAnsiTheme="minorHAnsi" w:cs="Calibri"/>
        </w:rPr>
        <w:t xml:space="preserve"> </w:t>
      </w:r>
      <w:r w:rsidR="00233D6A" w:rsidRPr="00233D6A">
        <w:rPr>
          <w:rFonts w:asciiTheme="minorHAnsi" w:hAnsiTheme="minorHAnsi" w:cs="Calibri"/>
        </w:rPr>
        <w:t>of Reducing Reagent and incubates for 3.0</w:t>
      </w:r>
      <w:r w:rsidR="005F2BE1">
        <w:rPr>
          <w:rFonts w:asciiTheme="minorHAnsi" w:hAnsiTheme="minorHAnsi" w:cs="Calibri"/>
        </w:rPr>
        <w:t xml:space="preserve"> minutes at 37°</w:t>
      </w:r>
      <w:r w:rsidR="00233D6A" w:rsidRPr="00233D6A">
        <w:rPr>
          <w:rFonts w:asciiTheme="minorHAnsi" w:hAnsiTheme="minorHAnsi" w:cs="Calibri"/>
        </w:rPr>
        <w:t>C</w:t>
      </w:r>
      <w:r>
        <w:rPr>
          <w:rFonts w:asciiTheme="minorHAnsi" w:hAnsiTheme="minorHAnsi" w:cs="Calibri"/>
        </w:rPr>
        <w:t>.</w:t>
      </w:r>
    </w:p>
    <w:p w14:paraId="0E134AF4" w14:textId="26176772" w:rsidR="00233D6A" w:rsidRPr="00233D6A" w:rsidRDefault="001223EE" w:rsidP="001223EE">
      <w:pPr>
        <w:pStyle w:val="ListParagraph"/>
        <w:numPr>
          <w:ilvl w:val="0"/>
          <w:numId w:val="14"/>
        </w:numPr>
        <w:spacing w:after="0"/>
        <w:rPr>
          <w:rFonts w:asciiTheme="minorHAnsi" w:hAnsiTheme="minorHAnsi" w:cs="Calibri"/>
        </w:rPr>
      </w:pPr>
      <w:r>
        <w:rPr>
          <w:rFonts w:asciiTheme="minorHAnsi" w:hAnsiTheme="minorHAnsi" w:cs="Calibri"/>
        </w:rPr>
        <w:t>D</w:t>
      </w:r>
      <w:r w:rsidR="00233D6A" w:rsidRPr="00233D6A">
        <w:rPr>
          <w:rFonts w:asciiTheme="minorHAnsi" w:hAnsiTheme="minorHAnsi" w:cs="Calibri"/>
        </w:rPr>
        <w:t xml:space="preserve">ispenses 50 </w:t>
      </w:r>
      <w:r>
        <w:rPr>
          <w:rFonts w:asciiTheme="minorHAnsi" w:hAnsiTheme="minorHAnsi" w:cstheme="minorHAnsi"/>
        </w:rPr>
        <w:t>µ</w:t>
      </w:r>
      <w:r>
        <w:rPr>
          <w:rFonts w:asciiTheme="minorHAnsi" w:hAnsiTheme="minorHAnsi" w:cs="Calibri"/>
        </w:rPr>
        <w:t>l</w:t>
      </w:r>
      <w:r w:rsidR="00233D6A" w:rsidRPr="00233D6A">
        <w:rPr>
          <w:rFonts w:asciiTheme="minorHAnsi" w:hAnsiTheme="minorHAnsi" w:cs="Calibri"/>
        </w:rPr>
        <w:t xml:space="preserve"> of Enzyme Reagent and incubates for 2.5 minutes at 37</w:t>
      </w:r>
      <w:r w:rsidR="005F2BE1">
        <w:rPr>
          <w:rFonts w:asciiTheme="minorHAnsi" w:hAnsiTheme="minorHAnsi" w:cs="Calibri"/>
        </w:rPr>
        <w:t>°</w:t>
      </w:r>
      <w:r w:rsidR="00233D6A" w:rsidRPr="00233D6A">
        <w:rPr>
          <w:rFonts w:asciiTheme="minorHAnsi" w:hAnsiTheme="minorHAnsi" w:cs="Calibri"/>
        </w:rPr>
        <w:t>C</w:t>
      </w:r>
      <w:r>
        <w:rPr>
          <w:rFonts w:asciiTheme="minorHAnsi" w:hAnsiTheme="minorHAnsi" w:cs="Calibri"/>
        </w:rPr>
        <w:t>.</w:t>
      </w:r>
    </w:p>
    <w:p w14:paraId="152F303C" w14:textId="6A85B334" w:rsidR="00233D6A" w:rsidRPr="00233D6A" w:rsidRDefault="001223EE" w:rsidP="001223EE">
      <w:pPr>
        <w:pStyle w:val="ListParagraph"/>
        <w:numPr>
          <w:ilvl w:val="0"/>
          <w:numId w:val="14"/>
        </w:numPr>
        <w:spacing w:after="0"/>
        <w:rPr>
          <w:rFonts w:asciiTheme="minorHAnsi" w:hAnsiTheme="minorHAnsi" w:cs="Calibri"/>
        </w:rPr>
      </w:pPr>
      <w:r>
        <w:rPr>
          <w:rFonts w:asciiTheme="minorHAnsi" w:hAnsiTheme="minorHAnsi" w:cs="Calibri"/>
        </w:rPr>
        <w:t>D</w:t>
      </w:r>
      <w:r w:rsidR="00233D6A" w:rsidRPr="00233D6A">
        <w:rPr>
          <w:rFonts w:asciiTheme="minorHAnsi" w:hAnsiTheme="minorHAnsi" w:cs="Calibri"/>
        </w:rPr>
        <w:t xml:space="preserve">ispenses 250 </w:t>
      </w:r>
      <w:r>
        <w:rPr>
          <w:rFonts w:asciiTheme="minorHAnsi" w:hAnsiTheme="minorHAnsi" w:cstheme="minorHAnsi"/>
        </w:rPr>
        <w:t>µ</w:t>
      </w:r>
      <w:r>
        <w:rPr>
          <w:rFonts w:asciiTheme="minorHAnsi" w:hAnsiTheme="minorHAnsi" w:cs="Calibri"/>
        </w:rPr>
        <w:t>l</w:t>
      </w:r>
      <w:r w:rsidR="00233D6A" w:rsidRPr="00233D6A">
        <w:rPr>
          <w:rFonts w:asciiTheme="minorHAnsi" w:hAnsiTheme="minorHAnsi" w:cs="Calibri"/>
        </w:rPr>
        <w:t xml:space="preserve"> of Acid Solid Phase and incubates for 2.5 minutes at 37</w:t>
      </w:r>
      <w:r w:rsidR="005F2BE1">
        <w:rPr>
          <w:rFonts w:asciiTheme="minorHAnsi" w:hAnsiTheme="minorHAnsi" w:cs="Calibri"/>
        </w:rPr>
        <w:t>°</w:t>
      </w:r>
      <w:r w:rsidR="00233D6A" w:rsidRPr="00233D6A">
        <w:rPr>
          <w:rFonts w:asciiTheme="minorHAnsi" w:hAnsiTheme="minorHAnsi" w:cs="Calibri"/>
        </w:rPr>
        <w:t>C</w:t>
      </w:r>
      <w:r>
        <w:rPr>
          <w:rFonts w:asciiTheme="minorHAnsi" w:hAnsiTheme="minorHAnsi" w:cs="Calibri"/>
        </w:rPr>
        <w:t>.</w:t>
      </w:r>
    </w:p>
    <w:p w14:paraId="4E5A2D1C" w14:textId="69BBD89A" w:rsidR="00233D6A" w:rsidRPr="00233D6A" w:rsidRDefault="001223EE" w:rsidP="001223EE">
      <w:pPr>
        <w:pStyle w:val="ListParagraph"/>
        <w:numPr>
          <w:ilvl w:val="0"/>
          <w:numId w:val="14"/>
        </w:numPr>
        <w:spacing w:after="0"/>
        <w:rPr>
          <w:rFonts w:asciiTheme="minorHAnsi" w:hAnsiTheme="minorHAnsi" w:cs="Calibri"/>
        </w:rPr>
      </w:pPr>
      <w:r>
        <w:rPr>
          <w:rFonts w:asciiTheme="minorHAnsi" w:hAnsiTheme="minorHAnsi" w:cs="Calibri"/>
        </w:rPr>
        <w:t>D</w:t>
      </w:r>
      <w:r w:rsidR="00233D6A" w:rsidRPr="00233D6A">
        <w:rPr>
          <w:rFonts w:asciiTheme="minorHAnsi" w:hAnsiTheme="minorHAnsi" w:cs="Calibri"/>
        </w:rPr>
        <w:t xml:space="preserve">ispenses 100 </w:t>
      </w:r>
      <w:r>
        <w:rPr>
          <w:rFonts w:asciiTheme="minorHAnsi" w:hAnsiTheme="minorHAnsi" w:cstheme="minorHAnsi"/>
        </w:rPr>
        <w:t>µ</w:t>
      </w:r>
      <w:r>
        <w:rPr>
          <w:rFonts w:asciiTheme="minorHAnsi" w:hAnsiTheme="minorHAnsi" w:cs="Calibri"/>
        </w:rPr>
        <w:t>l</w:t>
      </w:r>
      <w:r w:rsidR="00233D6A" w:rsidRPr="00233D6A">
        <w:rPr>
          <w:rFonts w:asciiTheme="minorHAnsi" w:hAnsiTheme="minorHAnsi" w:cs="Calibri"/>
        </w:rPr>
        <w:t xml:space="preserve"> of </w:t>
      </w:r>
      <w:r w:rsidRPr="00233D6A">
        <w:rPr>
          <w:rFonts w:asciiTheme="minorHAnsi" w:hAnsiTheme="minorHAnsi" w:cs="Calibri"/>
        </w:rPr>
        <w:t>Lite Reagent</w:t>
      </w:r>
      <w:r w:rsidR="00233D6A" w:rsidRPr="00233D6A">
        <w:rPr>
          <w:rFonts w:asciiTheme="minorHAnsi" w:hAnsiTheme="minorHAnsi" w:cs="Calibri"/>
        </w:rPr>
        <w:t xml:space="preserve"> and incubates for 2.5 minutes at 37</w:t>
      </w:r>
      <w:r w:rsidR="005F2BE1">
        <w:rPr>
          <w:rFonts w:asciiTheme="minorHAnsi" w:hAnsiTheme="minorHAnsi" w:cs="Calibri"/>
        </w:rPr>
        <w:t>°</w:t>
      </w:r>
      <w:r w:rsidR="00233D6A" w:rsidRPr="00233D6A">
        <w:rPr>
          <w:rFonts w:asciiTheme="minorHAnsi" w:hAnsiTheme="minorHAnsi" w:cs="Calibri"/>
        </w:rPr>
        <w:t>C</w:t>
      </w:r>
      <w:r>
        <w:rPr>
          <w:rFonts w:asciiTheme="minorHAnsi" w:hAnsiTheme="minorHAnsi" w:cs="Calibri"/>
        </w:rPr>
        <w:t>.</w:t>
      </w:r>
    </w:p>
    <w:p w14:paraId="748177AA" w14:textId="60D531F6" w:rsidR="00233D6A" w:rsidRPr="00233D6A" w:rsidRDefault="001223EE" w:rsidP="001223EE">
      <w:pPr>
        <w:pStyle w:val="ListParagraph"/>
        <w:numPr>
          <w:ilvl w:val="0"/>
          <w:numId w:val="14"/>
        </w:numPr>
        <w:spacing w:after="0"/>
        <w:rPr>
          <w:rFonts w:asciiTheme="minorHAnsi" w:hAnsiTheme="minorHAnsi" w:cs="Calibri"/>
        </w:rPr>
      </w:pPr>
      <w:r>
        <w:rPr>
          <w:rFonts w:asciiTheme="minorHAnsi" w:hAnsiTheme="minorHAnsi" w:cs="Calibri"/>
        </w:rPr>
        <w:t>S</w:t>
      </w:r>
      <w:r w:rsidR="00233D6A" w:rsidRPr="00233D6A">
        <w:rPr>
          <w:rFonts w:asciiTheme="minorHAnsi" w:hAnsiTheme="minorHAnsi" w:cs="Calibri"/>
        </w:rPr>
        <w:t>eparates, aspirates, and washes the cuvettes with reagent water</w:t>
      </w:r>
      <w:r>
        <w:rPr>
          <w:rFonts w:asciiTheme="minorHAnsi" w:hAnsiTheme="minorHAnsi" w:cs="Calibri"/>
        </w:rPr>
        <w:t>.</w:t>
      </w:r>
    </w:p>
    <w:p w14:paraId="25D8B590" w14:textId="3B220ED6" w:rsidR="00233D6A" w:rsidRPr="00233D6A" w:rsidRDefault="001223EE" w:rsidP="001223EE">
      <w:pPr>
        <w:pStyle w:val="ListParagraph"/>
        <w:numPr>
          <w:ilvl w:val="0"/>
          <w:numId w:val="14"/>
        </w:numPr>
        <w:spacing w:after="0"/>
        <w:rPr>
          <w:rFonts w:asciiTheme="minorHAnsi" w:hAnsiTheme="minorHAnsi" w:cs="Calibri"/>
        </w:rPr>
      </w:pPr>
      <w:r>
        <w:rPr>
          <w:rFonts w:asciiTheme="minorHAnsi" w:hAnsiTheme="minorHAnsi" w:cs="Calibri"/>
        </w:rPr>
        <w:t>D</w:t>
      </w:r>
      <w:r w:rsidR="00233D6A" w:rsidRPr="00233D6A">
        <w:rPr>
          <w:rFonts w:asciiTheme="minorHAnsi" w:hAnsiTheme="minorHAnsi" w:cs="Calibri"/>
        </w:rPr>
        <w:t xml:space="preserve">ispenses 300 </w:t>
      </w:r>
      <w:r>
        <w:rPr>
          <w:rFonts w:asciiTheme="minorHAnsi" w:hAnsiTheme="minorHAnsi" w:cstheme="minorHAnsi"/>
        </w:rPr>
        <w:t>µ</w:t>
      </w:r>
      <w:r>
        <w:rPr>
          <w:rFonts w:asciiTheme="minorHAnsi" w:hAnsiTheme="minorHAnsi" w:cs="Calibri"/>
        </w:rPr>
        <w:t>l</w:t>
      </w:r>
      <w:r w:rsidRPr="00233D6A">
        <w:rPr>
          <w:rFonts w:asciiTheme="minorHAnsi" w:hAnsiTheme="minorHAnsi" w:cs="Calibri"/>
        </w:rPr>
        <w:t xml:space="preserve"> </w:t>
      </w:r>
      <w:r w:rsidR="00233D6A" w:rsidRPr="00233D6A">
        <w:rPr>
          <w:rFonts w:asciiTheme="minorHAnsi" w:hAnsiTheme="minorHAnsi" w:cs="Calibri"/>
        </w:rPr>
        <w:t xml:space="preserve">each of Acid Reagent and Base Reagent to initiate the </w:t>
      </w:r>
      <w:r w:rsidRPr="00233D6A">
        <w:rPr>
          <w:rFonts w:asciiTheme="minorHAnsi" w:hAnsiTheme="minorHAnsi" w:cs="Calibri"/>
        </w:rPr>
        <w:t>chemiluminescent reaction</w:t>
      </w:r>
      <w:r>
        <w:rPr>
          <w:rFonts w:asciiTheme="minorHAnsi" w:hAnsiTheme="minorHAnsi" w:cs="Calibri"/>
        </w:rPr>
        <w:t>.</w:t>
      </w:r>
    </w:p>
    <w:p w14:paraId="05BA1215" w14:textId="5B6B3991" w:rsidR="00233D6A" w:rsidRPr="00233D6A" w:rsidRDefault="001223EE" w:rsidP="001223EE">
      <w:pPr>
        <w:pStyle w:val="ListParagraph"/>
        <w:numPr>
          <w:ilvl w:val="0"/>
          <w:numId w:val="14"/>
        </w:numPr>
        <w:spacing w:after="0"/>
        <w:rPr>
          <w:rFonts w:asciiTheme="minorHAnsi" w:hAnsiTheme="minorHAnsi" w:cs="Calibri"/>
        </w:rPr>
      </w:pPr>
      <w:r>
        <w:rPr>
          <w:rFonts w:asciiTheme="minorHAnsi" w:hAnsiTheme="minorHAnsi" w:cs="Calibri"/>
        </w:rPr>
        <w:t>R</w:t>
      </w:r>
      <w:r w:rsidR="00233D6A" w:rsidRPr="00233D6A">
        <w:rPr>
          <w:rFonts w:asciiTheme="minorHAnsi" w:hAnsiTheme="minorHAnsi" w:cs="Calibri"/>
        </w:rPr>
        <w:t>eports results according to the selected option, as described in the system operating instructions or the online help system</w:t>
      </w:r>
      <w:r>
        <w:rPr>
          <w:rFonts w:asciiTheme="minorHAnsi" w:hAnsiTheme="minorHAnsi" w:cs="Calibri"/>
        </w:rPr>
        <w:t>.</w:t>
      </w:r>
    </w:p>
    <w:p w14:paraId="4E546F05" w14:textId="77777777" w:rsidR="00233D6A" w:rsidRPr="00233D6A" w:rsidRDefault="00233D6A" w:rsidP="00233D6A">
      <w:pPr>
        <w:spacing w:after="0"/>
        <w:rPr>
          <w:rFonts w:asciiTheme="minorHAnsi" w:hAnsiTheme="minorHAnsi" w:cs="Calibri"/>
        </w:rPr>
      </w:pPr>
    </w:p>
    <w:p w14:paraId="1833DFEC" w14:textId="77777777" w:rsidR="00233D6A" w:rsidRPr="00233D6A" w:rsidRDefault="00233D6A" w:rsidP="00233D6A">
      <w:pPr>
        <w:spacing w:after="0"/>
        <w:rPr>
          <w:rFonts w:asciiTheme="minorHAnsi" w:hAnsiTheme="minorHAnsi" w:cs="Calibri"/>
        </w:rPr>
      </w:pPr>
      <w:r w:rsidRPr="00233D6A">
        <w:rPr>
          <w:rFonts w:asciiTheme="minorHAnsi" w:hAnsiTheme="minorHAnsi" w:cs="Calibri"/>
        </w:rPr>
        <w:t>An inverse relationship exists between the amount of HCY present in the patient sample and the amount of relative light units (RLUs) detected by the system.</w:t>
      </w:r>
    </w:p>
    <w:p w14:paraId="192210B1" w14:textId="77777777" w:rsidR="00233D6A" w:rsidRPr="00233D6A" w:rsidRDefault="00233D6A" w:rsidP="00233D6A">
      <w:pPr>
        <w:spacing w:after="0"/>
        <w:rPr>
          <w:rFonts w:asciiTheme="minorHAnsi" w:hAnsiTheme="minorHAnsi" w:cs="Calibri"/>
        </w:rPr>
      </w:pPr>
    </w:p>
    <w:p w14:paraId="4AE7135E" w14:textId="77777777" w:rsidR="00233D6A" w:rsidRPr="00233D6A" w:rsidRDefault="00233D6A" w:rsidP="00233D6A">
      <w:pPr>
        <w:spacing w:after="0"/>
        <w:rPr>
          <w:rFonts w:asciiTheme="minorHAnsi" w:hAnsiTheme="minorHAnsi" w:cs="Calibri"/>
          <w:b/>
        </w:rPr>
      </w:pPr>
      <w:r w:rsidRPr="00233D6A">
        <w:rPr>
          <w:rFonts w:asciiTheme="minorHAnsi" w:hAnsiTheme="minorHAnsi" w:cs="Calibri"/>
          <w:b/>
        </w:rPr>
        <w:lastRenderedPageBreak/>
        <w:t>DOCUMENT OWNER</w:t>
      </w:r>
    </w:p>
    <w:p w14:paraId="1DDED86A" w14:textId="77777777" w:rsidR="00233D6A" w:rsidRPr="00233D6A" w:rsidRDefault="005F2BE1" w:rsidP="00233D6A">
      <w:pPr>
        <w:spacing w:after="0"/>
        <w:rPr>
          <w:rFonts w:asciiTheme="minorHAnsi" w:hAnsiTheme="minorHAnsi" w:cs="Calibri"/>
        </w:rPr>
      </w:pPr>
      <w:r>
        <w:rPr>
          <w:rFonts w:asciiTheme="minorHAnsi" w:hAnsiTheme="minorHAnsi" w:cs="Calibri"/>
        </w:rPr>
        <w:t>Manager</w:t>
      </w:r>
      <w:r w:rsidR="00233D6A" w:rsidRPr="00233D6A">
        <w:rPr>
          <w:rFonts w:asciiTheme="minorHAnsi" w:hAnsiTheme="minorHAnsi" w:cs="Calibri"/>
        </w:rPr>
        <w:t>, Chemistry &amp; Special Chemistry</w:t>
      </w:r>
    </w:p>
    <w:p w14:paraId="09211721" w14:textId="77777777" w:rsidR="00233D6A" w:rsidRPr="00233D6A" w:rsidRDefault="00233D6A" w:rsidP="00233D6A">
      <w:pPr>
        <w:spacing w:after="0"/>
        <w:rPr>
          <w:rFonts w:asciiTheme="minorHAnsi" w:hAnsiTheme="minorHAnsi" w:cs="Calibri"/>
        </w:rPr>
      </w:pPr>
    </w:p>
    <w:p w14:paraId="249FEC9A" w14:textId="32C7FA7A" w:rsidR="001223EE" w:rsidRDefault="001223EE" w:rsidP="00233D6A">
      <w:pPr>
        <w:spacing w:after="0"/>
        <w:rPr>
          <w:rFonts w:asciiTheme="minorHAnsi" w:hAnsiTheme="minorHAnsi" w:cs="Calibri"/>
          <w:b/>
        </w:rPr>
      </w:pPr>
      <w:r>
        <w:rPr>
          <w:rFonts w:asciiTheme="minorHAnsi" w:hAnsiTheme="minorHAnsi" w:cs="Calibri"/>
          <w:b/>
        </w:rPr>
        <w:t>RELATED DOCUMENTS</w:t>
      </w:r>
    </w:p>
    <w:p w14:paraId="6045DD15" w14:textId="77777777" w:rsidR="00E17B7B" w:rsidRDefault="001223EE" w:rsidP="00233D6A">
      <w:pPr>
        <w:spacing w:after="0"/>
        <w:rPr>
          <w:rFonts w:asciiTheme="minorHAnsi" w:hAnsiTheme="minorHAnsi" w:cs="Calibri"/>
        </w:rPr>
      </w:pPr>
      <w:r>
        <w:rPr>
          <w:rFonts w:asciiTheme="minorHAnsi" w:hAnsiTheme="minorHAnsi" w:cs="Calibri"/>
        </w:rPr>
        <w:t>CHEM.CENTAUR.2.0</w:t>
      </w:r>
      <w:r>
        <w:rPr>
          <w:rFonts w:asciiTheme="minorHAnsi" w:hAnsiTheme="minorHAnsi" w:cs="Calibri"/>
        </w:rPr>
        <w:tab/>
        <w:t>ADVIA Centaur XP Operating P</w:t>
      </w:r>
      <w:r w:rsidR="00E17B7B">
        <w:rPr>
          <w:rFonts w:asciiTheme="minorHAnsi" w:hAnsiTheme="minorHAnsi" w:cs="Calibri"/>
        </w:rPr>
        <w:t>rocedure</w:t>
      </w:r>
    </w:p>
    <w:p w14:paraId="425F1AA6" w14:textId="0E646413" w:rsidR="00487CA1" w:rsidRDefault="00487CA1" w:rsidP="00233D6A">
      <w:pPr>
        <w:spacing w:after="0"/>
        <w:rPr>
          <w:rFonts w:asciiTheme="minorHAnsi" w:hAnsiTheme="minorHAnsi" w:cs="Calibri"/>
        </w:rPr>
      </w:pPr>
      <w:r>
        <w:rPr>
          <w:rFonts w:asciiTheme="minorHAnsi" w:hAnsiTheme="minorHAnsi" w:cs="Calibri"/>
        </w:rPr>
        <w:t>CHEM.CENTAUR.2.1</w:t>
      </w:r>
      <w:r>
        <w:rPr>
          <w:rFonts w:asciiTheme="minorHAnsi" w:hAnsiTheme="minorHAnsi" w:cs="Calibri"/>
        </w:rPr>
        <w:tab/>
        <w:t xml:space="preserve">Centaur Dilutions and Notes for </w:t>
      </w:r>
      <w:proofErr w:type="spellStart"/>
      <w:r>
        <w:rPr>
          <w:rFonts w:asciiTheme="minorHAnsi" w:hAnsiTheme="minorHAnsi" w:cs="Calibri"/>
        </w:rPr>
        <w:t>Autofile</w:t>
      </w:r>
      <w:proofErr w:type="spellEnd"/>
      <w:r>
        <w:rPr>
          <w:rFonts w:asciiTheme="minorHAnsi" w:hAnsiTheme="minorHAnsi" w:cs="Calibri"/>
        </w:rPr>
        <w:t xml:space="preserve"> and Miscellaneous Notes</w:t>
      </w:r>
    </w:p>
    <w:p w14:paraId="2644A704" w14:textId="733F52F5" w:rsidR="001223EE" w:rsidRPr="001223EE" w:rsidRDefault="001223EE" w:rsidP="00233D6A">
      <w:pPr>
        <w:spacing w:after="0"/>
        <w:rPr>
          <w:rFonts w:asciiTheme="minorHAnsi" w:hAnsiTheme="minorHAnsi" w:cs="Calibri"/>
        </w:rPr>
      </w:pPr>
      <w:r>
        <w:rPr>
          <w:rFonts w:asciiTheme="minorHAnsi" w:hAnsiTheme="minorHAnsi" w:cs="Calibri"/>
        </w:rPr>
        <w:tab/>
      </w:r>
    </w:p>
    <w:p w14:paraId="5580FE71" w14:textId="5F5E6329" w:rsidR="00233D6A" w:rsidRPr="00233D6A" w:rsidRDefault="00233D6A" w:rsidP="00233D6A">
      <w:pPr>
        <w:spacing w:after="0"/>
        <w:rPr>
          <w:rFonts w:asciiTheme="minorHAnsi" w:hAnsiTheme="minorHAnsi" w:cs="Calibri"/>
          <w:b/>
        </w:rPr>
      </w:pPr>
      <w:r w:rsidRPr="00233D6A">
        <w:rPr>
          <w:rFonts w:asciiTheme="minorHAnsi" w:hAnsiTheme="minorHAnsi" w:cs="Calibri"/>
          <w:b/>
        </w:rPr>
        <w:t xml:space="preserve">SPECIMEN </w:t>
      </w:r>
    </w:p>
    <w:p w14:paraId="4EF62C43" w14:textId="0925D9C9" w:rsidR="00E17B7B" w:rsidRPr="00E17B7B" w:rsidRDefault="00E17B7B" w:rsidP="00E17B7B">
      <w:pPr>
        <w:pStyle w:val="ListParagraph"/>
        <w:numPr>
          <w:ilvl w:val="0"/>
          <w:numId w:val="2"/>
        </w:numPr>
        <w:spacing w:after="0"/>
        <w:rPr>
          <w:rFonts w:asciiTheme="minorHAnsi" w:hAnsiTheme="minorHAnsi" w:cs="Calibri"/>
          <w:color w:val="000000" w:themeColor="text1"/>
        </w:rPr>
      </w:pPr>
      <w:r>
        <w:rPr>
          <w:rFonts w:asciiTheme="minorHAnsi" w:hAnsiTheme="minorHAnsi" w:cs="Calibri"/>
          <w:color w:val="000000" w:themeColor="text1"/>
        </w:rPr>
        <w:t>Specimen Requirements:</w:t>
      </w:r>
    </w:p>
    <w:p w14:paraId="2FB10213" w14:textId="7FFD384A" w:rsidR="00E17B7B" w:rsidRDefault="00E17B7B" w:rsidP="00E17B7B">
      <w:pPr>
        <w:pStyle w:val="ListParagraph"/>
        <w:spacing w:after="0"/>
        <w:rPr>
          <w:rFonts w:asciiTheme="minorHAnsi" w:hAnsiTheme="minorHAnsi" w:cs="Calibri"/>
          <w:color w:val="000000" w:themeColor="text1"/>
        </w:rPr>
      </w:pPr>
      <w:r>
        <w:rPr>
          <w:rFonts w:asciiTheme="minorHAnsi" w:hAnsiTheme="minorHAnsi" w:cs="Calibri"/>
          <w:color w:val="000000" w:themeColor="text1"/>
        </w:rPr>
        <w:t>1.</w:t>
      </w:r>
      <w:r>
        <w:rPr>
          <w:rFonts w:asciiTheme="minorHAnsi" w:hAnsiTheme="minorHAnsi" w:cs="Calibri"/>
          <w:color w:val="000000" w:themeColor="text1"/>
        </w:rPr>
        <w:tab/>
        <w:t xml:space="preserve">Plasma (EDTA or Lithium Heparin) </w:t>
      </w:r>
    </w:p>
    <w:p w14:paraId="30656678" w14:textId="22CB8FB7" w:rsidR="00E17B7B" w:rsidRDefault="00E17B7B" w:rsidP="00E17B7B">
      <w:pPr>
        <w:pStyle w:val="ListParagraph"/>
        <w:spacing w:after="0"/>
        <w:rPr>
          <w:rFonts w:asciiTheme="minorHAnsi" w:hAnsiTheme="minorHAnsi" w:cs="Calibri"/>
          <w:color w:val="000000" w:themeColor="text1"/>
        </w:rPr>
      </w:pPr>
      <w:r>
        <w:rPr>
          <w:rFonts w:asciiTheme="minorHAnsi" w:hAnsiTheme="minorHAnsi" w:cs="Calibri"/>
          <w:color w:val="000000" w:themeColor="text1"/>
        </w:rPr>
        <w:tab/>
        <w:t>a.</w:t>
      </w:r>
      <w:r>
        <w:rPr>
          <w:rFonts w:asciiTheme="minorHAnsi" w:hAnsiTheme="minorHAnsi" w:cs="Calibri"/>
          <w:color w:val="000000" w:themeColor="text1"/>
        </w:rPr>
        <w:tab/>
        <w:t>Preferred specimen</w:t>
      </w:r>
    </w:p>
    <w:p w14:paraId="32B60ABA" w14:textId="0CC6612F" w:rsidR="00E17B7B" w:rsidRDefault="00E17B7B" w:rsidP="00E17B7B">
      <w:pPr>
        <w:pStyle w:val="ListParagraph"/>
        <w:spacing w:after="0"/>
        <w:rPr>
          <w:rFonts w:asciiTheme="minorHAnsi" w:hAnsiTheme="minorHAnsi" w:cs="Calibri"/>
          <w:color w:val="000000" w:themeColor="text1"/>
        </w:rPr>
      </w:pPr>
      <w:r>
        <w:rPr>
          <w:rFonts w:asciiTheme="minorHAnsi" w:hAnsiTheme="minorHAnsi" w:cs="Calibri"/>
          <w:color w:val="000000" w:themeColor="text1"/>
        </w:rPr>
        <w:t>2.</w:t>
      </w:r>
      <w:r>
        <w:rPr>
          <w:rFonts w:asciiTheme="minorHAnsi" w:hAnsiTheme="minorHAnsi" w:cs="Calibri"/>
          <w:color w:val="000000" w:themeColor="text1"/>
        </w:rPr>
        <w:tab/>
        <w:t>Serum</w:t>
      </w:r>
    </w:p>
    <w:p w14:paraId="318AF2DC" w14:textId="3A93B0E6" w:rsidR="00E17B7B" w:rsidRDefault="00E17B7B" w:rsidP="00233D6A">
      <w:pPr>
        <w:pStyle w:val="ListParagraph"/>
        <w:numPr>
          <w:ilvl w:val="0"/>
          <w:numId w:val="2"/>
        </w:numPr>
        <w:spacing w:after="0"/>
        <w:rPr>
          <w:rFonts w:asciiTheme="minorHAnsi" w:hAnsiTheme="minorHAnsi" w:cs="Calibri"/>
          <w:color w:val="000000" w:themeColor="text1"/>
        </w:rPr>
      </w:pPr>
      <w:r>
        <w:rPr>
          <w:rFonts w:asciiTheme="minorHAnsi" w:hAnsiTheme="minorHAnsi" w:cs="Calibri"/>
          <w:color w:val="000000" w:themeColor="text1"/>
        </w:rPr>
        <w:t>Specimen Stability:</w:t>
      </w:r>
    </w:p>
    <w:p w14:paraId="2F4ED02F" w14:textId="399010F5" w:rsidR="00E17B7B" w:rsidRDefault="00E17B7B" w:rsidP="00E17B7B">
      <w:pPr>
        <w:pStyle w:val="ListParagraph"/>
        <w:spacing w:after="0"/>
        <w:rPr>
          <w:rFonts w:asciiTheme="minorHAnsi" w:hAnsiTheme="minorHAnsi" w:cs="Calibri"/>
          <w:color w:val="000000" w:themeColor="text1"/>
        </w:rPr>
      </w:pPr>
      <w:r>
        <w:rPr>
          <w:rFonts w:asciiTheme="minorHAnsi" w:hAnsiTheme="minorHAnsi" w:cs="Calibri"/>
          <w:color w:val="000000" w:themeColor="text1"/>
        </w:rPr>
        <w:t>1.</w:t>
      </w:r>
      <w:r>
        <w:rPr>
          <w:rFonts w:asciiTheme="minorHAnsi" w:hAnsiTheme="minorHAnsi" w:cs="Calibri"/>
          <w:color w:val="000000" w:themeColor="text1"/>
        </w:rPr>
        <w:tab/>
        <w:t>Refrigerated (2-8</w:t>
      </w:r>
      <w:r>
        <w:rPr>
          <w:rFonts w:asciiTheme="minorHAnsi" w:hAnsiTheme="minorHAnsi" w:cs="Aharoni" w:hint="cs"/>
          <w:color w:val="000000" w:themeColor="text1"/>
        </w:rPr>
        <w:t>°</w:t>
      </w:r>
      <w:r>
        <w:rPr>
          <w:rFonts w:asciiTheme="minorHAnsi" w:hAnsiTheme="minorHAnsi" w:cs="Calibri"/>
          <w:color w:val="000000" w:themeColor="text1"/>
        </w:rPr>
        <w:t>C):</w:t>
      </w:r>
      <w:r>
        <w:rPr>
          <w:rFonts w:asciiTheme="minorHAnsi" w:hAnsiTheme="minorHAnsi" w:cs="Calibri"/>
          <w:color w:val="000000" w:themeColor="text1"/>
        </w:rPr>
        <w:tab/>
        <w:t>2 days (48 hours)</w:t>
      </w:r>
    </w:p>
    <w:p w14:paraId="0C20A8B3" w14:textId="70E4B2FD" w:rsidR="00E17B7B" w:rsidRDefault="00E17B7B" w:rsidP="00E17B7B">
      <w:pPr>
        <w:pStyle w:val="ListParagraph"/>
        <w:spacing w:after="0"/>
        <w:rPr>
          <w:rFonts w:asciiTheme="minorHAnsi" w:hAnsiTheme="minorHAnsi" w:cs="Calibri"/>
          <w:color w:val="000000" w:themeColor="text1"/>
        </w:rPr>
      </w:pPr>
      <w:r>
        <w:rPr>
          <w:rFonts w:asciiTheme="minorHAnsi" w:hAnsiTheme="minorHAnsi" w:cs="Calibri"/>
          <w:color w:val="000000" w:themeColor="text1"/>
        </w:rPr>
        <w:t>2.</w:t>
      </w:r>
      <w:r>
        <w:rPr>
          <w:rFonts w:asciiTheme="minorHAnsi" w:hAnsiTheme="minorHAnsi" w:cs="Calibri"/>
          <w:color w:val="000000" w:themeColor="text1"/>
        </w:rPr>
        <w:tab/>
        <w:t>Frozen (-20</w:t>
      </w:r>
      <w:r>
        <w:rPr>
          <w:rFonts w:asciiTheme="minorHAnsi" w:hAnsiTheme="minorHAnsi" w:cs="Aharoni" w:hint="cs"/>
          <w:color w:val="000000" w:themeColor="text1"/>
        </w:rPr>
        <w:t>°</w:t>
      </w:r>
      <w:r>
        <w:rPr>
          <w:rFonts w:asciiTheme="minorHAnsi" w:hAnsiTheme="minorHAnsi" w:cs="Calibri"/>
          <w:color w:val="000000" w:themeColor="text1"/>
        </w:rPr>
        <w:t>C):</w:t>
      </w:r>
      <w:r>
        <w:rPr>
          <w:rFonts w:asciiTheme="minorHAnsi" w:hAnsiTheme="minorHAnsi" w:cs="Calibri"/>
          <w:color w:val="000000" w:themeColor="text1"/>
        </w:rPr>
        <w:tab/>
      </w:r>
      <w:r>
        <w:rPr>
          <w:rFonts w:asciiTheme="minorHAnsi" w:hAnsiTheme="minorHAnsi" w:cs="Calibri"/>
          <w:color w:val="000000" w:themeColor="text1"/>
        </w:rPr>
        <w:tab/>
        <w:t>13 weeks</w:t>
      </w:r>
    </w:p>
    <w:p w14:paraId="10B38548" w14:textId="47C7BD09" w:rsidR="00E17B7B" w:rsidRDefault="00E17B7B" w:rsidP="00233D6A">
      <w:pPr>
        <w:pStyle w:val="ListParagraph"/>
        <w:numPr>
          <w:ilvl w:val="0"/>
          <w:numId w:val="2"/>
        </w:numPr>
        <w:spacing w:after="0"/>
        <w:rPr>
          <w:rFonts w:asciiTheme="minorHAnsi" w:hAnsiTheme="minorHAnsi" w:cs="Calibri"/>
          <w:color w:val="000000" w:themeColor="text1"/>
        </w:rPr>
      </w:pPr>
      <w:r>
        <w:rPr>
          <w:rFonts w:asciiTheme="minorHAnsi" w:hAnsiTheme="minorHAnsi" w:cs="Calibri"/>
          <w:color w:val="000000" w:themeColor="text1"/>
        </w:rPr>
        <w:t>Minimum volume:</w:t>
      </w:r>
      <w:r>
        <w:rPr>
          <w:rFonts w:asciiTheme="minorHAnsi" w:hAnsiTheme="minorHAnsi" w:cs="Calibri"/>
          <w:color w:val="000000" w:themeColor="text1"/>
        </w:rPr>
        <w:tab/>
      </w:r>
      <w:r w:rsidR="00487CA1">
        <w:rPr>
          <w:rFonts w:asciiTheme="minorHAnsi" w:hAnsiTheme="minorHAnsi" w:cs="Calibri"/>
          <w:color w:val="000000" w:themeColor="text1"/>
        </w:rPr>
        <w:t>8</w:t>
      </w:r>
      <w:r>
        <w:rPr>
          <w:rFonts w:asciiTheme="minorHAnsi" w:hAnsiTheme="minorHAnsi" w:cs="Calibri"/>
          <w:color w:val="000000" w:themeColor="text1"/>
        </w:rPr>
        <w:t xml:space="preserve">0 </w:t>
      </w:r>
      <w:r>
        <w:rPr>
          <w:rFonts w:asciiTheme="minorHAnsi" w:hAnsiTheme="minorHAnsi" w:cstheme="minorHAnsi"/>
          <w:color w:val="000000" w:themeColor="text1"/>
        </w:rPr>
        <w:t>µ</w:t>
      </w:r>
      <w:r>
        <w:rPr>
          <w:rFonts w:asciiTheme="minorHAnsi" w:hAnsiTheme="minorHAnsi" w:cs="Calibri"/>
          <w:color w:val="000000" w:themeColor="text1"/>
        </w:rPr>
        <w:t>l</w:t>
      </w:r>
    </w:p>
    <w:p w14:paraId="4EFED827" w14:textId="77777777" w:rsidR="001E3B8D" w:rsidRDefault="001E3B8D" w:rsidP="001E3B8D">
      <w:pPr>
        <w:pStyle w:val="ListParagraph"/>
        <w:numPr>
          <w:ilvl w:val="0"/>
          <w:numId w:val="2"/>
        </w:numPr>
        <w:spacing w:after="0"/>
        <w:rPr>
          <w:rFonts w:asciiTheme="minorHAnsi" w:hAnsiTheme="minorHAnsi" w:cs="Calibri"/>
          <w:color w:val="000000" w:themeColor="text1"/>
        </w:rPr>
      </w:pPr>
      <w:r>
        <w:rPr>
          <w:rFonts w:asciiTheme="minorHAnsi" w:hAnsiTheme="minorHAnsi" w:cs="Calibri"/>
          <w:color w:val="000000" w:themeColor="text1"/>
        </w:rPr>
        <w:t>Special instructions</w:t>
      </w:r>
    </w:p>
    <w:p w14:paraId="1EFEE7BA" w14:textId="77777777" w:rsidR="001E3B8D" w:rsidRDefault="001E3B8D" w:rsidP="001E3B8D">
      <w:pPr>
        <w:pStyle w:val="ListParagraph"/>
        <w:spacing w:after="0"/>
        <w:rPr>
          <w:rFonts w:asciiTheme="minorHAnsi" w:hAnsiTheme="minorHAnsi" w:cs="Calibri"/>
          <w:color w:val="000000" w:themeColor="text1"/>
        </w:rPr>
      </w:pPr>
      <w:r>
        <w:rPr>
          <w:rFonts w:asciiTheme="minorHAnsi" w:hAnsiTheme="minorHAnsi" w:cs="Calibri"/>
          <w:color w:val="000000" w:themeColor="text1"/>
        </w:rPr>
        <w:t>1.</w:t>
      </w:r>
      <w:r>
        <w:rPr>
          <w:rFonts w:asciiTheme="minorHAnsi" w:hAnsiTheme="minorHAnsi" w:cs="Calibri"/>
          <w:color w:val="000000" w:themeColor="text1"/>
        </w:rPr>
        <w:tab/>
      </w:r>
      <w:r w:rsidRPr="00233D6A">
        <w:rPr>
          <w:rFonts w:asciiTheme="minorHAnsi" w:hAnsiTheme="minorHAnsi" w:cs="Calibri"/>
          <w:color w:val="000000" w:themeColor="text1"/>
        </w:rPr>
        <w:t xml:space="preserve">Centrifuge samples and remove serum or plasma from the red blood cells as soon as </w:t>
      </w:r>
      <w:r>
        <w:rPr>
          <w:rFonts w:asciiTheme="minorHAnsi" w:hAnsiTheme="minorHAnsi" w:cs="Calibri"/>
          <w:color w:val="000000" w:themeColor="text1"/>
        </w:rPr>
        <w:tab/>
      </w:r>
      <w:r w:rsidRPr="00233D6A">
        <w:rPr>
          <w:rFonts w:asciiTheme="minorHAnsi" w:hAnsiTheme="minorHAnsi" w:cs="Calibri"/>
          <w:color w:val="000000" w:themeColor="text1"/>
        </w:rPr>
        <w:t xml:space="preserve">possible to ensure accurate measurement. </w:t>
      </w:r>
    </w:p>
    <w:p w14:paraId="5B1AF9E2" w14:textId="62988DA8" w:rsidR="001E3B8D" w:rsidRDefault="001E3B8D" w:rsidP="001E3B8D">
      <w:pPr>
        <w:pStyle w:val="ListParagraph"/>
        <w:spacing w:after="0"/>
        <w:rPr>
          <w:rFonts w:asciiTheme="minorHAnsi" w:hAnsiTheme="minorHAnsi" w:cs="Calibri"/>
          <w:color w:val="000000" w:themeColor="text1"/>
        </w:rPr>
      </w:pPr>
      <w:r>
        <w:rPr>
          <w:rFonts w:asciiTheme="minorHAnsi" w:hAnsiTheme="minorHAnsi" w:cs="Calibri"/>
          <w:color w:val="000000" w:themeColor="text1"/>
        </w:rPr>
        <w:t>2.</w:t>
      </w:r>
      <w:r>
        <w:rPr>
          <w:rFonts w:asciiTheme="minorHAnsi" w:hAnsiTheme="minorHAnsi" w:cs="Calibri"/>
          <w:color w:val="000000" w:themeColor="text1"/>
        </w:rPr>
        <w:tab/>
      </w:r>
      <w:r w:rsidRPr="00233D6A">
        <w:rPr>
          <w:rFonts w:asciiTheme="minorHAnsi" w:hAnsiTheme="minorHAnsi" w:cs="Calibri"/>
          <w:color w:val="000000" w:themeColor="text1"/>
        </w:rPr>
        <w:t xml:space="preserve">Samples that cannot be separated soon after collection should be stored on ice until </w:t>
      </w:r>
      <w:r>
        <w:rPr>
          <w:rFonts w:asciiTheme="minorHAnsi" w:hAnsiTheme="minorHAnsi" w:cs="Calibri"/>
          <w:color w:val="000000" w:themeColor="text1"/>
        </w:rPr>
        <w:tab/>
      </w:r>
      <w:r w:rsidRPr="00233D6A">
        <w:rPr>
          <w:rFonts w:asciiTheme="minorHAnsi" w:hAnsiTheme="minorHAnsi" w:cs="Calibri"/>
          <w:color w:val="000000" w:themeColor="text1"/>
        </w:rPr>
        <w:t>centrifugation.</w:t>
      </w:r>
    </w:p>
    <w:p w14:paraId="4ED5C4DE" w14:textId="5C6E40E7" w:rsidR="001E3B8D" w:rsidRDefault="00721135" w:rsidP="001E3B8D">
      <w:pPr>
        <w:pStyle w:val="ListParagraph"/>
        <w:spacing w:after="0"/>
        <w:rPr>
          <w:rFonts w:asciiTheme="minorHAnsi" w:hAnsiTheme="minorHAnsi" w:cs="Calibri"/>
          <w:color w:val="000000" w:themeColor="text1"/>
        </w:rPr>
      </w:pPr>
      <w:r>
        <w:rPr>
          <w:rFonts w:asciiTheme="minorHAnsi" w:hAnsiTheme="minorHAnsi" w:cs="Calibri"/>
          <w:color w:val="000000" w:themeColor="text1"/>
        </w:rPr>
        <w:t>3</w:t>
      </w:r>
      <w:r w:rsidR="001E3B8D">
        <w:rPr>
          <w:rFonts w:asciiTheme="minorHAnsi" w:hAnsiTheme="minorHAnsi" w:cs="Calibri"/>
          <w:color w:val="000000" w:themeColor="text1"/>
        </w:rPr>
        <w:t>.</w:t>
      </w:r>
      <w:r w:rsidR="001E3B8D">
        <w:rPr>
          <w:rFonts w:asciiTheme="minorHAnsi" w:hAnsiTheme="minorHAnsi" w:cs="Calibri"/>
          <w:color w:val="000000" w:themeColor="text1"/>
        </w:rPr>
        <w:tab/>
      </w:r>
      <w:r w:rsidR="001E3B8D" w:rsidRPr="00233D6A">
        <w:rPr>
          <w:rFonts w:asciiTheme="minorHAnsi" w:hAnsiTheme="minorHAnsi" w:cs="Calibri"/>
        </w:rPr>
        <w:t xml:space="preserve">Samples </w:t>
      </w:r>
      <w:r w:rsidR="001E3B8D">
        <w:rPr>
          <w:rFonts w:asciiTheme="minorHAnsi" w:hAnsiTheme="minorHAnsi" w:cs="Calibri"/>
        </w:rPr>
        <w:t>should b</w:t>
      </w:r>
      <w:r w:rsidR="001E3B8D" w:rsidRPr="00233D6A">
        <w:rPr>
          <w:rFonts w:asciiTheme="minorHAnsi" w:hAnsiTheme="minorHAnsi" w:cs="Calibri"/>
        </w:rPr>
        <w:t>e free of fibrin or other particulate matter</w:t>
      </w:r>
      <w:r w:rsidR="001E3B8D">
        <w:rPr>
          <w:rFonts w:asciiTheme="minorHAnsi" w:hAnsiTheme="minorHAnsi" w:cs="Calibri"/>
        </w:rPr>
        <w:t>.</w:t>
      </w:r>
    </w:p>
    <w:p w14:paraId="3603428D" w14:textId="414F4337" w:rsidR="001E3B8D" w:rsidRPr="001E3B8D" w:rsidRDefault="00721135" w:rsidP="001E3B8D">
      <w:pPr>
        <w:pStyle w:val="ListParagraph"/>
        <w:spacing w:after="0"/>
        <w:rPr>
          <w:rFonts w:asciiTheme="minorHAnsi" w:hAnsiTheme="minorHAnsi" w:cs="Calibri"/>
          <w:color w:val="000000" w:themeColor="text1"/>
        </w:rPr>
      </w:pPr>
      <w:r>
        <w:rPr>
          <w:rFonts w:asciiTheme="minorHAnsi" w:hAnsiTheme="minorHAnsi" w:cs="Calibri"/>
          <w:color w:val="000000" w:themeColor="text1"/>
        </w:rPr>
        <w:t>4</w:t>
      </w:r>
      <w:r w:rsidR="001E3B8D">
        <w:rPr>
          <w:rFonts w:asciiTheme="minorHAnsi" w:hAnsiTheme="minorHAnsi" w:cs="Calibri"/>
          <w:color w:val="000000" w:themeColor="text1"/>
        </w:rPr>
        <w:t>.</w:t>
      </w:r>
      <w:r w:rsidR="001E3B8D">
        <w:rPr>
          <w:rFonts w:asciiTheme="minorHAnsi" w:hAnsiTheme="minorHAnsi" w:cs="Calibri"/>
          <w:color w:val="000000" w:themeColor="text1"/>
        </w:rPr>
        <w:tab/>
      </w:r>
      <w:r w:rsidR="001E3B8D" w:rsidRPr="001E3B8D">
        <w:rPr>
          <w:rFonts w:asciiTheme="minorHAnsi" w:hAnsiTheme="minorHAnsi" w:cs="Calibri"/>
        </w:rPr>
        <w:t>Samples should be free of bubbles.</w:t>
      </w:r>
    </w:p>
    <w:p w14:paraId="33433CD5" w14:textId="77777777" w:rsidR="00233D6A" w:rsidRPr="00233D6A" w:rsidRDefault="00233D6A" w:rsidP="00233D6A">
      <w:pPr>
        <w:spacing w:after="0"/>
        <w:rPr>
          <w:rFonts w:asciiTheme="minorHAnsi" w:hAnsiTheme="minorHAnsi" w:cs="Calibri"/>
        </w:rPr>
      </w:pPr>
    </w:p>
    <w:p w14:paraId="22CB15E1" w14:textId="4D1585A1" w:rsidR="001E3B8D" w:rsidRDefault="001E3B8D" w:rsidP="00233D6A">
      <w:pPr>
        <w:spacing w:after="0"/>
        <w:rPr>
          <w:rFonts w:asciiTheme="minorHAnsi" w:hAnsiTheme="minorHAnsi" w:cs="Calibri"/>
          <w:b/>
        </w:rPr>
      </w:pPr>
      <w:r>
        <w:rPr>
          <w:rFonts w:asciiTheme="minorHAnsi" w:hAnsiTheme="minorHAnsi" w:cs="Calibri"/>
          <w:b/>
        </w:rPr>
        <w:t>MATERIAL</w:t>
      </w:r>
    </w:p>
    <w:p w14:paraId="6413223E" w14:textId="70388DFB" w:rsidR="001E3B8D" w:rsidRDefault="001E3B8D" w:rsidP="00233D6A">
      <w:pPr>
        <w:spacing w:after="0"/>
        <w:rPr>
          <w:rFonts w:asciiTheme="minorHAnsi" w:hAnsiTheme="minorHAnsi" w:cs="Calibri"/>
        </w:rPr>
      </w:pPr>
      <w:r>
        <w:rPr>
          <w:rFonts w:asciiTheme="minorHAnsi" w:hAnsiTheme="minorHAnsi" w:cs="Calibri"/>
        </w:rPr>
        <w:t>A.</w:t>
      </w:r>
      <w:r>
        <w:rPr>
          <w:rFonts w:asciiTheme="minorHAnsi" w:hAnsiTheme="minorHAnsi" w:cs="Calibri"/>
        </w:rPr>
        <w:tab/>
        <w:t>Controls</w:t>
      </w:r>
    </w:p>
    <w:p w14:paraId="77BB870A" w14:textId="77777777" w:rsidR="001E3B8D" w:rsidRPr="001E3B8D" w:rsidRDefault="001E3B8D" w:rsidP="00233D6A">
      <w:pPr>
        <w:spacing w:after="0"/>
        <w:rPr>
          <w:rFonts w:asciiTheme="minorHAnsi" w:hAnsiTheme="minorHAnsi" w:cs="Calibri"/>
        </w:rPr>
      </w:pPr>
    </w:p>
    <w:p w14:paraId="09826BEF" w14:textId="77777777" w:rsidR="00233D6A" w:rsidRPr="00233D6A" w:rsidRDefault="00233D6A" w:rsidP="00233D6A">
      <w:pPr>
        <w:spacing w:after="0"/>
        <w:rPr>
          <w:rFonts w:asciiTheme="minorHAnsi" w:hAnsiTheme="minorHAnsi" w:cs="Calibri"/>
          <w:b/>
        </w:rPr>
      </w:pPr>
      <w:r w:rsidRPr="00233D6A">
        <w:rPr>
          <w:rFonts w:asciiTheme="minorHAnsi" w:hAnsiTheme="minorHAnsi" w:cs="Calibri"/>
          <w:b/>
        </w:rPr>
        <w:t>REAGENTS</w:t>
      </w:r>
    </w:p>
    <w:p w14:paraId="6B735F54" w14:textId="77777777" w:rsidR="00233D6A" w:rsidRPr="00233D6A" w:rsidRDefault="00233D6A" w:rsidP="00233D6A">
      <w:pPr>
        <w:pStyle w:val="ListParagraph"/>
        <w:numPr>
          <w:ilvl w:val="1"/>
          <w:numId w:val="3"/>
        </w:numPr>
        <w:spacing w:after="0"/>
        <w:ind w:left="720" w:hanging="720"/>
        <w:rPr>
          <w:rFonts w:asciiTheme="minorHAnsi" w:hAnsiTheme="minorHAnsi"/>
          <w:color w:val="000000"/>
        </w:rPr>
      </w:pPr>
      <w:r w:rsidRPr="00233D6A">
        <w:rPr>
          <w:rFonts w:asciiTheme="minorHAnsi" w:hAnsiTheme="minorHAnsi"/>
          <w:color w:val="000000"/>
        </w:rPr>
        <w:t xml:space="preserve">ADVIA Centaur HCY </w:t>
      </w:r>
      <w:proofErr w:type="spellStart"/>
      <w:r w:rsidRPr="00233D6A">
        <w:rPr>
          <w:rFonts w:asciiTheme="minorHAnsi" w:hAnsiTheme="minorHAnsi"/>
          <w:color w:val="000000"/>
        </w:rPr>
        <w:t>ReadyPack</w:t>
      </w:r>
      <w:proofErr w:type="spellEnd"/>
      <w:r w:rsidRPr="00233D6A">
        <w:rPr>
          <w:rFonts w:asciiTheme="minorHAnsi" w:hAnsiTheme="minorHAnsi"/>
          <w:color w:val="000000"/>
        </w:rPr>
        <w:t xml:space="preserve"> primary reagent pack</w:t>
      </w:r>
    </w:p>
    <w:p w14:paraId="44ABC00F" w14:textId="77777777" w:rsidR="001E3B8D" w:rsidRDefault="00233D6A" w:rsidP="00233D6A">
      <w:pPr>
        <w:pStyle w:val="ListParagraph"/>
        <w:numPr>
          <w:ilvl w:val="1"/>
          <w:numId w:val="4"/>
        </w:numPr>
        <w:spacing w:after="0"/>
        <w:ind w:left="1440" w:hanging="720"/>
        <w:rPr>
          <w:rFonts w:asciiTheme="minorHAnsi" w:hAnsiTheme="minorHAnsi"/>
          <w:color w:val="000000"/>
        </w:rPr>
      </w:pPr>
      <w:r w:rsidRPr="00233D6A">
        <w:rPr>
          <w:rFonts w:asciiTheme="minorHAnsi" w:hAnsiTheme="minorHAnsi"/>
          <w:color w:val="000000"/>
        </w:rPr>
        <w:t xml:space="preserve">Lite Reagent (10.0 ml). Contains monoclonal mouse anti-SAH antibody (~4ug/mL) labeled with acridinium ester in phosphate buffer with bovine serum albumin preservatives. </w:t>
      </w:r>
    </w:p>
    <w:p w14:paraId="06339ACB" w14:textId="77777777" w:rsidR="00CD6F51" w:rsidRDefault="001E3B8D" w:rsidP="001E3B8D">
      <w:pPr>
        <w:pStyle w:val="ListParagraph"/>
        <w:spacing w:after="0"/>
        <w:ind w:left="1440"/>
        <w:rPr>
          <w:rFonts w:asciiTheme="minorHAnsi" w:hAnsiTheme="minorHAnsi"/>
          <w:color w:val="000000"/>
        </w:rPr>
      </w:pPr>
      <w:r>
        <w:rPr>
          <w:rFonts w:asciiTheme="minorHAnsi" w:hAnsiTheme="minorHAnsi"/>
          <w:color w:val="000000"/>
        </w:rPr>
        <w:t>a.</w:t>
      </w:r>
      <w:r>
        <w:rPr>
          <w:rFonts w:asciiTheme="minorHAnsi" w:hAnsiTheme="minorHAnsi"/>
          <w:color w:val="000000"/>
        </w:rPr>
        <w:tab/>
      </w:r>
      <w:r w:rsidR="00CD6F51">
        <w:rPr>
          <w:rFonts w:asciiTheme="minorHAnsi" w:hAnsiTheme="minorHAnsi"/>
          <w:color w:val="000000"/>
        </w:rPr>
        <w:t>R</w:t>
      </w:r>
      <w:r>
        <w:rPr>
          <w:rFonts w:asciiTheme="minorHAnsi" w:hAnsiTheme="minorHAnsi"/>
          <w:color w:val="000000"/>
        </w:rPr>
        <w:t>eagent</w:t>
      </w:r>
      <w:r w:rsidR="00CD6F51">
        <w:rPr>
          <w:rFonts w:asciiTheme="minorHAnsi" w:hAnsiTheme="minorHAnsi"/>
          <w:color w:val="000000"/>
        </w:rPr>
        <w:t>s</w:t>
      </w:r>
      <w:r>
        <w:rPr>
          <w:rFonts w:asciiTheme="minorHAnsi" w:hAnsiTheme="minorHAnsi"/>
          <w:color w:val="000000"/>
        </w:rPr>
        <w:t xml:space="preserve"> are stable </w:t>
      </w:r>
      <w:r w:rsidR="00233D6A" w:rsidRPr="00233D6A">
        <w:rPr>
          <w:rFonts w:asciiTheme="minorHAnsi" w:hAnsiTheme="minorHAnsi"/>
          <w:color w:val="000000"/>
        </w:rPr>
        <w:t xml:space="preserve">until </w:t>
      </w:r>
      <w:r w:rsidR="00CD6F51">
        <w:rPr>
          <w:rFonts w:asciiTheme="minorHAnsi" w:hAnsiTheme="minorHAnsi"/>
          <w:color w:val="000000"/>
        </w:rPr>
        <w:t xml:space="preserve">the expiration date on the pack label </w:t>
      </w:r>
    </w:p>
    <w:p w14:paraId="1E7C0F19" w14:textId="6D1575DE" w:rsidR="001E3B8D" w:rsidRDefault="00CD6F51" w:rsidP="001E3B8D">
      <w:pPr>
        <w:pStyle w:val="ListParagraph"/>
        <w:spacing w:after="0"/>
        <w:ind w:left="1440"/>
        <w:rPr>
          <w:rFonts w:asciiTheme="minorHAnsi" w:hAnsiTheme="minorHAnsi"/>
          <w:color w:val="000000"/>
        </w:rPr>
      </w:pPr>
      <w:r>
        <w:rPr>
          <w:rFonts w:asciiTheme="minorHAnsi" w:hAnsiTheme="minorHAnsi"/>
          <w:color w:val="000000"/>
        </w:rPr>
        <w:t>b.</w:t>
      </w:r>
      <w:r>
        <w:rPr>
          <w:rFonts w:asciiTheme="minorHAnsi" w:hAnsiTheme="minorHAnsi"/>
          <w:color w:val="000000"/>
        </w:rPr>
        <w:tab/>
        <w:t xml:space="preserve">Stored </w:t>
      </w:r>
      <w:r w:rsidR="001E3B8D">
        <w:rPr>
          <w:rFonts w:asciiTheme="minorHAnsi" w:hAnsiTheme="minorHAnsi"/>
          <w:color w:val="000000"/>
        </w:rPr>
        <w:t>at 2-8</w:t>
      </w:r>
      <w:r w:rsidR="001E3B8D">
        <w:rPr>
          <w:rFonts w:asciiTheme="minorHAnsi" w:hAnsiTheme="minorHAnsi" w:cs="Aharoni" w:hint="cs"/>
          <w:color w:val="000000"/>
        </w:rPr>
        <w:t>°</w:t>
      </w:r>
      <w:r w:rsidR="001E3B8D">
        <w:rPr>
          <w:rFonts w:asciiTheme="minorHAnsi" w:hAnsiTheme="minorHAnsi"/>
          <w:color w:val="000000"/>
        </w:rPr>
        <w:t>C.</w:t>
      </w:r>
      <w:r w:rsidR="00233D6A" w:rsidRPr="00233D6A">
        <w:rPr>
          <w:rFonts w:asciiTheme="minorHAnsi" w:hAnsiTheme="minorHAnsi"/>
          <w:color w:val="000000"/>
        </w:rPr>
        <w:t xml:space="preserve"> </w:t>
      </w:r>
    </w:p>
    <w:p w14:paraId="2D4BEE86" w14:textId="3774CE58" w:rsidR="001E3B8D" w:rsidRDefault="00CD6F51" w:rsidP="001E3B8D">
      <w:pPr>
        <w:pStyle w:val="ListParagraph"/>
        <w:spacing w:after="0"/>
        <w:ind w:left="1440"/>
        <w:rPr>
          <w:rFonts w:asciiTheme="minorHAnsi" w:hAnsiTheme="minorHAnsi"/>
          <w:color w:val="000000"/>
        </w:rPr>
      </w:pPr>
      <w:r>
        <w:rPr>
          <w:rFonts w:asciiTheme="minorHAnsi" w:hAnsiTheme="minorHAnsi"/>
          <w:color w:val="000000"/>
        </w:rPr>
        <w:t>c</w:t>
      </w:r>
      <w:r w:rsidR="001E3B8D">
        <w:rPr>
          <w:rFonts w:asciiTheme="minorHAnsi" w:hAnsiTheme="minorHAnsi"/>
          <w:color w:val="000000"/>
        </w:rPr>
        <w:t>.</w:t>
      </w:r>
      <w:r w:rsidR="001E3B8D">
        <w:rPr>
          <w:rFonts w:asciiTheme="minorHAnsi" w:hAnsiTheme="minorHAnsi"/>
          <w:color w:val="000000"/>
        </w:rPr>
        <w:tab/>
      </w:r>
      <w:r w:rsidR="00233D6A" w:rsidRPr="00233D6A">
        <w:rPr>
          <w:rFonts w:asciiTheme="minorHAnsi" w:hAnsiTheme="minorHAnsi"/>
          <w:color w:val="000000"/>
        </w:rPr>
        <w:t xml:space="preserve">Onboard stability 28 days. </w:t>
      </w:r>
    </w:p>
    <w:p w14:paraId="441CF980" w14:textId="4B3B68EE" w:rsidR="00233D6A" w:rsidRPr="00233D6A" w:rsidRDefault="00CD6F51" w:rsidP="001E3B8D">
      <w:pPr>
        <w:pStyle w:val="ListParagraph"/>
        <w:spacing w:after="0"/>
        <w:ind w:left="1440"/>
        <w:rPr>
          <w:rFonts w:asciiTheme="minorHAnsi" w:hAnsiTheme="minorHAnsi"/>
          <w:color w:val="000000"/>
        </w:rPr>
      </w:pPr>
      <w:r>
        <w:rPr>
          <w:rFonts w:asciiTheme="minorHAnsi" w:hAnsiTheme="minorHAnsi"/>
          <w:color w:val="000000"/>
        </w:rPr>
        <w:t>d</w:t>
      </w:r>
      <w:r w:rsidR="001E3B8D">
        <w:rPr>
          <w:rFonts w:asciiTheme="minorHAnsi" w:hAnsiTheme="minorHAnsi"/>
          <w:color w:val="000000"/>
        </w:rPr>
        <w:t>.</w:t>
      </w:r>
      <w:r w:rsidR="001E3B8D">
        <w:rPr>
          <w:rFonts w:asciiTheme="minorHAnsi" w:hAnsiTheme="minorHAnsi"/>
          <w:color w:val="000000"/>
        </w:rPr>
        <w:tab/>
      </w:r>
      <w:r w:rsidR="00233D6A" w:rsidRPr="00233D6A">
        <w:rPr>
          <w:rFonts w:asciiTheme="minorHAnsi" w:hAnsiTheme="minorHAnsi"/>
          <w:color w:val="000000"/>
        </w:rPr>
        <w:t>Calibration interval 14 days.</w:t>
      </w:r>
    </w:p>
    <w:p w14:paraId="7B080C0C" w14:textId="77777777" w:rsidR="001E3B8D" w:rsidRDefault="00233D6A" w:rsidP="00233D6A">
      <w:pPr>
        <w:pStyle w:val="ListParagraph"/>
        <w:numPr>
          <w:ilvl w:val="1"/>
          <w:numId w:val="4"/>
        </w:numPr>
        <w:spacing w:after="0"/>
        <w:ind w:left="1440" w:hanging="720"/>
        <w:rPr>
          <w:rFonts w:asciiTheme="minorHAnsi" w:hAnsiTheme="minorHAnsi"/>
          <w:color w:val="000000"/>
        </w:rPr>
      </w:pPr>
      <w:r w:rsidRPr="00233D6A">
        <w:rPr>
          <w:rFonts w:asciiTheme="minorHAnsi" w:hAnsiTheme="minorHAnsi"/>
          <w:color w:val="000000"/>
        </w:rPr>
        <w:t xml:space="preserve">Solid Phase (25 ml). SAH (~2.1 </w:t>
      </w:r>
      <w:proofErr w:type="spellStart"/>
      <w:r w:rsidRPr="00233D6A">
        <w:rPr>
          <w:rFonts w:asciiTheme="minorHAnsi" w:hAnsiTheme="minorHAnsi"/>
          <w:color w:val="000000"/>
        </w:rPr>
        <w:t>ug</w:t>
      </w:r>
      <w:proofErr w:type="spellEnd"/>
      <w:r w:rsidRPr="00233D6A">
        <w:rPr>
          <w:rFonts w:asciiTheme="minorHAnsi" w:hAnsiTheme="minorHAnsi"/>
          <w:color w:val="000000"/>
        </w:rPr>
        <w:t xml:space="preserve">/ml) covalently coupled to paramagnetic particles in phosphate buffered saline with bovine serum albumin and preservatives. </w:t>
      </w:r>
    </w:p>
    <w:p w14:paraId="7604BA27" w14:textId="4C4D49EB" w:rsidR="00343440" w:rsidRDefault="001E3B8D" w:rsidP="001E3B8D">
      <w:pPr>
        <w:pStyle w:val="ListParagraph"/>
        <w:spacing w:after="0"/>
        <w:ind w:left="1440"/>
        <w:rPr>
          <w:rFonts w:asciiTheme="minorHAnsi" w:hAnsiTheme="minorHAnsi"/>
          <w:color w:val="000000"/>
        </w:rPr>
      </w:pPr>
      <w:r>
        <w:rPr>
          <w:rFonts w:asciiTheme="minorHAnsi" w:hAnsiTheme="minorHAnsi"/>
          <w:color w:val="000000"/>
        </w:rPr>
        <w:t>a.</w:t>
      </w:r>
      <w:r>
        <w:rPr>
          <w:rFonts w:asciiTheme="minorHAnsi" w:hAnsiTheme="minorHAnsi"/>
          <w:color w:val="000000"/>
        </w:rPr>
        <w:tab/>
      </w:r>
      <w:r w:rsidR="00CD6F51">
        <w:rPr>
          <w:rFonts w:asciiTheme="minorHAnsi" w:hAnsiTheme="minorHAnsi"/>
          <w:color w:val="000000"/>
        </w:rPr>
        <w:t>R</w:t>
      </w:r>
      <w:r>
        <w:rPr>
          <w:rFonts w:asciiTheme="minorHAnsi" w:hAnsiTheme="minorHAnsi"/>
          <w:color w:val="000000"/>
        </w:rPr>
        <w:t>eagent</w:t>
      </w:r>
      <w:r w:rsidR="00CD6F51">
        <w:rPr>
          <w:rFonts w:asciiTheme="minorHAnsi" w:hAnsiTheme="minorHAnsi"/>
          <w:color w:val="000000"/>
        </w:rPr>
        <w:t>s are sta</w:t>
      </w:r>
      <w:r w:rsidR="00233D6A" w:rsidRPr="00233D6A">
        <w:rPr>
          <w:rFonts w:asciiTheme="minorHAnsi" w:hAnsiTheme="minorHAnsi"/>
          <w:color w:val="000000"/>
        </w:rPr>
        <w:t xml:space="preserve">ble until the expiration date on the pack </w:t>
      </w:r>
      <w:r w:rsidR="00343440">
        <w:rPr>
          <w:rFonts w:asciiTheme="minorHAnsi" w:hAnsiTheme="minorHAnsi"/>
          <w:color w:val="000000"/>
        </w:rPr>
        <w:t xml:space="preserve">label </w:t>
      </w:r>
    </w:p>
    <w:p w14:paraId="08F9C842" w14:textId="4C19A1E6" w:rsidR="00CD6F51" w:rsidRDefault="00343440" w:rsidP="001E3B8D">
      <w:pPr>
        <w:pStyle w:val="ListParagraph"/>
        <w:spacing w:after="0"/>
        <w:ind w:left="1440"/>
        <w:rPr>
          <w:rFonts w:asciiTheme="minorHAnsi" w:hAnsiTheme="minorHAnsi"/>
          <w:color w:val="000000"/>
        </w:rPr>
      </w:pPr>
      <w:r>
        <w:rPr>
          <w:rFonts w:asciiTheme="minorHAnsi" w:hAnsiTheme="minorHAnsi"/>
          <w:color w:val="000000"/>
        </w:rPr>
        <w:t>b.</w:t>
      </w:r>
      <w:r>
        <w:rPr>
          <w:rFonts w:asciiTheme="minorHAnsi" w:hAnsiTheme="minorHAnsi"/>
          <w:color w:val="000000"/>
        </w:rPr>
        <w:tab/>
        <w:t>S</w:t>
      </w:r>
      <w:r w:rsidR="00CD6F51">
        <w:rPr>
          <w:rFonts w:asciiTheme="minorHAnsi" w:hAnsiTheme="minorHAnsi"/>
          <w:color w:val="000000"/>
        </w:rPr>
        <w:t>tored at 2-8</w:t>
      </w:r>
      <w:r w:rsidR="00CD6F51">
        <w:rPr>
          <w:rFonts w:asciiTheme="minorHAnsi" w:hAnsiTheme="minorHAnsi" w:cs="Aharoni" w:hint="cs"/>
          <w:color w:val="000000"/>
        </w:rPr>
        <w:t>°</w:t>
      </w:r>
      <w:r w:rsidR="00CD6F51">
        <w:rPr>
          <w:rFonts w:asciiTheme="minorHAnsi" w:hAnsiTheme="minorHAnsi"/>
          <w:color w:val="000000"/>
        </w:rPr>
        <w:t>C.</w:t>
      </w:r>
    </w:p>
    <w:p w14:paraId="10DA0186" w14:textId="4D03E237" w:rsidR="00CD6F51" w:rsidRDefault="00343440" w:rsidP="001E3B8D">
      <w:pPr>
        <w:pStyle w:val="ListParagraph"/>
        <w:spacing w:after="0"/>
        <w:ind w:left="1440"/>
        <w:rPr>
          <w:rFonts w:asciiTheme="minorHAnsi" w:hAnsiTheme="minorHAnsi"/>
          <w:color w:val="000000"/>
        </w:rPr>
      </w:pPr>
      <w:r>
        <w:rPr>
          <w:rFonts w:asciiTheme="minorHAnsi" w:hAnsiTheme="minorHAnsi"/>
          <w:color w:val="000000"/>
        </w:rPr>
        <w:lastRenderedPageBreak/>
        <w:t>c</w:t>
      </w:r>
      <w:r w:rsidR="00CD6F51">
        <w:rPr>
          <w:rFonts w:asciiTheme="minorHAnsi" w:hAnsiTheme="minorHAnsi"/>
          <w:color w:val="000000"/>
        </w:rPr>
        <w:t>.</w:t>
      </w:r>
      <w:r w:rsidR="00CD6F51">
        <w:rPr>
          <w:rFonts w:asciiTheme="minorHAnsi" w:hAnsiTheme="minorHAnsi"/>
          <w:color w:val="000000"/>
        </w:rPr>
        <w:tab/>
      </w:r>
      <w:r w:rsidR="00233D6A" w:rsidRPr="00233D6A">
        <w:rPr>
          <w:rFonts w:asciiTheme="minorHAnsi" w:hAnsiTheme="minorHAnsi"/>
          <w:color w:val="000000"/>
        </w:rPr>
        <w:t xml:space="preserve">Onboard stability 28 days. </w:t>
      </w:r>
    </w:p>
    <w:p w14:paraId="269C7134" w14:textId="086AE85A" w:rsidR="00233D6A" w:rsidRPr="00233D6A" w:rsidRDefault="00343440" w:rsidP="001E3B8D">
      <w:pPr>
        <w:pStyle w:val="ListParagraph"/>
        <w:spacing w:after="0"/>
        <w:ind w:left="1440"/>
        <w:rPr>
          <w:rFonts w:asciiTheme="minorHAnsi" w:hAnsiTheme="minorHAnsi"/>
          <w:color w:val="000000"/>
        </w:rPr>
      </w:pPr>
      <w:r>
        <w:rPr>
          <w:rFonts w:asciiTheme="minorHAnsi" w:hAnsiTheme="minorHAnsi"/>
          <w:color w:val="000000"/>
        </w:rPr>
        <w:t>d</w:t>
      </w:r>
      <w:r w:rsidR="00CD6F51">
        <w:rPr>
          <w:rFonts w:asciiTheme="minorHAnsi" w:hAnsiTheme="minorHAnsi"/>
          <w:color w:val="000000"/>
        </w:rPr>
        <w:t>.</w:t>
      </w:r>
      <w:r w:rsidR="00CD6F51">
        <w:rPr>
          <w:rFonts w:asciiTheme="minorHAnsi" w:hAnsiTheme="minorHAnsi"/>
          <w:color w:val="000000"/>
        </w:rPr>
        <w:tab/>
      </w:r>
      <w:r w:rsidR="00233D6A" w:rsidRPr="00233D6A">
        <w:rPr>
          <w:rFonts w:asciiTheme="minorHAnsi" w:hAnsiTheme="minorHAnsi"/>
          <w:color w:val="000000"/>
        </w:rPr>
        <w:t>Calibration interval 14 days.</w:t>
      </w:r>
    </w:p>
    <w:p w14:paraId="3FDDDE67" w14:textId="77777777" w:rsidR="00CD6F51" w:rsidRDefault="00CD6F51" w:rsidP="00233D6A">
      <w:pPr>
        <w:pStyle w:val="ListParagraph"/>
        <w:numPr>
          <w:ilvl w:val="1"/>
          <w:numId w:val="4"/>
        </w:numPr>
        <w:spacing w:after="0"/>
        <w:ind w:left="1440" w:hanging="720"/>
        <w:rPr>
          <w:rFonts w:asciiTheme="minorHAnsi" w:hAnsiTheme="minorHAnsi"/>
          <w:color w:val="000000"/>
        </w:rPr>
      </w:pPr>
      <w:r>
        <w:rPr>
          <w:rFonts w:asciiTheme="minorHAnsi" w:hAnsiTheme="minorHAnsi"/>
          <w:color w:val="000000"/>
        </w:rPr>
        <w:t>Enzyme Reagent c</w:t>
      </w:r>
      <w:r w:rsidR="00233D6A" w:rsidRPr="00233D6A">
        <w:rPr>
          <w:rFonts w:asciiTheme="minorHAnsi" w:hAnsiTheme="minorHAnsi"/>
          <w:color w:val="000000"/>
        </w:rPr>
        <w:t xml:space="preserve">ontains 5 ml bovine derived S-adenosylhomocysteine hydrolase enzyme </w:t>
      </w:r>
      <w:proofErr w:type="gramStart"/>
      <w:r w:rsidR="00233D6A" w:rsidRPr="00233D6A">
        <w:rPr>
          <w:rFonts w:asciiTheme="minorHAnsi" w:hAnsiTheme="minorHAnsi"/>
          <w:color w:val="000000"/>
        </w:rPr>
        <w:t xml:space="preserve">(~60 </w:t>
      </w:r>
      <w:proofErr w:type="spellStart"/>
      <w:r w:rsidR="00233D6A" w:rsidRPr="00233D6A">
        <w:rPr>
          <w:rFonts w:asciiTheme="minorHAnsi" w:hAnsiTheme="minorHAnsi"/>
          <w:color w:val="000000"/>
        </w:rPr>
        <w:t>mU</w:t>
      </w:r>
      <w:proofErr w:type="spellEnd"/>
      <w:r w:rsidR="00233D6A" w:rsidRPr="00233D6A">
        <w:rPr>
          <w:rFonts w:asciiTheme="minorHAnsi" w:hAnsiTheme="minorHAnsi"/>
          <w:color w:val="000000"/>
        </w:rPr>
        <w:t>/mL)</w:t>
      </w:r>
      <w:proofErr w:type="gramEnd"/>
      <w:r w:rsidR="00233D6A" w:rsidRPr="00233D6A">
        <w:rPr>
          <w:rFonts w:asciiTheme="minorHAnsi" w:hAnsiTheme="minorHAnsi"/>
          <w:color w:val="000000"/>
        </w:rPr>
        <w:t xml:space="preserve"> in TRIS buffer with preservatives. </w:t>
      </w:r>
    </w:p>
    <w:p w14:paraId="2961BBD5" w14:textId="77777777" w:rsidR="00343440" w:rsidRDefault="00CD6F51" w:rsidP="00CD6F51">
      <w:pPr>
        <w:pStyle w:val="ListParagraph"/>
        <w:spacing w:after="0"/>
        <w:ind w:left="1440"/>
        <w:rPr>
          <w:rFonts w:asciiTheme="minorHAnsi" w:hAnsiTheme="minorHAnsi"/>
          <w:color w:val="000000"/>
        </w:rPr>
      </w:pPr>
      <w:r>
        <w:rPr>
          <w:rFonts w:asciiTheme="minorHAnsi" w:hAnsiTheme="minorHAnsi"/>
          <w:color w:val="000000"/>
        </w:rPr>
        <w:t>a.</w:t>
      </w:r>
      <w:r>
        <w:rPr>
          <w:rFonts w:asciiTheme="minorHAnsi" w:hAnsiTheme="minorHAnsi"/>
          <w:color w:val="000000"/>
        </w:rPr>
        <w:tab/>
        <w:t>Reagent is s</w:t>
      </w:r>
      <w:r w:rsidR="00233D6A" w:rsidRPr="00233D6A">
        <w:rPr>
          <w:rFonts w:asciiTheme="minorHAnsi" w:hAnsiTheme="minorHAnsi"/>
          <w:color w:val="000000"/>
        </w:rPr>
        <w:t>table until the expiration date on the pack</w:t>
      </w:r>
      <w:r w:rsidR="00343440">
        <w:rPr>
          <w:rFonts w:asciiTheme="minorHAnsi" w:hAnsiTheme="minorHAnsi"/>
          <w:color w:val="000000"/>
        </w:rPr>
        <w:t xml:space="preserve"> label </w:t>
      </w:r>
    </w:p>
    <w:p w14:paraId="7249B528" w14:textId="44EC6D5C" w:rsidR="00CD6F51" w:rsidRDefault="00343440" w:rsidP="00CD6F51">
      <w:pPr>
        <w:pStyle w:val="ListParagraph"/>
        <w:spacing w:after="0"/>
        <w:ind w:left="1440"/>
        <w:rPr>
          <w:rFonts w:asciiTheme="minorHAnsi" w:hAnsiTheme="minorHAnsi"/>
          <w:color w:val="000000"/>
        </w:rPr>
      </w:pPr>
      <w:r>
        <w:rPr>
          <w:rFonts w:asciiTheme="minorHAnsi" w:hAnsiTheme="minorHAnsi"/>
          <w:color w:val="000000"/>
        </w:rPr>
        <w:t>b.</w:t>
      </w:r>
      <w:r>
        <w:rPr>
          <w:rFonts w:asciiTheme="minorHAnsi" w:hAnsiTheme="minorHAnsi"/>
          <w:color w:val="000000"/>
        </w:rPr>
        <w:tab/>
        <w:t>S</w:t>
      </w:r>
      <w:r w:rsidR="00CD6F51">
        <w:rPr>
          <w:rFonts w:asciiTheme="minorHAnsi" w:hAnsiTheme="minorHAnsi"/>
          <w:color w:val="000000"/>
        </w:rPr>
        <w:t>tored at 2-8</w:t>
      </w:r>
      <w:r w:rsidR="00CD6F51">
        <w:rPr>
          <w:rFonts w:asciiTheme="minorHAnsi" w:hAnsiTheme="minorHAnsi" w:cs="Aharoni" w:hint="cs"/>
          <w:color w:val="000000"/>
        </w:rPr>
        <w:t>°</w:t>
      </w:r>
      <w:r w:rsidR="00CD6F51">
        <w:rPr>
          <w:rFonts w:asciiTheme="minorHAnsi" w:hAnsiTheme="minorHAnsi"/>
          <w:color w:val="000000"/>
        </w:rPr>
        <w:t xml:space="preserve">C. </w:t>
      </w:r>
    </w:p>
    <w:p w14:paraId="58D8E9E8" w14:textId="62F72032" w:rsidR="00CD6F51" w:rsidRDefault="00343440" w:rsidP="00CD6F51">
      <w:pPr>
        <w:pStyle w:val="ListParagraph"/>
        <w:spacing w:after="0"/>
        <w:ind w:left="1440"/>
        <w:rPr>
          <w:rFonts w:asciiTheme="minorHAnsi" w:hAnsiTheme="minorHAnsi"/>
          <w:color w:val="000000"/>
        </w:rPr>
      </w:pPr>
      <w:r>
        <w:rPr>
          <w:rFonts w:asciiTheme="minorHAnsi" w:hAnsiTheme="minorHAnsi"/>
          <w:color w:val="000000"/>
        </w:rPr>
        <w:t>c</w:t>
      </w:r>
      <w:r w:rsidR="00CD6F51">
        <w:rPr>
          <w:rFonts w:asciiTheme="minorHAnsi" w:hAnsiTheme="minorHAnsi"/>
          <w:color w:val="000000"/>
        </w:rPr>
        <w:t>.</w:t>
      </w:r>
      <w:r w:rsidR="00CD6F51">
        <w:rPr>
          <w:rFonts w:asciiTheme="minorHAnsi" w:hAnsiTheme="minorHAnsi"/>
          <w:color w:val="000000"/>
        </w:rPr>
        <w:tab/>
      </w:r>
      <w:r w:rsidR="00233D6A" w:rsidRPr="00233D6A">
        <w:rPr>
          <w:rFonts w:asciiTheme="minorHAnsi" w:hAnsiTheme="minorHAnsi"/>
          <w:color w:val="000000"/>
        </w:rPr>
        <w:t xml:space="preserve">Onboard stability 28 days. </w:t>
      </w:r>
    </w:p>
    <w:p w14:paraId="5AAF993A" w14:textId="7D992AFD" w:rsidR="00233D6A" w:rsidRPr="00233D6A" w:rsidRDefault="00343440" w:rsidP="00CD6F51">
      <w:pPr>
        <w:pStyle w:val="ListParagraph"/>
        <w:spacing w:after="0"/>
        <w:ind w:left="1440"/>
        <w:rPr>
          <w:rFonts w:asciiTheme="minorHAnsi" w:hAnsiTheme="minorHAnsi"/>
          <w:color w:val="000000"/>
        </w:rPr>
      </w:pPr>
      <w:r>
        <w:rPr>
          <w:rFonts w:asciiTheme="minorHAnsi" w:hAnsiTheme="minorHAnsi"/>
          <w:color w:val="000000"/>
        </w:rPr>
        <w:t>d</w:t>
      </w:r>
      <w:r w:rsidR="00CD6F51">
        <w:rPr>
          <w:rFonts w:asciiTheme="minorHAnsi" w:hAnsiTheme="minorHAnsi"/>
          <w:color w:val="000000"/>
        </w:rPr>
        <w:t>.</w:t>
      </w:r>
      <w:r w:rsidR="00CD6F51">
        <w:rPr>
          <w:rFonts w:asciiTheme="minorHAnsi" w:hAnsiTheme="minorHAnsi"/>
          <w:color w:val="000000"/>
        </w:rPr>
        <w:tab/>
      </w:r>
      <w:r w:rsidR="00233D6A" w:rsidRPr="00233D6A">
        <w:rPr>
          <w:rFonts w:asciiTheme="minorHAnsi" w:hAnsiTheme="minorHAnsi"/>
          <w:color w:val="000000"/>
        </w:rPr>
        <w:t>Calibration stability 14 days.</w:t>
      </w:r>
    </w:p>
    <w:p w14:paraId="2591E574" w14:textId="2BAECF30" w:rsidR="00233D6A" w:rsidRPr="00233D6A" w:rsidRDefault="00233D6A" w:rsidP="00233D6A">
      <w:pPr>
        <w:pStyle w:val="ListParagraph"/>
        <w:numPr>
          <w:ilvl w:val="1"/>
          <w:numId w:val="3"/>
        </w:numPr>
        <w:spacing w:after="0"/>
        <w:ind w:left="720" w:hanging="720"/>
        <w:rPr>
          <w:rFonts w:asciiTheme="minorHAnsi" w:hAnsiTheme="minorHAnsi"/>
          <w:color w:val="000000"/>
        </w:rPr>
      </w:pPr>
      <w:r w:rsidRPr="00233D6A">
        <w:rPr>
          <w:rFonts w:asciiTheme="minorHAnsi" w:hAnsiTheme="minorHAnsi"/>
          <w:color w:val="000000"/>
        </w:rPr>
        <w:t xml:space="preserve">ADVIA Centaur HCY Ancillary </w:t>
      </w:r>
      <w:proofErr w:type="spellStart"/>
      <w:r w:rsidRPr="00233D6A">
        <w:rPr>
          <w:rFonts w:asciiTheme="minorHAnsi" w:hAnsiTheme="minorHAnsi"/>
          <w:color w:val="000000"/>
        </w:rPr>
        <w:t>ReadyPack</w:t>
      </w:r>
      <w:proofErr w:type="spellEnd"/>
      <w:r w:rsidRPr="00233D6A">
        <w:rPr>
          <w:rFonts w:asciiTheme="minorHAnsi" w:hAnsiTheme="minorHAnsi"/>
          <w:color w:val="000000"/>
        </w:rPr>
        <w:t>.</w:t>
      </w:r>
    </w:p>
    <w:p w14:paraId="60A894FD" w14:textId="77777777" w:rsidR="00CD6F51" w:rsidRDefault="00CD6F51" w:rsidP="00836D2F">
      <w:pPr>
        <w:pStyle w:val="ListParagraph"/>
        <w:numPr>
          <w:ilvl w:val="0"/>
          <w:numId w:val="13"/>
        </w:numPr>
        <w:spacing w:after="0"/>
        <w:ind w:left="1440" w:hanging="720"/>
        <w:rPr>
          <w:rFonts w:asciiTheme="minorHAnsi" w:hAnsiTheme="minorHAnsi"/>
          <w:color w:val="000000"/>
        </w:rPr>
      </w:pPr>
      <w:r>
        <w:rPr>
          <w:rFonts w:asciiTheme="minorHAnsi" w:hAnsiTheme="minorHAnsi"/>
          <w:color w:val="000000"/>
        </w:rPr>
        <w:t>Reducing Reagent c</w:t>
      </w:r>
      <w:r w:rsidR="00233D6A" w:rsidRPr="00233D6A">
        <w:rPr>
          <w:rFonts w:asciiTheme="minorHAnsi" w:hAnsiTheme="minorHAnsi"/>
          <w:color w:val="000000"/>
        </w:rPr>
        <w:t xml:space="preserve">ontains 10 ml </w:t>
      </w:r>
      <w:proofErr w:type="spellStart"/>
      <w:r w:rsidR="00233D6A" w:rsidRPr="00233D6A">
        <w:rPr>
          <w:rFonts w:asciiTheme="minorHAnsi" w:hAnsiTheme="minorHAnsi"/>
          <w:color w:val="000000"/>
        </w:rPr>
        <w:t>dithiothreitol</w:t>
      </w:r>
      <w:proofErr w:type="spellEnd"/>
      <w:r w:rsidR="00233D6A" w:rsidRPr="00233D6A">
        <w:rPr>
          <w:rFonts w:asciiTheme="minorHAnsi" w:hAnsiTheme="minorHAnsi"/>
          <w:color w:val="000000"/>
        </w:rPr>
        <w:t xml:space="preserve"> (~1.5 mg/ml) in citrate buffer with preservatives. </w:t>
      </w:r>
    </w:p>
    <w:p w14:paraId="78132464" w14:textId="5315DBEC" w:rsidR="00343440" w:rsidRDefault="00CD6F51" w:rsidP="00CD6F51">
      <w:pPr>
        <w:pStyle w:val="ListParagraph"/>
        <w:spacing w:after="0"/>
        <w:ind w:left="1440"/>
        <w:rPr>
          <w:rFonts w:asciiTheme="minorHAnsi" w:hAnsiTheme="minorHAnsi"/>
          <w:color w:val="000000"/>
        </w:rPr>
      </w:pPr>
      <w:r>
        <w:rPr>
          <w:rFonts w:asciiTheme="minorHAnsi" w:hAnsiTheme="minorHAnsi"/>
          <w:color w:val="000000"/>
        </w:rPr>
        <w:t>a.</w:t>
      </w:r>
      <w:r>
        <w:rPr>
          <w:rFonts w:asciiTheme="minorHAnsi" w:hAnsiTheme="minorHAnsi"/>
          <w:color w:val="000000"/>
        </w:rPr>
        <w:tab/>
        <w:t>Reagent is s</w:t>
      </w:r>
      <w:r w:rsidRPr="00233D6A">
        <w:rPr>
          <w:rFonts w:asciiTheme="minorHAnsi" w:hAnsiTheme="minorHAnsi"/>
          <w:color w:val="000000"/>
        </w:rPr>
        <w:t>table until the expiration date on the pack</w:t>
      </w:r>
      <w:r>
        <w:rPr>
          <w:rFonts w:asciiTheme="minorHAnsi" w:hAnsiTheme="minorHAnsi"/>
          <w:color w:val="000000"/>
        </w:rPr>
        <w:t xml:space="preserve"> </w:t>
      </w:r>
      <w:r w:rsidR="00343440">
        <w:rPr>
          <w:rFonts w:asciiTheme="minorHAnsi" w:hAnsiTheme="minorHAnsi"/>
          <w:color w:val="000000"/>
        </w:rPr>
        <w:t xml:space="preserve">label or 41 consecutive </w:t>
      </w:r>
      <w:r w:rsidR="00343440">
        <w:rPr>
          <w:rFonts w:asciiTheme="minorHAnsi" w:hAnsiTheme="minorHAnsi"/>
          <w:color w:val="000000"/>
        </w:rPr>
        <w:tab/>
        <w:t>days after accessing the ancillary pack.</w:t>
      </w:r>
    </w:p>
    <w:p w14:paraId="10D0ACF8" w14:textId="7F4B95CB" w:rsidR="00CD6F51" w:rsidRDefault="00343440" w:rsidP="00CD6F51">
      <w:pPr>
        <w:pStyle w:val="ListParagraph"/>
        <w:spacing w:after="0"/>
        <w:ind w:left="1440"/>
        <w:rPr>
          <w:rFonts w:asciiTheme="minorHAnsi" w:hAnsiTheme="minorHAnsi"/>
          <w:color w:val="000000"/>
        </w:rPr>
      </w:pPr>
      <w:r>
        <w:rPr>
          <w:rFonts w:asciiTheme="minorHAnsi" w:hAnsiTheme="minorHAnsi"/>
          <w:color w:val="000000"/>
        </w:rPr>
        <w:t>b.</w:t>
      </w:r>
      <w:r>
        <w:rPr>
          <w:rFonts w:asciiTheme="minorHAnsi" w:hAnsiTheme="minorHAnsi"/>
          <w:color w:val="000000"/>
        </w:rPr>
        <w:tab/>
        <w:t>S</w:t>
      </w:r>
      <w:r w:rsidR="00CD6F51">
        <w:rPr>
          <w:rFonts w:asciiTheme="minorHAnsi" w:hAnsiTheme="minorHAnsi"/>
          <w:color w:val="000000"/>
        </w:rPr>
        <w:t>tored at 2-8</w:t>
      </w:r>
      <w:r w:rsidR="00CD6F51">
        <w:rPr>
          <w:rFonts w:asciiTheme="minorHAnsi" w:hAnsiTheme="minorHAnsi" w:cs="Aharoni" w:hint="cs"/>
          <w:color w:val="000000"/>
        </w:rPr>
        <w:t>°</w:t>
      </w:r>
      <w:r w:rsidR="00CD6F51">
        <w:rPr>
          <w:rFonts w:asciiTheme="minorHAnsi" w:hAnsiTheme="minorHAnsi"/>
          <w:color w:val="000000"/>
        </w:rPr>
        <w:t>C</w:t>
      </w:r>
    </w:p>
    <w:p w14:paraId="3EC43607" w14:textId="77777777" w:rsidR="00343440" w:rsidRDefault="00233D6A" w:rsidP="00836D2F">
      <w:pPr>
        <w:pStyle w:val="ListParagraph"/>
        <w:numPr>
          <w:ilvl w:val="0"/>
          <w:numId w:val="13"/>
        </w:numPr>
        <w:spacing w:after="0"/>
        <w:ind w:left="1440" w:hanging="720"/>
        <w:rPr>
          <w:rFonts w:asciiTheme="minorHAnsi" w:hAnsiTheme="minorHAnsi"/>
          <w:color w:val="000000"/>
        </w:rPr>
      </w:pPr>
      <w:r w:rsidRPr="00233D6A">
        <w:rPr>
          <w:rFonts w:asciiTheme="minorHAnsi" w:hAnsiTheme="minorHAnsi"/>
          <w:color w:val="000000"/>
        </w:rPr>
        <w:t>HCY Diluent</w:t>
      </w:r>
      <w:r w:rsidR="00343440">
        <w:rPr>
          <w:rFonts w:asciiTheme="minorHAnsi" w:hAnsiTheme="minorHAnsi"/>
          <w:color w:val="000000"/>
        </w:rPr>
        <w:t xml:space="preserve"> c</w:t>
      </w:r>
      <w:r w:rsidRPr="00233D6A">
        <w:rPr>
          <w:rFonts w:asciiTheme="minorHAnsi" w:hAnsiTheme="minorHAnsi"/>
          <w:color w:val="000000"/>
        </w:rPr>
        <w:t xml:space="preserve">ontains 10 ml phosphate buffer with bovine gamma globulin and preservatives. </w:t>
      </w:r>
    </w:p>
    <w:p w14:paraId="5F9153B1" w14:textId="77777777" w:rsidR="00343440" w:rsidRDefault="00343440" w:rsidP="00487CA1">
      <w:pPr>
        <w:pStyle w:val="ListParagraph"/>
        <w:spacing w:after="0"/>
        <w:ind w:left="1440"/>
        <w:rPr>
          <w:rFonts w:asciiTheme="minorHAnsi" w:hAnsiTheme="minorHAnsi"/>
          <w:color w:val="000000"/>
        </w:rPr>
      </w:pPr>
      <w:proofErr w:type="gramStart"/>
      <w:r>
        <w:rPr>
          <w:rFonts w:asciiTheme="minorHAnsi" w:hAnsiTheme="minorHAnsi"/>
          <w:color w:val="000000"/>
        </w:rPr>
        <w:t>a</w:t>
      </w:r>
      <w:proofErr w:type="gramEnd"/>
      <w:r>
        <w:rPr>
          <w:rFonts w:asciiTheme="minorHAnsi" w:hAnsiTheme="minorHAnsi"/>
          <w:color w:val="000000"/>
        </w:rPr>
        <w:t>.</w:t>
      </w:r>
      <w:r>
        <w:rPr>
          <w:rFonts w:asciiTheme="minorHAnsi" w:hAnsiTheme="minorHAnsi"/>
          <w:color w:val="000000"/>
        </w:rPr>
        <w:tab/>
      </w:r>
      <w:r w:rsidR="00233D6A" w:rsidRPr="00233D6A">
        <w:rPr>
          <w:rFonts w:asciiTheme="minorHAnsi" w:hAnsiTheme="minorHAnsi"/>
          <w:color w:val="000000"/>
        </w:rPr>
        <w:t>Store at 2-8</w:t>
      </w:r>
      <w:r w:rsidR="00836D2F">
        <w:rPr>
          <w:rFonts w:asciiTheme="minorHAnsi" w:hAnsiTheme="minorHAnsi" w:cs="Calibri"/>
          <w:color w:val="000000" w:themeColor="text1"/>
        </w:rPr>
        <w:t>°</w:t>
      </w:r>
      <w:r w:rsidR="00233D6A" w:rsidRPr="00233D6A">
        <w:rPr>
          <w:rFonts w:asciiTheme="minorHAnsi" w:hAnsiTheme="minorHAnsi"/>
          <w:color w:val="000000"/>
        </w:rPr>
        <w:t xml:space="preserve">C. </w:t>
      </w:r>
    </w:p>
    <w:p w14:paraId="7FB38BB3" w14:textId="1596AAAB" w:rsidR="00233D6A" w:rsidRPr="00233D6A" w:rsidRDefault="00343440" w:rsidP="00343440">
      <w:pPr>
        <w:pStyle w:val="ListParagraph"/>
        <w:spacing w:after="0"/>
        <w:ind w:left="1440"/>
        <w:rPr>
          <w:rFonts w:asciiTheme="minorHAnsi" w:hAnsiTheme="minorHAnsi"/>
          <w:color w:val="000000"/>
        </w:rPr>
      </w:pPr>
      <w:r>
        <w:rPr>
          <w:rFonts w:asciiTheme="minorHAnsi" w:hAnsiTheme="minorHAnsi"/>
          <w:color w:val="000000"/>
        </w:rPr>
        <w:t>b.</w:t>
      </w:r>
      <w:r>
        <w:rPr>
          <w:rFonts w:asciiTheme="minorHAnsi" w:hAnsiTheme="minorHAnsi"/>
          <w:color w:val="000000"/>
        </w:rPr>
        <w:tab/>
      </w:r>
      <w:r w:rsidR="00233D6A" w:rsidRPr="00233D6A">
        <w:rPr>
          <w:rFonts w:asciiTheme="minorHAnsi" w:hAnsiTheme="minorHAnsi"/>
          <w:color w:val="000000"/>
        </w:rPr>
        <w:t xml:space="preserve">Stable until the date on the pack label or 41 consecutive days after accessing the </w:t>
      </w:r>
      <w:r>
        <w:rPr>
          <w:rFonts w:asciiTheme="minorHAnsi" w:hAnsiTheme="minorHAnsi"/>
          <w:color w:val="000000"/>
        </w:rPr>
        <w:tab/>
      </w:r>
      <w:r w:rsidR="00233D6A" w:rsidRPr="00233D6A">
        <w:rPr>
          <w:rFonts w:asciiTheme="minorHAnsi" w:hAnsiTheme="minorHAnsi"/>
          <w:color w:val="000000"/>
        </w:rPr>
        <w:t>ancillary pack.</w:t>
      </w:r>
    </w:p>
    <w:p w14:paraId="26035CB9" w14:textId="77777777" w:rsidR="00233D6A" w:rsidRPr="00233D6A" w:rsidRDefault="00233D6A" w:rsidP="00233D6A">
      <w:pPr>
        <w:pStyle w:val="ListParagraph"/>
        <w:spacing w:after="0"/>
        <w:ind w:left="1800"/>
        <w:rPr>
          <w:rFonts w:asciiTheme="minorHAnsi" w:hAnsiTheme="minorHAnsi"/>
          <w:color w:val="000000"/>
        </w:rPr>
      </w:pPr>
    </w:p>
    <w:p w14:paraId="0D61E33D" w14:textId="7F5757C6" w:rsidR="00343440" w:rsidRDefault="00343440" w:rsidP="00233D6A">
      <w:pPr>
        <w:spacing w:after="0"/>
        <w:rPr>
          <w:rFonts w:asciiTheme="minorHAnsi" w:hAnsiTheme="minorHAnsi" w:cs="Calibri"/>
          <w:b/>
        </w:rPr>
      </w:pPr>
      <w:r>
        <w:rPr>
          <w:rFonts w:asciiTheme="minorHAnsi" w:hAnsiTheme="minorHAnsi" w:cs="Calibri"/>
          <w:b/>
        </w:rPr>
        <w:t>EQUIPMENT</w:t>
      </w:r>
    </w:p>
    <w:p w14:paraId="54CF451C" w14:textId="3575587E" w:rsidR="00343440" w:rsidRDefault="00343440" w:rsidP="00233D6A">
      <w:pPr>
        <w:spacing w:after="0"/>
        <w:rPr>
          <w:rFonts w:asciiTheme="minorHAnsi" w:hAnsiTheme="minorHAnsi" w:cs="Calibri"/>
        </w:rPr>
      </w:pPr>
      <w:r>
        <w:rPr>
          <w:rFonts w:asciiTheme="minorHAnsi" w:hAnsiTheme="minorHAnsi" w:cs="Calibri"/>
        </w:rPr>
        <w:t xml:space="preserve">ADVIA Centaur XP </w:t>
      </w:r>
    </w:p>
    <w:p w14:paraId="0F085586" w14:textId="77777777" w:rsidR="00343440" w:rsidRPr="00343440" w:rsidRDefault="00343440" w:rsidP="00233D6A">
      <w:pPr>
        <w:spacing w:after="0"/>
        <w:rPr>
          <w:rFonts w:asciiTheme="minorHAnsi" w:hAnsiTheme="minorHAnsi" w:cs="Calibri"/>
        </w:rPr>
      </w:pPr>
    </w:p>
    <w:p w14:paraId="731F3507" w14:textId="71D0B901" w:rsidR="00233D6A" w:rsidRPr="00233D6A" w:rsidRDefault="00233D6A" w:rsidP="00233D6A">
      <w:pPr>
        <w:spacing w:after="0"/>
        <w:rPr>
          <w:rFonts w:asciiTheme="minorHAnsi" w:hAnsiTheme="minorHAnsi" w:cs="Calibri"/>
          <w:b/>
        </w:rPr>
      </w:pPr>
      <w:r w:rsidRPr="00233D6A">
        <w:rPr>
          <w:rFonts w:asciiTheme="minorHAnsi" w:hAnsiTheme="minorHAnsi" w:cs="Calibri"/>
          <w:b/>
        </w:rPr>
        <w:t xml:space="preserve">CALIBRATION </w:t>
      </w:r>
    </w:p>
    <w:p w14:paraId="761EEC61" w14:textId="1B5F2FB7" w:rsidR="00343440" w:rsidRPr="00233D6A" w:rsidRDefault="00343440" w:rsidP="00233D6A">
      <w:pPr>
        <w:spacing w:after="0"/>
        <w:rPr>
          <w:rFonts w:asciiTheme="minorHAnsi" w:hAnsiTheme="minorHAnsi" w:cs="Calibri"/>
        </w:rPr>
      </w:pPr>
      <w:r>
        <w:rPr>
          <w:rFonts w:asciiTheme="minorHAnsi" w:hAnsiTheme="minorHAnsi" w:cs="Calibri"/>
        </w:rPr>
        <w:t>A.</w:t>
      </w:r>
      <w:r>
        <w:rPr>
          <w:rFonts w:asciiTheme="minorHAnsi" w:hAnsiTheme="minorHAnsi" w:cs="Calibri"/>
        </w:rPr>
        <w:tab/>
      </w:r>
      <w:r w:rsidR="00233D6A" w:rsidRPr="00233D6A">
        <w:rPr>
          <w:rFonts w:asciiTheme="minorHAnsi" w:hAnsiTheme="minorHAnsi" w:cs="Calibri"/>
        </w:rPr>
        <w:t>H</w:t>
      </w:r>
      <w:r>
        <w:rPr>
          <w:rFonts w:asciiTheme="minorHAnsi" w:hAnsiTheme="minorHAnsi" w:cs="Calibri"/>
        </w:rPr>
        <w:t>omocysteine</w:t>
      </w:r>
      <w:r w:rsidR="00233D6A" w:rsidRPr="00233D6A">
        <w:rPr>
          <w:rFonts w:asciiTheme="minorHAnsi" w:hAnsiTheme="minorHAnsi" w:cs="Calibri"/>
        </w:rPr>
        <w:t xml:space="preserve"> uses Calibrator HCY</w:t>
      </w:r>
    </w:p>
    <w:p w14:paraId="57A5A24C" w14:textId="2DB6374E" w:rsidR="00233D6A" w:rsidRPr="00233D6A" w:rsidRDefault="00343440" w:rsidP="00233D6A">
      <w:pPr>
        <w:spacing w:after="0"/>
        <w:rPr>
          <w:rFonts w:asciiTheme="minorHAnsi" w:hAnsiTheme="minorHAnsi" w:cs="Calibri"/>
        </w:rPr>
      </w:pPr>
      <w:r>
        <w:rPr>
          <w:rFonts w:asciiTheme="minorHAnsi" w:hAnsiTheme="minorHAnsi" w:cs="Calibri"/>
        </w:rPr>
        <w:t>B.</w:t>
      </w:r>
      <w:r>
        <w:rPr>
          <w:rFonts w:asciiTheme="minorHAnsi" w:hAnsiTheme="minorHAnsi" w:cs="Calibri"/>
        </w:rPr>
        <w:tab/>
      </w:r>
      <w:r w:rsidR="00233D6A" w:rsidRPr="00233D6A">
        <w:rPr>
          <w:rFonts w:asciiTheme="minorHAnsi" w:hAnsiTheme="minorHAnsi" w:cs="Calibri"/>
        </w:rPr>
        <w:t>The ADVIA Centaur HCY assay requires a Master Curve calibration:</w:t>
      </w:r>
    </w:p>
    <w:p w14:paraId="08502CBB" w14:textId="77777777" w:rsidR="00233D6A" w:rsidRPr="00233D6A" w:rsidRDefault="00233D6A" w:rsidP="00233D6A">
      <w:pPr>
        <w:pStyle w:val="ListParagraph"/>
        <w:numPr>
          <w:ilvl w:val="0"/>
          <w:numId w:val="5"/>
        </w:numPr>
        <w:spacing w:after="0"/>
        <w:ind w:left="1440"/>
        <w:rPr>
          <w:rFonts w:asciiTheme="minorHAnsi" w:hAnsiTheme="minorHAnsi" w:cs="Calibri"/>
        </w:rPr>
      </w:pPr>
      <w:r w:rsidRPr="00233D6A">
        <w:rPr>
          <w:rFonts w:asciiTheme="minorHAnsi" w:hAnsiTheme="minorHAnsi" w:cs="Calibri"/>
        </w:rPr>
        <w:t>Every 14 days</w:t>
      </w:r>
    </w:p>
    <w:p w14:paraId="06D0C3B9" w14:textId="77777777" w:rsidR="00233D6A" w:rsidRPr="00233D6A" w:rsidRDefault="00233D6A" w:rsidP="00233D6A">
      <w:pPr>
        <w:pStyle w:val="ListParagraph"/>
        <w:numPr>
          <w:ilvl w:val="0"/>
          <w:numId w:val="5"/>
        </w:numPr>
        <w:spacing w:after="0"/>
        <w:ind w:left="1440"/>
        <w:rPr>
          <w:rFonts w:asciiTheme="minorHAnsi" w:hAnsiTheme="minorHAnsi" w:cs="Calibri"/>
        </w:rPr>
      </w:pPr>
      <w:r w:rsidRPr="00233D6A">
        <w:rPr>
          <w:rFonts w:asciiTheme="minorHAnsi" w:hAnsiTheme="minorHAnsi" w:cs="Calibri"/>
        </w:rPr>
        <w:t>When changing lot numbers of primary reagent packs</w:t>
      </w:r>
    </w:p>
    <w:p w14:paraId="11F1561E" w14:textId="77777777" w:rsidR="00233D6A" w:rsidRPr="00233D6A" w:rsidRDefault="00233D6A" w:rsidP="00233D6A">
      <w:pPr>
        <w:pStyle w:val="ListParagraph"/>
        <w:numPr>
          <w:ilvl w:val="0"/>
          <w:numId w:val="5"/>
        </w:numPr>
        <w:spacing w:after="0"/>
        <w:ind w:left="1440"/>
        <w:rPr>
          <w:rFonts w:asciiTheme="minorHAnsi" w:hAnsiTheme="minorHAnsi" w:cs="Calibri"/>
        </w:rPr>
      </w:pPr>
      <w:r w:rsidRPr="00233D6A">
        <w:rPr>
          <w:rFonts w:asciiTheme="minorHAnsi" w:hAnsiTheme="minorHAnsi" w:cs="Calibri"/>
        </w:rPr>
        <w:t>When replacing system components</w:t>
      </w:r>
    </w:p>
    <w:p w14:paraId="7281826E" w14:textId="42746B2D" w:rsidR="00233D6A" w:rsidRPr="00233D6A" w:rsidRDefault="00233D6A" w:rsidP="00233D6A">
      <w:pPr>
        <w:pStyle w:val="ListParagraph"/>
        <w:numPr>
          <w:ilvl w:val="0"/>
          <w:numId w:val="5"/>
        </w:numPr>
        <w:spacing w:after="0"/>
        <w:ind w:left="1440"/>
        <w:rPr>
          <w:rFonts w:asciiTheme="minorHAnsi" w:hAnsiTheme="minorHAnsi" w:cs="Calibri"/>
        </w:rPr>
      </w:pPr>
      <w:r w:rsidRPr="00233D6A">
        <w:rPr>
          <w:rFonts w:asciiTheme="minorHAnsi" w:hAnsiTheme="minorHAnsi" w:cs="Calibri"/>
        </w:rPr>
        <w:t xml:space="preserve">When quality control results are repeatedly out of range </w:t>
      </w:r>
    </w:p>
    <w:p w14:paraId="555657F9" w14:textId="3B263665" w:rsidR="00233D6A" w:rsidRPr="00233D6A" w:rsidRDefault="00343440" w:rsidP="00233D6A">
      <w:pPr>
        <w:spacing w:after="0"/>
        <w:rPr>
          <w:rFonts w:asciiTheme="minorHAnsi" w:hAnsiTheme="minorHAnsi" w:cs="Calibri"/>
        </w:rPr>
      </w:pPr>
      <w:r>
        <w:rPr>
          <w:rFonts w:asciiTheme="minorHAnsi" w:hAnsiTheme="minorHAnsi" w:cs="Calibri"/>
        </w:rPr>
        <w:t>C.</w:t>
      </w:r>
      <w:r>
        <w:rPr>
          <w:rFonts w:asciiTheme="minorHAnsi" w:hAnsiTheme="minorHAnsi" w:cs="Calibri"/>
        </w:rPr>
        <w:tab/>
      </w:r>
      <w:r w:rsidR="00233D6A" w:rsidRPr="00233D6A">
        <w:rPr>
          <w:rFonts w:asciiTheme="minorHAnsi" w:hAnsiTheme="minorHAnsi" w:cs="Calibri"/>
        </w:rPr>
        <w:t xml:space="preserve">For each new lot number of Lite Reagent and Solid Phase, use the barcode reader or keyboard </w:t>
      </w:r>
      <w:r>
        <w:rPr>
          <w:rFonts w:asciiTheme="minorHAnsi" w:hAnsiTheme="minorHAnsi" w:cs="Calibri"/>
        </w:rPr>
        <w:tab/>
      </w:r>
      <w:r w:rsidR="00233D6A" w:rsidRPr="00233D6A">
        <w:rPr>
          <w:rFonts w:asciiTheme="minorHAnsi" w:hAnsiTheme="minorHAnsi" w:cs="Calibri"/>
        </w:rPr>
        <w:t xml:space="preserve">to enter the Master Curve values on the system. The Master Curve card contains the Master </w:t>
      </w:r>
      <w:r>
        <w:rPr>
          <w:rFonts w:asciiTheme="minorHAnsi" w:hAnsiTheme="minorHAnsi" w:cs="Calibri"/>
        </w:rPr>
        <w:tab/>
      </w:r>
      <w:r w:rsidR="00233D6A" w:rsidRPr="00233D6A">
        <w:rPr>
          <w:rFonts w:asciiTheme="minorHAnsi" w:hAnsiTheme="minorHAnsi" w:cs="Calibri"/>
        </w:rPr>
        <w:t xml:space="preserve">Curve values. For Detailed information about entering calibrating values, and performing a </w:t>
      </w:r>
      <w:r>
        <w:rPr>
          <w:rFonts w:asciiTheme="minorHAnsi" w:hAnsiTheme="minorHAnsi" w:cs="Calibri"/>
        </w:rPr>
        <w:tab/>
      </w:r>
      <w:r w:rsidR="00233D6A" w:rsidRPr="00233D6A">
        <w:rPr>
          <w:rFonts w:asciiTheme="minorHAnsi" w:hAnsiTheme="minorHAnsi" w:cs="Calibri"/>
        </w:rPr>
        <w:t>calibration, refer to system operating instructions or to the online help system.</w:t>
      </w:r>
    </w:p>
    <w:p w14:paraId="6C79CE49" w14:textId="77777777" w:rsidR="00233D6A" w:rsidRPr="00233D6A" w:rsidRDefault="00233D6A" w:rsidP="00233D6A">
      <w:pPr>
        <w:spacing w:after="0"/>
        <w:rPr>
          <w:rFonts w:asciiTheme="minorHAnsi" w:hAnsiTheme="minorHAnsi" w:cs="Calibri"/>
        </w:rPr>
      </w:pPr>
    </w:p>
    <w:p w14:paraId="44019B21" w14:textId="4FD898C8" w:rsidR="00343440" w:rsidRDefault="00343440" w:rsidP="00233D6A">
      <w:pPr>
        <w:spacing w:after="0"/>
        <w:rPr>
          <w:rFonts w:asciiTheme="minorHAnsi" w:hAnsiTheme="minorHAnsi" w:cs="Calibri"/>
          <w:b/>
        </w:rPr>
      </w:pPr>
      <w:r>
        <w:rPr>
          <w:rFonts w:asciiTheme="minorHAnsi" w:hAnsiTheme="minorHAnsi" w:cs="Calibri"/>
          <w:b/>
        </w:rPr>
        <w:t>QUALITY CONTROL</w:t>
      </w:r>
    </w:p>
    <w:p w14:paraId="54D6EAAE" w14:textId="77777777" w:rsidR="00343440" w:rsidRPr="00851A21" w:rsidRDefault="00343440" w:rsidP="00343440">
      <w:pPr>
        <w:spacing w:after="0" w:line="240" w:lineRule="auto"/>
        <w:rPr>
          <w:rFonts w:asciiTheme="minorHAnsi" w:hAnsiTheme="minorHAnsi" w:cstheme="minorHAnsi"/>
        </w:rPr>
      </w:pPr>
      <w:r w:rsidRPr="00851A21">
        <w:rPr>
          <w:rFonts w:asciiTheme="minorHAnsi" w:hAnsiTheme="minorHAnsi" w:cstheme="minorHAnsi"/>
        </w:rPr>
        <w:t xml:space="preserve">A minimum of two levels of controls spanning the medical decision range are to be run once every 24 hours of assay use. </w:t>
      </w:r>
      <w:r>
        <w:rPr>
          <w:rFonts w:asciiTheme="minorHAnsi" w:hAnsiTheme="minorHAnsi" w:cstheme="minorHAnsi"/>
        </w:rPr>
        <w:t>See QC procedure CHEM.QC.REGCHEM.2.0 for specific details.</w:t>
      </w:r>
    </w:p>
    <w:p w14:paraId="0CA9240C" w14:textId="77777777" w:rsidR="00343440" w:rsidRPr="00343440" w:rsidRDefault="00343440" w:rsidP="00233D6A">
      <w:pPr>
        <w:spacing w:after="0"/>
        <w:rPr>
          <w:rFonts w:asciiTheme="minorHAnsi" w:hAnsiTheme="minorHAnsi" w:cs="Calibri"/>
        </w:rPr>
      </w:pPr>
    </w:p>
    <w:p w14:paraId="18D26695" w14:textId="77777777" w:rsidR="00721135" w:rsidRDefault="00721135" w:rsidP="00233D6A">
      <w:pPr>
        <w:spacing w:after="0"/>
        <w:rPr>
          <w:rFonts w:asciiTheme="minorHAnsi" w:hAnsiTheme="minorHAnsi" w:cs="Calibri"/>
          <w:b/>
        </w:rPr>
      </w:pPr>
    </w:p>
    <w:p w14:paraId="17EBB6C4" w14:textId="77777777" w:rsidR="00233D6A" w:rsidRDefault="00233D6A" w:rsidP="00233D6A">
      <w:pPr>
        <w:spacing w:after="0"/>
        <w:rPr>
          <w:rFonts w:asciiTheme="minorHAnsi" w:hAnsiTheme="minorHAnsi" w:cs="Calibri"/>
          <w:b/>
        </w:rPr>
      </w:pPr>
      <w:r w:rsidRPr="00233D6A">
        <w:rPr>
          <w:rFonts w:asciiTheme="minorHAnsi" w:hAnsiTheme="minorHAnsi" w:cs="Calibri"/>
          <w:b/>
        </w:rPr>
        <w:lastRenderedPageBreak/>
        <w:t>PROCEDURE</w:t>
      </w:r>
    </w:p>
    <w:p w14:paraId="513F39F2" w14:textId="019EE258" w:rsidR="00343440" w:rsidRDefault="00343440" w:rsidP="00343440">
      <w:pPr>
        <w:spacing w:after="0"/>
        <w:rPr>
          <w:rFonts w:asciiTheme="minorHAnsi" w:hAnsiTheme="minorHAnsi" w:cs="Calibri"/>
          <w:color w:val="000000" w:themeColor="text1"/>
        </w:rPr>
      </w:pPr>
      <w:r>
        <w:rPr>
          <w:rFonts w:asciiTheme="minorHAnsi" w:hAnsiTheme="minorHAnsi" w:cs="Calibri"/>
          <w:color w:val="000000" w:themeColor="text1"/>
        </w:rPr>
        <w:t>See ADVIA operating procedure CHEM.CENATUAR.2.0, for a detailed description of how to operate the applicable ADVIA Centaur instrument.</w:t>
      </w:r>
    </w:p>
    <w:p w14:paraId="53F5FC29" w14:textId="77777777" w:rsidR="00343440" w:rsidRPr="00343440" w:rsidRDefault="00343440" w:rsidP="00233D6A">
      <w:pPr>
        <w:spacing w:after="0"/>
        <w:rPr>
          <w:rFonts w:asciiTheme="minorHAnsi" w:hAnsiTheme="minorHAnsi" w:cs="Calibri"/>
        </w:rPr>
      </w:pPr>
    </w:p>
    <w:p w14:paraId="475DECE3" w14:textId="62025702" w:rsidR="00343440" w:rsidRDefault="00343440" w:rsidP="00233D6A">
      <w:pPr>
        <w:spacing w:after="0"/>
        <w:rPr>
          <w:rFonts w:asciiTheme="minorHAnsi" w:hAnsiTheme="minorHAnsi" w:cs="Calibri"/>
          <w:b/>
        </w:rPr>
      </w:pPr>
      <w:r>
        <w:rPr>
          <w:rFonts w:asciiTheme="minorHAnsi" w:hAnsiTheme="minorHAnsi" w:cs="Calibri"/>
          <w:b/>
        </w:rPr>
        <w:t>DILUTION</w:t>
      </w:r>
    </w:p>
    <w:p w14:paraId="79558CAA" w14:textId="16E4A9DE" w:rsidR="00343440" w:rsidRDefault="00D07B86" w:rsidP="00233D6A">
      <w:pPr>
        <w:spacing w:after="0"/>
        <w:rPr>
          <w:rFonts w:asciiTheme="minorHAnsi" w:hAnsiTheme="minorHAnsi" w:cs="Calibri"/>
        </w:rPr>
      </w:pPr>
      <w:r>
        <w:rPr>
          <w:rFonts w:asciiTheme="minorHAnsi" w:hAnsiTheme="minorHAnsi" w:cs="Calibri"/>
        </w:rPr>
        <w:t>A.</w:t>
      </w:r>
      <w:r>
        <w:rPr>
          <w:rFonts w:asciiTheme="minorHAnsi" w:hAnsiTheme="minorHAnsi" w:cs="Calibri"/>
        </w:rPr>
        <w:tab/>
        <w:t xml:space="preserve">Specimens with homocysteine values exceeding </w:t>
      </w:r>
      <w:proofErr w:type="gramStart"/>
      <w:r>
        <w:rPr>
          <w:rFonts w:asciiTheme="minorHAnsi" w:hAnsiTheme="minorHAnsi" w:cs="Calibri"/>
        </w:rPr>
        <w:t xml:space="preserve">65 </w:t>
      </w:r>
      <w:r>
        <w:rPr>
          <w:rFonts w:asciiTheme="minorHAnsi" w:hAnsiTheme="minorHAnsi" w:cstheme="minorHAnsi"/>
        </w:rPr>
        <w:t>µ</w:t>
      </w:r>
      <w:proofErr w:type="spellStart"/>
      <w:r>
        <w:rPr>
          <w:rFonts w:asciiTheme="minorHAnsi" w:hAnsiTheme="minorHAnsi" w:cs="Calibri"/>
        </w:rPr>
        <w:t>mol</w:t>
      </w:r>
      <w:proofErr w:type="spellEnd"/>
      <w:r>
        <w:rPr>
          <w:rFonts w:asciiTheme="minorHAnsi" w:hAnsiTheme="minorHAnsi" w:cs="Calibri"/>
        </w:rPr>
        <w:t>/L</w:t>
      </w:r>
      <w:proofErr w:type="gramEnd"/>
      <w:r>
        <w:rPr>
          <w:rFonts w:asciiTheme="minorHAnsi" w:hAnsiTheme="minorHAnsi" w:cs="Calibri"/>
        </w:rPr>
        <w:t xml:space="preserve"> shall be diluted.</w:t>
      </w:r>
    </w:p>
    <w:p w14:paraId="39406974" w14:textId="77777777" w:rsidR="00D07B86" w:rsidRDefault="00D07B86" w:rsidP="00D07B86">
      <w:pPr>
        <w:spacing w:after="0"/>
        <w:rPr>
          <w:rFonts w:asciiTheme="minorHAnsi" w:hAnsiTheme="minorHAnsi" w:cs="Calibri"/>
          <w:color w:val="000000" w:themeColor="text1"/>
        </w:rPr>
      </w:pPr>
      <w:r>
        <w:rPr>
          <w:rFonts w:asciiTheme="minorHAnsi" w:hAnsiTheme="minorHAnsi" w:cs="Calibri"/>
        </w:rPr>
        <w:t>B.</w:t>
      </w:r>
      <w:r>
        <w:rPr>
          <w:rFonts w:asciiTheme="minorHAnsi" w:hAnsiTheme="minorHAnsi" w:cs="Calibri"/>
        </w:rPr>
        <w:tab/>
      </w:r>
      <w:r>
        <w:rPr>
          <w:rFonts w:asciiTheme="minorHAnsi" w:hAnsiTheme="minorHAnsi" w:cs="Calibri"/>
          <w:color w:val="000000" w:themeColor="text1"/>
        </w:rPr>
        <w:t>Automated Dilution</w:t>
      </w:r>
    </w:p>
    <w:p w14:paraId="771A46FA" w14:textId="083514BB" w:rsidR="00D07B86" w:rsidRDefault="00D07B86" w:rsidP="00D07B86">
      <w:pPr>
        <w:spacing w:after="0"/>
        <w:rPr>
          <w:rFonts w:asciiTheme="minorHAnsi" w:hAnsiTheme="minorHAnsi" w:cs="Calibri"/>
          <w:color w:val="000000" w:themeColor="text1"/>
        </w:rPr>
      </w:pPr>
      <w:r>
        <w:rPr>
          <w:rFonts w:asciiTheme="minorHAnsi" w:hAnsiTheme="minorHAnsi" w:cs="Calibri"/>
          <w:color w:val="000000" w:themeColor="text1"/>
        </w:rPr>
        <w:tab/>
        <w:t>1.</w:t>
      </w:r>
      <w:r>
        <w:rPr>
          <w:rFonts w:asciiTheme="minorHAnsi" w:hAnsiTheme="minorHAnsi" w:cs="Calibri"/>
          <w:color w:val="000000" w:themeColor="text1"/>
        </w:rPr>
        <w:tab/>
        <w:t xml:space="preserve">First automated dilution is </w:t>
      </w:r>
      <w:bookmarkStart w:id="0" w:name="_GoBack"/>
      <w:bookmarkEnd w:id="0"/>
      <w:r w:rsidR="00487CA1">
        <w:rPr>
          <w:rFonts w:asciiTheme="minorHAnsi" w:hAnsiTheme="minorHAnsi" w:cs="Calibri"/>
          <w:color w:val="000000" w:themeColor="text1"/>
        </w:rPr>
        <w:t>1:2;</w:t>
      </w:r>
      <w:r>
        <w:rPr>
          <w:rFonts w:asciiTheme="minorHAnsi" w:hAnsiTheme="minorHAnsi" w:cs="Calibri"/>
          <w:color w:val="000000" w:themeColor="text1"/>
        </w:rPr>
        <w:t xml:space="preserve"> </w:t>
      </w:r>
      <w:r w:rsidR="00487CA1">
        <w:rPr>
          <w:rFonts w:asciiTheme="minorHAnsi" w:hAnsiTheme="minorHAnsi" w:cs="Calibri"/>
          <w:color w:val="000000" w:themeColor="text1"/>
        </w:rPr>
        <w:t>program a</w:t>
      </w:r>
      <w:r>
        <w:rPr>
          <w:rFonts w:asciiTheme="minorHAnsi" w:hAnsiTheme="minorHAnsi" w:cs="Calibri"/>
          <w:color w:val="000000" w:themeColor="text1"/>
        </w:rPr>
        <w:t xml:space="preserve"> 1:10</w:t>
      </w:r>
      <w:r w:rsidR="00487CA1">
        <w:rPr>
          <w:rFonts w:asciiTheme="minorHAnsi" w:hAnsiTheme="minorHAnsi" w:cs="Calibri"/>
          <w:color w:val="000000" w:themeColor="text1"/>
        </w:rPr>
        <w:t xml:space="preserve"> dilution if needed</w:t>
      </w:r>
    </w:p>
    <w:p w14:paraId="4621DBBB" w14:textId="659D2565" w:rsidR="00D07B86" w:rsidRDefault="00D07B86" w:rsidP="00D07B86">
      <w:pPr>
        <w:spacing w:after="0"/>
        <w:rPr>
          <w:rFonts w:asciiTheme="minorHAnsi" w:hAnsiTheme="minorHAnsi" w:cs="Calibri"/>
          <w:color w:val="000000" w:themeColor="text1"/>
        </w:rPr>
      </w:pPr>
      <w:r>
        <w:rPr>
          <w:rFonts w:asciiTheme="minorHAnsi" w:hAnsiTheme="minorHAnsi" w:cs="Calibri"/>
          <w:color w:val="000000" w:themeColor="text1"/>
        </w:rPr>
        <w:tab/>
        <w:t>2.</w:t>
      </w:r>
      <w:r>
        <w:rPr>
          <w:rFonts w:asciiTheme="minorHAnsi" w:hAnsiTheme="minorHAnsi" w:cs="Calibri"/>
          <w:color w:val="000000" w:themeColor="text1"/>
        </w:rPr>
        <w:tab/>
        <w:t xml:space="preserve">Ensure that the ADVIA Centaur </w:t>
      </w:r>
      <w:r w:rsidR="00487CA1">
        <w:rPr>
          <w:rFonts w:asciiTheme="minorHAnsi" w:hAnsiTheme="minorHAnsi" w:cs="Calibri"/>
          <w:color w:val="000000" w:themeColor="text1"/>
        </w:rPr>
        <w:t>HCY</w:t>
      </w:r>
      <w:r>
        <w:rPr>
          <w:rFonts w:asciiTheme="minorHAnsi" w:hAnsiTheme="minorHAnsi" w:cs="Calibri"/>
          <w:color w:val="000000" w:themeColor="text1"/>
        </w:rPr>
        <w:t xml:space="preserve"> Diluent is loaded and set the system parameters as </w:t>
      </w:r>
      <w:r>
        <w:rPr>
          <w:rFonts w:asciiTheme="minorHAnsi" w:hAnsiTheme="minorHAnsi" w:cs="Calibri"/>
          <w:color w:val="000000" w:themeColor="text1"/>
        </w:rPr>
        <w:tab/>
      </w:r>
      <w:r>
        <w:rPr>
          <w:rFonts w:asciiTheme="minorHAnsi" w:hAnsiTheme="minorHAnsi" w:cs="Calibri"/>
          <w:color w:val="000000" w:themeColor="text1"/>
        </w:rPr>
        <w:tab/>
      </w:r>
      <w:r>
        <w:rPr>
          <w:rFonts w:asciiTheme="minorHAnsi" w:hAnsiTheme="minorHAnsi" w:cs="Calibri"/>
          <w:color w:val="000000" w:themeColor="text1"/>
        </w:rPr>
        <w:tab/>
        <w:t>follows:</w:t>
      </w:r>
    </w:p>
    <w:p w14:paraId="1BF778F7" w14:textId="463BFB40" w:rsidR="00D07B86" w:rsidRDefault="00D07B86" w:rsidP="00D07B86">
      <w:pPr>
        <w:spacing w:after="0"/>
        <w:rPr>
          <w:rFonts w:asciiTheme="minorHAnsi" w:hAnsiTheme="minorHAnsi" w:cs="Calibri"/>
          <w:color w:val="000000" w:themeColor="text1"/>
        </w:rPr>
      </w:pPr>
      <w:r>
        <w:rPr>
          <w:rFonts w:asciiTheme="minorHAnsi" w:hAnsiTheme="minorHAnsi" w:cs="Calibri"/>
          <w:color w:val="000000" w:themeColor="text1"/>
        </w:rPr>
        <w:tab/>
      </w:r>
      <w:r>
        <w:rPr>
          <w:rFonts w:asciiTheme="minorHAnsi" w:hAnsiTheme="minorHAnsi" w:cs="Calibri"/>
          <w:color w:val="000000" w:themeColor="text1"/>
        </w:rPr>
        <w:tab/>
        <w:t>a.</w:t>
      </w:r>
      <w:r>
        <w:rPr>
          <w:rFonts w:asciiTheme="minorHAnsi" w:hAnsiTheme="minorHAnsi" w:cs="Calibri"/>
          <w:color w:val="000000" w:themeColor="text1"/>
        </w:rPr>
        <w:tab/>
        <w:t>Dilution point:</w:t>
      </w:r>
      <w:r>
        <w:rPr>
          <w:rFonts w:asciiTheme="minorHAnsi" w:hAnsiTheme="minorHAnsi" w:cs="Calibri"/>
          <w:color w:val="000000" w:themeColor="text1"/>
        </w:rPr>
        <w:tab/>
      </w:r>
      <w:r>
        <w:rPr>
          <w:rFonts w:asciiTheme="minorHAnsi" w:hAnsiTheme="minorHAnsi" w:cstheme="minorHAnsi"/>
          <w:color w:val="000000" w:themeColor="text1"/>
        </w:rPr>
        <w:t>≤</w:t>
      </w:r>
      <w:r>
        <w:rPr>
          <w:rFonts w:asciiTheme="minorHAnsi" w:hAnsiTheme="minorHAnsi" w:cs="Calibri"/>
          <w:color w:val="000000" w:themeColor="text1"/>
        </w:rPr>
        <w:t>65</w:t>
      </w:r>
      <w:r w:rsidRPr="00D07B86">
        <w:rPr>
          <w:rFonts w:asciiTheme="minorHAnsi" w:hAnsiTheme="minorHAnsi" w:cstheme="minorHAnsi"/>
        </w:rPr>
        <w:t xml:space="preserve"> </w:t>
      </w:r>
      <w:r>
        <w:rPr>
          <w:rFonts w:asciiTheme="minorHAnsi" w:hAnsiTheme="minorHAnsi" w:cstheme="minorHAnsi"/>
        </w:rPr>
        <w:t>µ</w:t>
      </w:r>
      <w:proofErr w:type="spellStart"/>
      <w:r>
        <w:rPr>
          <w:rFonts w:asciiTheme="minorHAnsi" w:hAnsiTheme="minorHAnsi" w:cs="Calibri"/>
        </w:rPr>
        <w:t>mol</w:t>
      </w:r>
      <w:proofErr w:type="spellEnd"/>
      <w:r>
        <w:rPr>
          <w:rFonts w:asciiTheme="minorHAnsi" w:hAnsiTheme="minorHAnsi" w:cs="Calibri"/>
        </w:rPr>
        <w:t>/L</w:t>
      </w:r>
      <w:r>
        <w:rPr>
          <w:rFonts w:asciiTheme="minorHAnsi" w:hAnsiTheme="minorHAnsi" w:cs="Calibri"/>
          <w:color w:val="000000" w:themeColor="text1"/>
        </w:rPr>
        <w:t xml:space="preserve"> </w:t>
      </w:r>
    </w:p>
    <w:p w14:paraId="7FE86202" w14:textId="77B2578D" w:rsidR="00D07B86" w:rsidRDefault="00D07B86" w:rsidP="00D07B86">
      <w:pPr>
        <w:spacing w:after="0"/>
        <w:rPr>
          <w:rFonts w:asciiTheme="minorHAnsi" w:hAnsiTheme="minorHAnsi" w:cs="Calibri"/>
          <w:color w:val="000000" w:themeColor="text1"/>
        </w:rPr>
      </w:pPr>
      <w:r>
        <w:rPr>
          <w:rFonts w:asciiTheme="minorHAnsi" w:hAnsiTheme="minorHAnsi" w:cs="Calibri"/>
          <w:color w:val="000000" w:themeColor="text1"/>
        </w:rPr>
        <w:tab/>
      </w:r>
      <w:r>
        <w:rPr>
          <w:rFonts w:asciiTheme="minorHAnsi" w:hAnsiTheme="minorHAnsi" w:cs="Calibri"/>
          <w:color w:val="000000" w:themeColor="text1"/>
        </w:rPr>
        <w:tab/>
        <w:t>b.</w:t>
      </w:r>
      <w:r>
        <w:rPr>
          <w:rFonts w:asciiTheme="minorHAnsi" w:hAnsiTheme="minorHAnsi" w:cs="Calibri"/>
          <w:color w:val="000000" w:themeColor="text1"/>
        </w:rPr>
        <w:tab/>
        <w:t>Dilution factor: 2, 10</w:t>
      </w:r>
    </w:p>
    <w:p w14:paraId="5495A393" w14:textId="77777777" w:rsidR="00D07B86" w:rsidRDefault="00D07B86" w:rsidP="00D07B86">
      <w:pPr>
        <w:spacing w:after="0"/>
        <w:rPr>
          <w:rFonts w:asciiTheme="minorHAnsi" w:hAnsiTheme="minorHAnsi" w:cs="Calibri"/>
          <w:color w:val="000000" w:themeColor="text1"/>
        </w:rPr>
      </w:pPr>
      <w:r>
        <w:rPr>
          <w:rFonts w:asciiTheme="minorHAnsi" w:hAnsiTheme="minorHAnsi" w:cs="Calibri"/>
          <w:color w:val="000000" w:themeColor="text1"/>
        </w:rPr>
        <w:t>C.</w:t>
      </w:r>
      <w:r>
        <w:rPr>
          <w:rFonts w:asciiTheme="minorHAnsi" w:hAnsiTheme="minorHAnsi" w:cs="Calibri"/>
          <w:color w:val="000000" w:themeColor="text1"/>
        </w:rPr>
        <w:tab/>
        <w:t>Manual Dilution</w:t>
      </w:r>
    </w:p>
    <w:p w14:paraId="0BB117A5" w14:textId="61862508" w:rsidR="00D07B86" w:rsidRDefault="00D07B86" w:rsidP="00D07B86">
      <w:pPr>
        <w:spacing w:after="0"/>
        <w:rPr>
          <w:rFonts w:asciiTheme="minorHAnsi" w:hAnsiTheme="minorHAnsi" w:cs="Calibri"/>
          <w:color w:val="000000" w:themeColor="text1"/>
        </w:rPr>
      </w:pPr>
      <w:r>
        <w:rPr>
          <w:rFonts w:asciiTheme="minorHAnsi" w:hAnsiTheme="minorHAnsi" w:cs="Calibri"/>
          <w:color w:val="000000" w:themeColor="text1"/>
        </w:rPr>
        <w:tab/>
        <w:t>1.</w:t>
      </w:r>
      <w:r>
        <w:rPr>
          <w:rFonts w:asciiTheme="minorHAnsi" w:hAnsiTheme="minorHAnsi" w:cs="Calibri"/>
          <w:color w:val="000000" w:themeColor="text1"/>
        </w:rPr>
        <w:tab/>
        <w:t>If a physician requests a dilution to endpoint, make a manual dilution using HCY</w:t>
      </w:r>
      <w:r>
        <w:rPr>
          <w:rFonts w:asciiTheme="minorHAnsi" w:hAnsiTheme="minorHAnsi" w:cs="Calibri"/>
          <w:color w:val="000000" w:themeColor="text1"/>
        </w:rPr>
        <w:tab/>
      </w:r>
      <w:r>
        <w:rPr>
          <w:rFonts w:asciiTheme="minorHAnsi" w:hAnsiTheme="minorHAnsi" w:cs="Calibri"/>
          <w:color w:val="000000" w:themeColor="text1"/>
        </w:rPr>
        <w:tab/>
      </w:r>
      <w:r>
        <w:rPr>
          <w:rFonts w:asciiTheme="minorHAnsi" w:hAnsiTheme="minorHAnsi" w:cs="Calibri"/>
          <w:color w:val="000000" w:themeColor="text1"/>
        </w:rPr>
        <w:tab/>
      </w:r>
      <w:r>
        <w:rPr>
          <w:rFonts w:asciiTheme="minorHAnsi" w:hAnsiTheme="minorHAnsi" w:cs="Calibri"/>
          <w:color w:val="000000" w:themeColor="text1"/>
        </w:rPr>
        <w:tab/>
        <w:t>Diluent. Attach coded comment PRDIL to result.</w:t>
      </w:r>
    </w:p>
    <w:p w14:paraId="23E4D53B" w14:textId="3F7E4E38" w:rsidR="00D07B86" w:rsidRDefault="00D07B86" w:rsidP="00D07B86">
      <w:pPr>
        <w:spacing w:after="0"/>
        <w:rPr>
          <w:rFonts w:asciiTheme="minorHAnsi" w:hAnsiTheme="minorHAnsi" w:cs="Calibri"/>
          <w:color w:val="000000" w:themeColor="text1"/>
        </w:rPr>
      </w:pPr>
      <w:r>
        <w:rPr>
          <w:rFonts w:asciiTheme="minorHAnsi" w:hAnsiTheme="minorHAnsi" w:cs="Calibri"/>
          <w:color w:val="000000" w:themeColor="text1"/>
        </w:rPr>
        <w:tab/>
        <w:t>2.</w:t>
      </w:r>
      <w:r>
        <w:rPr>
          <w:rFonts w:asciiTheme="minorHAnsi" w:hAnsiTheme="minorHAnsi" w:cs="Calibri"/>
          <w:color w:val="000000" w:themeColor="text1"/>
        </w:rPr>
        <w:tab/>
        <w:t xml:space="preserve">If a dilution factor is entered when scheduling the HCY test, the system will </w:t>
      </w:r>
      <w:r>
        <w:rPr>
          <w:rFonts w:asciiTheme="minorHAnsi" w:hAnsiTheme="minorHAnsi" w:cs="Calibri"/>
          <w:color w:val="000000" w:themeColor="text1"/>
        </w:rPr>
        <w:tab/>
      </w:r>
      <w:r>
        <w:rPr>
          <w:rFonts w:asciiTheme="minorHAnsi" w:hAnsiTheme="minorHAnsi" w:cs="Calibri"/>
          <w:color w:val="000000" w:themeColor="text1"/>
        </w:rPr>
        <w:tab/>
      </w:r>
      <w:r>
        <w:rPr>
          <w:rFonts w:asciiTheme="minorHAnsi" w:hAnsiTheme="minorHAnsi" w:cs="Calibri"/>
          <w:color w:val="000000" w:themeColor="text1"/>
        </w:rPr>
        <w:tab/>
      </w:r>
      <w:r>
        <w:rPr>
          <w:rFonts w:asciiTheme="minorHAnsi" w:hAnsiTheme="minorHAnsi" w:cs="Calibri"/>
          <w:color w:val="000000" w:themeColor="text1"/>
        </w:rPr>
        <w:tab/>
        <w:t>automatically calculate the result.</w:t>
      </w:r>
    </w:p>
    <w:p w14:paraId="64ED6C9C" w14:textId="0F271BF5" w:rsidR="00D07B86" w:rsidRDefault="00D07B86" w:rsidP="00D07B86">
      <w:pPr>
        <w:spacing w:after="0"/>
        <w:rPr>
          <w:rFonts w:asciiTheme="minorHAnsi" w:hAnsiTheme="minorHAnsi" w:cs="Calibri"/>
          <w:color w:val="000000" w:themeColor="text1"/>
        </w:rPr>
      </w:pPr>
      <w:r>
        <w:rPr>
          <w:rFonts w:asciiTheme="minorHAnsi" w:hAnsiTheme="minorHAnsi" w:cs="Calibri"/>
          <w:color w:val="000000" w:themeColor="text1"/>
        </w:rPr>
        <w:t>D.</w:t>
      </w:r>
      <w:r>
        <w:rPr>
          <w:rFonts w:asciiTheme="minorHAnsi" w:hAnsiTheme="minorHAnsi" w:cs="Calibri"/>
          <w:color w:val="000000" w:themeColor="text1"/>
        </w:rPr>
        <w:tab/>
        <w:t xml:space="preserve">Specimens with homocysteine values exceeding 650 </w:t>
      </w:r>
      <w:r>
        <w:rPr>
          <w:rFonts w:asciiTheme="minorHAnsi" w:hAnsiTheme="minorHAnsi" w:cstheme="minorHAnsi"/>
        </w:rPr>
        <w:t>µ</w:t>
      </w:r>
      <w:proofErr w:type="spellStart"/>
      <w:r>
        <w:rPr>
          <w:rFonts w:asciiTheme="minorHAnsi" w:hAnsiTheme="minorHAnsi" w:cs="Calibri"/>
        </w:rPr>
        <w:t>mol</w:t>
      </w:r>
      <w:proofErr w:type="spellEnd"/>
      <w:r>
        <w:rPr>
          <w:rFonts w:asciiTheme="minorHAnsi" w:hAnsiTheme="minorHAnsi" w:cs="Calibri"/>
        </w:rPr>
        <w:t>/L</w:t>
      </w:r>
      <w:r>
        <w:rPr>
          <w:rFonts w:asciiTheme="minorHAnsi" w:hAnsiTheme="minorHAnsi" w:cs="Calibri"/>
          <w:color w:val="000000" w:themeColor="text1"/>
        </w:rPr>
        <w:t xml:space="preserve"> shall be reported as &gt;650 </w:t>
      </w:r>
      <w:r>
        <w:rPr>
          <w:rFonts w:asciiTheme="minorHAnsi" w:hAnsiTheme="minorHAnsi" w:cstheme="minorHAnsi"/>
        </w:rPr>
        <w:t>µ</w:t>
      </w:r>
      <w:proofErr w:type="spellStart"/>
      <w:r>
        <w:rPr>
          <w:rFonts w:asciiTheme="minorHAnsi" w:hAnsiTheme="minorHAnsi" w:cs="Calibri"/>
        </w:rPr>
        <w:t>mol</w:t>
      </w:r>
      <w:proofErr w:type="spellEnd"/>
      <w:r>
        <w:rPr>
          <w:rFonts w:asciiTheme="minorHAnsi" w:hAnsiTheme="minorHAnsi" w:cs="Calibri"/>
        </w:rPr>
        <w:t>/L</w:t>
      </w:r>
      <w:r>
        <w:rPr>
          <w:rFonts w:asciiTheme="minorHAnsi" w:hAnsiTheme="minorHAnsi" w:cs="Calibri"/>
          <w:color w:val="000000" w:themeColor="text1"/>
        </w:rPr>
        <w:t>.</w:t>
      </w:r>
    </w:p>
    <w:p w14:paraId="036C8C52" w14:textId="379F6608" w:rsidR="00D07B86" w:rsidRDefault="00D07B86" w:rsidP="00D07B86">
      <w:pPr>
        <w:spacing w:after="0"/>
        <w:rPr>
          <w:rFonts w:asciiTheme="minorHAnsi" w:hAnsiTheme="minorHAnsi" w:cs="Calibri"/>
          <w:color w:val="000000" w:themeColor="text1"/>
        </w:rPr>
      </w:pPr>
      <w:r>
        <w:rPr>
          <w:rFonts w:asciiTheme="minorHAnsi" w:hAnsiTheme="minorHAnsi" w:cs="Calibri"/>
          <w:color w:val="000000" w:themeColor="text1"/>
        </w:rPr>
        <w:t>F.</w:t>
      </w:r>
      <w:r>
        <w:rPr>
          <w:rFonts w:asciiTheme="minorHAnsi" w:hAnsiTheme="minorHAnsi" w:cs="Calibri"/>
          <w:color w:val="000000" w:themeColor="text1"/>
        </w:rPr>
        <w:tab/>
        <w:t xml:space="preserve">Specimens with homocysteine values below 0.5 </w:t>
      </w:r>
      <w:r>
        <w:rPr>
          <w:rFonts w:asciiTheme="minorHAnsi" w:hAnsiTheme="minorHAnsi" w:cstheme="minorHAnsi"/>
        </w:rPr>
        <w:t>µ</w:t>
      </w:r>
      <w:proofErr w:type="spellStart"/>
      <w:r>
        <w:rPr>
          <w:rFonts w:asciiTheme="minorHAnsi" w:hAnsiTheme="minorHAnsi" w:cs="Calibri"/>
        </w:rPr>
        <w:t>mol</w:t>
      </w:r>
      <w:proofErr w:type="spellEnd"/>
      <w:r>
        <w:rPr>
          <w:rFonts w:asciiTheme="minorHAnsi" w:hAnsiTheme="minorHAnsi" w:cs="Calibri"/>
        </w:rPr>
        <w:t>/L</w:t>
      </w:r>
      <w:r>
        <w:rPr>
          <w:rFonts w:asciiTheme="minorHAnsi" w:hAnsiTheme="minorHAnsi" w:cs="Calibri"/>
          <w:color w:val="000000" w:themeColor="text1"/>
        </w:rPr>
        <w:t xml:space="preserve"> shall be reported as &lt;0.5 </w:t>
      </w:r>
      <w:r>
        <w:rPr>
          <w:rFonts w:asciiTheme="minorHAnsi" w:hAnsiTheme="minorHAnsi" w:cstheme="minorHAnsi"/>
        </w:rPr>
        <w:t>µ</w:t>
      </w:r>
      <w:proofErr w:type="spellStart"/>
      <w:r>
        <w:rPr>
          <w:rFonts w:asciiTheme="minorHAnsi" w:hAnsiTheme="minorHAnsi" w:cs="Calibri"/>
        </w:rPr>
        <w:t>mol</w:t>
      </w:r>
      <w:proofErr w:type="spellEnd"/>
      <w:r>
        <w:rPr>
          <w:rFonts w:asciiTheme="minorHAnsi" w:hAnsiTheme="minorHAnsi" w:cs="Calibri"/>
        </w:rPr>
        <w:t>/L</w:t>
      </w:r>
      <w:r>
        <w:rPr>
          <w:rFonts w:asciiTheme="minorHAnsi" w:hAnsiTheme="minorHAnsi" w:cs="Calibri"/>
          <w:color w:val="000000" w:themeColor="text1"/>
        </w:rPr>
        <w:t>.</w:t>
      </w:r>
    </w:p>
    <w:p w14:paraId="46827C3A" w14:textId="5D557998" w:rsidR="00D07B86" w:rsidRPr="00343440" w:rsidRDefault="00D07B86" w:rsidP="00233D6A">
      <w:pPr>
        <w:spacing w:after="0"/>
        <w:rPr>
          <w:rFonts w:asciiTheme="minorHAnsi" w:hAnsiTheme="minorHAnsi" w:cs="Calibri"/>
        </w:rPr>
      </w:pPr>
    </w:p>
    <w:p w14:paraId="791A0876" w14:textId="2B287F6A" w:rsidR="00D07B86" w:rsidRDefault="00D07B86" w:rsidP="00233D6A">
      <w:pPr>
        <w:spacing w:after="0"/>
        <w:rPr>
          <w:rFonts w:asciiTheme="minorHAnsi" w:hAnsiTheme="minorHAnsi" w:cs="Calibri"/>
          <w:b/>
        </w:rPr>
      </w:pPr>
      <w:r>
        <w:rPr>
          <w:rFonts w:asciiTheme="minorHAnsi" w:hAnsiTheme="minorHAnsi" w:cs="Calibri"/>
          <w:b/>
        </w:rPr>
        <w:t>CALCULATIONS</w:t>
      </w:r>
    </w:p>
    <w:p w14:paraId="4BACD71B" w14:textId="595469BD" w:rsidR="00D07B86" w:rsidRDefault="00D07B86" w:rsidP="00233D6A">
      <w:pPr>
        <w:spacing w:after="0"/>
        <w:rPr>
          <w:rFonts w:asciiTheme="minorHAnsi" w:hAnsiTheme="minorHAnsi" w:cs="Calibri"/>
        </w:rPr>
      </w:pPr>
      <w:r>
        <w:rPr>
          <w:rFonts w:asciiTheme="minorHAnsi" w:hAnsiTheme="minorHAnsi" w:cs="Calibri"/>
        </w:rPr>
        <w:t>N/A</w:t>
      </w:r>
    </w:p>
    <w:p w14:paraId="16696C7A" w14:textId="77777777" w:rsidR="00D07B86" w:rsidRPr="00D07B86" w:rsidRDefault="00D07B86" w:rsidP="00233D6A">
      <w:pPr>
        <w:spacing w:after="0"/>
        <w:rPr>
          <w:rFonts w:asciiTheme="minorHAnsi" w:hAnsiTheme="minorHAnsi" w:cs="Calibri"/>
        </w:rPr>
      </w:pPr>
    </w:p>
    <w:p w14:paraId="4F5D79A3" w14:textId="77777777" w:rsidR="00233D6A" w:rsidRDefault="00233D6A" w:rsidP="00233D6A">
      <w:pPr>
        <w:spacing w:after="0"/>
        <w:rPr>
          <w:rFonts w:asciiTheme="minorHAnsi" w:hAnsiTheme="minorHAnsi" w:cs="Calibri"/>
          <w:b/>
        </w:rPr>
      </w:pPr>
      <w:r w:rsidRPr="00233D6A">
        <w:rPr>
          <w:rFonts w:asciiTheme="minorHAnsi" w:hAnsiTheme="minorHAnsi" w:cs="Calibri"/>
          <w:b/>
        </w:rPr>
        <w:t>REPORTING RESULTS</w:t>
      </w:r>
    </w:p>
    <w:p w14:paraId="266DBA93" w14:textId="77777777" w:rsidR="00721135" w:rsidRDefault="00721135" w:rsidP="00233D6A">
      <w:pPr>
        <w:spacing w:after="0"/>
        <w:rPr>
          <w:rFonts w:asciiTheme="minorHAnsi" w:hAnsiTheme="minorHAnsi" w:cs="Calibri"/>
        </w:rPr>
      </w:pPr>
      <w:r>
        <w:rPr>
          <w:rFonts w:asciiTheme="minorHAnsi" w:hAnsiTheme="minorHAnsi" w:cs="Calibri"/>
        </w:rPr>
        <w:t>A.</w:t>
      </w:r>
      <w:r>
        <w:rPr>
          <w:rFonts w:asciiTheme="minorHAnsi" w:hAnsiTheme="minorHAnsi" w:cs="Calibri"/>
        </w:rPr>
        <w:tab/>
        <w:t>Normal Range:</w:t>
      </w:r>
      <w:r>
        <w:rPr>
          <w:rFonts w:asciiTheme="minorHAnsi" w:hAnsiTheme="minorHAnsi" w:cs="Calibri"/>
        </w:rPr>
        <w:tab/>
      </w:r>
    </w:p>
    <w:p w14:paraId="0E49350A" w14:textId="38636260" w:rsidR="00721135" w:rsidRDefault="00721135" w:rsidP="00233D6A">
      <w:pPr>
        <w:spacing w:after="0"/>
        <w:rPr>
          <w:rFonts w:asciiTheme="minorHAnsi" w:hAnsiTheme="minorHAnsi" w:cs="Calibri"/>
        </w:rPr>
      </w:pPr>
      <w:r>
        <w:rPr>
          <w:rFonts w:asciiTheme="minorHAnsi" w:hAnsiTheme="minorHAnsi" w:cs="Calibri"/>
        </w:rPr>
        <w:tab/>
      </w:r>
      <w:r>
        <w:rPr>
          <w:rFonts w:asciiTheme="minorHAnsi" w:hAnsiTheme="minorHAnsi" w:cs="Calibri"/>
        </w:rPr>
        <w:tab/>
        <w:t>Male</w:t>
      </w:r>
      <w:r>
        <w:rPr>
          <w:rFonts w:asciiTheme="minorHAnsi" w:hAnsiTheme="minorHAnsi" w:cs="Calibri"/>
        </w:rPr>
        <w:tab/>
        <w:t xml:space="preserve">&lt;11.4 </w:t>
      </w:r>
      <w:r>
        <w:rPr>
          <w:rFonts w:asciiTheme="minorHAnsi" w:hAnsiTheme="minorHAnsi" w:cstheme="minorHAnsi"/>
        </w:rPr>
        <w:t>µ</w:t>
      </w:r>
      <w:proofErr w:type="spellStart"/>
      <w:r>
        <w:rPr>
          <w:rFonts w:asciiTheme="minorHAnsi" w:hAnsiTheme="minorHAnsi" w:cs="Calibri"/>
        </w:rPr>
        <w:t>mol</w:t>
      </w:r>
      <w:proofErr w:type="spellEnd"/>
      <w:r>
        <w:rPr>
          <w:rFonts w:asciiTheme="minorHAnsi" w:hAnsiTheme="minorHAnsi" w:cs="Calibri"/>
        </w:rPr>
        <w:t>/L</w:t>
      </w:r>
    </w:p>
    <w:p w14:paraId="3BF73943" w14:textId="0345A908" w:rsidR="00721135" w:rsidRDefault="00721135" w:rsidP="00233D6A">
      <w:pPr>
        <w:spacing w:after="0"/>
        <w:rPr>
          <w:rFonts w:asciiTheme="minorHAnsi" w:hAnsiTheme="minorHAnsi" w:cs="Calibri"/>
        </w:rPr>
      </w:pPr>
      <w:r>
        <w:rPr>
          <w:rFonts w:asciiTheme="minorHAnsi" w:hAnsiTheme="minorHAnsi" w:cs="Calibri"/>
        </w:rPr>
        <w:tab/>
      </w:r>
      <w:r>
        <w:rPr>
          <w:rFonts w:asciiTheme="minorHAnsi" w:hAnsiTheme="minorHAnsi" w:cs="Calibri"/>
        </w:rPr>
        <w:tab/>
        <w:t>Female</w:t>
      </w:r>
      <w:r>
        <w:rPr>
          <w:rFonts w:asciiTheme="minorHAnsi" w:hAnsiTheme="minorHAnsi" w:cs="Calibri"/>
        </w:rPr>
        <w:tab/>
        <w:t xml:space="preserve">&lt;10.4 </w:t>
      </w:r>
      <w:r>
        <w:rPr>
          <w:rFonts w:asciiTheme="minorHAnsi" w:hAnsiTheme="minorHAnsi" w:cstheme="minorHAnsi"/>
        </w:rPr>
        <w:t>µ</w:t>
      </w:r>
      <w:proofErr w:type="spellStart"/>
      <w:r>
        <w:rPr>
          <w:rFonts w:asciiTheme="minorHAnsi" w:hAnsiTheme="minorHAnsi" w:cs="Calibri"/>
        </w:rPr>
        <w:t>mol</w:t>
      </w:r>
      <w:proofErr w:type="spellEnd"/>
      <w:r>
        <w:rPr>
          <w:rFonts w:asciiTheme="minorHAnsi" w:hAnsiTheme="minorHAnsi" w:cs="Calibri"/>
        </w:rPr>
        <w:t>/L</w:t>
      </w:r>
    </w:p>
    <w:p w14:paraId="22723D5F" w14:textId="5DE7D444" w:rsidR="00721135" w:rsidRDefault="00721135" w:rsidP="00233D6A">
      <w:pPr>
        <w:spacing w:after="0"/>
        <w:rPr>
          <w:rFonts w:asciiTheme="minorHAnsi" w:hAnsiTheme="minorHAnsi" w:cs="Calibri"/>
        </w:rPr>
      </w:pPr>
      <w:r>
        <w:rPr>
          <w:rFonts w:asciiTheme="minorHAnsi" w:hAnsiTheme="minorHAnsi" w:cs="Calibri"/>
        </w:rPr>
        <w:t>B.</w:t>
      </w:r>
      <w:r>
        <w:rPr>
          <w:rFonts w:asciiTheme="minorHAnsi" w:hAnsiTheme="minorHAnsi" w:cs="Calibri"/>
        </w:rPr>
        <w:tab/>
        <w:t>Critical value:</w:t>
      </w:r>
      <w:r>
        <w:rPr>
          <w:rFonts w:asciiTheme="minorHAnsi" w:hAnsiTheme="minorHAnsi" w:cs="Calibri"/>
        </w:rPr>
        <w:tab/>
        <w:t>None</w:t>
      </w:r>
    </w:p>
    <w:p w14:paraId="13A93876" w14:textId="037361FA" w:rsidR="00721135" w:rsidRDefault="00721135" w:rsidP="00233D6A">
      <w:pPr>
        <w:spacing w:after="0"/>
        <w:rPr>
          <w:rFonts w:asciiTheme="minorHAnsi" w:hAnsiTheme="minorHAnsi" w:cs="Calibri"/>
        </w:rPr>
      </w:pPr>
      <w:r>
        <w:rPr>
          <w:rFonts w:asciiTheme="minorHAnsi" w:hAnsiTheme="minorHAnsi" w:cs="Calibri"/>
        </w:rPr>
        <w:t>C.</w:t>
      </w:r>
      <w:r>
        <w:rPr>
          <w:rFonts w:asciiTheme="minorHAnsi" w:hAnsiTheme="minorHAnsi" w:cs="Calibri"/>
        </w:rPr>
        <w:tab/>
        <w:t>Linearity:</w:t>
      </w:r>
      <w:r>
        <w:rPr>
          <w:rFonts w:asciiTheme="minorHAnsi" w:hAnsiTheme="minorHAnsi" w:cs="Calibri"/>
        </w:rPr>
        <w:tab/>
      </w:r>
      <w:r>
        <w:rPr>
          <w:rFonts w:asciiTheme="minorHAnsi" w:hAnsiTheme="minorHAnsi" w:cs="Calibri"/>
        </w:rPr>
        <w:tab/>
        <w:t xml:space="preserve">0.5 – 65 </w:t>
      </w:r>
      <w:r>
        <w:rPr>
          <w:rFonts w:asciiTheme="minorHAnsi" w:hAnsiTheme="minorHAnsi" w:cstheme="minorHAnsi"/>
        </w:rPr>
        <w:t>µ</w:t>
      </w:r>
      <w:proofErr w:type="spellStart"/>
      <w:r>
        <w:rPr>
          <w:rFonts w:asciiTheme="minorHAnsi" w:hAnsiTheme="minorHAnsi" w:cs="Calibri"/>
        </w:rPr>
        <w:t>mol</w:t>
      </w:r>
      <w:proofErr w:type="spellEnd"/>
      <w:r>
        <w:rPr>
          <w:rFonts w:asciiTheme="minorHAnsi" w:hAnsiTheme="minorHAnsi" w:cs="Calibri"/>
        </w:rPr>
        <w:t>/L</w:t>
      </w:r>
    </w:p>
    <w:p w14:paraId="53C845D8" w14:textId="27A1C0EF" w:rsidR="00721135" w:rsidRDefault="00721135" w:rsidP="00233D6A">
      <w:pPr>
        <w:spacing w:after="0"/>
        <w:rPr>
          <w:rFonts w:asciiTheme="minorHAnsi" w:hAnsiTheme="minorHAnsi" w:cs="Calibri"/>
        </w:rPr>
      </w:pPr>
      <w:r>
        <w:rPr>
          <w:rFonts w:asciiTheme="minorHAnsi" w:hAnsiTheme="minorHAnsi" w:cs="Calibri"/>
        </w:rPr>
        <w:t>D.</w:t>
      </w:r>
      <w:r>
        <w:rPr>
          <w:rFonts w:asciiTheme="minorHAnsi" w:hAnsiTheme="minorHAnsi" w:cs="Calibri"/>
        </w:rPr>
        <w:tab/>
        <w:t>Extended Linearity:</w:t>
      </w:r>
      <w:r>
        <w:rPr>
          <w:rFonts w:asciiTheme="minorHAnsi" w:hAnsiTheme="minorHAnsi" w:cs="Calibri"/>
        </w:rPr>
        <w:tab/>
        <w:t xml:space="preserve">0.5 – 650 </w:t>
      </w:r>
      <w:r>
        <w:rPr>
          <w:rFonts w:asciiTheme="minorHAnsi" w:hAnsiTheme="minorHAnsi" w:cstheme="minorHAnsi"/>
        </w:rPr>
        <w:t>µ</w:t>
      </w:r>
      <w:proofErr w:type="spellStart"/>
      <w:r>
        <w:rPr>
          <w:rFonts w:asciiTheme="minorHAnsi" w:hAnsiTheme="minorHAnsi" w:cs="Calibri"/>
        </w:rPr>
        <w:t>mol</w:t>
      </w:r>
      <w:proofErr w:type="spellEnd"/>
      <w:r>
        <w:rPr>
          <w:rFonts w:asciiTheme="minorHAnsi" w:hAnsiTheme="minorHAnsi" w:cs="Calibri"/>
        </w:rPr>
        <w:t>/L</w:t>
      </w:r>
    </w:p>
    <w:p w14:paraId="7C825C6E" w14:textId="77777777" w:rsidR="00721135" w:rsidRDefault="00721135" w:rsidP="00233D6A">
      <w:pPr>
        <w:spacing w:after="0"/>
        <w:rPr>
          <w:rFonts w:asciiTheme="minorHAnsi" w:hAnsiTheme="minorHAnsi" w:cs="Calibri"/>
        </w:rPr>
      </w:pPr>
    </w:p>
    <w:p w14:paraId="3020D309" w14:textId="7ADA128D" w:rsidR="00721135" w:rsidRDefault="00721135" w:rsidP="00233D6A">
      <w:pPr>
        <w:spacing w:after="0"/>
        <w:rPr>
          <w:rFonts w:asciiTheme="minorHAnsi" w:hAnsiTheme="minorHAnsi" w:cs="Calibri"/>
          <w:b/>
        </w:rPr>
      </w:pPr>
      <w:r>
        <w:rPr>
          <w:rFonts w:asciiTheme="minorHAnsi" w:hAnsiTheme="minorHAnsi" w:cs="Calibri"/>
          <w:b/>
        </w:rPr>
        <w:t>RESULT ENTRY</w:t>
      </w:r>
    </w:p>
    <w:p w14:paraId="545589A1" w14:textId="204F2E25" w:rsidR="00721135" w:rsidRPr="00A22635" w:rsidRDefault="00721135" w:rsidP="00721135">
      <w:pPr>
        <w:pStyle w:val="ListParagraph"/>
        <w:numPr>
          <w:ilvl w:val="0"/>
          <w:numId w:val="18"/>
        </w:numPr>
        <w:spacing w:after="0" w:line="240" w:lineRule="auto"/>
        <w:ind w:hanging="720"/>
        <w:rPr>
          <w:rFonts w:asciiTheme="minorHAnsi" w:hAnsiTheme="minorHAnsi" w:cstheme="minorHAnsi"/>
        </w:rPr>
      </w:pPr>
      <w:r w:rsidRPr="00A22635">
        <w:rPr>
          <w:rFonts w:asciiTheme="minorHAnsi" w:hAnsiTheme="minorHAnsi" w:cstheme="minorHAnsi"/>
        </w:rPr>
        <w:t>Sunquest Computer Entry</w:t>
      </w:r>
    </w:p>
    <w:p w14:paraId="708DCADD" w14:textId="77777777" w:rsidR="00721135" w:rsidRPr="00A22635" w:rsidRDefault="00721135" w:rsidP="00721135">
      <w:pPr>
        <w:pStyle w:val="ListParagraph"/>
        <w:numPr>
          <w:ilvl w:val="0"/>
          <w:numId w:val="17"/>
        </w:numPr>
        <w:spacing w:after="0" w:line="240" w:lineRule="auto"/>
        <w:ind w:left="1440" w:hanging="720"/>
        <w:rPr>
          <w:rFonts w:asciiTheme="minorHAnsi" w:hAnsiTheme="minorHAnsi" w:cstheme="minorHAnsi"/>
        </w:rPr>
      </w:pPr>
      <w:r w:rsidRPr="00A22635">
        <w:rPr>
          <w:rFonts w:asciiTheme="minorHAnsi" w:hAnsiTheme="minorHAnsi" w:cstheme="minorHAnsi"/>
        </w:rPr>
        <w:t>Manual Entry</w:t>
      </w:r>
    </w:p>
    <w:p w14:paraId="0AAC7746" w14:textId="77777777" w:rsidR="00721135" w:rsidRPr="00A22635" w:rsidRDefault="00721135" w:rsidP="00721135">
      <w:pPr>
        <w:pStyle w:val="ListParagraph"/>
        <w:spacing w:after="0" w:line="240" w:lineRule="auto"/>
        <w:ind w:left="1440"/>
        <w:rPr>
          <w:rFonts w:asciiTheme="minorHAnsi" w:hAnsiTheme="minorHAnsi" w:cstheme="minorHAnsi"/>
        </w:rPr>
      </w:pPr>
      <w:r w:rsidRPr="00A22635">
        <w:rPr>
          <w:rFonts w:asciiTheme="minorHAnsi" w:hAnsiTheme="minorHAnsi" w:cstheme="minorHAnsi"/>
        </w:rPr>
        <w:t xml:space="preserve">Function: </w:t>
      </w:r>
      <w:r w:rsidRPr="00A22635">
        <w:rPr>
          <w:rFonts w:asciiTheme="minorHAnsi" w:hAnsiTheme="minorHAnsi" w:cstheme="minorHAnsi"/>
        </w:rPr>
        <w:tab/>
      </w:r>
      <w:r w:rsidRPr="00A22635">
        <w:rPr>
          <w:rFonts w:asciiTheme="minorHAnsi" w:hAnsiTheme="minorHAnsi" w:cstheme="minorHAnsi"/>
        </w:rPr>
        <w:tab/>
        <w:t>MEM</w:t>
      </w:r>
    </w:p>
    <w:p w14:paraId="15687CFE" w14:textId="77777777" w:rsidR="00721135" w:rsidRDefault="00721135" w:rsidP="00721135">
      <w:pPr>
        <w:pStyle w:val="ListParagraph"/>
        <w:spacing w:after="0" w:line="240" w:lineRule="auto"/>
        <w:ind w:left="1440"/>
        <w:rPr>
          <w:rFonts w:asciiTheme="minorHAnsi" w:hAnsiTheme="minorHAnsi" w:cstheme="minorHAnsi"/>
        </w:rPr>
      </w:pPr>
      <w:r w:rsidRPr="00A22635">
        <w:rPr>
          <w:rFonts w:asciiTheme="minorHAnsi" w:hAnsiTheme="minorHAnsi" w:cstheme="minorHAnsi"/>
        </w:rPr>
        <w:t>Worksheet:</w:t>
      </w:r>
      <w:r w:rsidRPr="00A22635">
        <w:rPr>
          <w:rFonts w:asciiTheme="minorHAnsi" w:hAnsiTheme="minorHAnsi" w:cstheme="minorHAnsi"/>
        </w:rPr>
        <w:tab/>
      </w:r>
      <w:r w:rsidRPr="00A22635">
        <w:rPr>
          <w:rFonts w:asciiTheme="minorHAnsi" w:hAnsiTheme="minorHAnsi" w:cstheme="minorHAnsi"/>
        </w:rPr>
        <w:tab/>
      </w:r>
      <w:r>
        <w:rPr>
          <w:rFonts w:asciiTheme="minorHAnsi" w:hAnsiTheme="minorHAnsi" w:cstheme="minorHAnsi"/>
        </w:rPr>
        <w:t>CI</w:t>
      </w:r>
    </w:p>
    <w:p w14:paraId="648FD777" w14:textId="77777777" w:rsidR="00721135" w:rsidRPr="00A22635" w:rsidRDefault="00721135" w:rsidP="00721135">
      <w:pPr>
        <w:pStyle w:val="ListParagraph"/>
        <w:spacing w:after="0" w:line="240" w:lineRule="auto"/>
        <w:ind w:left="1440"/>
        <w:rPr>
          <w:rFonts w:asciiTheme="minorHAnsi" w:hAnsiTheme="minorHAnsi" w:cstheme="minorHAnsi"/>
        </w:rPr>
      </w:pPr>
      <w:r>
        <w:rPr>
          <w:rFonts w:asciiTheme="minorHAnsi" w:hAnsiTheme="minorHAnsi" w:cstheme="minorHAnsi"/>
        </w:rPr>
        <w:t>Method Code:</w:t>
      </w:r>
      <w:r>
        <w:rPr>
          <w:rFonts w:asciiTheme="minorHAnsi" w:hAnsiTheme="minorHAnsi" w:cstheme="minorHAnsi"/>
        </w:rPr>
        <w:tab/>
      </w:r>
      <w:r>
        <w:rPr>
          <w:rFonts w:asciiTheme="minorHAnsi" w:hAnsiTheme="minorHAnsi" w:cstheme="minorHAnsi"/>
        </w:rPr>
        <w:tab/>
        <w:t>CI1</w:t>
      </w:r>
    </w:p>
    <w:p w14:paraId="7D49DD19" w14:textId="4C845D44" w:rsidR="00721135" w:rsidRPr="00A22635" w:rsidRDefault="00721135" w:rsidP="00721135">
      <w:pPr>
        <w:pStyle w:val="ListParagraph"/>
        <w:spacing w:after="0" w:line="240" w:lineRule="auto"/>
        <w:ind w:left="1440"/>
        <w:rPr>
          <w:rFonts w:asciiTheme="minorHAnsi" w:hAnsiTheme="minorHAnsi" w:cstheme="minorHAnsi"/>
        </w:rPr>
      </w:pPr>
      <w:r w:rsidRPr="00A22635">
        <w:rPr>
          <w:rFonts w:asciiTheme="minorHAnsi" w:hAnsiTheme="minorHAnsi" w:cstheme="minorHAnsi"/>
        </w:rPr>
        <w:t>Test Code:</w:t>
      </w:r>
      <w:r w:rsidRPr="00A22635">
        <w:rPr>
          <w:rFonts w:asciiTheme="minorHAnsi" w:hAnsiTheme="minorHAnsi" w:cstheme="minorHAnsi"/>
        </w:rPr>
        <w:tab/>
      </w:r>
      <w:r w:rsidRPr="00A22635">
        <w:rPr>
          <w:rFonts w:asciiTheme="minorHAnsi" w:hAnsiTheme="minorHAnsi" w:cstheme="minorHAnsi"/>
        </w:rPr>
        <w:tab/>
      </w:r>
      <w:r>
        <w:rPr>
          <w:rFonts w:asciiTheme="minorHAnsi" w:hAnsiTheme="minorHAnsi" w:cstheme="minorHAnsi"/>
        </w:rPr>
        <w:t>HCYST</w:t>
      </w:r>
    </w:p>
    <w:p w14:paraId="15B4055D" w14:textId="77777777" w:rsidR="00721135" w:rsidRPr="0082762C" w:rsidRDefault="00721135" w:rsidP="00721135">
      <w:pPr>
        <w:pStyle w:val="ListParagraph"/>
        <w:spacing w:after="0"/>
        <w:ind w:left="630" w:hanging="630"/>
        <w:rPr>
          <w:rFonts w:asciiTheme="minorHAnsi" w:hAnsiTheme="minorHAnsi" w:cs="Calibri"/>
          <w:b/>
          <w:color w:val="000000" w:themeColor="text1"/>
        </w:rPr>
      </w:pPr>
      <w:r>
        <w:rPr>
          <w:rFonts w:asciiTheme="minorHAnsi" w:hAnsiTheme="minorHAnsi" w:cstheme="minorHAnsi"/>
        </w:rPr>
        <w:tab/>
        <w:t>2.</w:t>
      </w:r>
      <w:r>
        <w:rPr>
          <w:rFonts w:asciiTheme="minorHAnsi" w:hAnsiTheme="minorHAnsi" w:cstheme="minorHAnsi"/>
        </w:rPr>
        <w:tab/>
      </w:r>
      <w:r w:rsidRPr="00A22635">
        <w:rPr>
          <w:rFonts w:asciiTheme="minorHAnsi" w:hAnsiTheme="minorHAnsi" w:cstheme="minorHAnsi"/>
        </w:rPr>
        <w:t>Online Entry</w:t>
      </w:r>
    </w:p>
    <w:p w14:paraId="363E8F3C" w14:textId="77777777" w:rsidR="00721135" w:rsidRPr="00A22635" w:rsidRDefault="00721135" w:rsidP="00721135">
      <w:pPr>
        <w:pStyle w:val="ListParagraph"/>
        <w:spacing w:after="0" w:line="240" w:lineRule="auto"/>
        <w:ind w:left="1440"/>
        <w:rPr>
          <w:rFonts w:asciiTheme="minorHAnsi" w:hAnsiTheme="minorHAnsi" w:cstheme="minorHAnsi"/>
        </w:rPr>
      </w:pPr>
      <w:r w:rsidRPr="00A22635">
        <w:rPr>
          <w:rFonts w:asciiTheme="minorHAnsi" w:hAnsiTheme="minorHAnsi" w:cstheme="minorHAnsi"/>
        </w:rPr>
        <w:t>Function:</w:t>
      </w:r>
      <w:r w:rsidRPr="00A22635">
        <w:rPr>
          <w:rFonts w:asciiTheme="minorHAnsi" w:hAnsiTheme="minorHAnsi" w:cstheme="minorHAnsi"/>
        </w:rPr>
        <w:tab/>
      </w:r>
      <w:r w:rsidRPr="00A22635">
        <w:rPr>
          <w:rFonts w:asciiTheme="minorHAnsi" w:hAnsiTheme="minorHAnsi" w:cstheme="minorHAnsi"/>
        </w:rPr>
        <w:tab/>
        <w:t>OEM</w:t>
      </w:r>
    </w:p>
    <w:p w14:paraId="1909D175" w14:textId="77777777" w:rsidR="00721135" w:rsidRPr="00A22635" w:rsidRDefault="00721135" w:rsidP="00721135">
      <w:pPr>
        <w:pStyle w:val="ListParagraph"/>
        <w:spacing w:after="0" w:line="240" w:lineRule="auto"/>
        <w:ind w:left="1440"/>
        <w:rPr>
          <w:rFonts w:asciiTheme="minorHAnsi" w:hAnsiTheme="minorHAnsi" w:cstheme="minorHAnsi"/>
        </w:rPr>
      </w:pPr>
      <w:r>
        <w:rPr>
          <w:rFonts w:asciiTheme="minorHAnsi" w:hAnsiTheme="minorHAnsi" w:cstheme="minorHAnsi"/>
        </w:rPr>
        <w:t>Device: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CI1</w:t>
      </w:r>
    </w:p>
    <w:p w14:paraId="28B5351F" w14:textId="0CE5D4EE" w:rsidR="00721135" w:rsidRPr="00A22635" w:rsidRDefault="00721135" w:rsidP="00721135">
      <w:pPr>
        <w:pStyle w:val="ListParagraph"/>
        <w:spacing w:after="0" w:line="240" w:lineRule="auto"/>
        <w:ind w:left="1440"/>
        <w:rPr>
          <w:rFonts w:asciiTheme="minorHAnsi" w:hAnsiTheme="minorHAnsi" w:cstheme="minorHAnsi"/>
        </w:rPr>
      </w:pPr>
      <w:r w:rsidRPr="00A22635">
        <w:rPr>
          <w:rFonts w:asciiTheme="minorHAnsi" w:hAnsiTheme="minorHAnsi" w:cstheme="minorHAnsi"/>
        </w:rPr>
        <w:lastRenderedPageBreak/>
        <w:t>Test Code:</w:t>
      </w:r>
      <w:r w:rsidRPr="00A22635">
        <w:rPr>
          <w:rFonts w:asciiTheme="minorHAnsi" w:hAnsiTheme="minorHAnsi" w:cstheme="minorHAnsi"/>
        </w:rPr>
        <w:tab/>
      </w:r>
      <w:r w:rsidRPr="00A22635">
        <w:rPr>
          <w:rFonts w:asciiTheme="minorHAnsi" w:hAnsiTheme="minorHAnsi" w:cstheme="minorHAnsi"/>
        </w:rPr>
        <w:tab/>
      </w:r>
      <w:r>
        <w:rPr>
          <w:rFonts w:asciiTheme="minorHAnsi" w:hAnsiTheme="minorHAnsi" w:cstheme="minorHAnsi"/>
        </w:rPr>
        <w:t>HCYST</w:t>
      </w:r>
    </w:p>
    <w:p w14:paraId="4AC3A1E8" w14:textId="77777777" w:rsidR="00721135" w:rsidRPr="00A22635" w:rsidRDefault="00721135" w:rsidP="00721135">
      <w:pPr>
        <w:pStyle w:val="ListParagraph"/>
        <w:numPr>
          <w:ilvl w:val="0"/>
          <w:numId w:val="18"/>
        </w:numPr>
        <w:spacing w:after="0" w:line="240" w:lineRule="auto"/>
        <w:ind w:hanging="720"/>
        <w:rPr>
          <w:rFonts w:asciiTheme="minorHAnsi" w:hAnsiTheme="minorHAnsi" w:cstheme="minorHAnsi"/>
        </w:rPr>
      </w:pPr>
      <w:r w:rsidRPr="00A22635">
        <w:rPr>
          <w:rFonts w:asciiTheme="minorHAnsi" w:hAnsiTheme="minorHAnsi" w:cstheme="minorHAnsi"/>
        </w:rPr>
        <w:t>QLS Computer Entry</w:t>
      </w:r>
    </w:p>
    <w:p w14:paraId="4E270B3C" w14:textId="77777777" w:rsidR="00721135" w:rsidRPr="00A22635" w:rsidRDefault="00721135" w:rsidP="00721135">
      <w:pPr>
        <w:pStyle w:val="ListParagraph"/>
        <w:numPr>
          <w:ilvl w:val="0"/>
          <w:numId w:val="19"/>
        </w:numPr>
        <w:spacing w:after="0" w:line="240" w:lineRule="auto"/>
        <w:ind w:left="1440" w:hanging="720"/>
        <w:rPr>
          <w:rFonts w:asciiTheme="minorHAnsi" w:hAnsiTheme="minorHAnsi" w:cstheme="minorHAnsi"/>
        </w:rPr>
      </w:pPr>
      <w:r w:rsidRPr="00A22635">
        <w:rPr>
          <w:rFonts w:asciiTheme="minorHAnsi" w:hAnsiTheme="minorHAnsi" w:cstheme="minorHAnsi"/>
        </w:rPr>
        <w:t xml:space="preserve">Enter: </w:t>
      </w:r>
      <w:r w:rsidRPr="00A22635">
        <w:rPr>
          <w:rFonts w:asciiTheme="minorHAnsi" w:hAnsiTheme="minorHAnsi" w:cstheme="minorHAnsi"/>
        </w:rPr>
        <w:tab/>
      </w:r>
      <w:r w:rsidRPr="00A22635">
        <w:rPr>
          <w:rFonts w:asciiTheme="minorHAnsi" w:hAnsiTheme="minorHAnsi" w:cstheme="minorHAnsi"/>
        </w:rPr>
        <w:tab/>
      </w:r>
      <w:r>
        <w:rPr>
          <w:rFonts w:asciiTheme="minorHAnsi" w:hAnsiTheme="minorHAnsi" w:cstheme="minorHAnsi"/>
        </w:rPr>
        <w:tab/>
      </w:r>
      <w:r w:rsidRPr="00A22635">
        <w:rPr>
          <w:rFonts w:asciiTheme="minorHAnsi" w:hAnsiTheme="minorHAnsi" w:cstheme="minorHAnsi"/>
        </w:rPr>
        <w:t>3, 3, 1</w:t>
      </w:r>
    </w:p>
    <w:p w14:paraId="4AE6E15A" w14:textId="68267292" w:rsidR="00721135" w:rsidRDefault="00721135" w:rsidP="00721135">
      <w:pPr>
        <w:pStyle w:val="ListParagraph"/>
        <w:numPr>
          <w:ilvl w:val="0"/>
          <w:numId w:val="19"/>
        </w:numPr>
        <w:spacing w:after="0" w:line="240" w:lineRule="auto"/>
        <w:ind w:left="1440" w:hanging="720"/>
        <w:rPr>
          <w:rFonts w:asciiTheme="minorHAnsi" w:hAnsiTheme="minorHAnsi" w:cstheme="minorHAnsi"/>
        </w:rPr>
      </w:pPr>
      <w:r>
        <w:rPr>
          <w:rFonts w:asciiTheme="minorHAnsi" w:hAnsiTheme="minorHAnsi" w:cstheme="minorHAnsi"/>
        </w:rPr>
        <w:t>Worklist:</w:t>
      </w:r>
      <w:r>
        <w:rPr>
          <w:rFonts w:asciiTheme="minorHAnsi" w:hAnsiTheme="minorHAnsi" w:cstheme="minorHAnsi"/>
        </w:rPr>
        <w:tab/>
      </w:r>
      <w:r>
        <w:rPr>
          <w:rFonts w:asciiTheme="minorHAnsi" w:hAnsiTheme="minorHAnsi" w:cstheme="minorHAnsi"/>
        </w:rPr>
        <w:tab/>
        <w:t>CIM15</w:t>
      </w:r>
    </w:p>
    <w:p w14:paraId="16600A65" w14:textId="5565760A" w:rsidR="00721135" w:rsidRPr="00A22635" w:rsidRDefault="00721135" w:rsidP="00721135">
      <w:pPr>
        <w:pStyle w:val="ListParagraph"/>
        <w:numPr>
          <w:ilvl w:val="0"/>
          <w:numId w:val="19"/>
        </w:numPr>
        <w:spacing w:after="0" w:line="240" w:lineRule="auto"/>
        <w:ind w:left="1440" w:hanging="720"/>
        <w:rPr>
          <w:rFonts w:asciiTheme="minorHAnsi" w:hAnsiTheme="minorHAnsi" w:cstheme="minorHAnsi"/>
        </w:rPr>
      </w:pPr>
      <w:r>
        <w:rPr>
          <w:rFonts w:asciiTheme="minorHAnsi" w:hAnsiTheme="minorHAnsi" w:cstheme="minorHAnsi"/>
        </w:rPr>
        <w:t>Test Code:</w:t>
      </w:r>
      <w:r>
        <w:rPr>
          <w:rFonts w:asciiTheme="minorHAnsi" w:hAnsiTheme="minorHAnsi" w:cstheme="minorHAnsi"/>
        </w:rPr>
        <w:tab/>
      </w:r>
      <w:r>
        <w:rPr>
          <w:rFonts w:asciiTheme="minorHAnsi" w:hAnsiTheme="minorHAnsi" w:cstheme="minorHAnsi"/>
        </w:rPr>
        <w:tab/>
        <w:t>31789</w:t>
      </w:r>
    </w:p>
    <w:p w14:paraId="7D7B9037" w14:textId="77777777" w:rsidR="00721135" w:rsidRPr="00A22635" w:rsidRDefault="00721135" w:rsidP="00721135">
      <w:pPr>
        <w:pStyle w:val="ListParagraph"/>
        <w:numPr>
          <w:ilvl w:val="0"/>
          <w:numId w:val="19"/>
        </w:numPr>
        <w:spacing w:after="0" w:line="240" w:lineRule="auto"/>
        <w:ind w:left="1440" w:hanging="720"/>
        <w:rPr>
          <w:rFonts w:asciiTheme="minorHAnsi" w:hAnsiTheme="minorHAnsi" w:cstheme="minorHAnsi"/>
        </w:rPr>
      </w:pPr>
      <w:r>
        <w:rPr>
          <w:rFonts w:asciiTheme="minorHAnsi" w:hAnsiTheme="minorHAnsi" w:cstheme="minorHAnsi"/>
        </w:rPr>
        <w:t>Accession number:</w:t>
      </w:r>
      <w:r w:rsidRPr="00A22635">
        <w:rPr>
          <w:rFonts w:asciiTheme="minorHAnsi" w:hAnsiTheme="minorHAnsi" w:cstheme="minorHAnsi"/>
        </w:rPr>
        <w:tab/>
        <w:t xml:space="preserve">Scan bar code </w:t>
      </w:r>
      <w:r>
        <w:rPr>
          <w:rFonts w:asciiTheme="minorHAnsi" w:hAnsiTheme="minorHAnsi" w:cstheme="minorHAnsi"/>
        </w:rPr>
        <w:t>or enter JI number</w:t>
      </w:r>
    </w:p>
    <w:p w14:paraId="63DCCDDB" w14:textId="77777777" w:rsidR="00233D6A" w:rsidRPr="00233D6A" w:rsidRDefault="00233D6A" w:rsidP="00233D6A">
      <w:pPr>
        <w:pStyle w:val="ListParagraph"/>
        <w:spacing w:after="0"/>
        <w:ind w:left="630"/>
        <w:rPr>
          <w:rFonts w:asciiTheme="minorHAnsi" w:hAnsiTheme="minorHAnsi" w:cs="Calibri"/>
          <w:color w:val="000000" w:themeColor="text1"/>
        </w:rPr>
      </w:pPr>
    </w:p>
    <w:p w14:paraId="64D43AF8" w14:textId="77777777" w:rsidR="00721135" w:rsidRDefault="00233D6A" w:rsidP="00721135">
      <w:pPr>
        <w:spacing w:after="0"/>
        <w:rPr>
          <w:rFonts w:asciiTheme="minorHAnsi" w:hAnsiTheme="minorHAnsi" w:cs="Calibri"/>
          <w:b/>
        </w:rPr>
      </w:pPr>
      <w:r w:rsidRPr="00233D6A">
        <w:rPr>
          <w:rFonts w:asciiTheme="minorHAnsi" w:hAnsiTheme="minorHAnsi" w:cs="Calibri"/>
          <w:b/>
        </w:rPr>
        <w:t>PROCEDURE NOTES</w:t>
      </w:r>
    </w:p>
    <w:p w14:paraId="2CD281D2" w14:textId="4130CF79" w:rsidR="001E3B8D" w:rsidRPr="00721135" w:rsidRDefault="00721135" w:rsidP="00721135">
      <w:pPr>
        <w:spacing w:after="0"/>
        <w:rPr>
          <w:rFonts w:asciiTheme="minorHAnsi" w:hAnsiTheme="minorHAnsi" w:cs="Calibri"/>
          <w:b/>
        </w:rPr>
      </w:pPr>
      <w:r>
        <w:rPr>
          <w:rFonts w:asciiTheme="minorHAnsi" w:hAnsiTheme="minorHAnsi" w:cs="Calibri"/>
        </w:rPr>
        <w:t>A.</w:t>
      </w:r>
      <w:r>
        <w:rPr>
          <w:rFonts w:asciiTheme="minorHAnsi" w:hAnsiTheme="minorHAnsi" w:cs="Calibri"/>
        </w:rPr>
        <w:tab/>
      </w:r>
      <w:r w:rsidR="001E3B8D">
        <w:rPr>
          <w:rFonts w:asciiTheme="minorHAnsi" w:hAnsiTheme="minorHAnsi" w:cs="Calibri"/>
          <w:color w:val="000000" w:themeColor="text1"/>
        </w:rPr>
        <w:t>Homocysteine</w:t>
      </w:r>
      <w:r w:rsidR="001E3B8D" w:rsidRPr="00233D6A">
        <w:rPr>
          <w:rFonts w:asciiTheme="minorHAnsi" w:hAnsiTheme="minorHAnsi" w:cs="Calibri"/>
          <w:color w:val="000000" w:themeColor="text1"/>
        </w:rPr>
        <w:t xml:space="preserve"> increases in serum or plasma when separation from cells is delayed. This </w:t>
      </w:r>
      <w:r w:rsidR="001E3B8D">
        <w:rPr>
          <w:rFonts w:asciiTheme="minorHAnsi" w:hAnsiTheme="minorHAnsi" w:cs="Calibri"/>
          <w:color w:val="000000" w:themeColor="text1"/>
        </w:rPr>
        <w:tab/>
      </w:r>
      <w:r w:rsidR="001E3B8D" w:rsidRPr="00233D6A">
        <w:rPr>
          <w:rFonts w:asciiTheme="minorHAnsi" w:hAnsiTheme="minorHAnsi" w:cs="Calibri"/>
          <w:color w:val="000000" w:themeColor="text1"/>
        </w:rPr>
        <w:t xml:space="preserve">is due </w:t>
      </w:r>
      <w:r>
        <w:rPr>
          <w:rFonts w:asciiTheme="minorHAnsi" w:hAnsiTheme="minorHAnsi" w:cs="Calibri"/>
          <w:color w:val="000000" w:themeColor="text1"/>
        </w:rPr>
        <w:tab/>
      </w:r>
      <w:r w:rsidR="001E3B8D" w:rsidRPr="00233D6A">
        <w:rPr>
          <w:rFonts w:asciiTheme="minorHAnsi" w:hAnsiTheme="minorHAnsi" w:cs="Calibri"/>
          <w:color w:val="000000" w:themeColor="text1"/>
        </w:rPr>
        <w:t xml:space="preserve">to the conversion of methionine to homocysteine by RBC. </w:t>
      </w:r>
    </w:p>
    <w:p w14:paraId="576DDD60" w14:textId="77777777" w:rsidR="001E3B8D" w:rsidRPr="00233D6A" w:rsidRDefault="001E3B8D" w:rsidP="00233D6A">
      <w:pPr>
        <w:spacing w:after="0"/>
        <w:rPr>
          <w:rFonts w:asciiTheme="minorHAnsi" w:hAnsiTheme="minorHAnsi" w:cs="Calibri"/>
          <w:b/>
        </w:rPr>
      </w:pPr>
    </w:p>
    <w:p w14:paraId="1723F2A5" w14:textId="77777777" w:rsidR="00233D6A" w:rsidRPr="00233D6A" w:rsidRDefault="00233D6A" w:rsidP="00233D6A">
      <w:pPr>
        <w:spacing w:after="0"/>
        <w:rPr>
          <w:rFonts w:asciiTheme="minorHAnsi" w:hAnsiTheme="minorHAnsi" w:cs="Calibri"/>
          <w:b/>
        </w:rPr>
      </w:pPr>
      <w:r w:rsidRPr="00233D6A">
        <w:rPr>
          <w:rFonts w:asciiTheme="minorHAnsi" w:hAnsiTheme="minorHAnsi" w:cs="Calibri"/>
          <w:b/>
        </w:rPr>
        <w:t>LIMITATIONS</w:t>
      </w:r>
    </w:p>
    <w:p w14:paraId="592059F7" w14:textId="3680E90B" w:rsidR="00233D6A" w:rsidRPr="00233D6A" w:rsidRDefault="00233D6A" w:rsidP="00233D6A">
      <w:pPr>
        <w:pStyle w:val="Header"/>
        <w:numPr>
          <w:ilvl w:val="1"/>
          <w:numId w:val="9"/>
        </w:numPr>
        <w:tabs>
          <w:tab w:val="clear" w:pos="4680"/>
          <w:tab w:val="clear" w:pos="9360"/>
        </w:tabs>
        <w:spacing w:line="276" w:lineRule="auto"/>
        <w:ind w:left="720" w:hanging="720"/>
        <w:rPr>
          <w:rFonts w:asciiTheme="minorHAnsi" w:hAnsiTheme="minorHAnsi" w:cstheme="minorHAnsi"/>
        </w:rPr>
      </w:pPr>
      <w:r w:rsidRPr="00233D6A">
        <w:rPr>
          <w:rFonts w:asciiTheme="minorHAnsi" w:hAnsiTheme="minorHAnsi" w:cstheme="minorHAnsi"/>
        </w:rPr>
        <w:t xml:space="preserve">Evaluation of serum samples resulted in a median 9% increase in observed value </w:t>
      </w:r>
      <w:r w:rsidR="00721135" w:rsidRPr="00233D6A">
        <w:rPr>
          <w:rFonts w:asciiTheme="minorHAnsi" w:hAnsiTheme="minorHAnsi" w:cstheme="minorHAnsi"/>
        </w:rPr>
        <w:t>compared</w:t>
      </w:r>
      <w:r w:rsidRPr="00233D6A">
        <w:rPr>
          <w:rFonts w:asciiTheme="minorHAnsi" w:hAnsiTheme="minorHAnsi" w:cstheme="minorHAnsi"/>
        </w:rPr>
        <w:t xml:space="preserve"> to EDTA plasma samples. </w:t>
      </w:r>
    </w:p>
    <w:p w14:paraId="49283125" w14:textId="0A7917F3" w:rsidR="00233D6A" w:rsidRPr="00233D6A" w:rsidRDefault="00233D6A" w:rsidP="00233D6A">
      <w:pPr>
        <w:pStyle w:val="Header"/>
        <w:numPr>
          <w:ilvl w:val="1"/>
          <w:numId w:val="9"/>
        </w:numPr>
        <w:tabs>
          <w:tab w:val="clear" w:pos="4680"/>
          <w:tab w:val="clear" w:pos="9360"/>
        </w:tabs>
        <w:spacing w:line="276" w:lineRule="auto"/>
        <w:ind w:left="720" w:hanging="720"/>
        <w:rPr>
          <w:rFonts w:asciiTheme="minorHAnsi" w:hAnsiTheme="minorHAnsi" w:cstheme="minorHAnsi"/>
        </w:rPr>
      </w:pPr>
      <w:r w:rsidRPr="00233D6A">
        <w:rPr>
          <w:rFonts w:asciiTheme="minorHAnsi" w:hAnsiTheme="minorHAnsi" w:cstheme="minorHAnsi"/>
        </w:rPr>
        <w:t>Patients taking methotrexate, nicotinic acid, theophylline, nitrous oxide, or L-dopa can have falsely elevated serum or plasma HCY levels</w:t>
      </w:r>
    </w:p>
    <w:p w14:paraId="25F23F2C" w14:textId="451D0BF5" w:rsidR="00233D6A" w:rsidRPr="00233D6A" w:rsidRDefault="00233D6A" w:rsidP="00233D6A">
      <w:pPr>
        <w:pStyle w:val="Header"/>
        <w:numPr>
          <w:ilvl w:val="1"/>
          <w:numId w:val="9"/>
        </w:numPr>
        <w:tabs>
          <w:tab w:val="clear" w:pos="4680"/>
          <w:tab w:val="clear" w:pos="9360"/>
        </w:tabs>
        <w:spacing w:line="276" w:lineRule="auto"/>
        <w:ind w:left="720" w:hanging="720"/>
        <w:rPr>
          <w:rFonts w:asciiTheme="minorHAnsi" w:hAnsiTheme="minorHAnsi" w:cstheme="minorHAnsi"/>
        </w:rPr>
      </w:pPr>
      <w:r w:rsidRPr="00233D6A">
        <w:rPr>
          <w:rFonts w:asciiTheme="minorHAnsi" w:hAnsiTheme="minorHAnsi" w:cstheme="minorHAnsi"/>
        </w:rPr>
        <w:t>S-adenosyl-methionine is an antidepressant that is structurally similar to S-adenosyl-homocysteine. Individuals taking this drug may show falsely elevated levels of HCVY, Refer to the Specificity section of the ADVIA Centaur HCY procedure for the cross-reactivity of S-adenosyl-methionine.</w:t>
      </w:r>
    </w:p>
    <w:p w14:paraId="596E2F95" w14:textId="77777777" w:rsidR="00233D6A" w:rsidRPr="00233D6A" w:rsidRDefault="00233D6A" w:rsidP="00233D6A">
      <w:pPr>
        <w:pStyle w:val="Header"/>
        <w:numPr>
          <w:ilvl w:val="1"/>
          <w:numId w:val="9"/>
        </w:numPr>
        <w:tabs>
          <w:tab w:val="clear" w:pos="4680"/>
          <w:tab w:val="clear" w:pos="9360"/>
        </w:tabs>
        <w:spacing w:line="276" w:lineRule="auto"/>
        <w:ind w:left="720" w:hanging="720"/>
        <w:rPr>
          <w:rFonts w:asciiTheme="minorHAnsi" w:hAnsiTheme="minorHAnsi" w:cstheme="minorHAnsi"/>
        </w:rPr>
      </w:pPr>
      <w:r w:rsidRPr="00233D6A">
        <w:rPr>
          <w:rFonts w:asciiTheme="minorHAnsi" w:hAnsiTheme="minorHAnsi" w:cstheme="minorHAnsi"/>
        </w:rPr>
        <w:t>It is not recommended that plasma and serum samples from the same patient be used interchangeably with this assay.</w:t>
      </w:r>
    </w:p>
    <w:p w14:paraId="73245499" w14:textId="77777777" w:rsidR="00233D6A" w:rsidRDefault="00233D6A" w:rsidP="00233D6A">
      <w:pPr>
        <w:pStyle w:val="Header"/>
        <w:numPr>
          <w:ilvl w:val="1"/>
          <w:numId w:val="9"/>
        </w:numPr>
        <w:tabs>
          <w:tab w:val="clear" w:pos="4680"/>
          <w:tab w:val="clear" w:pos="9360"/>
        </w:tabs>
        <w:spacing w:line="276" w:lineRule="auto"/>
        <w:ind w:left="720" w:hanging="720"/>
        <w:rPr>
          <w:rFonts w:asciiTheme="minorHAnsi" w:hAnsiTheme="minorHAnsi" w:cstheme="minorHAnsi"/>
        </w:rPr>
      </w:pPr>
      <w:r w:rsidRPr="00233D6A">
        <w:rPr>
          <w:rFonts w:asciiTheme="minorHAnsi" w:hAnsiTheme="minorHAnsi" w:cstheme="minorHAnsi"/>
        </w:rPr>
        <w:t>Heterophilic antibodies in human serum can react with reagent immunoglobulins, interfering with in vitro immunoassays. Patients routinely exposed to animals or animal serum products can be prone to this interference and anomalous values may be observed. Additional information may be required for diagnosis.</w:t>
      </w:r>
    </w:p>
    <w:p w14:paraId="5AB60E2F" w14:textId="7D28FF65" w:rsidR="00721135" w:rsidRDefault="00721135" w:rsidP="00233D6A">
      <w:pPr>
        <w:pStyle w:val="Header"/>
        <w:numPr>
          <w:ilvl w:val="1"/>
          <w:numId w:val="9"/>
        </w:numPr>
        <w:tabs>
          <w:tab w:val="clear" w:pos="4680"/>
          <w:tab w:val="clear" w:pos="9360"/>
        </w:tabs>
        <w:spacing w:line="276" w:lineRule="auto"/>
        <w:ind w:left="720" w:hanging="720"/>
        <w:rPr>
          <w:rFonts w:asciiTheme="minorHAnsi" w:hAnsiTheme="minorHAnsi" w:cstheme="minorHAnsi"/>
        </w:rPr>
      </w:pPr>
      <w:r>
        <w:rPr>
          <w:rFonts w:asciiTheme="minorHAnsi" w:hAnsiTheme="minorHAnsi" w:cstheme="minorHAnsi"/>
        </w:rPr>
        <w:t>Interfering Substances:</w:t>
      </w:r>
    </w:p>
    <w:tbl>
      <w:tblPr>
        <w:tblStyle w:val="TableGrid"/>
        <w:tblW w:w="0" w:type="auto"/>
        <w:tblInd w:w="720" w:type="dxa"/>
        <w:tblLook w:val="04A0" w:firstRow="1" w:lastRow="0" w:firstColumn="1" w:lastColumn="0" w:noHBand="0" w:noVBand="1"/>
      </w:tblPr>
      <w:tblGrid>
        <w:gridCol w:w="3348"/>
        <w:gridCol w:w="5508"/>
      </w:tblGrid>
      <w:tr w:rsidR="00721135" w14:paraId="385CEA80" w14:textId="77777777" w:rsidTr="009E1ECA">
        <w:tc>
          <w:tcPr>
            <w:tcW w:w="3348" w:type="dxa"/>
          </w:tcPr>
          <w:p w14:paraId="18D90A8E" w14:textId="097070AA" w:rsidR="00721135" w:rsidRPr="009E1ECA" w:rsidRDefault="00721135" w:rsidP="009E1ECA">
            <w:pPr>
              <w:pStyle w:val="Header"/>
              <w:tabs>
                <w:tab w:val="clear" w:pos="4680"/>
                <w:tab w:val="clear" w:pos="9360"/>
              </w:tabs>
              <w:spacing w:line="276" w:lineRule="auto"/>
              <w:jc w:val="center"/>
              <w:rPr>
                <w:rFonts w:asciiTheme="minorHAnsi" w:hAnsiTheme="minorHAnsi" w:cstheme="minorHAnsi"/>
                <w:b/>
              </w:rPr>
            </w:pPr>
            <w:r w:rsidRPr="009E1ECA">
              <w:rPr>
                <w:rFonts w:asciiTheme="minorHAnsi" w:hAnsiTheme="minorHAnsi" w:cstheme="minorHAnsi"/>
                <w:b/>
                <w:color w:val="000000"/>
              </w:rPr>
              <w:t>Serum specimens that are...</w:t>
            </w:r>
          </w:p>
        </w:tc>
        <w:tc>
          <w:tcPr>
            <w:tcW w:w="5508" w:type="dxa"/>
          </w:tcPr>
          <w:p w14:paraId="5976A9CC" w14:textId="398479A5" w:rsidR="00721135" w:rsidRPr="009E1ECA" w:rsidRDefault="009E1ECA" w:rsidP="009E1ECA">
            <w:pPr>
              <w:pStyle w:val="Header"/>
              <w:tabs>
                <w:tab w:val="clear" w:pos="4680"/>
                <w:tab w:val="clear" w:pos="9360"/>
              </w:tabs>
              <w:spacing w:line="276" w:lineRule="auto"/>
              <w:jc w:val="center"/>
              <w:rPr>
                <w:rFonts w:asciiTheme="minorHAnsi" w:hAnsiTheme="minorHAnsi" w:cstheme="minorHAnsi"/>
                <w:b/>
              </w:rPr>
            </w:pPr>
            <w:r w:rsidRPr="009E1ECA">
              <w:rPr>
                <w:rFonts w:asciiTheme="minorHAnsi" w:hAnsiTheme="minorHAnsi" w:cstheme="minorHAnsi"/>
                <w:b/>
                <w:color w:val="000000"/>
              </w:rPr>
              <w:t>Demonstrate &lt; 5% change in results up to:</w:t>
            </w:r>
          </w:p>
        </w:tc>
      </w:tr>
      <w:tr w:rsidR="00721135" w14:paraId="742AFD7D" w14:textId="77777777" w:rsidTr="009E1ECA">
        <w:tc>
          <w:tcPr>
            <w:tcW w:w="3348" w:type="dxa"/>
          </w:tcPr>
          <w:p w14:paraId="5F9CFFD9" w14:textId="3AED6F91" w:rsidR="00721135" w:rsidRDefault="009E1ECA" w:rsidP="009E1ECA">
            <w:pPr>
              <w:pStyle w:val="Header"/>
              <w:tabs>
                <w:tab w:val="clear" w:pos="4680"/>
                <w:tab w:val="clear" w:pos="9360"/>
              </w:tabs>
              <w:spacing w:line="276" w:lineRule="auto"/>
              <w:jc w:val="center"/>
              <w:rPr>
                <w:rFonts w:asciiTheme="minorHAnsi" w:hAnsiTheme="minorHAnsi" w:cstheme="minorHAnsi"/>
              </w:rPr>
            </w:pPr>
            <w:r w:rsidRPr="00233D6A">
              <w:rPr>
                <w:rFonts w:asciiTheme="minorHAnsi" w:hAnsiTheme="minorHAnsi" w:cstheme="minorHAnsi"/>
                <w:color w:val="000000"/>
              </w:rPr>
              <w:t>Hemolyzed</w:t>
            </w:r>
          </w:p>
        </w:tc>
        <w:tc>
          <w:tcPr>
            <w:tcW w:w="5508" w:type="dxa"/>
          </w:tcPr>
          <w:p w14:paraId="25100F63" w14:textId="18C83CCA" w:rsidR="00721135" w:rsidRDefault="009E1ECA" w:rsidP="009E1ECA">
            <w:pPr>
              <w:pStyle w:val="Header"/>
              <w:tabs>
                <w:tab w:val="clear" w:pos="4680"/>
                <w:tab w:val="clear" w:pos="9360"/>
              </w:tabs>
              <w:spacing w:line="276" w:lineRule="auto"/>
              <w:jc w:val="center"/>
              <w:rPr>
                <w:rFonts w:asciiTheme="minorHAnsi" w:hAnsiTheme="minorHAnsi" w:cstheme="minorHAnsi"/>
              </w:rPr>
            </w:pPr>
            <w:r w:rsidRPr="00233D6A">
              <w:rPr>
                <w:rFonts w:asciiTheme="minorHAnsi" w:hAnsiTheme="minorHAnsi" w:cstheme="minorHAnsi"/>
                <w:color w:val="000000"/>
              </w:rPr>
              <w:t>up to 1.4% increase with 1000 mg/</w:t>
            </w:r>
            <w:proofErr w:type="spellStart"/>
            <w:r w:rsidRPr="00233D6A">
              <w:rPr>
                <w:rFonts w:asciiTheme="minorHAnsi" w:hAnsiTheme="minorHAnsi" w:cstheme="minorHAnsi"/>
                <w:color w:val="000000"/>
              </w:rPr>
              <w:t>dL</w:t>
            </w:r>
            <w:proofErr w:type="spellEnd"/>
            <w:r w:rsidRPr="00233D6A">
              <w:rPr>
                <w:rFonts w:asciiTheme="minorHAnsi" w:hAnsiTheme="minorHAnsi" w:cstheme="minorHAnsi"/>
                <w:color w:val="000000"/>
              </w:rPr>
              <w:t xml:space="preserve"> of hemoglobin</w:t>
            </w:r>
          </w:p>
        </w:tc>
      </w:tr>
      <w:tr w:rsidR="00721135" w14:paraId="3B8BD4A6" w14:textId="77777777" w:rsidTr="009E1ECA">
        <w:tc>
          <w:tcPr>
            <w:tcW w:w="3348" w:type="dxa"/>
          </w:tcPr>
          <w:p w14:paraId="304B8AEA" w14:textId="228BF989" w:rsidR="00721135" w:rsidRDefault="009E1ECA" w:rsidP="009E1ECA">
            <w:pPr>
              <w:pStyle w:val="Header"/>
              <w:tabs>
                <w:tab w:val="clear" w:pos="4680"/>
                <w:tab w:val="clear" w:pos="9360"/>
              </w:tabs>
              <w:spacing w:line="276" w:lineRule="auto"/>
              <w:jc w:val="center"/>
              <w:rPr>
                <w:rFonts w:asciiTheme="minorHAnsi" w:hAnsiTheme="minorHAnsi" w:cstheme="minorHAnsi"/>
              </w:rPr>
            </w:pPr>
            <w:r w:rsidRPr="00233D6A">
              <w:rPr>
                <w:rFonts w:asciiTheme="minorHAnsi" w:hAnsiTheme="minorHAnsi" w:cstheme="minorHAnsi"/>
                <w:color w:val="000000"/>
              </w:rPr>
              <w:t>Lipemic</w:t>
            </w:r>
          </w:p>
        </w:tc>
        <w:tc>
          <w:tcPr>
            <w:tcW w:w="5508" w:type="dxa"/>
          </w:tcPr>
          <w:p w14:paraId="5D1CF910" w14:textId="5ECBD2EF" w:rsidR="00721135" w:rsidRDefault="009E1ECA" w:rsidP="009E1ECA">
            <w:pPr>
              <w:pStyle w:val="Header"/>
              <w:tabs>
                <w:tab w:val="clear" w:pos="4680"/>
                <w:tab w:val="clear" w:pos="9360"/>
              </w:tabs>
              <w:spacing w:line="276" w:lineRule="auto"/>
              <w:jc w:val="center"/>
              <w:rPr>
                <w:rFonts w:asciiTheme="minorHAnsi" w:hAnsiTheme="minorHAnsi" w:cstheme="minorHAnsi"/>
              </w:rPr>
            </w:pPr>
            <w:r w:rsidRPr="00233D6A">
              <w:rPr>
                <w:rFonts w:asciiTheme="minorHAnsi" w:hAnsiTheme="minorHAnsi" w:cstheme="minorHAnsi"/>
                <w:color w:val="000000"/>
              </w:rPr>
              <w:t>up to 2.5% increase with 1300 mg/</w:t>
            </w:r>
            <w:proofErr w:type="spellStart"/>
            <w:r w:rsidRPr="00233D6A">
              <w:rPr>
                <w:rFonts w:asciiTheme="minorHAnsi" w:hAnsiTheme="minorHAnsi" w:cstheme="minorHAnsi"/>
                <w:color w:val="000000"/>
              </w:rPr>
              <w:t>dL</w:t>
            </w:r>
            <w:proofErr w:type="spellEnd"/>
            <w:r w:rsidRPr="00233D6A">
              <w:rPr>
                <w:rFonts w:asciiTheme="minorHAnsi" w:hAnsiTheme="minorHAnsi" w:cstheme="minorHAnsi"/>
                <w:color w:val="000000"/>
              </w:rPr>
              <w:t xml:space="preserve"> of lipid</w:t>
            </w:r>
          </w:p>
        </w:tc>
      </w:tr>
      <w:tr w:rsidR="00721135" w14:paraId="5EF90171" w14:textId="77777777" w:rsidTr="009E1ECA">
        <w:tc>
          <w:tcPr>
            <w:tcW w:w="3348" w:type="dxa"/>
          </w:tcPr>
          <w:p w14:paraId="7E69A51D" w14:textId="2F3E224F" w:rsidR="00721135" w:rsidRDefault="009E1ECA" w:rsidP="009E1ECA">
            <w:pPr>
              <w:pStyle w:val="Header"/>
              <w:tabs>
                <w:tab w:val="clear" w:pos="4680"/>
                <w:tab w:val="clear" w:pos="9360"/>
              </w:tabs>
              <w:spacing w:line="276" w:lineRule="auto"/>
              <w:jc w:val="center"/>
              <w:rPr>
                <w:rFonts w:asciiTheme="minorHAnsi" w:hAnsiTheme="minorHAnsi" w:cstheme="minorHAnsi"/>
              </w:rPr>
            </w:pPr>
            <w:r w:rsidRPr="00233D6A">
              <w:rPr>
                <w:rFonts w:asciiTheme="minorHAnsi" w:hAnsiTheme="minorHAnsi" w:cstheme="minorHAnsi"/>
                <w:color w:val="000000"/>
              </w:rPr>
              <w:t>Icteric</w:t>
            </w:r>
          </w:p>
        </w:tc>
        <w:tc>
          <w:tcPr>
            <w:tcW w:w="5508" w:type="dxa"/>
          </w:tcPr>
          <w:p w14:paraId="35F04E4F" w14:textId="69F841F1" w:rsidR="00721135" w:rsidRDefault="009E1ECA" w:rsidP="009E1ECA">
            <w:pPr>
              <w:pStyle w:val="Header"/>
              <w:tabs>
                <w:tab w:val="clear" w:pos="4680"/>
                <w:tab w:val="clear" w:pos="9360"/>
              </w:tabs>
              <w:spacing w:line="276" w:lineRule="auto"/>
              <w:jc w:val="center"/>
              <w:rPr>
                <w:rFonts w:asciiTheme="minorHAnsi" w:hAnsiTheme="minorHAnsi" w:cstheme="minorHAnsi"/>
              </w:rPr>
            </w:pPr>
            <w:r w:rsidRPr="00233D6A">
              <w:rPr>
                <w:rFonts w:asciiTheme="minorHAnsi" w:hAnsiTheme="minorHAnsi" w:cstheme="minorHAnsi"/>
                <w:color w:val="000000"/>
              </w:rPr>
              <w:t>up to 2.8% increase with 25 mg/</w:t>
            </w:r>
            <w:proofErr w:type="spellStart"/>
            <w:r w:rsidRPr="00233D6A">
              <w:rPr>
                <w:rFonts w:asciiTheme="minorHAnsi" w:hAnsiTheme="minorHAnsi" w:cstheme="minorHAnsi"/>
                <w:color w:val="000000"/>
              </w:rPr>
              <w:t>dL</w:t>
            </w:r>
            <w:proofErr w:type="spellEnd"/>
            <w:r w:rsidRPr="00233D6A">
              <w:rPr>
                <w:rFonts w:asciiTheme="minorHAnsi" w:hAnsiTheme="minorHAnsi" w:cstheme="minorHAnsi"/>
                <w:color w:val="000000"/>
              </w:rPr>
              <w:t xml:space="preserve"> of bilirubin</w:t>
            </w:r>
          </w:p>
        </w:tc>
      </w:tr>
      <w:tr w:rsidR="009E1ECA" w14:paraId="18A316D9" w14:textId="77777777" w:rsidTr="009E1ECA">
        <w:tc>
          <w:tcPr>
            <w:tcW w:w="3348" w:type="dxa"/>
          </w:tcPr>
          <w:p w14:paraId="18B76BFA" w14:textId="7955FCD9" w:rsidR="009E1ECA" w:rsidRPr="00233D6A" w:rsidRDefault="009E1ECA" w:rsidP="009E1ECA">
            <w:pPr>
              <w:pStyle w:val="Header"/>
              <w:tabs>
                <w:tab w:val="clear" w:pos="4680"/>
                <w:tab w:val="clear" w:pos="9360"/>
              </w:tabs>
              <w:spacing w:line="276" w:lineRule="auto"/>
              <w:jc w:val="center"/>
              <w:rPr>
                <w:rFonts w:asciiTheme="minorHAnsi" w:hAnsiTheme="minorHAnsi" w:cstheme="minorHAnsi"/>
                <w:color w:val="000000"/>
              </w:rPr>
            </w:pPr>
            <w:proofErr w:type="spellStart"/>
            <w:r w:rsidRPr="00233D6A">
              <w:rPr>
                <w:rFonts w:asciiTheme="minorHAnsi" w:hAnsiTheme="minorHAnsi" w:cstheme="minorHAnsi"/>
                <w:color w:val="000000"/>
              </w:rPr>
              <w:t>Proteinemic</w:t>
            </w:r>
            <w:proofErr w:type="spellEnd"/>
          </w:p>
        </w:tc>
        <w:tc>
          <w:tcPr>
            <w:tcW w:w="5508" w:type="dxa"/>
          </w:tcPr>
          <w:p w14:paraId="4FB61DD3" w14:textId="723D2317" w:rsidR="009E1ECA" w:rsidRDefault="009E1ECA" w:rsidP="009E1ECA">
            <w:pPr>
              <w:tabs>
                <w:tab w:val="center" w:pos="2160"/>
                <w:tab w:val="center" w:pos="6480"/>
              </w:tabs>
              <w:jc w:val="center"/>
              <w:rPr>
                <w:rFonts w:asciiTheme="minorHAnsi" w:hAnsiTheme="minorHAnsi" w:cstheme="minorHAnsi"/>
              </w:rPr>
            </w:pPr>
            <w:r w:rsidRPr="00233D6A">
              <w:rPr>
                <w:rFonts w:asciiTheme="minorHAnsi" w:hAnsiTheme="minorHAnsi" w:cstheme="minorHAnsi"/>
                <w:color w:val="000000"/>
              </w:rPr>
              <w:t>up to 1.4 % increase with 6.5 g/</w:t>
            </w:r>
            <w:proofErr w:type="spellStart"/>
            <w:r w:rsidRPr="00233D6A">
              <w:rPr>
                <w:rFonts w:asciiTheme="minorHAnsi" w:hAnsiTheme="minorHAnsi" w:cstheme="minorHAnsi"/>
                <w:color w:val="000000"/>
              </w:rPr>
              <w:t>dL</w:t>
            </w:r>
            <w:proofErr w:type="spellEnd"/>
            <w:r w:rsidRPr="00233D6A">
              <w:rPr>
                <w:rFonts w:asciiTheme="minorHAnsi" w:hAnsiTheme="minorHAnsi" w:cstheme="minorHAnsi"/>
                <w:color w:val="000000"/>
              </w:rPr>
              <w:t xml:space="preserve"> of protein</w:t>
            </w:r>
          </w:p>
        </w:tc>
      </w:tr>
    </w:tbl>
    <w:p w14:paraId="154B19C9" w14:textId="77777777" w:rsidR="00721135" w:rsidRPr="00233D6A" w:rsidRDefault="00721135" w:rsidP="00721135">
      <w:pPr>
        <w:pStyle w:val="Header"/>
        <w:tabs>
          <w:tab w:val="clear" w:pos="4680"/>
          <w:tab w:val="clear" w:pos="9360"/>
        </w:tabs>
        <w:spacing w:line="276" w:lineRule="auto"/>
        <w:ind w:left="720"/>
        <w:rPr>
          <w:rFonts w:asciiTheme="minorHAnsi" w:hAnsiTheme="minorHAnsi" w:cstheme="minorHAnsi"/>
        </w:rPr>
      </w:pPr>
    </w:p>
    <w:p w14:paraId="48809553" w14:textId="77777777" w:rsidR="00233D6A" w:rsidRPr="00233D6A" w:rsidRDefault="00233D6A" w:rsidP="00233D6A">
      <w:pPr>
        <w:spacing w:after="0"/>
        <w:rPr>
          <w:rFonts w:asciiTheme="minorHAnsi" w:hAnsiTheme="minorHAnsi" w:cs="Calibri"/>
          <w:b/>
        </w:rPr>
      </w:pPr>
      <w:r w:rsidRPr="00233D6A">
        <w:rPr>
          <w:rFonts w:asciiTheme="minorHAnsi" w:hAnsiTheme="minorHAnsi" w:cs="Calibri"/>
          <w:b/>
        </w:rPr>
        <w:t>REFERENCES</w:t>
      </w:r>
    </w:p>
    <w:p w14:paraId="07ED5BEF" w14:textId="0ADC4BA1" w:rsidR="00233D6A" w:rsidRPr="00233D6A" w:rsidRDefault="009E1ECA" w:rsidP="00233D6A">
      <w:pPr>
        <w:spacing w:after="0"/>
        <w:rPr>
          <w:rFonts w:asciiTheme="minorHAnsi" w:hAnsiTheme="minorHAnsi"/>
        </w:rPr>
      </w:pPr>
      <w:r>
        <w:rPr>
          <w:rFonts w:asciiTheme="minorHAnsi" w:hAnsiTheme="minorHAnsi"/>
        </w:rPr>
        <w:t>A.</w:t>
      </w:r>
      <w:r>
        <w:rPr>
          <w:rFonts w:asciiTheme="minorHAnsi" w:hAnsiTheme="minorHAnsi"/>
        </w:rPr>
        <w:tab/>
      </w:r>
      <w:r>
        <w:rPr>
          <w:rFonts w:asciiTheme="minorHAnsi" w:hAnsiTheme="minorHAnsi"/>
          <w:color w:val="000000" w:themeColor="text1"/>
        </w:rPr>
        <w:t xml:space="preserve">ADVIA Centaur Assay HCY, </w:t>
      </w:r>
      <w:r w:rsidRPr="00F87D35">
        <w:rPr>
          <w:rFonts w:asciiTheme="minorHAnsi" w:hAnsiTheme="minorHAnsi"/>
          <w:color w:val="000000" w:themeColor="text1"/>
        </w:rPr>
        <w:t>106298</w:t>
      </w:r>
      <w:r>
        <w:rPr>
          <w:rFonts w:asciiTheme="minorHAnsi" w:hAnsiTheme="minorHAnsi"/>
          <w:color w:val="000000" w:themeColor="text1"/>
        </w:rPr>
        <w:t>77_EN</w:t>
      </w:r>
      <w:r w:rsidRPr="00F87D35">
        <w:rPr>
          <w:rFonts w:asciiTheme="minorHAnsi" w:hAnsiTheme="minorHAnsi"/>
          <w:color w:val="000000" w:themeColor="text1"/>
        </w:rPr>
        <w:t xml:space="preserve"> Rev. </w:t>
      </w:r>
      <w:r>
        <w:rPr>
          <w:rFonts w:asciiTheme="minorHAnsi" w:hAnsiTheme="minorHAnsi"/>
          <w:color w:val="000000" w:themeColor="text1"/>
        </w:rPr>
        <w:t>H</w:t>
      </w:r>
      <w:r w:rsidRPr="00F87D35">
        <w:rPr>
          <w:rFonts w:asciiTheme="minorHAnsi" w:hAnsiTheme="minorHAnsi"/>
          <w:color w:val="000000" w:themeColor="text1"/>
        </w:rPr>
        <w:t>, 2011-07</w:t>
      </w:r>
    </w:p>
    <w:p w14:paraId="37EC9DF1" w14:textId="77777777" w:rsidR="00224E3F" w:rsidRPr="00233D6A" w:rsidRDefault="00224E3F" w:rsidP="00233D6A">
      <w:pPr>
        <w:spacing w:after="0"/>
        <w:rPr>
          <w:rFonts w:asciiTheme="minorHAnsi" w:hAnsiTheme="minorHAnsi"/>
        </w:rPr>
      </w:pPr>
    </w:p>
    <w:sectPr w:rsidR="00224E3F" w:rsidRPr="00233D6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7D6E1" w14:textId="77777777" w:rsidR="00721135" w:rsidRDefault="00721135" w:rsidP="00E14E6E">
      <w:pPr>
        <w:spacing w:after="0" w:line="240" w:lineRule="auto"/>
      </w:pPr>
      <w:r>
        <w:separator/>
      </w:r>
    </w:p>
  </w:endnote>
  <w:endnote w:type="continuationSeparator" w:id="0">
    <w:p w14:paraId="0928A80A" w14:textId="77777777" w:rsidR="00721135" w:rsidRDefault="00721135"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A8B84" w14:textId="539E6B8F" w:rsidR="00721135" w:rsidRDefault="00721135"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4-11-10T00:00:00Z">
          <w:dateFormat w:val="M/d/yyyy"/>
          <w:lid w:val="en-US"/>
          <w:storeMappedDataAs w:val="dateTime"/>
          <w:calendar w:val="gregorian"/>
        </w:date>
      </w:sdtPr>
      <w:sdtEndPr/>
      <w:sdtContent>
        <w:r w:rsidR="00651C6B">
          <w:rPr>
            <w:rFonts w:asciiTheme="minorHAnsi" w:hAnsiTheme="minorHAnsi" w:cstheme="minorHAnsi"/>
            <w:color w:val="808080" w:themeColor="background1" w:themeShade="80"/>
            <w:sz w:val="20"/>
            <w:szCs w:val="20"/>
          </w:rPr>
          <w:t>11/10/2014</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651C6B">
      <w:rPr>
        <w:rFonts w:asciiTheme="minorHAnsi" w:hAnsiTheme="minorHAnsi" w:cstheme="minorHAnsi"/>
        <w:b/>
        <w:noProof/>
        <w:color w:val="808080" w:themeColor="background1" w:themeShade="80"/>
        <w:sz w:val="20"/>
        <w:szCs w:val="20"/>
      </w:rPr>
      <w:t>5</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651C6B">
      <w:rPr>
        <w:rFonts w:asciiTheme="minorHAnsi" w:hAnsiTheme="minorHAnsi" w:cstheme="minorHAnsi"/>
        <w:b/>
        <w:noProof/>
        <w:color w:val="808080" w:themeColor="background1" w:themeShade="80"/>
        <w:sz w:val="20"/>
        <w:szCs w:val="20"/>
      </w:rPr>
      <w:t>5</w:t>
    </w:r>
    <w:r w:rsidRPr="000234BB">
      <w:rPr>
        <w:rFonts w:asciiTheme="minorHAnsi" w:hAnsiTheme="minorHAnsi" w:cstheme="minorHAnsi"/>
        <w:b/>
        <w:color w:val="808080" w:themeColor="background1" w:themeShade="80"/>
        <w:sz w:val="20"/>
        <w:szCs w:val="20"/>
      </w:rPr>
      <w:fldChar w:fldCharType="end"/>
    </w:r>
  </w:p>
  <w:p w14:paraId="7E071DCB" w14:textId="2BB135DF" w:rsidR="00721135" w:rsidRPr="002573D1" w:rsidRDefault="00721135">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487CA1">
          <w:rPr>
            <w:rFonts w:asciiTheme="minorHAnsi" w:hAnsiTheme="minorHAnsi" w:cstheme="minorHAnsi"/>
            <w:color w:val="808080" w:themeColor="background1" w:themeShade="80"/>
            <w:sz w:val="20"/>
            <w:szCs w:val="20"/>
          </w:rPr>
          <w:t>Document Version: 0.2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6BCA9" w14:textId="77777777" w:rsidR="00721135" w:rsidRDefault="00721135" w:rsidP="00E14E6E">
      <w:pPr>
        <w:spacing w:after="0" w:line="240" w:lineRule="auto"/>
      </w:pPr>
      <w:r>
        <w:separator/>
      </w:r>
    </w:p>
  </w:footnote>
  <w:footnote w:type="continuationSeparator" w:id="0">
    <w:p w14:paraId="5D3644EE" w14:textId="77777777" w:rsidR="00721135" w:rsidRDefault="00721135"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517A2" w14:textId="2D829D6B" w:rsidR="00721135" w:rsidRDefault="00721135">
    <w:pPr>
      <w:pStyle w:val="Header"/>
    </w:pPr>
    <w:r>
      <w:rPr>
        <w:noProof/>
      </w:rPr>
      <w:drawing>
        <wp:inline distT="0" distB="0" distL="0" distR="0" wp14:anchorId="6559AF45" wp14:editId="3CA5CE52">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Homocysteine by ADVIA Centaur</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F7E"/>
    <w:multiLevelType w:val="hybridMultilevel"/>
    <w:tmpl w:val="13CE36A6"/>
    <w:lvl w:ilvl="0" w:tplc="04090005">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C37A17"/>
    <w:multiLevelType w:val="hybridMultilevel"/>
    <w:tmpl w:val="C14CFF60"/>
    <w:lvl w:ilvl="0" w:tplc="04090011">
      <w:start w:val="1"/>
      <w:numFmt w:val="decimal"/>
      <w:lvlText w:val="%1)"/>
      <w:lvlJc w:val="left"/>
      <w:pPr>
        <w:ind w:left="4320" w:hanging="720"/>
      </w:pPr>
      <w:rPr>
        <w:rFonts w:hint="default"/>
      </w:rPr>
    </w:lvl>
    <w:lvl w:ilvl="1" w:tplc="04090011">
      <w:start w:val="1"/>
      <w:numFmt w:val="decimal"/>
      <w:lvlText w:val="%2)"/>
      <w:lvlJc w:val="left"/>
      <w:pPr>
        <w:ind w:left="5040" w:hanging="720"/>
      </w:pPr>
      <w:rPr>
        <w:rFonts w:hint="default"/>
      </w:rPr>
    </w:lvl>
    <w:lvl w:ilvl="2" w:tplc="693CA574">
      <w:start w:val="1"/>
      <w:numFmt w:val="upperLetter"/>
      <w:lvlText w:val="%3."/>
      <w:lvlJc w:val="left"/>
      <w:pPr>
        <w:ind w:left="5940" w:hanging="720"/>
      </w:pPr>
      <w:rPr>
        <w:rFonts w:hint="default"/>
      </w:rPr>
    </w:lvl>
    <w:lvl w:ilvl="3" w:tplc="F53EEF60">
      <w:start w:val="1"/>
      <w:numFmt w:val="decimal"/>
      <w:lvlText w:val="%4."/>
      <w:lvlJc w:val="left"/>
      <w:pPr>
        <w:ind w:left="6480" w:hanging="720"/>
      </w:pPr>
      <w:rPr>
        <w:rFonts w:hint="default"/>
      </w:rPr>
    </w:lvl>
    <w:lvl w:ilvl="4" w:tplc="B494349A">
      <w:start w:val="1"/>
      <w:numFmt w:val="lowerLetter"/>
      <w:lvlText w:val="%5."/>
      <w:lvlJc w:val="left"/>
      <w:pPr>
        <w:ind w:left="7200" w:hanging="720"/>
      </w:pPr>
      <w:rPr>
        <w:rFonts w:hint="default"/>
      </w:r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0C1F363A"/>
    <w:multiLevelType w:val="hybridMultilevel"/>
    <w:tmpl w:val="C3F2B4B8"/>
    <w:lvl w:ilvl="0" w:tplc="04090011">
      <w:start w:val="1"/>
      <w:numFmt w:val="decimal"/>
      <w:lvlText w:val="%1)"/>
      <w:lvlJc w:val="left"/>
      <w:pPr>
        <w:ind w:left="4320" w:hanging="720"/>
      </w:pPr>
      <w:rPr>
        <w:rFonts w:hint="default"/>
      </w:rPr>
    </w:lvl>
    <w:lvl w:ilvl="1" w:tplc="F0C8A720">
      <w:start w:val="1"/>
      <w:numFmt w:val="decimal"/>
      <w:lvlText w:val="%2."/>
      <w:lvlJc w:val="left"/>
      <w:pPr>
        <w:ind w:left="5040" w:hanging="720"/>
      </w:pPr>
      <w:rPr>
        <w:rFonts w:hint="default"/>
      </w:rPr>
    </w:lvl>
    <w:lvl w:ilvl="2" w:tplc="A32C68E4">
      <w:start w:val="1"/>
      <w:numFmt w:val="upperLetter"/>
      <w:lvlText w:val="%3."/>
      <w:lvlJc w:val="left"/>
      <w:pPr>
        <w:ind w:left="5940" w:hanging="720"/>
      </w:pPr>
      <w:rPr>
        <w:rFonts w:hint="default"/>
      </w:r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0D07668C"/>
    <w:multiLevelType w:val="hybridMultilevel"/>
    <w:tmpl w:val="8BBAC9C4"/>
    <w:lvl w:ilvl="0" w:tplc="85F6B2D8">
      <w:start w:val="1"/>
      <w:numFmt w:val="upperLetter"/>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65E4BFC"/>
    <w:multiLevelType w:val="hybridMultilevel"/>
    <w:tmpl w:val="6FFE0362"/>
    <w:lvl w:ilvl="0" w:tplc="B7C45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406B35"/>
    <w:multiLevelType w:val="hybridMultilevel"/>
    <w:tmpl w:val="71E037EC"/>
    <w:lvl w:ilvl="0" w:tplc="8438B7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8E90F45"/>
    <w:multiLevelType w:val="hybridMultilevel"/>
    <w:tmpl w:val="06A2C972"/>
    <w:lvl w:ilvl="0" w:tplc="04090011">
      <w:start w:val="1"/>
      <w:numFmt w:val="decimal"/>
      <w:lvlText w:val="%1)"/>
      <w:lvlJc w:val="left"/>
      <w:pPr>
        <w:ind w:left="4320" w:hanging="720"/>
      </w:pPr>
      <w:rPr>
        <w:rFonts w:hint="default"/>
      </w:rPr>
    </w:lvl>
    <w:lvl w:ilvl="1" w:tplc="04090011">
      <w:start w:val="1"/>
      <w:numFmt w:val="decimal"/>
      <w:lvlText w:val="%2)"/>
      <w:lvlJc w:val="left"/>
      <w:pPr>
        <w:ind w:left="5040" w:hanging="720"/>
      </w:pPr>
      <w:rPr>
        <w:rFonts w:hint="default"/>
      </w:rPr>
    </w:lvl>
    <w:lvl w:ilvl="2" w:tplc="693CA574">
      <w:start w:val="1"/>
      <w:numFmt w:val="upperLetter"/>
      <w:lvlText w:val="%3."/>
      <w:lvlJc w:val="left"/>
      <w:pPr>
        <w:ind w:left="5940" w:hanging="720"/>
      </w:pPr>
      <w:rPr>
        <w:rFonts w:hint="default"/>
      </w:rPr>
    </w:lvl>
    <w:lvl w:ilvl="3" w:tplc="85F6B2D8">
      <w:start w:val="1"/>
      <w:numFmt w:val="upperLetter"/>
      <w:lvlText w:val="%4."/>
      <w:lvlJc w:val="left"/>
      <w:pPr>
        <w:ind w:left="6480" w:hanging="720"/>
      </w:pPr>
      <w:rPr>
        <w:rFonts w:hint="default"/>
      </w:r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398B3B3F"/>
    <w:multiLevelType w:val="hybridMultilevel"/>
    <w:tmpl w:val="A43AF328"/>
    <w:lvl w:ilvl="0" w:tplc="04090011">
      <w:start w:val="1"/>
      <w:numFmt w:val="decimal"/>
      <w:lvlText w:val="%1)"/>
      <w:lvlJc w:val="left"/>
      <w:pPr>
        <w:ind w:left="4320" w:hanging="720"/>
      </w:pPr>
      <w:rPr>
        <w:rFonts w:hint="default"/>
      </w:rPr>
    </w:lvl>
    <w:lvl w:ilvl="1" w:tplc="04090011">
      <w:start w:val="1"/>
      <w:numFmt w:val="decimal"/>
      <w:lvlText w:val="%2)"/>
      <w:lvlJc w:val="left"/>
      <w:pPr>
        <w:ind w:left="5040" w:hanging="720"/>
      </w:pPr>
      <w:rPr>
        <w:rFonts w:hint="default"/>
      </w:rPr>
    </w:lvl>
    <w:lvl w:ilvl="2" w:tplc="CB5050DA">
      <w:start w:val="1"/>
      <w:numFmt w:val="decimal"/>
      <w:lvlText w:val="%3."/>
      <w:lvlJc w:val="left"/>
      <w:pPr>
        <w:ind w:left="5940" w:hanging="720"/>
      </w:pPr>
      <w:rPr>
        <w:rFonts w:hint="default"/>
      </w:r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4BD43FA2"/>
    <w:multiLevelType w:val="hybridMultilevel"/>
    <w:tmpl w:val="D08E72EE"/>
    <w:lvl w:ilvl="0" w:tplc="A1781AB2">
      <w:start w:val="1"/>
      <w:numFmt w:val="decimal"/>
      <w:lvlText w:val="%1."/>
      <w:lvlJc w:val="left"/>
      <w:pPr>
        <w:ind w:left="1080" w:hanging="720"/>
      </w:pPr>
      <w:rPr>
        <w:rFonts w:hint="default"/>
      </w:rPr>
    </w:lvl>
    <w:lvl w:ilvl="1" w:tplc="10FAA270">
      <w:start w:val="1"/>
      <w:numFmt w:val="upperLetter"/>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F6A12"/>
    <w:multiLevelType w:val="hybridMultilevel"/>
    <w:tmpl w:val="8C2886E8"/>
    <w:lvl w:ilvl="0" w:tplc="52364C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384903"/>
    <w:multiLevelType w:val="hybridMultilevel"/>
    <w:tmpl w:val="A3A0AA8C"/>
    <w:lvl w:ilvl="0" w:tplc="AB8A7A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5FEB79F9"/>
    <w:multiLevelType w:val="hybridMultilevel"/>
    <w:tmpl w:val="39F8456E"/>
    <w:lvl w:ilvl="0" w:tplc="04090011">
      <w:start w:val="1"/>
      <w:numFmt w:val="decimal"/>
      <w:lvlText w:val="%1)"/>
      <w:lvlJc w:val="left"/>
      <w:pPr>
        <w:ind w:left="4320" w:hanging="720"/>
      </w:pPr>
      <w:rPr>
        <w:rFonts w:hint="default"/>
      </w:rPr>
    </w:lvl>
    <w:lvl w:ilvl="1" w:tplc="04090011">
      <w:start w:val="1"/>
      <w:numFmt w:val="decimal"/>
      <w:lvlText w:val="%2)"/>
      <w:lvlJc w:val="left"/>
      <w:pPr>
        <w:ind w:left="5040" w:hanging="720"/>
      </w:pPr>
      <w:rPr>
        <w:rFonts w:hint="default"/>
      </w:rPr>
    </w:lvl>
    <w:lvl w:ilvl="2" w:tplc="693CA574">
      <w:start w:val="1"/>
      <w:numFmt w:val="upperLetter"/>
      <w:lvlText w:val="%3."/>
      <w:lvlJc w:val="left"/>
      <w:pPr>
        <w:ind w:left="5940" w:hanging="720"/>
      </w:pPr>
      <w:rPr>
        <w:rFonts w:hint="default"/>
      </w:rPr>
    </w:lvl>
    <w:lvl w:ilvl="3" w:tplc="85F6B2D8">
      <w:start w:val="1"/>
      <w:numFmt w:val="upperLetter"/>
      <w:lvlText w:val="%4."/>
      <w:lvlJc w:val="left"/>
      <w:pPr>
        <w:ind w:left="6480" w:hanging="720"/>
      </w:pPr>
      <w:rPr>
        <w:rFonts w:hint="default"/>
      </w:r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nsid w:val="60945983"/>
    <w:multiLevelType w:val="hybridMultilevel"/>
    <w:tmpl w:val="E996B00A"/>
    <w:lvl w:ilvl="0" w:tplc="D778D62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6A8E070A"/>
    <w:multiLevelType w:val="hybridMultilevel"/>
    <w:tmpl w:val="7DA48F40"/>
    <w:lvl w:ilvl="0" w:tplc="A1781AB2">
      <w:start w:val="1"/>
      <w:numFmt w:val="decimal"/>
      <w:lvlText w:val="%1."/>
      <w:lvlJc w:val="left"/>
      <w:pPr>
        <w:ind w:left="1080" w:hanging="720"/>
      </w:pPr>
      <w:rPr>
        <w:rFonts w:hint="default"/>
      </w:rPr>
    </w:lvl>
    <w:lvl w:ilvl="1" w:tplc="0409000F">
      <w:start w:val="1"/>
      <w:numFmt w:val="decimal"/>
      <w:lvlText w:val="%2."/>
      <w:lvlJc w:val="left"/>
      <w:pPr>
        <w:ind w:left="1560" w:hanging="480"/>
      </w:pPr>
      <w:rPr>
        <w:rFonts w:hint="default"/>
      </w:rPr>
    </w:lvl>
    <w:lvl w:ilvl="2" w:tplc="14DE110A">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E21DB"/>
    <w:multiLevelType w:val="hybridMultilevel"/>
    <w:tmpl w:val="0D8ABF38"/>
    <w:lvl w:ilvl="0" w:tplc="5F8E2DC8">
      <w:start w:val="1"/>
      <w:numFmt w:val="decimal"/>
      <w:lvlText w:val="%1."/>
      <w:lvlJc w:val="left"/>
      <w:pPr>
        <w:ind w:left="2880" w:hanging="720"/>
      </w:pPr>
      <w:rPr>
        <w:rFonts w:hint="default"/>
      </w:rPr>
    </w:lvl>
    <w:lvl w:ilvl="1" w:tplc="951A8416">
      <w:start w:val="1"/>
      <w:numFmt w:val="lowerLetter"/>
      <w:lvlText w:val="%2."/>
      <w:lvlJc w:val="left"/>
      <w:pPr>
        <w:ind w:left="3600" w:hanging="720"/>
      </w:pPr>
      <w:rPr>
        <w:rFonts w:hint="default"/>
      </w:rPr>
    </w:lvl>
    <w:lvl w:ilvl="2" w:tplc="3E2A3D3C">
      <w:start w:val="1"/>
      <w:numFmt w:val="upperLetter"/>
      <w:lvlText w:val="%3."/>
      <w:lvlJc w:val="left"/>
      <w:pPr>
        <w:ind w:left="4500" w:hanging="72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F90455F"/>
    <w:multiLevelType w:val="hybridMultilevel"/>
    <w:tmpl w:val="A51CB5EC"/>
    <w:lvl w:ilvl="0" w:tplc="4D7E4D3C">
      <w:start w:val="1"/>
      <w:numFmt w:val="decimal"/>
      <w:lvlText w:val="%1."/>
      <w:lvlJc w:val="left"/>
      <w:pPr>
        <w:ind w:left="1440" w:hanging="720"/>
      </w:pPr>
      <w:rPr>
        <w:rFonts w:hint="default"/>
      </w:rPr>
    </w:lvl>
    <w:lvl w:ilvl="1" w:tplc="975AC0A8">
      <w:start w:val="1"/>
      <w:numFmt w:val="upperLetter"/>
      <w:lvlText w:val="%2."/>
      <w:lvlJc w:val="left"/>
      <w:pPr>
        <w:ind w:left="1920" w:hanging="4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3C0F6A"/>
    <w:multiLevelType w:val="hybridMultilevel"/>
    <w:tmpl w:val="71125670"/>
    <w:lvl w:ilvl="0" w:tplc="85F6B2D8">
      <w:start w:val="1"/>
      <w:numFmt w:val="upperLetter"/>
      <w:lvlText w:val="%1."/>
      <w:lvlJc w:val="left"/>
      <w:pPr>
        <w:ind w:left="720" w:hanging="720"/>
      </w:pPr>
      <w:rPr>
        <w:rFonts w:hint="default"/>
      </w:rPr>
    </w:lvl>
    <w:lvl w:ilvl="1" w:tplc="35D22E30">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09D0B8F"/>
    <w:multiLevelType w:val="hybridMultilevel"/>
    <w:tmpl w:val="54E67F56"/>
    <w:lvl w:ilvl="0" w:tplc="5F8E2DC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5A7581D"/>
    <w:multiLevelType w:val="hybridMultilevel"/>
    <w:tmpl w:val="2C24E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8"/>
  </w:num>
  <w:num w:numId="4">
    <w:abstractNumId w:val="13"/>
  </w:num>
  <w:num w:numId="5">
    <w:abstractNumId w:val="9"/>
  </w:num>
  <w:num w:numId="6">
    <w:abstractNumId w:val="12"/>
  </w:num>
  <w:num w:numId="7">
    <w:abstractNumId w:val="14"/>
  </w:num>
  <w:num w:numId="8">
    <w:abstractNumId w:val="17"/>
  </w:num>
  <w:num w:numId="9">
    <w:abstractNumId w:val="15"/>
  </w:num>
  <w:num w:numId="10">
    <w:abstractNumId w:val="2"/>
  </w:num>
  <w:num w:numId="11">
    <w:abstractNumId w:val="1"/>
  </w:num>
  <w:num w:numId="12">
    <w:abstractNumId w:val="7"/>
  </w:num>
  <w:num w:numId="13">
    <w:abstractNumId w:val="5"/>
  </w:num>
  <w:num w:numId="14">
    <w:abstractNumId w:val="0"/>
  </w:num>
  <w:num w:numId="15">
    <w:abstractNumId w:val="11"/>
  </w:num>
  <w:num w:numId="16">
    <w:abstractNumId w:val="6"/>
  </w:num>
  <w:num w:numId="17">
    <w:abstractNumId w:val="4"/>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120252"/>
    <w:rsid w:val="001223EE"/>
    <w:rsid w:val="001237A1"/>
    <w:rsid w:val="001E3B8D"/>
    <w:rsid w:val="00224E3F"/>
    <w:rsid w:val="00233D6A"/>
    <w:rsid w:val="002573D1"/>
    <w:rsid w:val="0026140C"/>
    <w:rsid w:val="00343440"/>
    <w:rsid w:val="00487CA1"/>
    <w:rsid w:val="004C7B0A"/>
    <w:rsid w:val="00513BF5"/>
    <w:rsid w:val="005F2BE1"/>
    <w:rsid w:val="00651C6B"/>
    <w:rsid w:val="00721135"/>
    <w:rsid w:val="007E6169"/>
    <w:rsid w:val="00836D2F"/>
    <w:rsid w:val="008A0912"/>
    <w:rsid w:val="0093312D"/>
    <w:rsid w:val="009E1ECA"/>
    <w:rsid w:val="00CD6F51"/>
    <w:rsid w:val="00D07B86"/>
    <w:rsid w:val="00D866A1"/>
    <w:rsid w:val="00E14E6E"/>
    <w:rsid w:val="00E17B7B"/>
    <w:rsid w:val="00E30F5F"/>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C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233D6A"/>
    <w:pPr>
      <w:ind w:left="720"/>
      <w:contextualSpacing/>
    </w:pPr>
  </w:style>
  <w:style w:type="table" w:styleId="TableGrid">
    <w:name w:val="Table Grid"/>
    <w:basedOn w:val="TableNormal"/>
    <w:uiPriority w:val="59"/>
    <w:rsid w:val="00721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233D6A"/>
    <w:pPr>
      <w:ind w:left="720"/>
      <w:contextualSpacing/>
    </w:pPr>
  </w:style>
  <w:style w:type="table" w:styleId="TableGrid">
    <w:name w:val="Table Grid"/>
    <w:basedOn w:val="TableNormal"/>
    <w:uiPriority w:val="59"/>
    <w:rsid w:val="00721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14:paraId="23F36104" w14:textId="77777777"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14:paraId="23F36105" w14:textId="77777777"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14:paraId="23F36106" w14:textId="77777777"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0C4FFA"/>
    <w:rsid w:val="002E7E54"/>
    <w:rsid w:val="004E1EE2"/>
    <w:rsid w:val="00791C15"/>
    <w:rsid w:val="00A030CF"/>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F3610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2014-11-10T05:00:00+00:00</Effective_x0020_Date>
    <Locations xmlns="7bb6ae39-40b3-4b4f-9ace-18387bc29df9">
      <Value>1</Value>
    </Locations>
    <Disposal_x0020_Approved_x0020_Date xmlns="7bb6ae39-40b3-4b4f-9ace-18387bc29df9" xsi:nil="true"/>
    <Owner xmlns="7bb6ae39-40b3-4b4f-9ace-18387bc29df9">
      <UserInfo>
        <DisplayName>Kraus, Deborah D</DisplayName>
        <AccountId>800</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CHEM.CENTAUR.ASSAY.21.0</Procedure_x0020_Number>
    <Implementation_x0020_Date xmlns="7bb6ae39-40b3-4b4f-9ace-18387bc29df9">2014-10-23T04:00:00+00:00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2016-08-01T04:00:00+00:00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Feldman, Marian</DisplayName>
        <AccountId>38</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2012-02-20T15:45:08+00:00</Retired_x0020_Date>
    <DisableReview xmlns="862cb136-aef3-45d6-820f-9c9bc07b493d">0</DisableReview>
    <DLCPolicyLabelValue xmlns="862cb136-aef3-45d6-820f-9c9bc07b493d">Document Version: 1.0</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2347-E1E1-4B5A-97FD-322E01419FEF}"/>
</file>

<file path=customXml/itemProps2.xml><?xml version="1.0" encoding="utf-8"?>
<ds:datastoreItem xmlns:ds="http://schemas.openxmlformats.org/officeDocument/2006/customXml" ds:itemID="{7DD44EB6-361A-47F1-B3EF-F6CDC80E1069}"/>
</file>

<file path=customXml/itemProps3.xml><?xml version="1.0" encoding="utf-8"?>
<ds:datastoreItem xmlns:ds="http://schemas.openxmlformats.org/officeDocument/2006/customXml" ds:itemID="{11E7AC25-FB2F-4040-B632-73C7EBE46CA5}"/>
</file>

<file path=customXml/itemProps4.xml><?xml version="1.0" encoding="utf-8"?>
<ds:datastoreItem xmlns:ds="http://schemas.openxmlformats.org/officeDocument/2006/customXml" ds:itemID="{7BD23ED5-FE5C-4A60-8A85-CD22DCEB687B}"/>
</file>

<file path=customXml/itemProps5.xml><?xml version="1.0" encoding="utf-8"?>
<ds:datastoreItem xmlns:ds="http://schemas.openxmlformats.org/officeDocument/2006/customXml" ds:itemID="{1B8DD281-542C-4D20-B238-0D3B1C8DA2A4}"/>
</file>

<file path=customXml/itemProps6.xml><?xml version="1.0" encoding="utf-8"?>
<ds:datastoreItem xmlns:ds="http://schemas.openxmlformats.org/officeDocument/2006/customXml" ds:itemID="{0C29ABDC-FDF2-44A8-B569-0E6BF40271E4}"/>
</file>

<file path=docProps/app.xml><?xml version="1.0" encoding="utf-8"?>
<Properties xmlns="http://schemas.openxmlformats.org/officeDocument/2006/extended-properties" xmlns:vt="http://schemas.openxmlformats.org/officeDocument/2006/docPropsVTypes">
  <Template>Normal</Template>
  <TotalTime>88</TotalTime>
  <Pages>5</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Homocysteine by ADVIA Centaur</vt:lpstr>
    </vt:vector>
  </TitlesOfParts>
  <Company>MACL</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Homocysteine by ADVIA Centaur</dc:title>
  <dc:subject/>
  <dc:creator>Huggins, Kara L</dc:creator>
  <cp:keywords/>
  <dc:description/>
  <cp:lastModifiedBy>Kraus, Deborah D</cp:lastModifiedBy>
  <cp:revision>5</cp:revision>
  <dcterms:created xsi:type="dcterms:W3CDTF">2014-09-10T13:58:00Z</dcterms:created>
  <dcterms:modified xsi:type="dcterms:W3CDTF">2014-10-23T11:58:00Z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ies>
</file>