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40C" w:rsidRDefault="0026140C" w:rsidP="00B15E6E">
      <w:pPr>
        <w:spacing w:after="0"/>
        <w:rPr>
          <w:rFonts w:cs="Calibri"/>
        </w:rPr>
      </w:pPr>
    </w:p>
    <w:p w:rsidR="0026140C" w:rsidRPr="000234BB" w:rsidRDefault="008E02E0" w:rsidP="00B15E6E">
      <w:pPr>
        <w:spacing w:after="0"/>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2928FD">
            <w:rPr>
              <w:rFonts w:cs="Calibri"/>
              <w:b/>
              <w:sz w:val="24"/>
              <w:szCs w:val="24"/>
            </w:rPr>
            <w:t>HBL.ISTAT.1.0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2928FD">
            <w:rPr>
              <w:rFonts w:cs="Calibri"/>
              <w:b/>
              <w:sz w:val="24"/>
              <w:szCs w:val="24"/>
            </w:rPr>
            <w:t>I-STAT PORTABLE CLINICIAL ANALYZER (PCA) SYSTEM</w:t>
          </w:r>
        </w:sdtContent>
      </w:sdt>
    </w:p>
    <w:p w:rsidR="0026140C" w:rsidRPr="000234BB" w:rsidRDefault="0026140C" w:rsidP="00B15E6E">
      <w:pPr>
        <w:spacing w:after="0"/>
        <w:rPr>
          <w:rFonts w:cs="Calibri"/>
        </w:rPr>
      </w:pPr>
    </w:p>
    <w:p w:rsidR="00FC54F5" w:rsidRDefault="00FC54F5" w:rsidP="00B15E6E">
      <w:pPr>
        <w:spacing w:after="0"/>
        <w:rPr>
          <w:rFonts w:cs="Calibri"/>
          <w:b/>
        </w:rPr>
      </w:pPr>
      <w:r>
        <w:rPr>
          <w:rFonts w:cs="Calibri"/>
          <w:b/>
        </w:rPr>
        <w:t>INTENDED USE</w:t>
      </w:r>
    </w:p>
    <w:p w:rsidR="002A617F" w:rsidRDefault="00FC54F5" w:rsidP="00FC54F5">
      <w:pPr>
        <w:spacing w:after="0"/>
        <w:rPr>
          <w:rFonts w:cs="Calibri"/>
        </w:rPr>
      </w:pPr>
      <w:r w:rsidRPr="004E1618">
        <w:rPr>
          <w:rFonts w:cs="Calibri"/>
        </w:rPr>
        <w:t>The i-STAT® System</w:t>
      </w:r>
      <w:r>
        <w:rPr>
          <w:rFonts w:cs="Calibri"/>
        </w:rPr>
        <w:t xml:space="preserve"> will be utilized in a variety of Mid America</w:t>
      </w:r>
      <w:r w:rsidR="002A617F">
        <w:rPr>
          <w:rFonts w:cs="Calibri"/>
        </w:rPr>
        <w:t xml:space="preserve"> Clinical Laboratory settings--i</w:t>
      </w:r>
      <w:r>
        <w:rPr>
          <w:rFonts w:cs="Calibri"/>
        </w:rPr>
        <w:t xml:space="preserve">n some settings it will be a primary instrument, in others it will be a used as a backup for the site’s primary instrument.  </w:t>
      </w:r>
      <w:r w:rsidRPr="004E1618">
        <w:rPr>
          <w:rFonts w:cs="Calibri"/>
        </w:rPr>
        <w:t>The results provided will depend on the test cartridge utilized.</w:t>
      </w:r>
      <w:r>
        <w:rPr>
          <w:rFonts w:cs="Calibri"/>
        </w:rPr>
        <w:t xml:space="preserve">  </w:t>
      </w:r>
    </w:p>
    <w:p w:rsidR="00FC54F5" w:rsidRDefault="00FC54F5" w:rsidP="00B15E6E">
      <w:pPr>
        <w:spacing w:after="0"/>
        <w:rPr>
          <w:rFonts w:cs="Calibri"/>
          <w:b/>
        </w:rPr>
      </w:pPr>
    </w:p>
    <w:p w:rsidR="0026140C" w:rsidRPr="000234BB" w:rsidRDefault="002928FD" w:rsidP="00B15E6E">
      <w:pPr>
        <w:spacing w:after="0"/>
        <w:rPr>
          <w:rFonts w:cs="Calibri"/>
          <w:b/>
        </w:rPr>
      </w:pPr>
      <w:r>
        <w:rPr>
          <w:rFonts w:cs="Calibri"/>
          <w:b/>
        </w:rPr>
        <w:t>PRINCIPLE</w:t>
      </w:r>
    </w:p>
    <w:p w:rsidR="0026140C" w:rsidRDefault="004E1618" w:rsidP="00B15E6E">
      <w:pPr>
        <w:spacing w:after="0"/>
        <w:rPr>
          <w:rFonts w:cs="Calibri"/>
        </w:rPr>
      </w:pPr>
      <w:r w:rsidRPr="004E1618">
        <w:rPr>
          <w:rFonts w:cs="Calibri"/>
        </w:rPr>
        <w:t xml:space="preserve">The i-STAT® System consists of a lightweight, portable, easy to use handheld analyzer and single-use disposable cartridges that utilize advanced biosensor technology to provide a result on a whole blood specimen in approximately two minutes for a broad menu of the most commonly performed diagnostic tests, including electrolytes, chemistries, blood gases, </w:t>
      </w:r>
      <w:r w:rsidR="008D3973">
        <w:rPr>
          <w:rFonts w:cs="Calibri"/>
        </w:rPr>
        <w:t>ionized calcium and lactate, hemoglobin and hematocrit.</w:t>
      </w:r>
    </w:p>
    <w:p w:rsidR="002928FD" w:rsidRPr="000857B0" w:rsidRDefault="002928FD" w:rsidP="00B15E6E">
      <w:pPr>
        <w:spacing w:after="0"/>
        <w:rPr>
          <w:rFonts w:cs="Calibri"/>
        </w:rPr>
      </w:pPr>
    </w:p>
    <w:p w:rsidR="0026140C" w:rsidRPr="000234BB" w:rsidRDefault="002928FD" w:rsidP="00B15E6E">
      <w:pPr>
        <w:spacing w:after="0"/>
        <w:rPr>
          <w:rFonts w:cs="Calibri"/>
          <w:b/>
        </w:rPr>
      </w:pPr>
      <w:r>
        <w:rPr>
          <w:rFonts w:cs="Calibri"/>
          <w:b/>
        </w:rPr>
        <w:t>DOCUMENT OWNER</w:t>
      </w:r>
    </w:p>
    <w:p w:rsidR="0026140C" w:rsidRDefault="003E1A5B" w:rsidP="00B15E6E">
      <w:pPr>
        <w:spacing w:after="0"/>
        <w:rPr>
          <w:rFonts w:cs="Calibri"/>
        </w:rPr>
      </w:pPr>
      <w:r>
        <w:rPr>
          <w:rFonts w:cs="Calibri"/>
        </w:rPr>
        <w:t>Manager, St. Vincent Jennings Hospital Laboratory</w:t>
      </w:r>
    </w:p>
    <w:p w:rsidR="002E361E" w:rsidRDefault="002E361E" w:rsidP="00B15E6E">
      <w:pPr>
        <w:spacing w:after="0"/>
        <w:rPr>
          <w:rFonts w:cs="Calibri"/>
        </w:rPr>
      </w:pPr>
    </w:p>
    <w:p w:rsidR="002E361E" w:rsidRDefault="002E361E" w:rsidP="002E361E">
      <w:pPr>
        <w:spacing w:after="0"/>
        <w:rPr>
          <w:rFonts w:cs="Calibri"/>
          <w:b/>
        </w:rPr>
      </w:pPr>
      <w:r>
        <w:rPr>
          <w:rFonts w:cs="Calibri"/>
          <w:b/>
        </w:rPr>
        <w:t xml:space="preserve">RELATED </w:t>
      </w:r>
      <w:r w:rsidRPr="002E361E">
        <w:rPr>
          <w:rFonts w:cs="Calibri"/>
          <w:b/>
        </w:rPr>
        <w:t xml:space="preserve">DOCUMENT </w:t>
      </w:r>
      <w:r>
        <w:rPr>
          <w:rFonts w:cs="Calibri"/>
          <w:b/>
        </w:rPr>
        <w:t>S</w:t>
      </w:r>
    </w:p>
    <w:p w:rsidR="002E361E" w:rsidRDefault="000D135E" w:rsidP="002E361E">
      <w:pPr>
        <w:spacing w:after="0"/>
        <w:rPr>
          <w:rFonts w:cs="Calibri"/>
        </w:rPr>
      </w:pPr>
      <w:r w:rsidRPr="000D135E">
        <w:rPr>
          <w:rFonts w:cs="Calibri"/>
        </w:rPr>
        <w:t>HBL.ISTAT.1.1</w:t>
      </w:r>
      <w:r w:rsidRPr="000D135E">
        <w:rPr>
          <w:rFonts w:cs="Calibri"/>
        </w:rPr>
        <w:tab/>
        <w:t>ISTAT Electronic Simulation Log</w:t>
      </w:r>
      <w:r w:rsidR="002E361E" w:rsidRPr="000D135E">
        <w:rPr>
          <w:rFonts w:cs="Calibri"/>
        </w:rPr>
        <w:t xml:space="preserve"> </w:t>
      </w:r>
    </w:p>
    <w:p w:rsidR="000D135E" w:rsidRDefault="000D135E" w:rsidP="002E361E">
      <w:pPr>
        <w:spacing w:after="0"/>
        <w:rPr>
          <w:rFonts w:cs="Calibri"/>
        </w:rPr>
      </w:pPr>
      <w:r>
        <w:rPr>
          <w:rFonts w:cs="Calibri"/>
        </w:rPr>
        <w:t>HBL.ISTAT.1.2</w:t>
      </w:r>
      <w:r>
        <w:rPr>
          <w:rFonts w:cs="Calibri"/>
        </w:rPr>
        <w:tab/>
        <w:t>ISTAT Monthly Maintenance Log</w:t>
      </w:r>
    </w:p>
    <w:p w:rsidR="000D135E" w:rsidRDefault="000D135E" w:rsidP="002E361E">
      <w:pPr>
        <w:spacing w:after="0"/>
        <w:rPr>
          <w:rFonts w:cs="Calibri"/>
        </w:rPr>
      </w:pPr>
      <w:r>
        <w:rPr>
          <w:rFonts w:cs="Calibri"/>
        </w:rPr>
        <w:t>HBL.ISTAT.1.3</w:t>
      </w:r>
      <w:r>
        <w:rPr>
          <w:rFonts w:cs="Calibri"/>
        </w:rPr>
        <w:tab/>
        <w:t>ISTAT ABG QC Log</w:t>
      </w:r>
    </w:p>
    <w:p w:rsidR="000D135E" w:rsidRDefault="000D135E" w:rsidP="002E361E">
      <w:pPr>
        <w:spacing w:after="0"/>
        <w:rPr>
          <w:rFonts w:cs="Calibri"/>
        </w:rPr>
      </w:pPr>
      <w:r>
        <w:rPr>
          <w:rFonts w:cs="Calibri"/>
        </w:rPr>
        <w:t>HBL.ISTAT.1.4</w:t>
      </w:r>
      <w:r>
        <w:rPr>
          <w:rFonts w:cs="Calibri"/>
        </w:rPr>
        <w:tab/>
        <w:t>ISTAT CHEM8 QC Log</w:t>
      </w:r>
    </w:p>
    <w:p w:rsidR="000D135E" w:rsidRPr="000D135E" w:rsidRDefault="000D135E" w:rsidP="002E361E">
      <w:pPr>
        <w:spacing w:after="0"/>
        <w:rPr>
          <w:rFonts w:cs="Calibri"/>
        </w:rPr>
      </w:pPr>
      <w:r>
        <w:rPr>
          <w:rFonts w:cs="Calibri"/>
        </w:rPr>
        <w:t>HBL.ISTAT.1.5</w:t>
      </w:r>
      <w:r>
        <w:rPr>
          <w:rFonts w:cs="Calibri"/>
        </w:rPr>
        <w:tab/>
        <w:t>ISTAT Patient results log</w:t>
      </w:r>
    </w:p>
    <w:p w:rsidR="002928FD" w:rsidRPr="000857B0" w:rsidRDefault="002928FD" w:rsidP="00B15E6E">
      <w:pPr>
        <w:spacing w:after="0"/>
        <w:rPr>
          <w:rFonts w:cs="Calibri"/>
        </w:rPr>
      </w:pPr>
    </w:p>
    <w:p w:rsidR="0026140C" w:rsidRPr="000234BB" w:rsidRDefault="0026140C" w:rsidP="00B15E6E">
      <w:pPr>
        <w:spacing w:after="0"/>
        <w:rPr>
          <w:rFonts w:cs="Calibri"/>
          <w:b/>
        </w:rPr>
      </w:pPr>
      <w:r w:rsidRPr="000234BB">
        <w:rPr>
          <w:rFonts w:cs="Calibri"/>
          <w:b/>
        </w:rPr>
        <w:t>SPECIMEN</w:t>
      </w:r>
    </w:p>
    <w:p w:rsidR="004E1618" w:rsidRDefault="004E1618" w:rsidP="004E1618">
      <w:pPr>
        <w:pStyle w:val="ListParagraph"/>
        <w:numPr>
          <w:ilvl w:val="0"/>
          <w:numId w:val="1"/>
        </w:numPr>
        <w:spacing w:after="0"/>
        <w:ind w:hanging="720"/>
        <w:rPr>
          <w:rFonts w:cs="Calibri"/>
        </w:rPr>
      </w:pPr>
      <w:r w:rsidRPr="004E1618">
        <w:rPr>
          <w:rFonts w:cs="Calibri"/>
        </w:rPr>
        <w:t>Patient Preparation:  None.</w:t>
      </w:r>
    </w:p>
    <w:p w:rsidR="004E1618" w:rsidRPr="004E1618" w:rsidRDefault="004E1618" w:rsidP="004E1618">
      <w:pPr>
        <w:pStyle w:val="ListParagraph"/>
        <w:spacing w:after="0"/>
        <w:rPr>
          <w:rFonts w:cs="Calibri"/>
        </w:rPr>
      </w:pPr>
    </w:p>
    <w:p w:rsidR="004E1618" w:rsidRPr="004E1618" w:rsidRDefault="004E1618" w:rsidP="004E1618">
      <w:pPr>
        <w:pStyle w:val="ListParagraph"/>
        <w:numPr>
          <w:ilvl w:val="0"/>
          <w:numId w:val="1"/>
        </w:numPr>
        <w:spacing w:after="0"/>
        <w:ind w:hanging="720"/>
        <w:rPr>
          <w:rFonts w:cs="Calibri"/>
        </w:rPr>
      </w:pPr>
      <w:r w:rsidRPr="004E1618">
        <w:rPr>
          <w:rFonts w:cs="Calibri"/>
        </w:rPr>
        <w:t>Specimen:  Fresh whole blood collected with lithium (preferred) or sodium heparin as an anticoagulant.</w:t>
      </w:r>
    </w:p>
    <w:p w:rsidR="004E1618" w:rsidRPr="004E1618" w:rsidRDefault="004E1618" w:rsidP="00604E15">
      <w:pPr>
        <w:pStyle w:val="ListParagraph"/>
        <w:numPr>
          <w:ilvl w:val="0"/>
          <w:numId w:val="5"/>
        </w:numPr>
        <w:spacing w:after="0"/>
        <w:ind w:left="1440" w:hanging="720"/>
        <w:rPr>
          <w:rFonts w:cs="Calibri"/>
        </w:rPr>
      </w:pPr>
      <w:r w:rsidRPr="004E1618">
        <w:rPr>
          <w:rFonts w:cs="Calibri"/>
        </w:rPr>
        <w:t>All blood specimens should be handled as if they were capable of transmitting disease; standard precautions must be observed.</w:t>
      </w:r>
    </w:p>
    <w:p w:rsidR="004E1618" w:rsidRPr="004E1618" w:rsidRDefault="00D8054F" w:rsidP="00604E15">
      <w:pPr>
        <w:pStyle w:val="ListParagraph"/>
        <w:numPr>
          <w:ilvl w:val="0"/>
          <w:numId w:val="5"/>
        </w:numPr>
        <w:spacing w:after="0"/>
        <w:ind w:left="1440" w:hanging="720"/>
        <w:rPr>
          <w:rFonts w:cs="Calibri"/>
        </w:rPr>
      </w:pPr>
      <w:r>
        <w:rPr>
          <w:rFonts w:cs="Calibri"/>
        </w:rPr>
        <w:t>For the most accurate results, test samples immediately after drawing. Samples for lactate must be tested immediately. Samples for blood gases and ionized calcium should be tested within 10 minutes. Other analytes should be tested within 30 minutes.</w:t>
      </w:r>
    </w:p>
    <w:p w:rsidR="004E1618" w:rsidRPr="004E1618" w:rsidRDefault="004E1618" w:rsidP="00604E15">
      <w:pPr>
        <w:pStyle w:val="ListParagraph"/>
        <w:numPr>
          <w:ilvl w:val="0"/>
          <w:numId w:val="5"/>
        </w:numPr>
        <w:spacing w:after="0"/>
        <w:ind w:left="1440" w:hanging="720"/>
        <w:rPr>
          <w:rFonts w:cs="Calibri"/>
        </w:rPr>
      </w:pPr>
      <w:r w:rsidRPr="004E1618">
        <w:rPr>
          <w:rFonts w:cs="Calibri"/>
        </w:rPr>
        <w:t>All specimens should be well-mixed</w:t>
      </w:r>
      <w:r w:rsidR="0082566B">
        <w:rPr>
          <w:rFonts w:cs="Calibri"/>
        </w:rPr>
        <w:t xml:space="preserve"> and avoid exposure to air</w:t>
      </w:r>
      <w:r w:rsidRPr="004E1618">
        <w:rPr>
          <w:rFonts w:cs="Calibri"/>
        </w:rPr>
        <w:t xml:space="preserve"> before testing.</w:t>
      </w:r>
    </w:p>
    <w:p w:rsidR="004E1618" w:rsidRPr="004E1618" w:rsidRDefault="004E1618" w:rsidP="00604E15">
      <w:pPr>
        <w:pStyle w:val="ListParagraph"/>
        <w:numPr>
          <w:ilvl w:val="0"/>
          <w:numId w:val="5"/>
        </w:numPr>
        <w:spacing w:after="0"/>
        <w:ind w:left="1440" w:hanging="720"/>
        <w:rPr>
          <w:rFonts w:cs="Calibri"/>
        </w:rPr>
      </w:pPr>
      <w:r w:rsidRPr="004E1618">
        <w:rPr>
          <w:rFonts w:cs="Calibri"/>
        </w:rPr>
        <w:t>Care should be taken to avoid hemolysis during specimen collection.</w:t>
      </w:r>
    </w:p>
    <w:p w:rsidR="004E1618" w:rsidRDefault="004E1618" w:rsidP="00604E15">
      <w:pPr>
        <w:pStyle w:val="ListParagraph"/>
        <w:numPr>
          <w:ilvl w:val="0"/>
          <w:numId w:val="5"/>
        </w:numPr>
        <w:spacing w:after="0"/>
        <w:ind w:left="1440" w:hanging="720"/>
        <w:rPr>
          <w:rFonts w:cs="Calibri"/>
        </w:rPr>
      </w:pPr>
      <w:r w:rsidRPr="004E1618">
        <w:rPr>
          <w:rFonts w:cs="Calibri"/>
        </w:rPr>
        <w:t>Clotted specimens must be rejected and re-collected.</w:t>
      </w:r>
    </w:p>
    <w:p w:rsidR="004E1618" w:rsidRPr="004E1618" w:rsidRDefault="004E1618" w:rsidP="004E1618">
      <w:pPr>
        <w:pStyle w:val="ListParagraph"/>
        <w:spacing w:after="0"/>
        <w:ind w:left="1440"/>
        <w:rPr>
          <w:rFonts w:cs="Calibri"/>
        </w:rPr>
      </w:pPr>
    </w:p>
    <w:p w:rsidR="0026140C" w:rsidRDefault="004E1618" w:rsidP="004E1618">
      <w:pPr>
        <w:pStyle w:val="ListParagraph"/>
        <w:numPr>
          <w:ilvl w:val="0"/>
          <w:numId w:val="1"/>
        </w:numPr>
        <w:spacing w:after="0"/>
        <w:ind w:hanging="720"/>
        <w:contextualSpacing w:val="0"/>
        <w:rPr>
          <w:rFonts w:cs="Calibri"/>
        </w:rPr>
      </w:pPr>
      <w:r w:rsidRPr="004E1618">
        <w:rPr>
          <w:rFonts w:cs="Calibri"/>
        </w:rPr>
        <w:t>Sample dilution:  Not applicable.</w:t>
      </w:r>
    </w:p>
    <w:p w:rsidR="001A4445" w:rsidRPr="000857B0" w:rsidRDefault="001A4445" w:rsidP="00B15E6E">
      <w:pPr>
        <w:spacing w:after="0"/>
        <w:rPr>
          <w:rFonts w:cs="Calibri"/>
        </w:rPr>
      </w:pPr>
    </w:p>
    <w:p w:rsidR="0026140C" w:rsidRPr="000234BB" w:rsidRDefault="0026140C" w:rsidP="00B15E6E">
      <w:pPr>
        <w:spacing w:after="0"/>
        <w:rPr>
          <w:rFonts w:cs="Calibri"/>
          <w:b/>
        </w:rPr>
      </w:pPr>
      <w:r w:rsidRPr="000234BB">
        <w:rPr>
          <w:rFonts w:cs="Calibri"/>
          <w:b/>
        </w:rPr>
        <w:t>REAGENTS</w:t>
      </w:r>
    </w:p>
    <w:p w:rsidR="004E1618" w:rsidRDefault="004E1618" w:rsidP="00604E15">
      <w:pPr>
        <w:pStyle w:val="ListParagraph"/>
        <w:numPr>
          <w:ilvl w:val="0"/>
          <w:numId w:val="2"/>
        </w:numPr>
        <w:spacing w:after="0"/>
        <w:ind w:hanging="720"/>
        <w:rPr>
          <w:rFonts w:cs="Calibri"/>
        </w:rPr>
      </w:pPr>
      <w:r w:rsidRPr="004E1618">
        <w:rPr>
          <w:rFonts w:cs="Calibri"/>
        </w:rPr>
        <w:t>i-STAT® Test Cartridges are the only reagent required for testing.</w:t>
      </w:r>
    </w:p>
    <w:p w:rsidR="004E1618" w:rsidRPr="004E1618" w:rsidRDefault="004E1618" w:rsidP="004E1618">
      <w:pPr>
        <w:pStyle w:val="ListParagraph"/>
        <w:spacing w:after="0"/>
        <w:rPr>
          <w:rFonts w:cs="Calibri"/>
        </w:rPr>
      </w:pPr>
    </w:p>
    <w:p w:rsidR="004E1618" w:rsidRDefault="004E1618" w:rsidP="00604E15">
      <w:pPr>
        <w:pStyle w:val="ListParagraph"/>
        <w:numPr>
          <w:ilvl w:val="0"/>
          <w:numId w:val="2"/>
        </w:numPr>
        <w:spacing w:after="0"/>
        <w:ind w:hanging="720"/>
        <w:rPr>
          <w:rFonts w:cs="Calibri"/>
        </w:rPr>
      </w:pPr>
      <w:r w:rsidRPr="004E1618">
        <w:rPr>
          <w:rFonts w:cs="Calibri"/>
        </w:rPr>
        <w:t>When stored at 2-8</w:t>
      </w:r>
      <w:r>
        <w:rPr>
          <w:rFonts w:cs="Calibri"/>
        </w:rPr>
        <w:t>°</w:t>
      </w:r>
      <w:r w:rsidRPr="004E1618">
        <w:rPr>
          <w:rFonts w:cs="Calibri"/>
        </w:rPr>
        <w:t>C, test cartridges are stable until the expiration date given on the cartridge packaging.</w:t>
      </w:r>
    </w:p>
    <w:p w:rsidR="004E1618" w:rsidRPr="004E1618" w:rsidRDefault="004E1618" w:rsidP="004E1618">
      <w:pPr>
        <w:pStyle w:val="ListParagraph"/>
        <w:rPr>
          <w:rFonts w:cs="Calibri"/>
        </w:rPr>
      </w:pPr>
    </w:p>
    <w:p w:rsidR="004E1618" w:rsidRDefault="004E1618" w:rsidP="00604E15">
      <w:pPr>
        <w:pStyle w:val="ListParagraph"/>
        <w:numPr>
          <w:ilvl w:val="0"/>
          <w:numId w:val="2"/>
        </w:numPr>
        <w:spacing w:after="0"/>
        <w:ind w:hanging="720"/>
        <w:rPr>
          <w:rFonts w:cs="Calibri"/>
        </w:rPr>
      </w:pPr>
      <w:r w:rsidRPr="004E1618">
        <w:rPr>
          <w:rFonts w:cs="Calibri"/>
        </w:rPr>
        <w:t>All cartridges must warm to room temperature for a minimum of 5 minutes for a single cartridge or 60 minutes for a box of 25 cartridges.  Cartridges should remain in their protective pouches until they reach room temperature.</w:t>
      </w:r>
    </w:p>
    <w:p w:rsidR="004E1618" w:rsidRPr="004E1618" w:rsidRDefault="004E1618" w:rsidP="004E1618">
      <w:pPr>
        <w:pStyle w:val="ListParagraph"/>
        <w:rPr>
          <w:rFonts w:cs="Calibri"/>
        </w:rPr>
      </w:pPr>
    </w:p>
    <w:p w:rsidR="004E1618" w:rsidRDefault="0001336B" w:rsidP="00604E15">
      <w:pPr>
        <w:pStyle w:val="ListParagraph"/>
        <w:numPr>
          <w:ilvl w:val="0"/>
          <w:numId w:val="2"/>
        </w:numPr>
        <w:spacing w:after="0"/>
        <w:ind w:hanging="720"/>
        <w:rPr>
          <w:rFonts w:cs="Calibri"/>
        </w:rPr>
      </w:pPr>
      <w:r>
        <w:rPr>
          <w:rFonts w:cs="Calibri"/>
        </w:rPr>
        <w:t xml:space="preserve">Refer to the cartridge box for room </w:t>
      </w:r>
      <w:r w:rsidR="002A617F">
        <w:rPr>
          <w:rFonts w:cs="Calibri"/>
        </w:rPr>
        <w:t>temperature storage information</w:t>
      </w:r>
      <w:r w:rsidR="004E1618" w:rsidRPr="004E1618">
        <w:rPr>
          <w:rFonts w:cs="Calibri"/>
        </w:rPr>
        <w:t>; do not return cartridges to the refrigerator once they have been at room temperature.</w:t>
      </w:r>
    </w:p>
    <w:p w:rsidR="004E1618" w:rsidRPr="004E1618" w:rsidRDefault="004E1618" w:rsidP="004E1618">
      <w:pPr>
        <w:pStyle w:val="ListParagraph"/>
        <w:rPr>
          <w:rFonts w:cs="Calibri"/>
        </w:rPr>
      </w:pPr>
    </w:p>
    <w:p w:rsidR="004E1618" w:rsidRDefault="004E1618" w:rsidP="00604E15">
      <w:pPr>
        <w:pStyle w:val="ListParagraph"/>
        <w:numPr>
          <w:ilvl w:val="0"/>
          <w:numId w:val="2"/>
        </w:numPr>
        <w:spacing w:after="0"/>
        <w:ind w:hanging="720"/>
        <w:rPr>
          <w:rFonts w:cs="Calibri"/>
        </w:rPr>
      </w:pPr>
      <w:r w:rsidRPr="004E1618">
        <w:rPr>
          <w:rFonts w:cs="Calibri"/>
        </w:rPr>
        <w:t>Use the cartridge immediately after removing it from its protective pouch.</w:t>
      </w:r>
    </w:p>
    <w:p w:rsidR="004E1618" w:rsidRPr="004E1618" w:rsidRDefault="004E1618" w:rsidP="004E1618">
      <w:pPr>
        <w:pStyle w:val="ListParagraph"/>
        <w:rPr>
          <w:rFonts w:cs="Calibri"/>
        </w:rPr>
      </w:pPr>
    </w:p>
    <w:p w:rsidR="0026140C" w:rsidRPr="001A4445" w:rsidRDefault="004E1618" w:rsidP="00604E15">
      <w:pPr>
        <w:pStyle w:val="ListParagraph"/>
        <w:numPr>
          <w:ilvl w:val="0"/>
          <w:numId w:val="2"/>
        </w:numPr>
        <w:spacing w:after="0"/>
        <w:ind w:hanging="720"/>
        <w:contextualSpacing w:val="0"/>
        <w:rPr>
          <w:rFonts w:cs="Calibri"/>
        </w:rPr>
      </w:pPr>
      <w:r w:rsidRPr="004E1618">
        <w:rPr>
          <w:rFonts w:cs="Calibri"/>
        </w:rPr>
        <w:t>Cartridges should be handled by the edges only.  Avoid touching the contact pads or exerting pressure over the center of the cartridge.</w:t>
      </w:r>
    </w:p>
    <w:p w:rsidR="001A4445" w:rsidRPr="000857B0" w:rsidRDefault="001A4445" w:rsidP="00B15E6E">
      <w:pPr>
        <w:spacing w:after="0"/>
        <w:rPr>
          <w:rFonts w:cs="Calibri"/>
        </w:rPr>
      </w:pPr>
    </w:p>
    <w:p w:rsidR="0026140C" w:rsidRPr="000234BB" w:rsidRDefault="0026140C" w:rsidP="00B15E6E">
      <w:pPr>
        <w:spacing w:after="0"/>
        <w:rPr>
          <w:rFonts w:cs="Calibri"/>
          <w:b/>
        </w:rPr>
      </w:pPr>
      <w:r w:rsidRPr="000234BB">
        <w:rPr>
          <w:rFonts w:cs="Calibri"/>
          <w:b/>
        </w:rPr>
        <w:t>EQUIPMENT</w:t>
      </w:r>
    </w:p>
    <w:p w:rsidR="001A4445" w:rsidRPr="001A4445" w:rsidRDefault="001A4445" w:rsidP="00604E15">
      <w:pPr>
        <w:pStyle w:val="ListParagraph"/>
        <w:numPr>
          <w:ilvl w:val="1"/>
          <w:numId w:val="3"/>
        </w:numPr>
        <w:spacing w:after="0"/>
        <w:ind w:left="720" w:hanging="720"/>
        <w:contextualSpacing w:val="0"/>
        <w:rPr>
          <w:rFonts w:cs="Calibri"/>
        </w:rPr>
      </w:pPr>
      <w:r w:rsidRPr="001A4445">
        <w:rPr>
          <w:rFonts w:cs="Calibri"/>
        </w:rPr>
        <w:t>i STAT analyzer</w:t>
      </w:r>
    </w:p>
    <w:p w:rsidR="001A4445" w:rsidRPr="001A4445" w:rsidRDefault="001A4445" w:rsidP="00B15E6E">
      <w:pPr>
        <w:spacing w:after="0"/>
        <w:rPr>
          <w:rFonts w:cs="Calibri"/>
        </w:rPr>
      </w:pPr>
    </w:p>
    <w:p w:rsidR="008545DB" w:rsidRDefault="001A4445" w:rsidP="00604E15">
      <w:pPr>
        <w:pStyle w:val="ListParagraph"/>
        <w:numPr>
          <w:ilvl w:val="1"/>
          <w:numId w:val="3"/>
        </w:numPr>
        <w:spacing w:after="0"/>
        <w:ind w:left="720" w:hanging="720"/>
        <w:contextualSpacing w:val="0"/>
        <w:rPr>
          <w:rFonts w:cs="Calibri"/>
        </w:rPr>
      </w:pPr>
      <w:r w:rsidRPr="008545DB">
        <w:rPr>
          <w:rFonts w:cs="Calibri"/>
        </w:rPr>
        <w:t xml:space="preserve">i STAT </w:t>
      </w:r>
      <w:r w:rsidR="004E1618" w:rsidRPr="008545DB">
        <w:rPr>
          <w:rFonts w:cs="Calibri"/>
        </w:rPr>
        <w:t>External Electronic Simulator</w:t>
      </w:r>
    </w:p>
    <w:p w:rsidR="008545DB" w:rsidRDefault="008545DB" w:rsidP="008545DB">
      <w:pPr>
        <w:pStyle w:val="ListParagraph"/>
        <w:spacing w:after="0"/>
        <w:contextualSpacing w:val="0"/>
        <w:rPr>
          <w:rFonts w:cs="Calibri"/>
        </w:rPr>
      </w:pPr>
    </w:p>
    <w:p w:rsidR="00212508" w:rsidRPr="00212508" w:rsidRDefault="00212508" w:rsidP="00212508">
      <w:pPr>
        <w:pStyle w:val="ListParagraph"/>
        <w:numPr>
          <w:ilvl w:val="1"/>
          <w:numId w:val="3"/>
        </w:numPr>
        <w:spacing w:after="0"/>
        <w:ind w:left="720" w:hanging="720"/>
        <w:contextualSpacing w:val="0"/>
        <w:rPr>
          <w:rFonts w:cs="Calibri"/>
        </w:rPr>
      </w:pPr>
      <w:r w:rsidRPr="00212508">
        <w:rPr>
          <w:rFonts w:cs="Calibri"/>
        </w:rPr>
        <w:t>S</w:t>
      </w:r>
      <w:r w:rsidR="008545DB" w:rsidRPr="00212508">
        <w:rPr>
          <w:rFonts w:cs="Calibri"/>
        </w:rPr>
        <w:t>yringe</w:t>
      </w:r>
      <w:r w:rsidRPr="00212508">
        <w:rPr>
          <w:rFonts w:cs="Calibri"/>
        </w:rPr>
        <w:t xml:space="preserve"> or pipette</w:t>
      </w:r>
    </w:p>
    <w:p w:rsidR="00212508" w:rsidRPr="00212508" w:rsidRDefault="00212508" w:rsidP="00212508">
      <w:pPr>
        <w:spacing w:after="0"/>
        <w:ind w:left="1080"/>
        <w:rPr>
          <w:rFonts w:cs="Calibri"/>
        </w:rPr>
      </w:pPr>
    </w:p>
    <w:p w:rsidR="0026140C" w:rsidRPr="000234BB" w:rsidRDefault="0026140C" w:rsidP="00B15E6E">
      <w:pPr>
        <w:spacing w:after="0"/>
        <w:rPr>
          <w:rFonts w:cs="Calibri"/>
          <w:b/>
        </w:rPr>
      </w:pPr>
      <w:r w:rsidRPr="000234BB">
        <w:rPr>
          <w:rFonts w:cs="Calibri"/>
          <w:b/>
        </w:rPr>
        <w:t>CALIBRATION</w:t>
      </w:r>
      <w:r w:rsidR="004E1618">
        <w:rPr>
          <w:rFonts w:cs="Calibri"/>
          <w:b/>
        </w:rPr>
        <w:t xml:space="preserve"> VERIFICATION</w:t>
      </w:r>
    </w:p>
    <w:p w:rsidR="004E1618" w:rsidRDefault="004E1618" w:rsidP="004E1618">
      <w:pPr>
        <w:spacing w:after="0"/>
        <w:rPr>
          <w:rFonts w:cs="Calibri"/>
        </w:rPr>
      </w:pPr>
      <w:r w:rsidRPr="004E1618">
        <w:rPr>
          <w:rFonts w:cs="Calibri"/>
        </w:rPr>
        <w:t>Calibration Verification is a procedure intended to verify the accuracy of results over the entir</w:t>
      </w:r>
      <w:r w:rsidR="001B35BA">
        <w:rPr>
          <w:rFonts w:cs="Calibri"/>
        </w:rPr>
        <w:t xml:space="preserve">e measurement range of a test.  </w:t>
      </w:r>
      <w:r w:rsidRPr="00BC46AE">
        <w:rPr>
          <w:rFonts w:cs="Calibri"/>
          <w:b/>
        </w:rPr>
        <w:t>The i-STAT® must be verified before the analyzer can be used for patient testing and every 6 months thereafter</w:t>
      </w:r>
      <w:r w:rsidR="00212508" w:rsidRPr="00BC46AE">
        <w:rPr>
          <w:rFonts w:cs="Calibri"/>
          <w:b/>
        </w:rPr>
        <w:t xml:space="preserve"> for blood gas cartridges and other cartridges used as a primary method.  CHEM 8 cartridges used as a back –up method do not require calibration verification every six months</w:t>
      </w:r>
      <w:r w:rsidR="00746C9B" w:rsidRPr="00BC46AE">
        <w:rPr>
          <w:rFonts w:cs="Calibri"/>
          <w:b/>
        </w:rPr>
        <w:t>, but require correlation with the primary testing method every six months</w:t>
      </w:r>
      <w:r w:rsidR="00DD28E2" w:rsidRPr="00BC46AE">
        <w:rPr>
          <w:rFonts w:cs="Calibri"/>
          <w:b/>
        </w:rPr>
        <w:t>.</w:t>
      </w:r>
      <w:r w:rsidRPr="004E1618">
        <w:rPr>
          <w:rFonts w:cs="Calibri"/>
        </w:rPr>
        <w:t xml:space="preserve">  While the Calibration Verification Set contains 5 levels, verification of the measurement range can be accomplished using the Levels 1, 3 and 5 Calibrators.</w:t>
      </w:r>
      <w:r w:rsidR="0007279B">
        <w:rPr>
          <w:rFonts w:cs="Calibri"/>
        </w:rPr>
        <w:t xml:space="preserve"> </w:t>
      </w:r>
    </w:p>
    <w:p w:rsidR="004E1618" w:rsidRPr="004E1618" w:rsidRDefault="004E1618" w:rsidP="004E1618">
      <w:pPr>
        <w:spacing w:after="0"/>
        <w:rPr>
          <w:rFonts w:cs="Calibri"/>
        </w:rPr>
      </w:pPr>
    </w:p>
    <w:p w:rsidR="004E1618" w:rsidRPr="004E1618" w:rsidRDefault="004E1618" w:rsidP="00604E15">
      <w:pPr>
        <w:pStyle w:val="ListParagraph"/>
        <w:numPr>
          <w:ilvl w:val="1"/>
          <w:numId w:val="6"/>
        </w:numPr>
        <w:spacing w:after="0"/>
        <w:ind w:left="720" w:hanging="720"/>
        <w:rPr>
          <w:rFonts w:cs="Calibri"/>
        </w:rPr>
      </w:pPr>
      <w:r w:rsidRPr="004E1618">
        <w:rPr>
          <w:rFonts w:cs="Calibri"/>
        </w:rPr>
        <w:t>Calibrators (as applicable):</w:t>
      </w:r>
    </w:p>
    <w:p w:rsidR="004E1618" w:rsidRPr="004E1618" w:rsidRDefault="004E1618" w:rsidP="00604E15">
      <w:pPr>
        <w:pStyle w:val="ListParagraph"/>
        <w:numPr>
          <w:ilvl w:val="0"/>
          <w:numId w:val="7"/>
        </w:numPr>
        <w:spacing w:after="0"/>
        <w:ind w:left="1440" w:hanging="720"/>
        <w:rPr>
          <w:rFonts w:cs="Calibri"/>
        </w:rPr>
      </w:pPr>
      <w:r w:rsidRPr="004E1618">
        <w:rPr>
          <w:rFonts w:cs="Calibri"/>
        </w:rPr>
        <w:t>i-STAT® 5-level Calibration</w:t>
      </w:r>
      <w:r w:rsidR="00DD28E2">
        <w:rPr>
          <w:rFonts w:cs="Calibri"/>
        </w:rPr>
        <w:t xml:space="preserve"> </w:t>
      </w:r>
      <w:r w:rsidRPr="004E1618">
        <w:rPr>
          <w:rFonts w:cs="Calibri"/>
        </w:rPr>
        <w:t>Verification set</w:t>
      </w:r>
      <w:r w:rsidR="00DD28E2">
        <w:rPr>
          <w:rFonts w:cs="Calibri"/>
        </w:rPr>
        <w:t xml:space="preserve"> or Tricontrol Calibration Verification Set </w:t>
      </w:r>
    </w:p>
    <w:p w:rsidR="004E1618" w:rsidRPr="00A91E83" w:rsidRDefault="00A91E83" w:rsidP="00A91E83">
      <w:pPr>
        <w:spacing w:after="0"/>
        <w:ind w:left="720"/>
        <w:rPr>
          <w:rFonts w:cs="Calibri"/>
        </w:rPr>
      </w:pPr>
      <w:r>
        <w:rPr>
          <w:rFonts w:cs="Calibri"/>
        </w:rPr>
        <w:tab/>
      </w:r>
      <w:r w:rsidRPr="00A91E83">
        <w:rPr>
          <w:rFonts w:cs="Calibri"/>
        </w:rPr>
        <w:tab/>
      </w:r>
      <w:r w:rsidRPr="00A91E83">
        <w:rPr>
          <w:rFonts w:cs="Calibri"/>
        </w:rPr>
        <w:tab/>
      </w:r>
      <w:r w:rsidRPr="00A91E83">
        <w:rPr>
          <w:rFonts w:cs="Calibri"/>
        </w:rPr>
        <w:tab/>
      </w:r>
      <w:r w:rsidRPr="00A91E83">
        <w:rPr>
          <w:rFonts w:cs="Calibri"/>
        </w:rPr>
        <w:tab/>
      </w:r>
      <w:r w:rsidRPr="00A91E83">
        <w:rPr>
          <w:rFonts w:cs="Calibri"/>
        </w:rPr>
        <w:tab/>
      </w:r>
      <w:r w:rsidRPr="00A91E83">
        <w:rPr>
          <w:rFonts w:cs="Calibri"/>
        </w:rPr>
        <w:tab/>
      </w:r>
      <w:r w:rsidRPr="00A91E83">
        <w:rPr>
          <w:rFonts w:cs="Calibri"/>
        </w:rPr>
        <w:tab/>
      </w:r>
      <w:r w:rsidRPr="00A91E83">
        <w:rPr>
          <w:rFonts w:cs="Calibri"/>
        </w:rPr>
        <w:tab/>
        <w:t xml:space="preserve">                 </w:t>
      </w:r>
      <w:r w:rsidRPr="00A91E83">
        <w:rPr>
          <w:rFonts w:cs="Calibri"/>
        </w:rPr>
        <w:tab/>
        <w:t xml:space="preserve">                          2.</w:t>
      </w:r>
      <w:r w:rsidRPr="00A91E83">
        <w:rPr>
          <w:rFonts w:cs="Calibri"/>
        </w:rPr>
        <w:tab/>
        <w:t xml:space="preserve">i-STAT® Level 1b Calibrator (for TCO2) </w:t>
      </w:r>
    </w:p>
    <w:p w:rsidR="004E1618" w:rsidRDefault="00A91E83" w:rsidP="00A91E83">
      <w:pPr>
        <w:spacing w:after="0"/>
        <w:ind w:left="720"/>
        <w:rPr>
          <w:rFonts w:cs="Calibri"/>
        </w:rPr>
      </w:pPr>
      <w:r>
        <w:rPr>
          <w:rFonts w:cs="Calibri"/>
        </w:rPr>
        <w:t>3</w:t>
      </w:r>
      <w:r w:rsidRPr="00A91E83">
        <w:rPr>
          <w:rFonts w:cs="Calibri"/>
        </w:rPr>
        <w:t>.</w:t>
      </w:r>
      <w:r w:rsidRPr="00A91E83">
        <w:rPr>
          <w:rFonts w:cs="Calibri"/>
        </w:rPr>
        <w:tab/>
      </w:r>
      <w:r>
        <w:rPr>
          <w:rFonts w:cs="Calibri"/>
        </w:rPr>
        <w:t>RNA Medical</w:t>
      </w:r>
      <w:r w:rsidRPr="00A91E83">
        <w:rPr>
          <w:rFonts w:cs="Calibri"/>
        </w:rPr>
        <w:t xml:space="preserve">® </w:t>
      </w:r>
      <w:r w:rsidR="0010411B">
        <w:rPr>
          <w:rFonts w:cs="Calibri"/>
        </w:rPr>
        <w:t>Hematocrit Calibration Verification Controls</w:t>
      </w:r>
    </w:p>
    <w:p w:rsidR="0010411B" w:rsidRPr="004E1618" w:rsidRDefault="0010411B" w:rsidP="00A91E83">
      <w:pPr>
        <w:spacing w:after="0"/>
        <w:ind w:left="720"/>
        <w:rPr>
          <w:rFonts w:cs="Calibri"/>
        </w:rPr>
      </w:pPr>
    </w:p>
    <w:p w:rsidR="004E1618" w:rsidRDefault="004E1618" w:rsidP="00604E15">
      <w:pPr>
        <w:pStyle w:val="ListParagraph"/>
        <w:numPr>
          <w:ilvl w:val="1"/>
          <w:numId w:val="6"/>
        </w:numPr>
        <w:spacing w:after="0"/>
        <w:ind w:left="720" w:hanging="720"/>
        <w:rPr>
          <w:rFonts w:cs="Calibri"/>
        </w:rPr>
      </w:pPr>
      <w:r w:rsidRPr="004E1618">
        <w:rPr>
          <w:rFonts w:cs="Calibri"/>
        </w:rPr>
        <w:t>When stored at 2-8⁰, all calibrators are stable until the expiration date given on the package.</w:t>
      </w:r>
      <w:r>
        <w:rPr>
          <w:rFonts w:cs="Calibri"/>
        </w:rPr>
        <w:t xml:space="preserve">  </w:t>
      </w:r>
      <w:r w:rsidRPr="004E1618">
        <w:rPr>
          <w:rFonts w:cs="Calibri"/>
        </w:rPr>
        <w:t>Calibration Verification materials should be equilibrated to room temperature (18-30⁰C) for at least 4 hours prior to use, but may be stored at room temperature for up to 5 days.</w:t>
      </w:r>
    </w:p>
    <w:p w:rsidR="004E1618" w:rsidRPr="004E1618" w:rsidRDefault="004E1618" w:rsidP="004E1618">
      <w:pPr>
        <w:pStyle w:val="ListParagraph"/>
        <w:spacing w:after="0"/>
        <w:rPr>
          <w:rFonts w:cs="Calibri"/>
        </w:rPr>
      </w:pPr>
    </w:p>
    <w:p w:rsidR="0026140C" w:rsidRDefault="004E1618" w:rsidP="00604E15">
      <w:pPr>
        <w:pStyle w:val="ListParagraph"/>
        <w:numPr>
          <w:ilvl w:val="1"/>
          <w:numId w:val="6"/>
        </w:numPr>
        <w:spacing w:after="0"/>
        <w:ind w:left="720" w:hanging="720"/>
        <w:rPr>
          <w:rFonts w:cs="Calibri"/>
        </w:rPr>
      </w:pPr>
      <w:r w:rsidRPr="004E1618">
        <w:rPr>
          <w:rFonts w:cs="Calibri"/>
        </w:rPr>
        <w:t>The Calibration Verificati</w:t>
      </w:r>
      <w:r w:rsidR="0007279B">
        <w:rPr>
          <w:rFonts w:cs="Calibri"/>
        </w:rPr>
        <w:t>on procedure varies by analyte</w:t>
      </w:r>
      <w:r w:rsidR="001C3848">
        <w:rPr>
          <w:rFonts w:cs="Calibri"/>
        </w:rPr>
        <w:t>; the</w:t>
      </w:r>
      <w:r w:rsidRPr="004E1618">
        <w:rPr>
          <w:rFonts w:cs="Calibri"/>
        </w:rPr>
        <w:t xml:space="preserve"> i-STAT® 1 System Manual should be consulted for complete details as to the procedure to be used.</w:t>
      </w:r>
    </w:p>
    <w:p w:rsidR="001A4445" w:rsidRPr="000857B0" w:rsidRDefault="001A4445" w:rsidP="00B15E6E">
      <w:pPr>
        <w:spacing w:after="0"/>
        <w:rPr>
          <w:rFonts w:cs="Calibri"/>
        </w:rPr>
      </w:pPr>
    </w:p>
    <w:p w:rsidR="0026140C" w:rsidRPr="000234BB" w:rsidRDefault="0026140C" w:rsidP="00B15E6E">
      <w:pPr>
        <w:spacing w:after="0"/>
        <w:rPr>
          <w:rFonts w:cs="Calibri"/>
          <w:b/>
        </w:rPr>
      </w:pPr>
      <w:r w:rsidRPr="000234BB">
        <w:rPr>
          <w:rFonts w:cs="Calibri"/>
          <w:b/>
        </w:rPr>
        <w:t>QUALITY CONTROL</w:t>
      </w:r>
    </w:p>
    <w:p w:rsidR="004E1618" w:rsidRDefault="004E1618" w:rsidP="004E1618">
      <w:pPr>
        <w:spacing w:after="0"/>
        <w:rPr>
          <w:rFonts w:cs="Calibri"/>
        </w:rPr>
      </w:pPr>
      <w:r w:rsidRPr="004E1618">
        <w:rPr>
          <w:rFonts w:cs="Calibri"/>
        </w:rPr>
        <w:t>Two types of quality control, electronic and liquid, are used with the i-STAT® System.</w:t>
      </w:r>
    </w:p>
    <w:p w:rsidR="004E1618" w:rsidRPr="004E1618" w:rsidRDefault="004E1618" w:rsidP="004E1618">
      <w:pPr>
        <w:spacing w:after="0"/>
        <w:rPr>
          <w:rFonts w:cs="Calibri"/>
        </w:rPr>
      </w:pPr>
    </w:p>
    <w:p w:rsidR="004E1618" w:rsidRPr="004E1618" w:rsidRDefault="004E1618" w:rsidP="00604E15">
      <w:pPr>
        <w:pStyle w:val="ListParagraph"/>
        <w:numPr>
          <w:ilvl w:val="1"/>
          <w:numId w:val="8"/>
        </w:numPr>
        <w:spacing w:after="0"/>
        <w:ind w:left="720"/>
        <w:rPr>
          <w:rFonts w:cs="Calibri"/>
        </w:rPr>
      </w:pPr>
      <w:r w:rsidRPr="004E1618">
        <w:rPr>
          <w:rFonts w:cs="Calibri"/>
        </w:rPr>
        <w:t>Electronic Quality Control:  Electronic quality control provides an independent check on the ability of the analyzer to take accurate and sensitive measurements of voltage and current from the cartridge.</w:t>
      </w:r>
    </w:p>
    <w:p w:rsidR="006778B3" w:rsidRPr="005D7296" w:rsidRDefault="004E1618" w:rsidP="005D7296">
      <w:pPr>
        <w:pStyle w:val="ListParagraph"/>
        <w:numPr>
          <w:ilvl w:val="1"/>
          <w:numId w:val="9"/>
        </w:numPr>
        <w:spacing w:after="0"/>
        <w:ind w:left="1440" w:hanging="720"/>
        <w:rPr>
          <w:rFonts w:cs="Calibri"/>
        </w:rPr>
      </w:pPr>
      <w:r w:rsidRPr="004E1618">
        <w:rPr>
          <w:rFonts w:cs="Calibri"/>
        </w:rPr>
        <w:t>Internal Electronic Simulator Test:  The i-STAT® will</w:t>
      </w:r>
      <w:r w:rsidR="003F1582">
        <w:rPr>
          <w:rFonts w:cs="Calibri"/>
        </w:rPr>
        <w:t xml:space="preserve"> be set to</w:t>
      </w:r>
      <w:r w:rsidRPr="004E1618">
        <w:rPr>
          <w:rFonts w:cs="Calibri"/>
        </w:rPr>
        <w:t xml:space="preserve"> perform an electronic simulator test every 8 hours</w:t>
      </w:r>
      <w:r w:rsidR="00A43AA1">
        <w:rPr>
          <w:rFonts w:cs="Calibri"/>
        </w:rPr>
        <w:t xml:space="preserve"> of patient testing</w:t>
      </w:r>
      <w:r w:rsidR="003F1582">
        <w:rPr>
          <w:rFonts w:cs="Calibri"/>
        </w:rPr>
        <w:t xml:space="preserve"> for sites running ABGs and every 24 hours</w:t>
      </w:r>
      <w:r w:rsidR="00A43AA1">
        <w:rPr>
          <w:rFonts w:cs="Calibri"/>
        </w:rPr>
        <w:t xml:space="preserve"> of patient testing</w:t>
      </w:r>
      <w:r w:rsidR="003F1582">
        <w:rPr>
          <w:rFonts w:cs="Calibri"/>
        </w:rPr>
        <w:t xml:space="preserve"> for sites running CHEM 8 only</w:t>
      </w:r>
      <w:r w:rsidRPr="004E1618">
        <w:rPr>
          <w:rFonts w:cs="Calibri"/>
        </w:rPr>
        <w:t>; this happens automatically when a cartridge is inserted into the i-STAT®.</w:t>
      </w:r>
    </w:p>
    <w:p w:rsidR="004E1618" w:rsidRPr="004E1618" w:rsidRDefault="004E1618" w:rsidP="00604E15">
      <w:pPr>
        <w:pStyle w:val="ListParagraph"/>
        <w:numPr>
          <w:ilvl w:val="1"/>
          <w:numId w:val="9"/>
        </w:numPr>
        <w:spacing w:after="0"/>
        <w:ind w:left="1440" w:hanging="720"/>
        <w:rPr>
          <w:rFonts w:cs="Calibri"/>
        </w:rPr>
      </w:pPr>
      <w:r w:rsidRPr="004E1618">
        <w:rPr>
          <w:rFonts w:cs="Calibri"/>
        </w:rPr>
        <w:t>External Electronic Simulator Test:</w:t>
      </w:r>
      <w:r w:rsidR="00BC46AE">
        <w:rPr>
          <w:rFonts w:cs="Calibri"/>
        </w:rPr>
        <w:t xml:space="preserve">  Run every six months, after a CLEW update, or if the Internal Electronic Simulator fails.  </w:t>
      </w:r>
    </w:p>
    <w:p w:rsidR="004E1618" w:rsidRPr="004E1618" w:rsidRDefault="004E1618" w:rsidP="00604E15">
      <w:pPr>
        <w:pStyle w:val="ListParagraph"/>
        <w:numPr>
          <w:ilvl w:val="1"/>
          <w:numId w:val="10"/>
        </w:numPr>
        <w:spacing w:after="0"/>
        <w:ind w:hanging="720"/>
        <w:rPr>
          <w:rFonts w:cs="Calibri"/>
        </w:rPr>
      </w:pPr>
      <w:r w:rsidRPr="004E1618">
        <w:rPr>
          <w:rFonts w:cs="Calibri"/>
        </w:rPr>
        <w:t>Press the On/Off key to turn the analyzer on.</w:t>
      </w:r>
    </w:p>
    <w:p w:rsidR="004E1618" w:rsidRPr="004E1618" w:rsidRDefault="004E1618" w:rsidP="00604E15">
      <w:pPr>
        <w:pStyle w:val="ListParagraph"/>
        <w:numPr>
          <w:ilvl w:val="1"/>
          <w:numId w:val="10"/>
        </w:numPr>
        <w:spacing w:after="0"/>
        <w:ind w:hanging="720"/>
        <w:rPr>
          <w:rFonts w:cs="Calibri"/>
        </w:rPr>
      </w:pPr>
      <w:r w:rsidRPr="004E1618">
        <w:rPr>
          <w:rFonts w:cs="Calibri"/>
        </w:rPr>
        <w:t>Press the Menu key.</w:t>
      </w:r>
    </w:p>
    <w:p w:rsidR="004E1618" w:rsidRPr="004E1618" w:rsidRDefault="004E1618" w:rsidP="00604E15">
      <w:pPr>
        <w:pStyle w:val="ListParagraph"/>
        <w:numPr>
          <w:ilvl w:val="1"/>
          <w:numId w:val="10"/>
        </w:numPr>
        <w:spacing w:after="0"/>
        <w:ind w:hanging="720"/>
        <w:rPr>
          <w:rFonts w:cs="Calibri"/>
        </w:rPr>
      </w:pPr>
      <w:r w:rsidRPr="004E1618">
        <w:rPr>
          <w:rFonts w:cs="Calibri"/>
        </w:rPr>
        <w:t>Press 3 to select Quality Tests.</w:t>
      </w:r>
    </w:p>
    <w:p w:rsidR="004E1618" w:rsidRPr="004E1618" w:rsidRDefault="004E1618" w:rsidP="00604E15">
      <w:pPr>
        <w:pStyle w:val="ListParagraph"/>
        <w:numPr>
          <w:ilvl w:val="1"/>
          <w:numId w:val="10"/>
        </w:numPr>
        <w:spacing w:after="0"/>
        <w:ind w:hanging="720"/>
        <w:rPr>
          <w:rFonts w:cs="Calibri"/>
        </w:rPr>
      </w:pPr>
      <w:r w:rsidRPr="004E1618">
        <w:rPr>
          <w:rFonts w:cs="Calibri"/>
        </w:rPr>
        <w:t>Press 4 to select Simulator.</w:t>
      </w:r>
    </w:p>
    <w:p w:rsidR="004E1618" w:rsidRPr="004E1618" w:rsidRDefault="004E1618" w:rsidP="00604E15">
      <w:pPr>
        <w:pStyle w:val="ListParagraph"/>
        <w:numPr>
          <w:ilvl w:val="1"/>
          <w:numId w:val="10"/>
        </w:numPr>
        <w:spacing w:after="0"/>
        <w:ind w:hanging="720"/>
        <w:rPr>
          <w:rFonts w:cs="Calibri"/>
        </w:rPr>
      </w:pPr>
      <w:r w:rsidRPr="004E1618">
        <w:rPr>
          <w:rFonts w:cs="Calibri"/>
        </w:rPr>
        <w:t>Press Scan to scan the Simulator ID or manually enter the Simulator ID and press Enter.</w:t>
      </w:r>
    </w:p>
    <w:p w:rsidR="004E1618" w:rsidRPr="004E1618" w:rsidRDefault="004E1618" w:rsidP="00604E15">
      <w:pPr>
        <w:pStyle w:val="ListParagraph"/>
        <w:numPr>
          <w:ilvl w:val="1"/>
          <w:numId w:val="10"/>
        </w:numPr>
        <w:spacing w:after="0"/>
        <w:ind w:hanging="720"/>
        <w:rPr>
          <w:rFonts w:cs="Calibri"/>
        </w:rPr>
      </w:pPr>
      <w:r w:rsidRPr="004E1618">
        <w:rPr>
          <w:rFonts w:cs="Calibri"/>
        </w:rPr>
        <w:t>Remove the cover protecting the contact pads and insert the simulator straight into the Cartridge Port of the analyzer.  Avoid touching the contact pads.</w:t>
      </w:r>
    </w:p>
    <w:p w:rsidR="004E1618" w:rsidRPr="004E1618" w:rsidRDefault="004E1618" w:rsidP="00604E15">
      <w:pPr>
        <w:pStyle w:val="ListParagraph"/>
        <w:numPr>
          <w:ilvl w:val="1"/>
          <w:numId w:val="10"/>
        </w:numPr>
        <w:spacing w:after="0"/>
        <w:ind w:hanging="720"/>
        <w:rPr>
          <w:rFonts w:cs="Calibri"/>
        </w:rPr>
      </w:pPr>
      <w:r w:rsidRPr="004E1618">
        <w:rPr>
          <w:rFonts w:cs="Calibri"/>
        </w:rPr>
        <w:t>Do not attempt to remove the simulator until the results are displayed and the “Simulator Locked” message is removed.</w:t>
      </w:r>
    </w:p>
    <w:p w:rsidR="004E1618" w:rsidRPr="004E1618" w:rsidRDefault="004E1618" w:rsidP="00604E15">
      <w:pPr>
        <w:pStyle w:val="ListParagraph"/>
        <w:numPr>
          <w:ilvl w:val="1"/>
          <w:numId w:val="10"/>
        </w:numPr>
        <w:spacing w:after="0"/>
        <w:ind w:hanging="720"/>
        <w:rPr>
          <w:rFonts w:cs="Calibri"/>
        </w:rPr>
      </w:pPr>
      <w:r w:rsidRPr="004E1618">
        <w:rPr>
          <w:rFonts w:cs="Calibri"/>
        </w:rPr>
        <w:t>If PASS is displayed, continue to use the analyzer.  Remove the simulator and return it to its protective case.</w:t>
      </w:r>
    </w:p>
    <w:p w:rsidR="004E1618" w:rsidRPr="004E1618" w:rsidRDefault="004E1618" w:rsidP="00604E15">
      <w:pPr>
        <w:pStyle w:val="ListParagraph"/>
        <w:numPr>
          <w:ilvl w:val="1"/>
          <w:numId w:val="10"/>
        </w:numPr>
        <w:spacing w:after="0"/>
        <w:ind w:hanging="720"/>
        <w:rPr>
          <w:rFonts w:cs="Calibri"/>
        </w:rPr>
      </w:pPr>
      <w:r w:rsidRPr="004E1618">
        <w:rPr>
          <w:rFonts w:cs="Calibri"/>
        </w:rPr>
        <w:t xml:space="preserve">If FAIL is displayed, see the Troubleshooting section of the i-STAT® 1 System Manual.  </w:t>
      </w:r>
    </w:p>
    <w:p w:rsidR="004E1618" w:rsidRPr="004E1618" w:rsidRDefault="004E1618" w:rsidP="004E1618">
      <w:pPr>
        <w:spacing w:after="0"/>
        <w:ind w:left="2880"/>
        <w:rPr>
          <w:rFonts w:cs="Calibri"/>
        </w:rPr>
      </w:pPr>
      <w:r w:rsidRPr="004E1618">
        <w:rPr>
          <w:rFonts w:cs="Calibri"/>
          <w:b/>
        </w:rPr>
        <w:t>NOTE</w:t>
      </w:r>
      <w:r w:rsidRPr="004E1618">
        <w:rPr>
          <w:rFonts w:cs="Calibri"/>
        </w:rPr>
        <w:t>:  Occasionally when an analyzer is moved from a cold environment to a warm, humid environment, moisture may condense on the internal connector.  An analyzer in this condition will fail the electronic simulator test and the code “L” will be displayed.  If this occurs, allow the analyzer to sit for 30 minutes to allow</w:t>
      </w:r>
      <w:r w:rsidR="006778B3">
        <w:rPr>
          <w:rFonts w:cs="Calibri"/>
        </w:rPr>
        <w:t xml:space="preserve"> the moisture to evaporate and</w:t>
      </w:r>
      <w:r w:rsidRPr="004E1618">
        <w:rPr>
          <w:rFonts w:cs="Calibri"/>
        </w:rPr>
        <w:t xml:space="preserve"> repeat the External Electronic Simulator Test.</w:t>
      </w:r>
    </w:p>
    <w:p w:rsidR="004E1618" w:rsidRDefault="004E1618" w:rsidP="004E1618">
      <w:pPr>
        <w:pStyle w:val="ListParagraph"/>
        <w:spacing w:after="0"/>
        <w:rPr>
          <w:rFonts w:cs="Calibri"/>
        </w:rPr>
      </w:pPr>
    </w:p>
    <w:p w:rsidR="004E1618" w:rsidRPr="004E1618" w:rsidRDefault="004E1618" w:rsidP="00604E15">
      <w:pPr>
        <w:pStyle w:val="ListParagraph"/>
        <w:numPr>
          <w:ilvl w:val="1"/>
          <w:numId w:val="8"/>
        </w:numPr>
        <w:spacing w:after="0"/>
        <w:ind w:left="720"/>
        <w:rPr>
          <w:rFonts w:cs="Calibri"/>
        </w:rPr>
      </w:pPr>
      <w:r w:rsidRPr="004E1618">
        <w:rPr>
          <w:rFonts w:cs="Calibri"/>
        </w:rPr>
        <w:t>Liquid Quality Control:</w:t>
      </w:r>
    </w:p>
    <w:p w:rsidR="004E1618" w:rsidRPr="004E1618" w:rsidRDefault="004E1618" w:rsidP="00604E15">
      <w:pPr>
        <w:pStyle w:val="ListParagraph"/>
        <w:numPr>
          <w:ilvl w:val="1"/>
          <w:numId w:val="11"/>
        </w:numPr>
        <w:spacing w:after="0"/>
        <w:ind w:left="1440" w:hanging="720"/>
        <w:rPr>
          <w:rFonts w:cs="Calibri"/>
        </w:rPr>
      </w:pPr>
      <w:r w:rsidRPr="004E1618">
        <w:rPr>
          <w:rFonts w:cs="Calibri"/>
        </w:rPr>
        <w:t>Quality Control Materials:</w:t>
      </w:r>
    </w:p>
    <w:p w:rsidR="004E1618" w:rsidRDefault="004E1618" w:rsidP="002D20F5">
      <w:pPr>
        <w:spacing w:after="0"/>
        <w:ind w:left="1440"/>
        <w:rPr>
          <w:rFonts w:cs="Calibri"/>
        </w:rPr>
      </w:pPr>
      <w:r w:rsidRPr="002D20F5">
        <w:rPr>
          <w:rFonts w:cs="Calibri"/>
        </w:rPr>
        <w:t>I-STAT® Controls Levels 1, 2 and 3</w:t>
      </w:r>
      <w:r w:rsidR="0063478B">
        <w:rPr>
          <w:rFonts w:cs="Calibri"/>
        </w:rPr>
        <w:t xml:space="preserve"> or I-STAT Tri-Controls Levels 1, 2 and 3</w:t>
      </w:r>
      <w:r w:rsidRPr="002D20F5">
        <w:rPr>
          <w:rFonts w:cs="Calibri"/>
        </w:rPr>
        <w:t xml:space="preserve"> are aqueous assayed controls used to verify the performance of the analyzer and cartridges.  I-STAT® controls do not contain human or biological materials.</w:t>
      </w:r>
      <w:r w:rsidR="007965A3">
        <w:rPr>
          <w:rFonts w:cs="Calibri"/>
        </w:rPr>
        <w:t xml:space="preserve">  For control values go to </w:t>
      </w:r>
      <w:hyperlink r:id="rId14" w:history="1">
        <w:r w:rsidR="007965A3" w:rsidRPr="00061553">
          <w:rPr>
            <w:rStyle w:val="Hyperlink"/>
            <w:rFonts w:cs="Calibri"/>
          </w:rPr>
          <w:t>www.abbotpointofcare.com</w:t>
        </w:r>
      </w:hyperlink>
      <w:r w:rsidR="007965A3">
        <w:rPr>
          <w:rFonts w:cs="Calibri"/>
        </w:rPr>
        <w:t xml:space="preserve"> </w:t>
      </w:r>
    </w:p>
    <w:p w:rsidR="007965A3" w:rsidRPr="002D20F5" w:rsidRDefault="007965A3" w:rsidP="002D20F5">
      <w:pPr>
        <w:spacing w:after="0"/>
        <w:ind w:left="1440"/>
        <w:rPr>
          <w:rFonts w:cs="Calibri"/>
        </w:rPr>
      </w:pPr>
    </w:p>
    <w:p w:rsidR="004E1618" w:rsidRPr="002D20F5" w:rsidRDefault="002D20F5" w:rsidP="002D20F5">
      <w:pPr>
        <w:spacing w:after="0"/>
        <w:ind w:left="2160" w:hanging="720"/>
        <w:rPr>
          <w:rFonts w:cs="Calibri"/>
        </w:rPr>
      </w:pPr>
      <w:r>
        <w:rPr>
          <w:rFonts w:cs="Calibri"/>
        </w:rPr>
        <w:t>a.</w:t>
      </w:r>
      <w:r>
        <w:rPr>
          <w:rFonts w:cs="Calibri"/>
        </w:rPr>
        <w:tab/>
      </w:r>
      <w:r w:rsidR="004E1618" w:rsidRPr="002D20F5">
        <w:rPr>
          <w:rFonts w:cs="Calibri"/>
        </w:rPr>
        <w:t>i-STAT® Controls are stable until the expiration date given on the label when stored at 2-8⁰C; freezing should be avoided.  I-STAT® Controls may be stored at room temperature (18-30⁰C) for up to 5 days.</w:t>
      </w:r>
    </w:p>
    <w:p w:rsidR="00685C53" w:rsidRPr="00685C53" w:rsidRDefault="002D20F5" w:rsidP="002D20F5">
      <w:pPr>
        <w:spacing w:after="0"/>
        <w:ind w:left="2160" w:hanging="720"/>
        <w:rPr>
          <w:rFonts w:cs="Calibri"/>
        </w:rPr>
      </w:pPr>
      <w:r>
        <w:rPr>
          <w:rFonts w:cs="Calibri"/>
        </w:rPr>
        <w:t>b.</w:t>
      </w:r>
      <w:r>
        <w:rPr>
          <w:rFonts w:cs="Calibri"/>
        </w:rPr>
        <w:tab/>
      </w:r>
      <w:r w:rsidR="007C19BC" w:rsidRPr="002D20F5">
        <w:rPr>
          <w:rFonts w:cs="Calibri"/>
        </w:rPr>
        <w:t>I-STAT® C</w:t>
      </w:r>
      <w:r w:rsidR="004E1618" w:rsidRPr="002D20F5">
        <w:rPr>
          <w:rFonts w:cs="Calibri"/>
        </w:rPr>
        <w:t xml:space="preserve">ontrols should be equilibrated to room temperature for a minimum of 30 minutes; allow a minimum of 4 hours if blood gas analysis will be performed. </w:t>
      </w:r>
    </w:p>
    <w:p w:rsidR="004E1618" w:rsidRPr="004E1618" w:rsidRDefault="004E1618" w:rsidP="00604E15">
      <w:pPr>
        <w:pStyle w:val="ListParagraph"/>
        <w:numPr>
          <w:ilvl w:val="1"/>
          <w:numId w:val="11"/>
        </w:numPr>
        <w:spacing w:after="0"/>
        <w:ind w:left="1440" w:hanging="720"/>
        <w:rPr>
          <w:rFonts w:cs="Calibri"/>
        </w:rPr>
      </w:pPr>
      <w:r w:rsidRPr="004E1618">
        <w:rPr>
          <w:rFonts w:cs="Calibri"/>
        </w:rPr>
        <w:t>Quality Control Frequency:</w:t>
      </w:r>
    </w:p>
    <w:p w:rsidR="004E1618" w:rsidRPr="000E5C48" w:rsidRDefault="004E1618" w:rsidP="00604E15">
      <w:pPr>
        <w:pStyle w:val="ListParagraph"/>
        <w:numPr>
          <w:ilvl w:val="1"/>
          <w:numId w:val="15"/>
        </w:numPr>
        <w:spacing w:after="0"/>
        <w:ind w:hanging="720"/>
        <w:rPr>
          <w:rFonts w:cs="Calibri"/>
        </w:rPr>
      </w:pPr>
      <w:r w:rsidRPr="000E5C48">
        <w:rPr>
          <w:rFonts w:cs="Calibri"/>
        </w:rPr>
        <w:t>Each new cartridge lot number and/or shipment must</w:t>
      </w:r>
      <w:r w:rsidR="007965A3">
        <w:rPr>
          <w:rFonts w:cs="Calibri"/>
        </w:rPr>
        <w:t xml:space="preserve"> have </w:t>
      </w:r>
      <w:r w:rsidRPr="000E5C48">
        <w:rPr>
          <w:rFonts w:cs="Calibri"/>
        </w:rPr>
        <w:t>all applicable QC (site-specific) run before the cartridges are use</w:t>
      </w:r>
      <w:r w:rsidR="000E5C48">
        <w:rPr>
          <w:rFonts w:cs="Calibri"/>
        </w:rPr>
        <w:t>d</w:t>
      </w:r>
      <w:r w:rsidRPr="000E5C48">
        <w:rPr>
          <w:rFonts w:cs="Calibri"/>
        </w:rPr>
        <w:t xml:space="preserve"> for patient testing.</w:t>
      </w:r>
    </w:p>
    <w:p w:rsidR="004E1618" w:rsidRDefault="004E1618" w:rsidP="00604E15">
      <w:pPr>
        <w:pStyle w:val="ListParagraph"/>
        <w:numPr>
          <w:ilvl w:val="1"/>
          <w:numId w:val="15"/>
        </w:numPr>
        <w:spacing w:after="0"/>
        <w:ind w:hanging="720"/>
        <w:rPr>
          <w:rFonts w:cs="Calibri"/>
        </w:rPr>
      </w:pPr>
      <w:r w:rsidRPr="000E5C48">
        <w:rPr>
          <w:rFonts w:cs="Calibri"/>
        </w:rPr>
        <w:t>All applicable liquid QC must be run every 30 days.</w:t>
      </w:r>
    </w:p>
    <w:p w:rsidR="007C19BC" w:rsidRDefault="002D20F5" w:rsidP="007C19BC">
      <w:pPr>
        <w:spacing w:after="0"/>
        <w:ind w:left="2880" w:hanging="720"/>
        <w:rPr>
          <w:rFonts w:cs="Calibri"/>
        </w:rPr>
      </w:pPr>
      <w:r>
        <w:rPr>
          <w:rFonts w:cs="Calibri"/>
        </w:rPr>
        <w:t>1)</w:t>
      </w:r>
      <w:r w:rsidR="003E38BF">
        <w:rPr>
          <w:rFonts w:cs="Calibri"/>
        </w:rPr>
        <w:tab/>
        <w:t>Per CAP standards</w:t>
      </w:r>
      <w:r w:rsidR="007C19BC">
        <w:rPr>
          <w:rFonts w:cs="Calibri"/>
        </w:rPr>
        <w:t xml:space="preserve">, 3 levels of QC material </w:t>
      </w:r>
      <w:r w:rsidR="007C19BC" w:rsidRPr="003E38BF">
        <w:rPr>
          <w:rFonts w:cs="Calibri"/>
          <w:b/>
        </w:rPr>
        <w:t>must</w:t>
      </w:r>
      <w:r w:rsidR="007C19BC">
        <w:rPr>
          <w:rFonts w:cs="Calibri"/>
        </w:rPr>
        <w:t xml:space="preserve"> be performed on all cartridges used for blood gas testing.</w:t>
      </w:r>
    </w:p>
    <w:p w:rsidR="007C19BC" w:rsidRPr="007C19BC" w:rsidRDefault="002D20F5" w:rsidP="007C19BC">
      <w:pPr>
        <w:spacing w:after="0"/>
        <w:ind w:left="2880" w:hanging="720"/>
        <w:rPr>
          <w:rFonts w:cs="Calibri"/>
        </w:rPr>
      </w:pPr>
      <w:r>
        <w:rPr>
          <w:rFonts w:cs="Calibri"/>
        </w:rPr>
        <w:t>2)</w:t>
      </w:r>
      <w:r w:rsidR="007C19BC">
        <w:rPr>
          <w:rFonts w:cs="Calibri"/>
        </w:rPr>
        <w:tab/>
      </w:r>
      <w:r w:rsidR="003E38BF">
        <w:rPr>
          <w:rFonts w:cs="Calibri"/>
        </w:rPr>
        <w:t>Per CAP standards, 2 levels of QC material are sufficient for cartridges not used for blood gas testing.</w:t>
      </w:r>
    </w:p>
    <w:p w:rsidR="004E1618" w:rsidRPr="004E1618" w:rsidRDefault="004E1618" w:rsidP="00604E15">
      <w:pPr>
        <w:pStyle w:val="ListParagraph"/>
        <w:numPr>
          <w:ilvl w:val="1"/>
          <w:numId w:val="11"/>
        </w:numPr>
        <w:spacing w:after="0"/>
        <w:ind w:left="1440" w:hanging="720"/>
        <w:rPr>
          <w:rFonts w:cs="Calibri"/>
        </w:rPr>
      </w:pPr>
      <w:r w:rsidRPr="004E1618">
        <w:rPr>
          <w:rFonts w:cs="Calibri"/>
        </w:rPr>
        <w:t>Quality Control Testing Procedure;</w:t>
      </w:r>
    </w:p>
    <w:p w:rsidR="004E1618" w:rsidRPr="000E5C48" w:rsidRDefault="004E1618" w:rsidP="00604E15">
      <w:pPr>
        <w:pStyle w:val="ListParagraph"/>
        <w:numPr>
          <w:ilvl w:val="1"/>
          <w:numId w:val="16"/>
        </w:numPr>
        <w:spacing w:after="0"/>
        <w:ind w:hanging="720"/>
        <w:rPr>
          <w:rFonts w:cs="Calibri"/>
        </w:rPr>
      </w:pPr>
      <w:r w:rsidRPr="000E5C48">
        <w:rPr>
          <w:rFonts w:cs="Calibri"/>
        </w:rPr>
        <w:t>Press the On/Off key to turn the analyzer on.</w:t>
      </w:r>
    </w:p>
    <w:p w:rsidR="004E1618" w:rsidRPr="000E5C48" w:rsidRDefault="004E1618" w:rsidP="00604E15">
      <w:pPr>
        <w:pStyle w:val="ListParagraph"/>
        <w:numPr>
          <w:ilvl w:val="1"/>
          <w:numId w:val="16"/>
        </w:numPr>
        <w:spacing w:after="0"/>
        <w:ind w:hanging="720"/>
        <w:rPr>
          <w:rFonts w:cs="Calibri"/>
        </w:rPr>
      </w:pPr>
      <w:r w:rsidRPr="000E5C48">
        <w:rPr>
          <w:rFonts w:cs="Calibri"/>
        </w:rPr>
        <w:t>Press the Menu key.</w:t>
      </w:r>
    </w:p>
    <w:p w:rsidR="004E1618" w:rsidRPr="000E5C48" w:rsidRDefault="004E1618" w:rsidP="00604E15">
      <w:pPr>
        <w:pStyle w:val="ListParagraph"/>
        <w:numPr>
          <w:ilvl w:val="1"/>
          <w:numId w:val="16"/>
        </w:numPr>
        <w:spacing w:after="0"/>
        <w:ind w:hanging="720"/>
        <w:rPr>
          <w:rFonts w:cs="Calibri"/>
        </w:rPr>
      </w:pPr>
      <w:r w:rsidRPr="000E5C48">
        <w:rPr>
          <w:rFonts w:cs="Calibri"/>
        </w:rPr>
        <w:t>Press 3 to select Quality Tests.</w:t>
      </w:r>
    </w:p>
    <w:p w:rsidR="004E1618" w:rsidRPr="000E5C48" w:rsidRDefault="004E1618" w:rsidP="00604E15">
      <w:pPr>
        <w:pStyle w:val="ListParagraph"/>
        <w:numPr>
          <w:ilvl w:val="1"/>
          <w:numId w:val="16"/>
        </w:numPr>
        <w:spacing w:after="0"/>
        <w:ind w:hanging="720"/>
        <w:rPr>
          <w:rFonts w:cs="Calibri"/>
        </w:rPr>
      </w:pPr>
      <w:r w:rsidRPr="000E5C48">
        <w:rPr>
          <w:rFonts w:cs="Calibri"/>
        </w:rPr>
        <w:t>Press 1 to select Control.</w:t>
      </w:r>
    </w:p>
    <w:p w:rsidR="004E1618" w:rsidRPr="000E5C48" w:rsidRDefault="003E38BF" w:rsidP="00604E15">
      <w:pPr>
        <w:pStyle w:val="ListParagraph"/>
        <w:numPr>
          <w:ilvl w:val="1"/>
          <w:numId w:val="16"/>
        </w:numPr>
        <w:spacing w:after="0"/>
        <w:ind w:hanging="720"/>
        <w:rPr>
          <w:rFonts w:cs="Calibri"/>
        </w:rPr>
      </w:pPr>
      <w:r>
        <w:rPr>
          <w:rFonts w:cs="Calibri"/>
        </w:rPr>
        <w:t>Scan</w:t>
      </w:r>
      <w:r w:rsidRPr="000E5C48">
        <w:rPr>
          <w:rFonts w:cs="Calibri"/>
        </w:rPr>
        <w:t xml:space="preserve"> in via a barcode or </w:t>
      </w:r>
      <w:r>
        <w:rPr>
          <w:rFonts w:cs="Calibri"/>
        </w:rPr>
        <w:t xml:space="preserve">manually enter the lot number of the control to be run.  </w:t>
      </w:r>
    </w:p>
    <w:p w:rsidR="004E1618" w:rsidRPr="000E5C48" w:rsidRDefault="004E1618" w:rsidP="00604E15">
      <w:pPr>
        <w:pStyle w:val="ListParagraph"/>
        <w:numPr>
          <w:ilvl w:val="1"/>
          <w:numId w:val="16"/>
        </w:numPr>
        <w:spacing w:after="0"/>
        <w:ind w:hanging="720"/>
        <w:rPr>
          <w:rFonts w:cs="Calibri"/>
        </w:rPr>
      </w:pPr>
      <w:r w:rsidRPr="000E5C48">
        <w:rPr>
          <w:rFonts w:cs="Calibri"/>
        </w:rPr>
        <w:t>Scan the lot</w:t>
      </w:r>
      <w:r w:rsidR="00685C53">
        <w:rPr>
          <w:rFonts w:cs="Calibri"/>
        </w:rPr>
        <w:t xml:space="preserve"> number on the cartridge pouch </w:t>
      </w:r>
      <w:r w:rsidRPr="000E5C48">
        <w:rPr>
          <w:rFonts w:cs="Calibri"/>
        </w:rPr>
        <w:t>or enter it manually.</w:t>
      </w:r>
    </w:p>
    <w:p w:rsidR="00996AEE" w:rsidRDefault="00996AEE" w:rsidP="00996AEE">
      <w:pPr>
        <w:spacing w:after="0"/>
        <w:ind w:left="2160" w:hanging="720"/>
        <w:rPr>
          <w:rFonts w:cs="Calibri"/>
        </w:rPr>
      </w:pPr>
      <w:r>
        <w:rPr>
          <w:rFonts w:cs="Calibri"/>
        </w:rPr>
        <w:t>g.</w:t>
      </w:r>
      <w:r>
        <w:rPr>
          <w:rFonts w:cs="Calibri"/>
        </w:rPr>
        <w:tab/>
        <w:t>Immediately before use, shake</w:t>
      </w:r>
      <w:r w:rsidRPr="001C3484">
        <w:rPr>
          <w:rFonts w:cs="Calibri"/>
        </w:rPr>
        <w:t xml:space="preserve"> the </w:t>
      </w:r>
      <w:r>
        <w:rPr>
          <w:rFonts w:cs="Calibri"/>
        </w:rPr>
        <w:t>ampule of QC material vigorously for 5 –10 seconds to equilibrate the liquid and gas phases.  Tap any solution caught in the tip of the ampule back into the bottom.  Protect fingers with gauze, kimwipe</w:t>
      </w:r>
      <w:r w:rsidR="00251E7C">
        <w:rPr>
          <w:rFonts w:cs="Calibri"/>
        </w:rPr>
        <w:t>s</w:t>
      </w:r>
      <w:r>
        <w:rPr>
          <w:rFonts w:cs="Calibri"/>
        </w:rPr>
        <w:t xml:space="preserve"> or </w:t>
      </w:r>
      <w:r w:rsidR="008545DB">
        <w:rPr>
          <w:rFonts w:cs="Calibri"/>
        </w:rPr>
        <w:t xml:space="preserve">an </w:t>
      </w:r>
      <w:r>
        <w:rPr>
          <w:rFonts w:cs="Calibri"/>
        </w:rPr>
        <w:t xml:space="preserve">ampule breaker and carefully snap off the top of the ampule.  Immediately transfer the control solution from the ampule to the cartridge using a </w:t>
      </w:r>
      <w:r w:rsidR="00BC46AE">
        <w:rPr>
          <w:rFonts w:cs="Calibri"/>
        </w:rPr>
        <w:t>small syringe or pipette</w:t>
      </w:r>
      <w:r>
        <w:rPr>
          <w:rFonts w:cs="Calibri"/>
        </w:rPr>
        <w:t>.</w:t>
      </w:r>
    </w:p>
    <w:p w:rsidR="00996AEE" w:rsidRPr="001C3484" w:rsidRDefault="008545DB" w:rsidP="00996AEE">
      <w:pPr>
        <w:spacing w:after="0"/>
        <w:ind w:left="2160" w:hanging="720"/>
        <w:rPr>
          <w:rFonts w:cs="Calibri"/>
        </w:rPr>
      </w:pPr>
      <w:r>
        <w:rPr>
          <w:rFonts w:cs="Calibri"/>
        </w:rPr>
        <w:t>h.</w:t>
      </w:r>
      <w:r>
        <w:rPr>
          <w:rFonts w:cs="Calibri"/>
        </w:rPr>
        <w:tab/>
      </w:r>
      <w:r w:rsidR="00996AEE" w:rsidRPr="001C3484">
        <w:rPr>
          <w:rFonts w:cs="Calibri"/>
        </w:rPr>
        <w:t>Dispense the specimen until it reaches the FILL TO mark on the cartridge.</w:t>
      </w:r>
    </w:p>
    <w:p w:rsidR="00996AEE" w:rsidRPr="00996AEE" w:rsidRDefault="00996AEE" w:rsidP="00996AEE">
      <w:pPr>
        <w:spacing w:after="0"/>
        <w:ind w:left="2880" w:hanging="720"/>
        <w:rPr>
          <w:rFonts w:cs="Calibri"/>
        </w:rPr>
      </w:pPr>
      <w:r>
        <w:rPr>
          <w:rFonts w:cs="Calibri"/>
        </w:rPr>
        <w:t xml:space="preserve">1) </w:t>
      </w:r>
      <w:r>
        <w:rPr>
          <w:rFonts w:cs="Calibri"/>
        </w:rPr>
        <w:tab/>
      </w:r>
      <w:r w:rsidRPr="00996AEE">
        <w:rPr>
          <w:rFonts w:cs="Calibri"/>
        </w:rPr>
        <w:t>If the cartridge is overfilled, under-filled or contains an air bubble, an error message will be displayed if an accurate result cannot be obtained. If there is no error message, the results are accurate.</w:t>
      </w:r>
    </w:p>
    <w:p w:rsidR="00996AEE" w:rsidRPr="008545DB" w:rsidRDefault="00996AEE" w:rsidP="008545DB">
      <w:pPr>
        <w:pStyle w:val="ListParagraph"/>
        <w:spacing w:after="0"/>
        <w:ind w:left="2880" w:hanging="720"/>
        <w:rPr>
          <w:rFonts w:cs="Calibri"/>
        </w:rPr>
      </w:pPr>
      <w:r>
        <w:rPr>
          <w:rFonts w:cs="Calibri"/>
        </w:rPr>
        <w:t>2)</w:t>
      </w:r>
      <w:r>
        <w:rPr>
          <w:rFonts w:cs="Calibri"/>
        </w:rPr>
        <w:tab/>
      </w:r>
      <w:r w:rsidRPr="000E5C48">
        <w:rPr>
          <w:rFonts w:cs="Calibri"/>
        </w:rPr>
        <w:t>If the sample well is so full that the sample is seen above the sample well after the sample chamber is filled, do no</w:t>
      </w:r>
      <w:r>
        <w:rPr>
          <w:rFonts w:cs="Calibri"/>
        </w:rPr>
        <w:t>t</w:t>
      </w:r>
      <w:r w:rsidRPr="000E5C48">
        <w:rPr>
          <w:rFonts w:cs="Calibri"/>
        </w:rPr>
        <w:t xml:space="preserve"> wipe or absorb the excess with a gauze or tissue, but rather, draw the excess b</w:t>
      </w:r>
      <w:r w:rsidR="00251E7C">
        <w:rPr>
          <w:rFonts w:cs="Calibri"/>
        </w:rPr>
        <w:t>ack into the syringe.</w:t>
      </w:r>
    </w:p>
    <w:p w:rsidR="00996AEE" w:rsidRDefault="008545DB" w:rsidP="008545DB">
      <w:pPr>
        <w:spacing w:after="0"/>
        <w:ind w:left="2160" w:hanging="720"/>
        <w:rPr>
          <w:rFonts w:cs="Calibri"/>
        </w:rPr>
      </w:pPr>
      <w:r>
        <w:rPr>
          <w:rFonts w:cs="Calibri"/>
        </w:rPr>
        <w:t>i.</w:t>
      </w:r>
      <w:r w:rsidR="00996AEE">
        <w:rPr>
          <w:rFonts w:cs="Calibri"/>
        </w:rPr>
        <w:tab/>
      </w:r>
      <w:r w:rsidR="00996AEE" w:rsidRPr="001C3484">
        <w:rPr>
          <w:rFonts w:cs="Calibri"/>
        </w:rPr>
        <w:t>Fold the snap cover over the sample well until it snaps into place.  An error message will appear if the cover is closed before the sample chamber has filled completely or if the cover is not closed before the cartridge is inserted into the analyzer.</w:t>
      </w:r>
    </w:p>
    <w:p w:rsidR="004E1618" w:rsidRPr="008545DB" w:rsidRDefault="008545DB" w:rsidP="008545DB">
      <w:pPr>
        <w:spacing w:after="0"/>
        <w:ind w:left="2160" w:hanging="720"/>
        <w:rPr>
          <w:rFonts w:cs="Calibri"/>
        </w:rPr>
      </w:pPr>
      <w:r>
        <w:rPr>
          <w:rFonts w:cs="Calibri"/>
        </w:rPr>
        <w:t>j.</w:t>
      </w:r>
      <w:r>
        <w:rPr>
          <w:rFonts w:cs="Calibri"/>
        </w:rPr>
        <w:tab/>
      </w:r>
      <w:r w:rsidR="004E1618" w:rsidRPr="008545DB">
        <w:rPr>
          <w:rFonts w:cs="Calibri"/>
        </w:rPr>
        <w:t>Push the sealed cartridge into the Cartridge Port of the analyzer until it clicks.  Wait for the test to complete.</w:t>
      </w:r>
    </w:p>
    <w:p w:rsidR="004E1618" w:rsidRPr="008545DB" w:rsidRDefault="008545DB" w:rsidP="008545DB">
      <w:pPr>
        <w:spacing w:after="0"/>
        <w:ind w:left="720" w:firstLine="720"/>
        <w:rPr>
          <w:rFonts w:cs="Calibri"/>
        </w:rPr>
      </w:pPr>
      <w:r>
        <w:rPr>
          <w:rFonts w:cs="Calibri"/>
        </w:rPr>
        <w:t>k.</w:t>
      </w:r>
      <w:r>
        <w:rPr>
          <w:rFonts w:cs="Calibri"/>
        </w:rPr>
        <w:tab/>
      </w:r>
      <w:r w:rsidR="004E1618" w:rsidRPr="008545DB">
        <w:rPr>
          <w:rFonts w:cs="Calibri"/>
        </w:rPr>
        <w:t>Review the results.</w:t>
      </w:r>
    </w:p>
    <w:p w:rsidR="004E1618" w:rsidRPr="004E1618" w:rsidRDefault="004E1618" w:rsidP="00604E15">
      <w:pPr>
        <w:pStyle w:val="ListParagraph"/>
        <w:numPr>
          <w:ilvl w:val="1"/>
          <w:numId w:val="11"/>
        </w:numPr>
        <w:spacing w:after="0"/>
        <w:ind w:left="1440" w:hanging="720"/>
        <w:rPr>
          <w:rFonts w:cs="Calibri"/>
        </w:rPr>
      </w:pPr>
      <w:r w:rsidRPr="004E1618">
        <w:rPr>
          <w:rFonts w:cs="Calibri"/>
        </w:rPr>
        <w:t>If any control result exceeds the acceptable range, the following action must be taken:</w:t>
      </w:r>
    </w:p>
    <w:p w:rsidR="004E1618" w:rsidRPr="000E5C48" w:rsidRDefault="004E1618" w:rsidP="00604E15">
      <w:pPr>
        <w:pStyle w:val="ListParagraph"/>
        <w:numPr>
          <w:ilvl w:val="1"/>
          <w:numId w:val="17"/>
        </w:numPr>
        <w:spacing w:after="0"/>
        <w:ind w:hanging="720"/>
        <w:rPr>
          <w:rFonts w:cs="Calibri"/>
        </w:rPr>
      </w:pPr>
      <w:r w:rsidRPr="000E5C48">
        <w:rPr>
          <w:rFonts w:cs="Calibri"/>
        </w:rPr>
        <w:t>Rerun the control using the ampule already opened.</w:t>
      </w:r>
    </w:p>
    <w:p w:rsidR="004E1618" w:rsidRPr="000E5C48" w:rsidRDefault="004E1618" w:rsidP="00604E15">
      <w:pPr>
        <w:pStyle w:val="ListParagraph"/>
        <w:numPr>
          <w:ilvl w:val="1"/>
          <w:numId w:val="17"/>
        </w:numPr>
        <w:spacing w:after="0"/>
        <w:ind w:hanging="720"/>
        <w:rPr>
          <w:rFonts w:cs="Calibri"/>
        </w:rPr>
      </w:pPr>
      <w:r w:rsidRPr="000E5C48">
        <w:rPr>
          <w:rFonts w:cs="Calibri"/>
        </w:rPr>
        <w:t>If the results are still unacceptable, open a new ampule of control and repeat testing.</w:t>
      </w:r>
    </w:p>
    <w:p w:rsidR="004E1618" w:rsidRPr="000E5C48" w:rsidRDefault="004E1618" w:rsidP="00604E15">
      <w:pPr>
        <w:pStyle w:val="ListParagraph"/>
        <w:numPr>
          <w:ilvl w:val="1"/>
          <w:numId w:val="17"/>
        </w:numPr>
        <w:spacing w:after="0"/>
        <w:ind w:hanging="720"/>
        <w:rPr>
          <w:rFonts w:cs="Calibri"/>
        </w:rPr>
      </w:pPr>
      <w:r w:rsidRPr="000E5C48">
        <w:rPr>
          <w:rFonts w:cs="Calibri"/>
        </w:rPr>
        <w:t>If the results are still unacceptable, refer to the System Manual for troubleshooting assistance and/or call i-STAT® Technical Assistance.</w:t>
      </w:r>
    </w:p>
    <w:p w:rsidR="004E1618" w:rsidRPr="000E5C48" w:rsidRDefault="004E1618" w:rsidP="00604E15">
      <w:pPr>
        <w:pStyle w:val="ListParagraph"/>
        <w:numPr>
          <w:ilvl w:val="1"/>
          <w:numId w:val="17"/>
        </w:numPr>
        <w:spacing w:after="0"/>
        <w:ind w:hanging="720"/>
        <w:rPr>
          <w:rFonts w:cs="Calibri"/>
        </w:rPr>
      </w:pPr>
      <w:r w:rsidRPr="000E5C48">
        <w:rPr>
          <w:rFonts w:cs="Calibri"/>
        </w:rPr>
        <w:t>If any control value exceeds the acceptable range, appropriate corrective action must be</w:t>
      </w:r>
      <w:r w:rsidR="000E5C48" w:rsidRPr="000E5C48">
        <w:rPr>
          <w:rFonts w:cs="Calibri"/>
        </w:rPr>
        <w:t xml:space="preserve"> </w:t>
      </w:r>
      <w:r w:rsidRPr="000E5C48">
        <w:rPr>
          <w:rFonts w:cs="Calibri"/>
        </w:rPr>
        <w:t>documented.  Patient specimens cannot be analyzed until all control results are within the acceptable range.</w:t>
      </w:r>
    </w:p>
    <w:p w:rsidR="001A4445" w:rsidRPr="004E1618" w:rsidRDefault="004E1618" w:rsidP="00604E15">
      <w:pPr>
        <w:pStyle w:val="ListParagraph"/>
        <w:numPr>
          <w:ilvl w:val="1"/>
          <w:numId w:val="11"/>
        </w:numPr>
        <w:spacing w:after="0"/>
        <w:ind w:left="1440" w:hanging="720"/>
        <w:rPr>
          <w:rFonts w:cs="Calibri"/>
        </w:rPr>
      </w:pPr>
      <w:r w:rsidRPr="004E1618">
        <w:rPr>
          <w:rFonts w:cs="Calibri"/>
        </w:rPr>
        <w:t>If patient results are questionable (significantly different from previous results) or do not correlate with the patient’s clinical status, controls should be run to ensure that the i-STAT® is working properly.</w:t>
      </w:r>
    </w:p>
    <w:p w:rsidR="001A4445" w:rsidRPr="001A4445" w:rsidRDefault="001A4445" w:rsidP="00B15E6E">
      <w:pPr>
        <w:spacing w:after="0"/>
        <w:rPr>
          <w:rFonts w:cs="Calibri"/>
        </w:rPr>
      </w:pPr>
    </w:p>
    <w:p w:rsidR="002D748A" w:rsidRPr="00103276" w:rsidRDefault="00103276" w:rsidP="002D748A">
      <w:pPr>
        <w:spacing w:after="0"/>
        <w:rPr>
          <w:rFonts w:cs="Calibri"/>
          <w:b/>
        </w:rPr>
      </w:pPr>
      <w:r>
        <w:rPr>
          <w:rFonts w:cs="Calibri"/>
          <w:b/>
        </w:rPr>
        <w:t>PROCEDURE</w:t>
      </w:r>
    </w:p>
    <w:p w:rsidR="002D748A" w:rsidRPr="002D748A" w:rsidRDefault="00103276" w:rsidP="002D748A">
      <w:pPr>
        <w:spacing w:after="0"/>
        <w:ind w:left="720" w:hanging="720"/>
        <w:rPr>
          <w:rFonts w:cs="Calibri"/>
        </w:rPr>
      </w:pPr>
      <w:r>
        <w:rPr>
          <w:rFonts w:cs="Calibri"/>
        </w:rPr>
        <w:t>A</w:t>
      </w:r>
      <w:r w:rsidR="002D748A">
        <w:rPr>
          <w:rFonts w:cs="Calibri"/>
        </w:rPr>
        <w:t>.</w:t>
      </w:r>
      <w:r w:rsidR="002D748A">
        <w:rPr>
          <w:rFonts w:cs="Calibri"/>
        </w:rPr>
        <w:tab/>
        <w:t xml:space="preserve">Perform any </w:t>
      </w:r>
      <w:r w:rsidR="0000209F">
        <w:rPr>
          <w:rFonts w:cs="Calibri"/>
        </w:rPr>
        <w:t>as-</w:t>
      </w:r>
      <w:r w:rsidR="002D748A">
        <w:rPr>
          <w:rFonts w:cs="Calibri"/>
        </w:rPr>
        <w:t xml:space="preserve">needed maintenance such as printer paper replacement, battery replacement or changing the time or date.  All of these procedures are discussed in </w:t>
      </w:r>
      <w:r>
        <w:rPr>
          <w:rFonts w:cs="Calibri"/>
        </w:rPr>
        <w:t>the i-STAT 1 System Manual.</w:t>
      </w:r>
    </w:p>
    <w:p w:rsidR="00103276" w:rsidRDefault="00103276" w:rsidP="00103276">
      <w:pPr>
        <w:spacing w:after="0"/>
        <w:rPr>
          <w:rFonts w:cs="Calibri"/>
        </w:rPr>
      </w:pPr>
    </w:p>
    <w:p w:rsidR="00103276" w:rsidRPr="00103276" w:rsidRDefault="00103276" w:rsidP="00103276">
      <w:pPr>
        <w:spacing w:after="0"/>
        <w:rPr>
          <w:rFonts w:cs="Calibri"/>
        </w:rPr>
      </w:pPr>
      <w:r>
        <w:rPr>
          <w:rFonts w:cs="Calibri"/>
        </w:rPr>
        <w:t>B.</w:t>
      </w:r>
      <w:r>
        <w:rPr>
          <w:rFonts w:cs="Calibri"/>
        </w:rPr>
        <w:tab/>
      </w:r>
      <w:r w:rsidRPr="00103276">
        <w:rPr>
          <w:rFonts w:cs="Calibri"/>
        </w:rPr>
        <w:t>Turn on the i-STAT® analyzer.</w:t>
      </w:r>
    </w:p>
    <w:p w:rsidR="00685C53" w:rsidRDefault="00685C53" w:rsidP="00685C53">
      <w:pPr>
        <w:spacing w:after="0"/>
        <w:ind w:left="1080"/>
        <w:rPr>
          <w:rFonts w:cs="Calibri"/>
        </w:rPr>
      </w:pPr>
    </w:p>
    <w:p w:rsidR="000E5C48" w:rsidRPr="00685C53" w:rsidRDefault="00103276" w:rsidP="00685C53">
      <w:pPr>
        <w:spacing w:after="0"/>
        <w:rPr>
          <w:rFonts w:cs="Calibri"/>
        </w:rPr>
      </w:pPr>
      <w:r>
        <w:rPr>
          <w:rFonts w:cs="Calibri"/>
        </w:rPr>
        <w:t>C</w:t>
      </w:r>
      <w:r w:rsidR="00685C53">
        <w:rPr>
          <w:rFonts w:cs="Calibri"/>
        </w:rPr>
        <w:t>.</w:t>
      </w:r>
      <w:r w:rsidR="00685C53">
        <w:rPr>
          <w:rFonts w:cs="Calibri"/>
        </w:rPr>
        <w:tab/>
      </w:r>
      <w:r w:rsidR="00B021E7">
        <w:rPr>
          <w:rFonts w:cs="Calibri"/>
        </w:rPr>
        <w:t>Select the "2 – i-STAT® C</w:t>
      </w:r>
      <w:r w:rsidR="000E5C48" w:rsidRPr="00685C53">
        <w:rPr>
          <w:rFonts w:cs="Calibri"/>
        </w:rPr>
        <w:t>artridge" option from the menu.</w:t>
      </w:r>
    </w:p>
    <w:p w:rsidR="00685C53" w:rsidRDefault="00685C53" w:rsidP="00685C53">
      <w:pPr>
        <w:spacing w:after="0"/>
        <w:rPr>
          <w:rFonts w:cs="Calibri"/>
        </w:rPr>
      </w:pPr>
    </w:p>
    <w:p w:rsidR="000E5C48" w:rsidRPr="00685C53" w:rsidRDefault="00103276" w:rsidP="00685C53">
      <w:pPr>
        <w:spacing w:after="0"/>
        <w:rPr>
          <w:rFonts w:cs="Calibri"/>
        </w:rPr>
      </w:pPr>
      <w:r>
        <w:rPr>
          <w:rFonts w:cs="Calibri"/>
        </w:rPr>
        <w:t>D</w:t>
      </w:r>
      <w:r w:rsidR="00685C53">
        <w:rPr>
          <w:rFonts w:cs="Calibri"/>
        </w:rPr>
        <w:t xml:space="preserve">. </w:t>
      </w:r>
      <w:r w:rsidR="00685C53">
        <w:rPr>
          <w:rFonts w:cs="Calibri"/>
        </w:rPr>
        <w:tab/>
      </w:r>
      <w:r w:rsidR="000E5C48" w:rsidRPr="00685C53">
        <w:rPr>
          <w:rFonts w:cs="Calibri"/>
        </w:rPr>
        <w:t>Scan or manually enter the Operator ID.</w:t>
      </w:r>
    </w:p>
    <w:p w:rsidR="00685C53" w:rsidRDefault="00685C53" w:rsidP="00685C53">
      <w:pPr>
        <w:spacing w:after="0"/>
        <w:rPr>
          <w:rFonts w:cs="Calibri"/>
        </w:rPr>
      </w:pPr>
    </w:p>
    <w:p w:rsidR="000E5C48" w:rsidRPr="00685C53" w:rsidRDefault="00103276" w:rsidP="00685C53">
      <w:pPr>
        <w:spacing w:after="0"/>
        <w:rPr>
          <w:rFonts w:cs="Calibri"/>
        </w:rPr>
      </w:pPr>
      <w:r>
        <w:rPr>
          <w:rFonts w:cs="Calibri"/>
        </w:rPr>
        <w:t>E</w:t>
      </w:r>
      <w:r w:rsidR="00685C53">
        <w:rPr>
          <w:rFonts w:cs="Calibri"/>
        </w:rPr>
        <w:t>.</w:t>
      </w:r>
      <w:r w:rsidR="00685C53">
        <w:rPr>
          <w:rFonts w:cs="Calibri"/>
        </w:rPr>
        <w:tab/>
      </w:r>
      <w:r w:rsidR="000E5C48" w:rsidRPr="00685C53">
        <w:rPr>
          <w:rFonts w:cs="Calibri"/>
        </w:rPr>
        <w:t>Scan or manually enter the Patient ID.</w:t>
      </w:r>
    </w:p>
    <w:p w:rsidR="001C3484" w:rsidRDefault="001C3484" w:rsidP="00685C53">
      <w:pPr>
        <w:spacing w:after="0"/>
        <w:rPr>
          <w:rFonts w:cs="Calibri"/>
        </w:rPr>
      </w:pPr>
    </w:p>
    <w:p w:rsidR="00685C53" w:rsidRDefault="00103276" w:rsidP="00685C53">
      <w:pPr>
        <w:spacing w:after="0"/>
        <w:rPr>
          <w:rFonts w:cs="Calibri"/>
        </w:rPr>
      </w:pPr>
      <w:r>
        <w:rPr>
          <w:rFonts w:cs="Calibri"/>
        </w:rPr>
        <w:t>F</w:t>
      </w:r>
      <w:r w:rsidR="00685C53">
        <w:rPr>
          <w:rFonts w:cs="Calibri"/>
        </w:rPr>
        <w:t>.</w:t>
      </w:r>
      <w:r w:rsidR="00685C53">
        <w:rPr>
          <w:rFonts w:cs="Calibri"/>
        </w:rPr>
        <w:tab/>
      </w:r>
      <w:r w:rsidR="000E5C48" w:rsidRPr="00685C53">
        <w:rPr>
          <w:rFonts w:cs="Calibri"/>
        </w:rPr>
        <w:t xml:space="preserve">Remove the test cartridge (warmed to room temperature) from its protective pouch, handling it </w:t>
      </w:r>
    </w:p>
    <w:p w:rsidR="00685C53" w:rsidRDefault="00685C53" w:rsidP="00685C53">
      <w:pPr>
        <w:spacing w:after="0"/>
        <w:rPr>
          <w:rFonts w:cs="Calibri"/>
        </w:rPr>
      </w:pPr>
      <w:r>
        <w:rPr>
          <w:rFonts w:cs="Calibri"/>
        </w:rPr>
        <w:t xml:space="preserve">              </w:t>
      </w:r>
      <w:r w:rsidR="000E5C48" w:rsidRPr="00685C53">
        <w:rPr>
          <w:rFonts w:cs="Calibri"/>
        </w:rPr>
        <w:t xml:space="preserve">by its edges.   Avoid touching the contact pads or exerting pressure over the center of the </w:t>
      </w:r>
    </w:p>
    <w:p w:rsidR="000E5C48" w:rsidRDefault="00685C53" w:rsidP="00685C53">
      <w:pPr>
        <w:spacing w:after="0"/>
        <w:rPr>
          <w:rFonts w:cs="Calibri"/>
        </w:rPr>
      </w:pPr>
      <w:r>
        <w:rPr>
          <w:rFonts w:cs="Calibri"/>
        </w:rPr>
        <w:t xml:space="preserve">              </w:t>
      </w:r>
      <w:r w:rsidR="000E5C48" w:rsidRPr="00685C53">
        <w:rPr>
          <w:rFonts w:cs="Calibri"/>
        </w:rPr>
        <w:t>cartridge.  Place it on a flat surface or hold it horizontally.</w:t>
      </w:r>
    </w:p>
    <w:p w:rsidR="001C3484" w:rsidRPr="00685C53" w:rsidRDefault="001C3484" w:rsidP="00685C53">
      <w:pPr>
        <w:spacing w:after="0"/>
        <w:rPr>
          <w:rFonts w:cs="Calibri"/>
        </w:rPr>
      </w:pPr>
    </w:p>
    <w:p w:rsidR="000E5C48" w:rsidRPr="001C3484" w:rsidRDefault="00103276" w:rsidP="001C3484">
      <w:pPr>
        <w:spacing w:after="0"/>
        <w:ind w:left="720" w:hanging="720"/>
        <w:rPr>
          <w:rFonts w:cs="Calibri"/>
        </w:rPr>
      </w:pPr>
      <w:r>
        <w:rPr>
          <w:rFonts w:cs="Calibri"/>
        </w:rPr>
        <w:t>G</w:t>
      </w:r>
      <w:r w:rsidR="001C3484">
        <w:rPr>
          <w:rFonts w:cs="Calibri"/>
        </w:rPr>
        <w:t>.</w:t>
      </w:r>
      <w:r w:rsidR="001C3484">
        <w:rPr>
          <w:rFonts w:cs="Calibri"/>
        </w:rPr>
        <w:tab/>
      </w:r>
      <w:r w:rsidR="000E5C48" w:rsidRPr="001C3484">
        <w:rPr>
          <w:rFonts w:cs="Calibri"/>
        </w:rPr>
        <w:t>After mixing the specimen well, direct the syringe tip, pipette tip or capillary tube into the sample well.  Dispense the specimen until it reaches the FILL TO mark on the cartridge.</w:t>
      </w:r>
    </w:p>
    <w:p w:rsidR="000E5C48" w:rsidRPr="000E5C48" w:rsidRDefault="000E5C48" w:rsidP="00604E15">
      <w:pPr>
        <w:pStyle w:val="ListParagraph"/>
        <w:numPr>
          <w:ilvl w:val="0"/>
          <w:numId w:val="18"/>
        </w:numPr>
        <w:spacing w:after="0"/>
        <w:ind w:hanging="720"/>
        <w:rPr>
          <w:rFonts w:cs="Calibri"/>
        </w:rPr>
      </w:pPr>
      <w:r w:rsidRPr="000E5C48">
        <w:rPr>
          <w:rFonts w:cs="Calibri"/>
        </w:rPr>
        <w:t>If the cartridge is overfilled, under</w:t>
      </w:r>
      <w:r w:rsidR="00B021E7">
        <w:rPr>
          <w:rFonts w:cs="Calibri"/>
        </w:rPr>
        <w:t>-</w:t>
      </w:r>
      <w:r w:rsidRPr="000E5C48">
        <w:rPr>
          <w:rFonts w:cs="Calibri"/>
        </w:rPr>
        <w:t>filled or contains an air bubble, an error message will be displayed if an accurate result cannot be obtained. If there is no error message, the results are accurate.</w:t>
      </w:r>
    </w:p>
    <w:p w:rsidR="000E5C48" w:rsidRDefault="000E5C48" w:rsidP="00604E15">
      <w:pPr>
        <w:pStyle w:val="ListParagraph"/>
        <w:numPr>
          <w:ilvl w:val="0"/>
          <w:numId w:val="18"/>
        </w:numPr>
        <w:spacing w:after="0"/>
        <w:ind w:hanging="720"/>
        <w:rPr>
          <w:rFonts w:cs="Calibri"/>
        </w:rPr>
      </w:pPr>
      <w:r w:rsidRPr="000E5C48">
        <w:rPr>
          <w:rFonts w:cs="Calibri"/>
        </w:rPr>
        <w:t>If the sample well is so full that the sample is seen above the sample well after the sample chamber is filled, do no</w:t>
      </w:r>
      <w:r w:rsidR="004813F3">
        <w:rPr>
          <w:rFonts w:cs="Calibri"/>
        </w:rPr>
        <w:t>t</w:t>
      </w:r>
      <w:r w:rsidRPr="000E5C48">
        <w:rPr>
          <w:rFonts w:cs="Calibri"/>
        </w:rPr>
        <w:t xml:space="preserve"> wipe or absorb the excess with a gauze or tissue, but rather, draw the excess back into the dispensing device (syringe, pipette, capillary).</w:t>
      </w:r>
    </w:p>
    <w:p w:rsidR="00103276" w:rsidRDefault="00103276" w:rsidP="00103276">
      <w:pPr>
        <w:spacing w:after="0"/>
        <w:rPr>
          <w:rFonts w:cs="Calibri"/>
        </w:rPr>
      </w:pPr>
    </w:p>
    <w:p w:rsidR="001C3484" w:rsidRDefault="00103276" w:rsidP="00103276">
      <w:pPr>
        <w:spacing w:after="0"/>
        <w:ind w:left="720" w:hanging="720"/>
        <w:rPr>
          <w:rFonts w:cs="Calibri"/>
        </w:rPr>
      </w:pPr>
      <w:r>
        <w:rPr>
          <w:rFonts w:cs="Calibri"/>
        </w:rPr>
        <w:t>H</w:t>
      </w:r>
      <w:r w:rsidR="001C3484">
        <w:rPr>
          <w:rFonts w:cs="Calibri"/>
        </w:rPr>
        <w:t>.</w:t>
      </w:r>
      <w:r w:rsidR="001C3484">
        <w:rPr>
          <w:rFonts w:cs="Calibri"/>
        </w:rPr>
        <w:tab/>
      </w:r>
      <w:r w:rsidR="000E5C48" w:rsidRPr="001C3484">
        <w:rPr>
          <w:rFonts w:cs="Calibri"/>
        </w:rPr>
        <w:t>Fold the snap cover over the sample well until it snaps into place.  An error message will appear if the cover is closed before the sample chamber has filled completely or if the cover is not closed before the cartridge is inserted into the analyzer.</w:t>
      </w:r>
    </w:p>
    <w:p w:rsidR="000E5C48" w:rsidRPr="001C3484" w:rsidRDefault="000E5C48" w:rsidP="001C3484">
      <w:pPr>
        <w:spacing w:after="0"/>
        <w:ind w:left="720" w:hanging="720"/>
        <w:rPr>
          <w:rFonts w:cs="Calibri"/>
        </w:rPr>
      </w:pPr>
      <w:r w:rsidRPr="001C3484">
        <w:rPr>
          <w:rFonts w:cs="Calibri"/>
        </w:rPr>
        <w:t xml:space="preserve"> </w:t>
      </w:r>
    </w:p>
    <w:p w:rsidR="000E5C48" w:rsidRDefault="00103276" w:rsidP="001C3484">
      <w:pPr>
        <w:spacing w:after="0"/>
        <w:ind w:left="720" w:hanging="720"/>
        <w:rPr>
          <w:rFonts w:cs="Calibri"/>
        </w:rPr>
      </w:pPr>
      <w:r>
        <w:rPr>
          <w:rFonts w:cs="Calibri"/>
        </w:rPr>
        <w:t>I.</w:t>
      </w:r>
      <w:r w:rsidR="001C3484">
        <w:rPr>
          <w:rFonts w:cs="Calibri"/>
        </w:rPr>
        <w:tab/>
      </w:r>
      <w:r w:rsidR="000E5C48" w:rsidRPr="001C3484">
        <w:rPr>
          <w:rFonts w:cs="Calibri"/>
        </w:rPr>
        <w:t>Insert the cartridge into the cartridge port on the analyzer and wait for the results.  Never attempt to remove a cartridge while the CARTRIDGE LOCKED message is displayed.</w:t>
      </w:r>
    </w:p>
    <w:p w:rsidR="00B021E7" w:rsidRDefault="00B021E7" w:rsidP="001C3484">
      <w:pPr>
        <w:spacing w:after="0"/>
        <w:ind w:left="720" w:hanging="720"/>
        <w:rPr>
          <w:rFonts w:cs="Calibri"/>
        </w:rPr>
      </w:pPr>
    </w:p>
    <w:p w:rsidR="001C3484" w:rsidRDefault="00103276" w:rsidP="001C3484">
      <w:pPr>
        <w:spacing w:after="0"/>
        <w:ind w:left="720" w:hanging="720"/>
        <w:rPr>
          <w:rFonts w:cs="Calibri"/>
        </w:rPr>
      </w:pPr>
      <w:r>
        <w:rPr>
          <w:rFonts w:cs="Calibri"/>
        </w:rPr>
        <w:t>J</w:t>
      </w:r>
      <w:r w:rsidR="00B021E7">
        <w:rPr>
          <w:rFonts w:cs="Calibri"/>
        </w:rPr>
        <w:t>.</w:t>
      </w:r>
      <w:r w:rsidR="00B021E7">
        <w:rPr>
          <w:rFonts w:cs="Calibri"/>
        </w:rPr>
        <w:tab/>
      </w:r>
      <w:r w:rsidR="00B021E7" w:rsidRPr="00685C53">
        <w:rPr>
          <w:rFonts w:cs="Calibri"/>
        </w:rPr>
        <w:t>Select the test(s) to be run.</w:t>
      </w:r>
    </w:p>
    <w:p w:rsidR="00B021E7" w:rsidRPr="001C3484" w:rsidRDefault="00B021E7" w:rsidP="001C3484">
      <w:pPr>
        <w:spacing w:after="0"/>
        <w:ind w:left="720" w:hanging="720"/>
        <w:rPr>
          <w:rFonts w:cs="Calibri"/>
        </w:rPr>
      </w:pPr>
    </w:p>
    <w:p w:rsidR="000E5C48" w:rsidRPr="001C3484" w:rsidRDefault="00103276" w:rsidP="001C3484">
      <w:pPr>
        <w:spacing w:after="0"/>
        <w:ind w:left="720" w:hanging="720"/>
        <w:rPr>
          <w:rFonts w:cs="Calibri"/>
        </w:rPr>
      </w:pPr>
      <w:r>
        <w:rPr>
          <w:rFonts w:cs="Calibri"/>
        </w:rPr>
        <w:t>K</w:t>
      </w:r>
      <w:r w:rsidR="001C3484">
        <w:rPr>
          <w:rFonts w:cs="Calibri"/>
        </w:rPr>
        <w:t>.</w:t>
      </w:r>
      <w:r w:rsidR="001C3484">
        <w:rPr>
          <w:rFonts w:cs="Calibri"/>
        </w:rPr>
        <w:tab/>
      </w:r>
      <w:r w:rsidR="000E5C48" w:rsidRPr="001C3484">
        <w:rPr>
          <w:rFonts w:cs="Calibri"/>
        </w:rPr>
        <w:t>Print the results by aligning the analyzer's Infrared Communication Window with the Martel printer's IR LED window, keeping them 1-5" apart.  Display the results to be printed on the analyzer and press the PRINT button.  Do not move the analyzer or the printer until the printout is complete.</w:t>
      </w:r>
    </w:p>
    <w:p w:rsidR="000E5C48" w:rsidRDefault="000E5C48" w:rsidP="000E5C48">
      <w:pPr>
        <w:pStyle w:val="ListParagraph"/>
        <w:spacing w:after="0"/>
        <w:ind w:left="1440"/>
        <w:rPr>
          <w:rFonts w:cs="Calibri"/>
        </w:rPr>
      </w:pPr>
      <w:r w:rsidRPr="000E5C48">
        <w:rPr>
          <w:rFonts w:cs="Calibri"/>
          <w:b/>
        </w:rPr>
        <w:t>NOTE</w:t>
      </w:r>
      <w:r w:rsidRPr="000E5C48">
        <w:rPr>
          <w:rFonts w:cs="Calibri"/>
        </w:rPr>
        <w:t>:  Results printed on thermal paper will fade with time and are therefore not acceptable as a permanent chartable record.</w:t>
      </w:r>
    </w:p>
    <w:p w:rsidR="001C3484" w:rsidRPr="000E5C48" w:rsidRDefault="001C3484" w:rsidP="000E5C48">
      <w:pPr>
        <w:pStyle w:val="ListParagraph"/>
        <w:spacing w:after="0"/>
        <w:ind w:left="1440"/>
        <w:rPr>
          <w:rFonts w:cs="Calibri"/>
        </w:rPr>
      </w:pPr>
    </w:p>
    <w:p w:rsidR="0026140C" w:rsidRPr="001C3484" w:rsidRDefault="00103276" w:rsidP="001C3484">
      <w:pPr>
        <w:spacing w:after="0"/>
        <w:rPr>
          <w:rFonts w:cs="Calibri"/>
        </w:rPr>
      </w:pPr>
      <w:r>
        <w:rPr>
          <w:rFonts w:cs="Calibri"/>
        </w:rPr>
        <w:t>L</w:t>
      </w:r>
      <w:r w:rsidR="001C3484">
        <w:rPr>
          <w:rFonts w:cs="Calibri"/>
        </w:rPr>
        <w:t>.</w:t>
      </w:r>
      <w:r w:rsidR="001C3484">
        <w:rPr>
          <w:rFonts w:cs="Calibri"/>
        </w:rPr>
        <w:tab/>
      </w:r>
      <w:r w:rsidR="000E5C48" w:rsidRPr="001C3484">
        <w:rPr>
          <w:rFonts w:cs="Calibri"/>
        </w:rPr>
        <w:t>Download the results (if applicable).</w:t>
      </w:r>
    </w:p>
    <w:p w:rsidR="00EC7B1C" w:rsidRPr="000857B0" w:rsidRDefault="00EC7B1C" w:rsidP="00B15E6E">
      <w:pPr>
        <w:spacing w:after="0"/>
        <w:rPr>
          <w:rFonts w:cs="Calibri"/>
        </w:rPr>
      </w:pPr>
    </w:p>
    <w:p w:rsidR="0026140C" w:rsidRPr="000234BB" w:rsidRDefault="0026140C" w:rsidP="00B15E6E">
      <w:pPr>
        <w:spacing w:after="0"/>
        <w:rPr>
          <w:rFonts w:cs="Calibri"/>
          <w:b/>
        </w:rPr>
      </w:pPr>
      <w:r w:rsidRPr="000234BB">
        <w:rPr>
          <w:rFonts w:cs="Calibri"/>
          <w:b/>
        </w:rPr>
        <w:t>CALCULATIONS</w:t>
      </w:r>
    </w:p>
    <w:p w:rsidR="00EC7B1C" w:rsidRDefault="000E5C48" w:rsidP="00B15E6E">
      <w:pPr>
        <w:spacing w:after="0"/>
      </w:pPr>
      <w:r w:rsidRPr="000E5C48">
        <w:t>The i-STAT® microprocessor performs all calculations required to obtain reportable results.</w:t>
      </w:r>
    </w:p>
    <w:p w:rsidR="000E5C48" w:rsidRPr="000857B0" w:rsidRDefault="000E5C48" w:rsidP="00B15E6E">
      <w:pPr>
        <w:spacing w:after="0"/>
        <w:rPr>
          <w:rFonts w:cs="Calibri"/>
        </w:rPr>
      </w:pPr>
    </w:p>
    <w:p w:rsidR="0026140C" w:rsidRPr="000234BB" w:rsidRDefault="0026140C" w:rsidP="00B15E6E">
      <w:pPr>
        <w:spacing w:after="0"/>
        <w:rPr>
          <w:rFonts w:cs="Calibri"/>
          <w:b/>
        </w:rPr>
      </w:pPr>
      <w:r w:rsidRPr="000234BB">
        <w:rPr>
          <w:rFonts w:cs="Calibri"/>
          <w:b/>
        </w:rPr>
        <w:t>REPORTING RESULTS</w:t>
      </w:r>
    </w:p>
    <w:p w:rsidR="000E5C48" w:rsidRDefault="000E5C48" w:rsidP="00604E15">
      <w:pPr>
        <w:pStyle w:val="ListParagraph"/>
        <w:numPr>
          <w:ilvl w:val="0"/>
          <w:numId w:val="19"/>
        </w:numPr>
        <w:spacing w:after="0"/>
        <w:ind w:hanging="720"/>
      </w:pPr>
      <w:r>
        <w:t>AMR, Reference Ranges, Critical Ranges and Units of Measure:</w:t>
      </w:r>
    </w:p>
    <w:p w:rsidR="000E5C48" w:rsidRDefault="000E5C48" w:rsidP="00604E15">
      <w:pPr>
        <w:tabs>
          <w:tab w:val="center" w:pos="3240"/>
          <w:tab w:val="center" w:pos="4860"/>
          <w:tab w:val="center" w:pos="6480"/>
          <w:tab w:val="center" w:pos="8280"/>
        </w:tabs>
        <w:spacing w:after="0"/>
        <w:ind w:left="720"/>
      </w:pPr>
      <w:r>
        <w:tab/>
      </w:r>
      <w:r>
        <w:tab/>
        <w:t>Reference</w:t>
      </w:r>
      <w:r>
        <w:tab/>
        <w:t>Critical</w:t>
      </w:r>
      <w:r>
        <w:tab/>
        <w:t>Units of</w:t>
      </w:r>
    </w:p>
    <w:p w:rsidR="000E5C48" w:rsidRDefault="000E5C48" w:rsidP="00604E15">
      <w:pPr>
        <w:tabs>
          <w:tab w:val="center" w:pos="3240"/>
          <w:tab w:val="center" w:pos="4860"/>
          <w:tab w:val="center" w:pos="6480"/>
          <w:tab w:val="center" w:pos="8280"/>
        </w:tabs>
        <w:spacing w:after="0"/>
        <w:ind w:left="720"/>
      </w:pPr>
      <w:r w:rsidRPr="00604E15">
        <w:rPr>
          <w:u w:val="single"/>
        </w:rPr>
        <w:t>Analyte</w:t>
      </w:r>
      <w:r>
        <w:tab/>
      </w:r>
      <w:r w:rsidRPr="00604E15">
        <w:rPr>
          <w:u w:val="single"/>
        </w:rPr>
        <w:t>AMR</w:t>
      </w:r>
      <w:r>
        <w:tab/>
      </w:r>
      <w:r w:rsidRPr="00604E15">
        <w:rPr>
          <w:u w:val="single"/>
        </w:rPr>
        <w:t>Range</w:t>
      </w:r>
      <w:r>
        <w:tab/>
      </w:r>
      <w:r w:rsidRPr="00604E15">
        <w:rPr>
          <w:u w:val="single"/>
        </w:rPr>
        <w:t>Range</w:t>
      </w:r>
      <w:r>
        <w:tab/>
      </w:r>
      <w:r w:rsidRPr="00604E15">
        <w:rPr>
          <w:u w:val="single"/>
        </w:rPr>
        <w:t>Measure</w:t>
      </w:r>
      <w:r>
        <w:t xml:space="preserve"> </w:t>
      </w:r>
    </w:p>
    <w:p w:rsidR="000E5C48" w:rsidRDefault="000E5C48" w:rsidP="00604E15">
      <w:pPr>
        <w:tabs>
          <w:tab w:val="center" w:pos="3240"/>
          <w:tab w:val="center" w:pos="4860"/>
          <w:tab w:val="center" w:pos="6480"/>
          <w:tab w:val="center" w:pos="8280"/>
        </w:tabs>
        <w:spacing w:after="0"/>
        <w:ind w:left="720"/>
      </w:pPr>
      <w:r>
        <w:t>Sodium</w:t>
      </w:r>
      <w:r>
        <w:tab/>
        <w:t>10</w:t>
      </w:r>
      <w:r w:rsidR="007A6C11">
        <w:t>0</w:t>
      </w:r>
      <w:r w:rsidR="006D395A">
        <w:t xml:space="preserve"> – 180</w:t>
      </w:r>
      <w:r w:rsidR="006D395A">
        <w:tab/>
        <w:t>138 – 1</w:t>
      </w:r>
      <w:r>
        <w:t>46</w:t>
      </w:r>
      <w:r>
        <w:tab/>
        <w:t>&lt;120 or &gt;160</w:t>
      </w:r>
      <w:r>
        <w:tab/>
        <w:t>mmol/L</w:t>
      </w:r>
    </w:p>
    <w:p w:rsidR="000E5C48" w:rsidRDefault="000E5C48" w:rsidP="00604E15">
      <w:pPr>
        <w:tabs>
          <w:tab w:val="center" w:pos="3240"/>
          <w:tab w:val="center" w:pos="4860"/>
          <w:tab w:val="center" w:pos="6480"/>
          <w:tab w:val="center" w:pos="8280"/>
        </w:tabs>
        <w:spacing w:after="0"/>
        <w:ind w:left="720"/>
      </w:pPr>
      <w:r>
        <w:t>Potass</w:t>
      </w:r>
      <w:r w:rsidR="006D395A">
        <w:t>ium</w:t>
      </w:r>
      <w:r w:rsidR="006D395A">
        <w:tab/>
        <w:t>2.0 – 9.0</w:t>
      </w:r>
      <w:r w:rsidR="006D395A">
        <w:tab/>
        <w:t>3.5 – 4.9</w:t>
      </w:r>
      <w:r w:rsidR="00B021E7">
        <w:tab/>
      </w:r>
      <w:r w:rsidR="00B021E7" w:rsidRPr="002E1D82">
        <w:t>&lt;2.8 or &gt;6.</w:t>
      </w:r>
      <w:r w:rsidR="002E243A">
        <w:t>0</w:t>
      </w:r>
      <w:r>
        <w:tab/>
        <w:t>mmol/L</w:t>
      </w:r>
    </w:p>
    <w:p w:rsidR="00F046E3" w:rsidRDefault="00F046E3" w:rsidP="00604E15">
      <w:pPr>
        <w:tabs>
          <w:tab w:val="center" w:pos="3240"/>
          <w:tab w:val="center" w:pos="4860"/>
          <w:tab w:val="center" w:pos="6480"/>
          <w:tab w:val="center" w:pos="8280"/>
        </w:tabs>
        <w:spacing w:after="0"/>
        <w:ind w:left="720"/>
      </w:pPr>
      <w:r>
        <w:t xml:space="preserve">Potassium </w:t>
      </w:r>
      <w:r w:rsidR="002E243A">
        <w:t>&lt;29</w:t>
      </w:r>
      <w:r w:rsidR="00391597">
        <w:t>D</w:t>
      </w:r>
      <w:r>
        <w:t>ays</w:t>
      </w:r>
      <w:r>
        <w:tab/>
      </w:r>
      <w:r w:rsidR="002E243A" w:rsidRPr="002E243A">
        <w:t>2.0 – 9.0</w:t>
      </w:r>
      <w:r>
        <w:tab/>
      </w:r>
      <w:r w:rsidR="002E243A" w:rsidRPr="002E243A">
        <w:t>3.5 – 4.9</w:t>
      </w:r>
      <w:r>
        <w:tab/>
        <w:t>&lt;2.6 or &gt;6.0</w:t>
      </w:r>
      <w:r w:rsidR="00391597">
        <w:tab/>
        <w:t>mmol/L</w:t>
      </w:r>
    </w:p>
    <w:p w:rsidR="000E5C48" w:rsidRDefault="006D395A" w:rsidP="006D395A">
      <w:pPr>
        <w:tabs>
          <w:tab w:val="center" w:pos="3240"/>
          <w:tab w:val="center" w:pos="4860"/>
          <w:tab w:val="center" w:pos="6480"/>
          <w:tab w:val="center" w:pos="8280"/>
        </w:tabs>
        <w:spacing w:after="0"/>
        <w:ind w:left="720"/>
      </w:pPr>
      <w:r>
        <w:t>Chloride</w:t>
      </w:r>
      <w:r>
        <w:tab/>
        <w:t>65 – 140</w:t>
      </w:r>
      <w:r>
        <w:tab/>
        <w:t>98 – 109</w:t>
      </w:r>
      <w:r w:rsidR="000E5C48">
        <w:tab/>
        <w:t>not stated</w:t>
      </w:r>
      <w:r w:rsidR="000E5C48">
        <w:tab/>
        <w:t>mmol/L</w:t>
      </w:r>
    </w:p>
    <w:p w:rsidR="000E5C48" w:rsidRDefault="00BC6CD1" w:rsidP="00604E15">
      <w:pPr>
        <w:tabs>
          <w:tab w:val="center" w:pos="3240"/>
          <w:tab w:val="center" w:pos="4860"/>
          <w:tab w:val="center" w:pos="6480"/>
          <w:tab w:val="center" w:pos="8280"/>
        </w:tabs>
        <w:spacing w:after="0"/>
        <w:ind w:left="720"/>
      </w:pPr>
      <w:r>
        <w:t>TCO</w:t>
      </w:r>
      <w:r>
        <w:rPr>
          <w:rFonts w:cs="Calibri"/>
        </w:rPr>
        <w:t>₂</w:t>
      </w:r>
      <w:r w:rsidR="006D395A">
        <w:tab/>
        <w:t xml:space="preserve">5 – 50 </w:t>
      </w:r>
      <w:r w:rsidR="006D395A">
        <w:tab/>
        <w:t xml:space="preserve">24 – 29 </w:t>
      </w:r>
      <w:r w:rsidR="000E5C48">
        <w:tab/>
      </w:r>
      <w:r w:rsidR="002E1D82">
        <w:t>not stated</w:t>
      </w:r>
      <w:r w:rsidR="000E5C48">
        <w:tab/>
        <w:t>mmol/L</w:t>
      </w:r>
    </w:p>
    <w:p w:rsidR="000E5C48" w:rsidRDefault="006D395A" w:rsidP="007433DE">
      <w:pPr>
        <w:tabs>
          <w:tab w:val="center" w:pos="3240"/>
          <w:tab w:val="center" w:pos="4860"/>
          <w:tab w:val="center" w:pos="6480"/>
          <w:tab w:val="center" w:pos="8280"/>
        </w:tabs>
        <w:spacing w:after="0"/>
        <w:ind w:left="720"/>
      </w:pPr>
      <w:r>
        <w:t>Ionized Calcium</w:t>
      </w:r>
      <w:r>
        <w:tab/>
        <w:t>0.25 – 2.50</w:t>
      </w:r>
      <w:r>
        <w:tab/>
        <w:t>1.12 – 1</w:t>
      </w:r>
      <w:r w:rsidR="000E5C48">
        <w:t>.32</w:t>
      </w:r>
      <w:r w:rsidR="000E5C48">
        <w:tab/>
      </w:r>
      <w:r w:rsidR="00F251A8">
        <w:t>&lt;0.</w:t>
      </w:r>
      <w:r w:rsidR="00C50CB5">
        <w:t>68</w:t>
      </w:r>
      <w:r w:rsidR="007433DE">
        <w:t xml:space="preserve"> or &gt;</w:t>
      </w:r>
      <w:r w:rsidR="00C50CB5">
        <w:t>1.58</w:t>
      </w:r>
      <w:r w:rsidR="000E5C48">
        <w:tab/>
        <w:t>mmol/L</w:t>
      </w:r>
    </w:p>
    <w:p w:rsidR="000E5C48" w:rsidRDefault="006D395A" w:rsidP="00604E15">
      <w:pPr>
        <w:tabs>
          <w:tab w:val="center" w:pos="3240"/>
          <w:tab w:val="center" w:pos="4860"/>
          <w:tab w:val="center" w:pos="6480"/>
          <w:tab w:val="center" w:pos="8280"/>
        </w:tabs>
        <w:spacing w:after="0"/>
        <w:ind w:left="720"/>
      </w:pPr>
      <w:r>
        <w:t>Glucose</w:t>
      </w:r>
      <w:r>
        <w:tab/>
        <w:t xml:space="preserve">20 – 700 </w:t>
      </w:r>
      <w:r w:rsidR="00B021E7">
        <w:tab/>
      </w:r>
      <w:r>
        <w:t xml:space="preserve">65 – 99 </w:t>
      </w:r>
      <w:r w:rsidR="000E5C48">
        <w:tab/>
        <w:t>&lt;40 or &gt;500</w:t>
      </w:r>
      <w:r w:rsidR="000E5C48">
        <w:tab/>
        <w:t>mg/dL</w:t>
      </w:r>
    </w:p>
    <w:p w:rsidR="00391597" w:rsidRDefault="00391597" w:rsidP="00604E15">
      <w:pPr>
        <w:tabs>
          <w:tab w:val="center" w:pos="3240"/>
          <w:tab w:val="center" w:pos="4860"/>
          <w:tab w:val="center" w:pos="6480"/>
          <w:tab w:val="center" w:pos="8280"/>
        </w:tabs>
        <w:spacing w:after="0"/>
        <w:ind w:left="720"/>
      </w:pPr>
      <w:r>
        <w:t>Glucose &lt;29 Days</w:t>
      </w:r>
      <w:r>
        <w:tab/>
      </w:r>
      <w:r w:rsidR="002E243A" w:rsidRPr="002E243A">
        <w:t xml:space="preserve">20 – 700 </w:t>
      </w:r>
      <w:r w:rsidR="002E243A" w:rsidRPr="002E243A">
        <w:tab/>
        <w:t>65 – 99</w:t>
      </w:r>
      <w:r w:rsidR="00BB5712">
        <w:tab/>
        <w:t>&lt;40 or &gt;150</w:t>
      </w:r>
      <w:r w:rsidR="00BB5712">
        <w:tab/>
        <w:t>mg/dL</w:t>
      </w:r>
    </w:p>
    <w:p w:rsidR="000E5C48" w:rsidRDefault="006D395A" w:rsidP="00604E15">
      <w:pPr>
        <w:tabs>
          <w:tab w:val="center" w:pos="3240"/>
          <w:tab w:val="center" w:pos="4860"/>
          <w:tab w:val="center" w:pos="6480"/>
          <w:tab w:val="center" w:pos="8280"/>
        </w:tabs>
        <w:spacing w:after="0"/>
        <w:ind w:left="720"/>
      </w:pPr>
      <w:r>
        <w:t>BUN</w:t>
      </w:r>
      <w:r>
        <w:tab/>
        <w:t xml:space="preserve">3 – 140 </w:t>
      </w:r>
      <w:r>
        <w:tab/>
        <w:t xml:space="preserve">8 – 26 </w:t>
      </w:r>
      <w:r w:rsidR="000E5C48">
        <w:tab/>
        <w:t>not stated</w:t>
      </w:r>
      <w:r w:rsidR="000E5C48">
        <w:tab/>
        <w:t>mg/dL</w:t>
      </w:r>
    </w:p>
    <w:p w:rsidR="000E5C48" w:rsidRDefault="006D395A" w:rsidP="00604E15">
      <w:pPr>
        <w:tabs>
          <w:tab w:val="center" w:pos="3240"/>
          <w:tab w:val="center" w:pos="4860"/>
          <w:tab w:val="center" w:pos="6480"/>
          <w:tab w:val="center" w:pos="8280"/>
        </w:tabs>
        <w:spacing w:after="0"/>
        <w:ind w:left="720"/>
      </w:pPr>
      <w:r>
        <w:t>Creatinine</w:t>
      </w:r>
      <w:r>
        <w:tab/>
        <w:t xml:space="preserve">0.2 </w:t>
      </w:r>
      <w:r w:rsidR="002E243A">
        <w:t>0– 20.00</w:t>
      </w:r>
      <w:r>
        <w:tab/>
        <w:t xml:space="preserve">0.6 </w:t>
      </w:r>
      <w:r w:rsidR="002E243A">
        <w:t>0</w:t>
      </w:r>
      <w:r>
        <w:t>– 1.3</w:t>
      </w:r>
      <w:r w:rsidR="002E243A">
        <w:t>0</w:t>
      </w:r>
      <w:r>
        <w:t xml:space="preserve"> </w:t>
      </w:r>
      <w:r w:rsidR="000E5C48">
        <w:tab/>
        <w:t>not stated</w:t>
      </w:r>
      <w:r w:rsidR="000E5C48">
        <w:tab/>
        <w:t>mg/</w:t>
      </w:r>
      <w:r w:rsidR="00021875">
        <w:t>Dl</w:t>
      </w:r>
    </w:p>
    <w:p w:rsidR="00021875" w:rsidRDefault="00021875" w:rsidP="00604E15">
      <w:pPr>
        <w:tabs>
          <w:tab w:val="center" w:pos="3240"/>
          <w:tab w:val="center" w:pos="4860"/>
          <w:tab w:val="center" w:pos="6480"/>
          <w:tab w:val="center" w:pos="8280"/>
        </w:tabs>
        <w:spacing w:after="0"/>
        <w:ind w:left="720"/>
      </w:pPr>
      <w:r>
        <w:t>GFR/GFRAA</w:t>
      </w:r>
      <w:r>
        <w:tab/>
      </w:r>
      <w:r>
        <w:tab/>
        <w:t>&gt;60</w:t>
      </w:r>
      <w:r>
        <w:tab/>
      </w:r>
      <w:r>
        <w:tab/>
        <w:t>ml/min/1.73 m2</w:t>
      </w:r>
    </w:p>
    <w:p w:rsidR="000E5C48" w:rsidRDefault="00021875" w:rsidP="006D395A">
      <w:pPr>
        <w:tabs>
          <w:tab w:val="center" w:pos="3240"/>
          <w:tab w:val="center" w:pos="4860"/>
          <w:tab w:val="center" w:pos="6480"/>
          <w:tab w:val="center" w:pos="8280"/>
        </w:tabs>
        <w:spacing w:after="0"/>
        <w:ind w:left="720"/>
      </w:pPr>
      <w:r>
        <w:t>Lactate</w:t>
      </w:r>
      <w:r>
        <w:tab/>
        <w:t xml:space="preserve">0.30– 20.0 </w:t>
      </w:r>
      <w:r>
        <w:tab/>
        <w:t>0.9 – 1.7</w:t>
      </w:r>
      <w:r>
        <w:tab/>
        <w:t>&gt;3.4</w:t>
      </w:r>
      <w:r w:rsidR="000E5C48">
        <w:tab/>
        <w:t>mmol/L</w:t>
      </w:r>
    </w:p>
    <w:p w:rsidR="000E5C48" w:rsidRDefault="006D395A" w:rsidP="00604E15">
      <w:pPr>
        <w:tabs>
          <w:tab w:val="center" w:pos="3240"/>
          <w:tab w:val="center" w:pos="4860"/>
          <w:tab w:val="center" w:pos="6480"/>
          <w:tab w:val="center" w:pos="8280"/>
        </w:tabs>
        <w:spacing w:after="0"/>
        <w:ind w:left="720"/>
      </w:pPr>
      <w:r>
        <w:t>pH (art)</w:t>
      </w:r>
      <w:r>
        <w:tab/>
        <w:t>6.50 –</w:t>
      </w:r>
      <w:r w:rsidR="00D80AD4">
        <w:t xml:space="preserve"> 8.20</w:t>
      </w:r>
      <w:r w:rsidR="00D80AD4">
        <w:tab/>
        <w:t>7.35</w:t>
      </w:r>
      <w:r>
        <w:t xml:space="preserve"> – 7</w:t>
      </w:r>
      <w:r w:rsidR="000E5C48">
        <w:t>.45</w:t>
      </w:r>
      <w:r w:rsidR="000E5C48">
        <w:tab/>
        <w:t>&lt;7.20 or &gt;7.60</w:t>
      </w:r>
      <w:r w:rsidR="000E5C48">
        <w:tab/>
      </w:r>
    </w:p>
    <w:p w:rsidR="000E5C48" w:rsidRDefault="006D395A" w:rsidP="006D395A">
      <w:pPr>
        <w:tabs>
          <w:tab w:val="center" w:pos="3240"/>
          <w:tab w:val="center" w:pos="4860"/>
          <w:tab w:val="center" w:pos="6480"/>
          <w:tab w:val="center" w:pos="8280"/>
        </w:tabs>
        <w:spacing w:after="0"/>
        <w:ind w:left="720"/>
      </w:pPr>
      <w:r>
        <w:t>pH (ven)</w:t>
      </w:r>
      <w:r>
        <w:tab/>
        <w:t>6.50 – 8.20</w:t>
      </w:r>
      <w:r>
        <w:tab/>
        <w:t>7.31 – 7.41</w:t>
      </w:r>
      <w:r w:rsidR="000E5C48">
        <w:tab/>
        <w:t>&lt;7.20 or &gt;7.60</w:t>
      </w:r>
    </w:p>
    <w:p w:rsidR="000E5C48" w:rsidRDefault="00BC6CD1" w:rsidP="006D395A">
      <w:pPr>
        <w:tabs>
          <w:tab w:val="center" w:pos="3240"/>
          <w:tab w:val="center" w:pos="4860"/>
          <w:tab w:val="center" w:pos="6480"/>
          <w:tab w:val="center" w:pos="8280"/>
        </w:tabs>
        <w:spacing w:after="0"/>
        <w:ind w:left="720"/>
      </w:pPr>
      <w:r>
        <w:t>pCO</w:t>
      </w:r>
      <w:r>
        <w:rPr>
          <w:rFonts w:cs="Calibri"/>
        </w:rPr>
        <w:t>₂</w:t>
      </w:r>
      <w:r w:rsidR="00B021E7">
        <w:rPr>
          <w:rFonts w:cs="Calibri"/>
        </w:rPr>
        <w:t xml:space="preserve"> (art)</w:t>
      </w:r>
      <w:r w:rsidR="006D395A">
        <w:tab/>
        <w:t>5 – 130</w:t>
      </w:r>
      <w:r w:rsidR="006D395A">
        <w:tab/>
        <w:t xml:space="preserve">35 – 45 </w:t>
      </w:r>
      <w:r w:rsidR="000E5C48">
        <w:tab/>
        <w:t>&lt;20 or &gt;70</w:t>
      </w:r>
      <w:r w:rsidR="000E5C48">
        <w:tab/>
        <w:t>mmHg</w:t>
      </w:r>
    </w:p>
    <w:p w:rsidR="00B021E7" w:rsidRDefault="0085320C" w:rsidP="00604E15">
      <w:pPr>
        <w:tabs>
          <w:tab w:val="center" w:pos="3240"/>
          <w:tab w:val="center" w:pos="4860"/>
          <w:tab w:val="center" w:pos="6480"/>
          <w:tab w:val="center" w:pos="8280"/>
        </w:tabs>
        <w:spacing w:after="0"/>
        <w:ind w:left="720"/>
      </w:pPr>
      <w:r>
        <w:t>pCO</w:t>
      </w:r>
      <w:r>
        <w:rPr>
          <w:rFonts w:cs="Calibri"/>
        </w:rPr>
        <w:t>₂ (ven)</w:t>
      </w:r>
      <w:r>
        <w:rPr>
          <w:rFonts w:cs="Calibri"/>
        </w:rPr>
        <w:tab/>
        <w:t>5 – 130</w:t>
      </w:r>
      <w:r>
        <w:rPr>
          <w:rFonts w:cs="Calibri"/>
        </w:rPr>
        <w:tab/>
        <w:t>41 – 51</w:t>
      </w:r>
      <w:r>
        <w:rPr>
          <w:rFonts w:cs="Calibri"/>
        </w:rPr>
        <w:tab/>
      </w:r>
      <w:r>
        <w:tab/>
        <w:t>mmHg</w:t>
      </w:r>
    </w:p>
    <w:p w:rsidR="002E243A" w:rsidRDefault="00CC1E25" w:rsidP="00604E15">
      <w:pPr>
        <w:tabs>
          <w:tab w:val="center" w:pos="3240"/>
          <w:tab w:val="center" w:pos="4860"/>
          <w:tab w:val="center" w:pos="6480"/>
          <w:tab w:val="center" w:pos="8280"/>
        </w:tabs>
        <w:spacing w:after="0"/>
        <w:ind w:left="720"/>
      </w:pPr>
      <w:r w:rsidRPr="00CC1E25">
        <w:t>pCO₂ (ven) &lt;29Days</w:t>
      </w:r>
      <w:r w:rsidRPr="00CC1E25">
        <w:tab/>
        <w:t>5 – 130</w:t>
      </w:r>
      <w:r w:rsidRPr="00CC1E25">
        <w:tab/>
        <w:t>41 – 51</w:t>
      </w:r>
      <w:r w:rsidRPr="00CC1E25">
        <w:tab/>
        <w:t>&lt;25 or &gt;75</w:t>
      </w:r>
      <w:r w:rsidRPr="00CC1E25">
        <w:tab/>
        <w:t>mmHg</w:t>
      </w:r>
    </w:p>
    <w:p w:rsidR="000E5C48" w:rsidRDefault="00BC6CD1" w:rsidP="00604E15">
      <w:pPr>
        <w:tabs>
          <w:tab w:val="center" w:pos="3240"/>
          <w:tab w:val="center" w:pos="4860"/>
          <w:tab w:val="center" w:pos="6480"/>
          <w:tab w:val="center" w:pos="8280"/>
        </w:tabs>
        <w:spacing w:after="0"/>
        <w:ind w:left="720"/>
      </w:pPr>
      <w:r>
        <w:t>pO</w:t>
      </w:r>
      <w:r>
        <w:rPr>
          <w:rFonts w:cs="Calibri"/>
        </w:rPr>
        <w:t>₂</w:t>
      </w:r>
      <w:r w:rsidR="00D80AD4">
        <w:t xml:space="preserve"> (art)</w:t>
      </w:r>
      <w:r w:rsidR="00D80AD4">
        <w:tab/>
        <w:t xml:space="preserve">5 – 800 </w:t>
      </w:r>
      <w:r w:rsidR="000E5C48">
        <w:tab/>
      </w:r>
      <w:r w:rsidR="00D80AD4">
        <w:t>80 - 105</w:t>
      </w:r>
      <w:r w:rsidR="000E5C48">
        <w:tab/>
        <w:t>&lt;4</w:t>
      </w:r>
      <w:r w:rsidR="009573D8">
        <w:t>1</w:t>
      </w:r>
      <w:r w:rsidR="000E5C48">
        <w:tab/>
        <w:t>mmHg</w:t>
      </w:r>
    </w:p>
    <w:p w:rsidR="00DF3B0C" w:rsidRDefault="00DF3B0C" w:rsidP="00604E15">
      <w:pPr>
        <w:tabs>
          <w:tab w:val="center" w:pos="3240"/>
          <w:tab w:val="center" w:pos="4860"/>
          <w:tab w:val="center" w:pos="6480"/>
          <w:tab w:val="center" w:pos="8280"/>
        </w:tabs>
        <w:spacing w:after="0"/>
        <w:ind w:left="720"/>
      </w:pPr>
      <w:r>
        <w:t>pO2 (ven)                          5 – 800</w:t>
      </w:r>
      <w:r>
        <w:tab/>
      </w:r>
      <w:r w:rsidR="00A664EC">
        <w:t>25</w:t>
      </w:r>
      <w:r w:rsidR="00CC1E25">
        <w:t xml:space="preserve"> </w:t>
      </w:r>
      <w:r w:rsidR="00CC1E25" w:rsidRPr="00CC1E25">
        <w:t>–</w:t>
      </w:r>
      <w:r w:rsidR="00CC1E25">
        <w:t xml:space="preserve"> </w:t>
      </w:r>
      <w:r w:rsidR="00A664EC">
        <w:t>43</w:t>
      </w:r>
      <w:r>
        <w:tab/>
      </w:r>
      <w:r w:rsidR="00A664EC">
        <w:t>none stated</w:t>
      </w:r>
      <w:r>
        <w:tab/>
        <w:t>mmHg</w:t>
      </w:r>
    </w:p>
    <w:p w:rsidR="000E5C48" w:rsidRDefault="00BC6CD1" w:rsidP="00604E15">
      <w:pPr>
        <w:tabs>
          <w:tab w:val="center" w:pos="3240"/>
          <w:tab w:val="center" w:pos="4860"/>
          <w:tab w:val="center" w:pos="6480"/>
          <w:tab w:val="center" w:pos="8280"/>
        </w:tabs>
        <w:spacing w:after="0"/>
        <w:ind w:left="720"/>
      </w:pPr>
      <w:r>
        <w:t>HCO</w:t>
      </w:r>
      <w:r w:rsidR="0085320C">
        <w:rPr>
          <w:rFonts w:cs="Calibri"/>
        </w:rPr>
        <w:t>₃</w:t>
      </w:r>
      <w:r w:rsidR="00021875">
        <w:t xml:space="preserve"> (art)</w:t>
      </w:r>
      <w:r w:rsidR="00021875">
        <w:tab/>
        <w:t>1 – 85</w:t>
      </w:r>
      <w:r w:rsidR="00D80AD4">
        <w:tab/>
        <w:t xml:space="preserve">22 – 26 </w:t>
      </w:r>
      <w:r w:rsidR="000E5C48">
        <w:tab/>
      </w:r>
      <w:r w:rsidR="00F251A8">
        <w:t>none stated</w:t>
      </w:r>
      <w:r w:rsidR="000E5C48">
        <w:tab/>
        <w:t>mmol/L</w:t>
      </w:r>
    </w:p>
    <w:p w:rsidR="000E5C48" w:rsidRDefault="00BC6CD1" w:rsidP="00604E15">
      <w:pPr>
        <w:tabs>
          <w:tab w:val="center" w:pos="3240"/>
          <w:tab w:val="center" w:pos="4860"/>
          <w:tab w:val="center" w:pos="6480"/>
          <w:tab w:val="center" w:pos="8280"/>
        </w:tabs>
        <w:spacing w:after="0"/>
        <w:ind w:left="720"/>
      </w:pPr>
      <w:r>
        <w:t>HCO</w:t>
      </w:r>
      <w:r w:rsidR="0085320C">
        <w:rPr>
          <w:rFonts w:cs="Calibri"/>
        </w:rPr>
        <w:t>₃</w:t>
      </w:r>
      <w:r w:rsidR="000E5C48">
        <w:t xml:space="preserve"> (ven)</w:t>
      </w:r>
      <w:r w:rsidR="000E5C48">
        <w:tab/>
      </w:r>
      <w:r w:rsidR="00021875">
        <w:t>1– 85</w:t>
      </w:r>
      <w:r w:rsidR="00D80AD4">
        <w:tab/>
        <w:t xml:space="preserve">23 – 28 </w:t>
      </w:r>
      <w:r w:rsidR="000E5C48">
        <w:tab/>
      </w:r>
      <w:r w:rsidR="00F251A8">
        <w:t>none stated</w:t>
      </w:r>
      <w:r w:rsidR="000E5C48">
        <w:tab/>
        <w:t>mmol/L</w:t>
      </w:r>
    </w:p>
    <w:p w:rsidR="000E5C48" w:rsidRDefault="00D80AD4" w:rsidP="00604E15">
      <w:pPr>
        <w:tabs>
          <w:tab w:val="center" w:pos="3240"/>
          <w:tab w:val="center" w:pos="4860"/>
          <w:tab w:val="center" w:pos="6480"/>
          <w:tab w:val="center" w:pos="8280"/>
        </w:tabs>
        <w:spacing w:after="0"/>
        <w:ind w:left="720"/>
      </w:pPr>
      <w:r>
        <w:t>Base Excess</w:t>
      </w:r>
      <w:r w:rsidR="00CC1E25">
        <w:t xml:space="preserve"> (+)</w:t>
      </w:r>
      <w:r>
        <w:tab/>
      </w:r>
      <w:r w:rsidR="00CC1E25" w:rsidRPr="00CC1E25">
        <w:t>0 – 30</w:t>
      </w:r>
      <w:r w:rsidR="00CC1E25" w:rsidRPr="00CC1E25">
        <w:tab/>
        <w:t>0 – 3</w:t>
      </w:r>
      <w:r w:rsidR="00604E15">
        <w:tab/>
        <w:t>none stated</w:t>
      </w:r>
      <w:r w:rsidR="00604E15">
        <w:tab/>
      </w:r>
      <w:r w:rsidR="000E5C48">
        <w:t>mmol/L</w:t>
      </w:r>
    </w:p>
    <w:p w:rsidR="00CC1E25" w:rsidRDefault="00CC1E25" w:rsidP="00604E15">
      <w:pPr>
        <w:tabs>
          <w:tab w:val="center" w:pos="3240"/>
          <w:tab w:val="center" w:pos="4860"/>
          <w:tab w:val="center" w:pos="6480"/>
          <w:tab w:val="center" w:pos="8280"/>
        </w:tabs>
        <w:spacing w:after="0"/>
        <w:ind w:left="720"/>
      </w:pPr>
      <w:r>
        <w:t>Base Deficit (-)</w:t>
      </w:r>
      <w:r>
        <w:tab/>
        <w:t>0 – 30</w:t>
      </w:r>
      <w:r w:rsidRPr="00CC1E25">
        <w:tab/>
      </w:r>
      <w:r>
        <w:t>0 – 2</w:t>
      </w:r>
      <w:r w:rsidRPr="00CC1E25">
        <w:tab/>
        <w:t>none stated</w:t>
      </w:r>
      <w:r w:rsidRPr="00CC1E25">
        <w:tab/>
        <w:t>mmol/L</w:t>
      </w:r>
    </w:p>
    <w:p w:rsidR="000E5C48" w:rsidRDefault="00BC6CD1" w:rsidP="00604E15">
      <w:pPr>
        <w:tabs>
          <w:tab w:val="center" w:pos="3240"/>
          <w:tab w:val="center" w:pos="4860"/>
          <w:tab w:val="center" w:pos="6480"/>
          <w:tab w:val="center" w:pos="8280"/>
        </w:tabs>
        <w:spacing w:after="0"/>
        <w:ind w:left="720"/>
      </w:pPr>
      <w:r>
        <w:t>O</w:t>
      </w:r>
      <w:r>
        <w:rPr>
          <w:rFonts w:cs="Calibri"/>
        </w:rPr>
        <w:t>₂</w:t>
      </w:r>
      <w:r>
        <w:t xml:space="preserve"> sat/sO</w:t>
      </w:r>
      <w:r>
        <w:rPr>
          <w:rFonts w:cs="Calibri"/>
        </w:rPr>
        <w:t>₂</w:t>
      </w:r>
      <w:r w:rsidR="00A664EC">
        <w:rPr>
          <w:rFonts w:cs="Calibri"/>
        </w:rPr>
        <w:t xml:space="preserve"> (art)</w:t>
      </w:r>
      <w:r w:rsidR="00D80AD4">
        <w:tab/>
        <w:t xml:space="preserve">0 – 100 </w:t>
      </w:r>
      <w:r w:rsidR="00D80AD4">
        <w:tab/>
        <w:t xml:space="preserve">95 – 98 </w:t>
      </w:r>
      <w:r w:rsidR="000E5C48">
        <w:tab/>
        <w:t>none stated</w:t>
      </w:r>
      <w:r w:rsidR="000E5C48">
        <w:tab/>
        <w:t>%</w:t>
      </w:r>
    </w:p>
    <w:p w:rsidR="00A664EC" w:rsidRDefault="00A664EC" w:rsidP="00A664EC">
      <w:pPr>
        <w:tabs>
          <w:tab w:val="left" w:pos="720"/>
          <w:tab w:val="left" w:pos="1440"/>
          <w:tab w:val="left" w:pos="2160"/>
          <w:tab w:val="left" w:pos="2880"/>
          <w:tab w:val="left" w:pos="3600"/>
          <w:tab w:val="left" w:pos="4320"/>
          <w:tab w:val="left" w:pos="5040"/>
          <w:tab w:val="left" w:pos="5987"/>
        </w:tabs>
        <w:spacing w:after="0"/>
        <w:ind w:left="720"/>
      </w:pPr>
      <w:r>
        <w:t>O</w:t>
      </w:r>
      <w:r>
        <w:rPr>
          <w:vertAlign w:val="subscript"/>
        </w:rPr>
        <w:t>2</w:t>
      </w:r>
      <w:r>
        <w:t xml:space="preserve"> sat/sO</w:t>
      </w:r>
      <w:r>
        <w:rPr>
          <w:vertAlign w:val="subscript"/>
        </w:rPr>
        <w:t>2</w:t>
      </w:r>
      <w:r>
        <w:t xml:space="preserve"> (ven)</w:t>
      </w:r>
      <w:r>
        <w:tab/>
      </w:r>
      <w:r>
        <w:tab/>
        <w:t xml:space="preserve"> </w:t>
      </w:r>
      <w:r w:rsidR="003D406B">
        <w:t>0 – 100</w:t>
      </w:r>
      <w:r w:rsidR="003D406B">
        <w:tab/>
      </w:r>
      <w:r>
        <w:tab/>
        <w:t xml:space="preserve">     60</w:t>
      </w:r>
      <w:r w:rsidR="00CC1E25">
        <w:t xml:space="preserve"> </w:t>
      </w:r>
      <w:r w:rsidR="003D406B" w:rsidRPr="003D406B">
        <w:rPr>
          <w:b/>
        </w:rPr>
        <w:t xml:space="preserve">– </w:t>
      </w:r>
      <w:r w:rsidR="003D406B">
        <w:t>85</w:t>
      </w:r>
      <w:r>
        <w:t xml:space="preserve">                 none stated</w:t>
      </w:r>
      <w:r>
        <w:tab/>
      </w:r>
      <w:r>
        <w:tab/>
        <w:t xml:space="preserve">      %</w:t>
      </w:r>
    </w:p>
    <w:p w:rsidR="00280D79" w:rsidRDefault="00280D79" w:rsidP="00382A1C">
      <w:pPr>
        <w:tabs>
          <w:tab w:val="left" w:pos="720"/>
          <w:tab w:val="left" w:pos="1440"/>
          <w:tab w:val="left" w:pos="2160"/>
          <w:tab w:val="left" w:pos="2880"/>
          <w:tab w:val="left" w:pos="3600"/>
          <w:tab w:val="left" w:pos="3915"/>
          <w:tab w:val="left" w:pos="4320"/>
          <w:tab w:val="left" w:pos="5040"/>
          <w:tab w:val="left" w:pos="5987"/>
        </w:tabs>
        <w:spacing w:after="0"/>
        <w:ind w:left="720"/>
      </w:pPr>
      <w:r>
        <w:t>Hemoglobin</w:t>
      </w:r>
      <w:r>
        <w:tab/>
      </w:r>
      <w:r>
        <w:tab/>
        <w:t>3.4</w:t>
      </w:r>
      <w:r w:rsidR="003D406B" w:rsidRPr="003D406B">
        <w:t xml:space="preserve">– </w:t>
      </w:r>
      <w:r>
        <w:t>25.</w:t>
      </w:r>
      <w:r w:rsidR="00CC1E25">
        <w:t>0</w:t>
      </w:r>
      <w:r w:rsidR="00382A1C">
        <w:t xml:space="preserve">  </w:t>
      </w:r>
      <w:r w:rsidR="00FF4071">
        <w:t xml:space="preserve">          </w:t>
      </w:r>
      <w:r w:rsidR="003C0670">
        <w:t xml:space="preserve"> </w:t>
      </w:r>
      <w:r w:rsidR="00FF4071">
        <w:t xml:space="preserve">  </w:t>
      </w:r>
      <w:r w:rsidR="003C0670">
        <w:t>12.0</w:t>
      </w:r>
      <w:r w:rsidR="00CC1E25">
        <w:t xml:space="preserve"> </w:t>
      </w:r>
      <w:r w:rsidR="003C0670">
        <w:t>-</w:t>
      </w:r>
      <w:r w:rsidR="00CC1E25">
        <w:t xml:space="preserve"> </w:t>
      </w:r>
      <w:r w:rsidR="003C0670">
        <w:t xml:space="preserve">17.0             </w:t>
      </w:r>
      <w:r w:rsidR="00382A1C">
        <w:t xml:space="preserve">  </w:t>
      </w:r>
      <w:r w:rsidR="00FF4071">
        <w:t xml:space="preserve">      &lt;6.0                          </w:t>
      </w:r>
      <w:r>
        <w:t xml:space="preserve"> g/dL</w:t>
      </w:r>
    </w:p>
    <w:p w:rsidR="00280D79" w:rsidRDefault="00382A1C" w:rsidP="00382A1C">
      <w:pPr>
        <w:tabs>
          <w:tab w:val="left" w:pos="720"/>
          <w:tab w:val="left" w:pos="1440"/>
          <w:tab w:val="left" w:pos="2160"/>
          <w:tab w:val="left" w:pos="2880"/>
          <w:tab w:val="left" w:pos="3600"/>
          <w:tab w:val="left" w:pos="3795"/>
          <w:tab w:val="left" w:pos="4320"/>
          <w:tab w:val="left" w:pos="5040"/>
          <w:tab w:val="left" w:pos="5987"/>
        </w:tabs>
        <w:spacing w:after="0"/>
        <w:ind w:left="720"/>
      </w:pPr>
      <w:r>
        <w:t>Hematocrit</w:t>
      </w:r>
      <w:r>
        <w:tab/>
      </w:r>
      <w:r>
        <w:tab/>
        <w:t>10</w:t>
      </w:r>
      <w:r w:rsidR="003D406B">
        <w:t>.0</w:t>
      </w:r>
      <w:r w:rsidR="003D406B" w:rsidRPr="003D406B">
        <w:t xml:space="preserve">– </w:t>
      </w:r>
      <w:r>
        <w:t>75</w:t>
      </w:r>
      <w:r w:rsidR="003D406B">
        <w:t>.0</w:t>
      </w:r>
      <w:r>
        <w:tab/>
      </w:r>
      <w:r w:rsidR="003C0670">
        <w:t xml:space="preserve">   38.0</w:t>
      </w:r>
      <w:r w:rsidR="00CC1E25">
        <w:t xml:space="preserve"> </w:t>
      </w:r>
      <w:r w:rsidR="003C0670">
        <w:t>-</w:t>
      </w:r>
      <w:r w:rsidR="00CC1E25">
        <w:t xml:space="preserve"> </w:t>
      </w:r>
      <w:r w:rsidR="003C0670">
        <w:t>51.0</w:t>
      </w:r>
      <w:r>
        <w:tab/>
        <w:t xml:space="preserve">  </w:t>
      </w:r>
      <w:r w:rsidR="003D406B">
        <w:t xml:space="preserve">   </w:t>
      </w:r>
      <w:r>
        <w:t xml:space="preserve">   </w:t>
      </w:r>
      <w:r w:rsidR="00280D79">
        <w:t>&lt;18.0</w:t>
      </w:r>
      <w:r w:rsidR="00280D79">
        <w:tab/>
        <w:t xml:space="preserve">                    %</w:t>
      </w:r>
    </w:p>
    <w:p w:rsidR="003C0670" w:rsidRDefault="003C0670" w:rsidP="003C0670">
      <w:pPr>
        <w:tabs>
          <w:tab w:val="left" w:pos="720"/>
          <w:tab w:val="left" w:pos="1440"/>
          <w:tab w:val="left" w:pos="2160"/>
          <w:tab w:val="left" w:pos="2880"/>
          <w:tab w:val="left" w:pos="3600"/>
          <w:tab w:val="left" w:pos="3795"/>
          <w:tab w:val="left" w:pos="4320"/>
          <w:tab w:val="left" w:pos="5040"/>
          <w:tab w:val="left" w:pos="5987"/>
          <w:tab w:val="left" w:pos="8280"/>
        </w:tabs>
        <w:spacing w:after="0"/>
        <w:ind w:left="720"/>
      </w:pPr>
      <w:r>
        <w:t>Hematocrit &lt;15 Days</w:t>
      </w:r>
      <w:r>
        <w:tab/>
        <w:t>10</w:t>
      </w:r>
      <w:r w:rsidR="003D406B">
        <w:t>.0</w:t>
      </w:r>
      <w:r w:rsidR="003D406B" w:rsidRPr="003D406B">
        <w:t xml:space="preserve">– </w:t>
      </w:r>
      <w:r w:rsidR="003D406B">
        <w:t>75.0</w:t>
      </w:r>
      <w:r>
        <w:tab/>
      </w:r>
      <w:r w:rsidR="003D406B">
        <w:t xml:space="preserve">   </w:t>
      </w:r>
      <w:r>
        <w:t>38.0</w:t>
      </w:r>
      <w:r w:rsidR="00CC1E25">
        <w:t xml:space="preserve"> </w:t>
      </w:r>
      <w:r>
        <w:t>-</w:t>
      </w:r>
      <w:r w:rsidR="00CC1E25">
        <w:t xml:space="preserve"> </w:t>
      </w:r>
      <w:r>
        <w:t>51.0</w:t>
      </w:r>
      <w:r>
        <w:tab/>
        <w:t xml:space="preserve">  </w:t>
      </w:r>
      <w:r w:rsidR="003D406B">
        <w:t xml:space="preserve">    </w:t>
      </w:r>
      <w:r>
        <w:t xml:space="preserve">   &lt;28.0          </w:t>
      </w:r>
      <w:r w:rsidR="003D406B">
        <w:t xml:space="preserve"> </w:t>
      </w:r>
      <w:r>
        <w:t xml:space="preserve">               %</w:t>
      </w:r>
    </w:p>
    <w:p w:rsidR="000E5C48" w:rsidRDefault="000E5C48" w:rsidP="000E5C48">
      <w:pPr>
        <w:spacing w:after="0"/>
      </w:pPr>
    </w:p>
    <w:p w:rsidR="007C2A94" w:rsidRDefault="007C2A94" w:rsidP="00604E15">
      <w:pPr>
        <w:pStyle w:val="ListParagraph"/>
        <w:numPr>
          <w:ilvl w:val="0"/>
          <w:numId w:val="19"/>
        </w:numPr>
        <w:spacing w:after="0"/>
        <w:ind w:hanging="720"/>
      </w:pPr>
      <w:r>
        <w:t xml:space="preserve">Critical </w:t>
      </w:r>
      <w:r>
        <w:tab/>
        <w:t>v</w:t>
      </w:r>
      <w:r w:rsidR="000E5C48">
        <w:t xml:space="preserve">alues:  </w:t>
      </w:r>
    </w:p>
    <w:p w:rsidR="007A18CA" w:rsidRDefault="007A18CA" w:rsidP="007A18CA">
      <w:pPr>
        <w:spacing w:after="0" w:line="240" w:lineRule="auto"/>
        <w:ind w:left="2160" w:hanging="1440"/>
      </w:pPr>
      <w:r>
        <w:t xml:space="preserve">1.           </w:t>
      </w:r>
      <w:r w:rsidR="000E5C48">
        <w:t>Results significantly outside the range of expected values</w:t>
      </w:r>
      <w:r>
        <w:t xml:space="preserve"> require immediate notification </w:t>
      </w:r>
    </w:p>
    <w:p w:rsidR="007A18CA" w:rsidRDefault="000E5C48" w:rsidP="007A18CA">
      <w:pPr>
        <w:spacing w:after="0" w:line="240" w:lineRule="auto"/>
        <w:ind w:left="2160" w:hanging="720"/>
        <w:rPr>
          <w:rFonts w:cs="Calibri"/>
          <w:i/>
        </w:rPr>
      </w:pPr>
      <w:r>
        <w:t xml:space="preserve">of a nurse and/or physician.  </w:t>
      </w:r>
      <w:r w:rsidR="007A18CA">
        <w:rPr>
          <w:rFonts w:cs="Calibri"/>
        </w:rPr>
        <w:t xml:space="preserve">Per MACL Policy QA.REPORT.1.0 </w:t>
      </w:r>
      <w:r w:rsidR="007A18CA">
        <w:rPr>
          <w:rFonts w:cs="Calibri"/>
          <w:i/>
        </w:rPr>
        <w:t xml:space="preserve">Critical Values—Reporting </w:t>
      </w:r>
    </w:p>
    <w:p w:rsidR="007A18CA" w:rsidRPr="007A18CA" w:rsidRDefault="007A18CA" w:rsidP="007A18CA">
      <w:pPr>
        <w:spacing w:after="0" w:line="240" w:lineRule="auto"/>
        <w:ind w:left="2160" w:hanging="720"/>
        <w:rPr>
          <w:rFonts w:cs="Calibri"/>
        </w:rPr>
      </w:pPr>
      <w:r w:rsidRPr="00044C41">
        <w:rPr>
          <w:rFonts w:cs="Calibri"/>
          <w:i/>
        </w:rPr>
        <w:t>of Significant Results</w:t>
      </w:r>
      <w:r>
        <w:rPr>
          <w:rFonts w:cs="Calibri"/>
        </w:rPr>
        <w:t>, all critical values must be called and documented.</w:t>
      </w:r>
    </w:p>
    <w:p w:rsidR="000E5C48" w:rsidRDefault="007A18CA" w:rsidP="007A18CA">
      <w:pPr>
        <w:pStyle w:val="ListParagraph"/>
        <w:spacing w:after="0"/>
        <w:ind w:left="1440" w:hanging="720"/>
      </w:pPr>
      <w:r>
        <w:t>2.</w:t>
      </w:r>
      <w:r>
        <w:tab/>
      </w:r>
      <w:r w:rsidR="000E5C48">
        <w:t>Critical results should be confirmed by repeat analysis either on the i-STAT® or another laboratory instrument (if available).</w:t>
      </w:r>
    </w:p>
    <w:p w:rsidR="00604E15" w:rsidRDefault="00604E15" w:rsidP="00604E15">
      <w:pPr>
        <w:pStyle w:val="ListParagraph"/>
        <w:spacing w:after="0"/>
      </w:pPr>
    </w:p>
    <w:p w:rsidR="007A0505" w:rsidRDefault="004813F3" w:rsidP="00604E15">
      <w:pPr>
        <w:pStyle w:val="ListParagraph"/>
        <w:numPr>
          <w:ilvl w:val="0"/>
          <w:numId w:val="19"/>
        </w:numPr>
        <w:spacing w:after="0"/>
        <w:ind w:hanging="720"/>
      </w:pPr>
      <w:r>
        <w:t>Computer Entry</w:t>
      </w:r>
      <w:r w:rsidR="007A0505">
        <w:t>:</w:t>
      </w:r>
    </w:p>
    <w:p w:rsidR="000E5C48" w:rsidRDefault="00AF5ECB" w:rsidP="00D47839">
      <w:pPr>
        <w:spacing w:after="0"/>
        <w:ind w:firstLine="720"/>
      </w:pPr>
      <w:r>
        <w:t>1.</w:t>
      </w:r>
      <w:r>
        <w:tab/>
      </w:r>
      <w:r w:rsidR="00030CAF">
        <w:t xml:space="preserve">When </w:t>
      </w:r>
      <w:r>
        <w:t xml:space="preserve">an </w:t>
      </w:r>
      <w:r w:rsidR="00030CAF">
        <w:t xml:space="preserve">i-STAT is </w:t>
      </w:r>
      <w:r w:rsidR="001E5FFA">
        <w:t xml:space="preserve">used as </w:t>
      </w:r>
      <w:r w:rsidR="00030CAF">
        <w:t xml:space="preserve">the </w:t>
      </w:r>
      <w:r w:rsidR="00030CAF" w:rsidRPr="00AF5ECB">
        <w:rPr>
          <w:b/>
        </w:rPr>
        <w:t>primary</w:t>
      </w:r>
      <w:r w:rsidR="00030CAF">
        <w:t xml:space="preserve"> (not backup) testing instrument</w:t>
      </w:r>
      <w:r w:rsidR="000E5C48">
        <w:t>:</w:t>
      </w:r>
    </w:p>
    <w:p w:rsidR="000E5C48" w:rsidRDefault="00AF5ECB" w:rsidP="00AF5ECB">
      <w:pPr>
        <w:spacing w:after="0"/>
        <w:ind w:left="720" w:firstLine="720"/>
      </w:pPr>
      <w:r>
        <w:t>a.</w:t>
      </w:r>
      <w:r>
        <w:tab/>
      </w:r>
      <w:r w:rsidR="000E5C48">
        <w:t>Manual entry</w:t>
      </w:r>
      <w:r w:rsidR="004813F3">
        <w:t xml:space="preserve"> in Sunquest</w:t>
      </w:r>
      <w:r w:rsidR="000E5C48">
        <w:t xml:space="preserve">:  </w:t>
      </w:r>
    </w:p>
    <w:p w:rsidR="000E5C48" w:rsidRDefault="001B4265" w:rsidP="001B4265">
      <w:pPr>
        <w:pStyle w:val="ListParagraph"/>
        <w:tabs>
          <w:tab w:val="left" w:pos="5040"/>
        </w:tabs>
        <w:spacing w:after="0"/>
        <w:ind w:left="2160"/>
      </w:pPr>
      <w:r>
        <w:t>FUNCTION</w:t>
      </w:r>
      <w:r w:rsidR="000E5C48">
        <w:t>:</w:t>
      </w:r>
      <w:r w:rsidR="000E5C48">
        <w:tab/>
        <w:t>MEM</w:t>
      </w:r>
    </w:p>
    <w:p w:rsidR="001B4265" w:rsidRDefault="001B4265" w:rsidP="001B4265">
      <w:pPr>
        <w:pStyle w:val="ListParagraph"/>
        <w:tabs>
          <w:tab w:val="left" w:pos="5040"/>
        </w:tabs>
        <w:spacing w:after="0"/>
        <w:ind w:left="2160"/>
      </w:pPr>
      <w:r>
        <w:t>TECH:</w:t>
      </w:r>
      <w:r>
        <w:tab/>
        <w:t>Verify tech code [Enter]</w:t>
      </w:r>
    </w:p>
    <w:p w:rsidR="001B4265" w:rsidRDefault="001B4265" w:rsidP="001B4265">
      <w:pPr>
        <w:pStyle w:val="ListParagraph"/>
        <w:tabs>
          <w:tab w:val="left" w:pos="5040"/>
        </w:tabs>
        <w:spacing w:after="0"/>
        <w:ind w:left="2160"/>
      </w:pPr>
      <w:r>
        <w:t>SHIFT:</w:t>
      </w:r>
      <w:r>
        <w:tab/>
        <w:t>[Enter] or indicate shift 1, 2 or 3</w:t>
      </w:r>
    </w:p>
    <w:p w:rsidR="000E5C48" w:rsidRDefault="001B4265" w:rsidP="001B4265">
      <w:pPr>
        <w:pStyle w:val="ListParagraph"/>
        <w:tabs>
          <w:tab w:val="left" w:pos="5040"/>
        </w:tabs>
        <w:spacing w:after="0"/>
        <w:ind w:left="2160"/>
      </w:pPr>
      <w:r>
        <w:t>WORKSHEET</w:t>
      </w:r>
      <w:r w:rsidR="000E5C48">
        <w:t>:</w:t>
      </w:r>
      <w:r w:rsidR="000E5C48">
        <w:tab/>
        <w:t>Site-specific</w:t>
      </w:r>
    </w:p>
    <w:p w:rsidR="000E5C48" w:rsidRDefault="001B4265" w:rsidP="001B4265">
      <w:pPr>
        <w:pStyle w:val="ListParagraph"/>
        <w:tabs>
          <w:tab w:val="left" w:pos="5040"/>
        </w:tabs>
        <w:spacing w:after="0"/>
        <w:ind w:left="2160"/>
      </w:pPr>
      <w:r>
        <w:t>TEST-1:</w:t>
      </w:r>
      <w:r w:rsidR="0088125A">
        <w:t xml:space="preserve"> </w:t>
      </w:r>
      <w:r w:rsidR="0088125A">
        <w:tab/>
        <w:t>[Enter</w:t>
      </w:r>
      <w:r w:rsidR="000E5C48">
        <w:t>] to default to all</w:t>
      </w:r>
    </w:p>
    <w:p w:rsidR="000E5C48" w:rsidRDefault="0088125A" w:rsidP="0088125A">
      <w:pPr>
        <w:pStyle w:val="ListParagraph"/>
        <w:tabs>
          <w:tab w:val="left" w:pos="5040"/>
        </w:tabs>
        <w:spacing w:after="0"/>
        <w:ind w:left="2160" w:right="-360"/>
      </w:pPr>
      <w:r>
        <w:t>METHOD</w:t>
      </w:r>
      <w:r w:rsidR="000E5C48">
        <w:t>:</w:t>
      </w:r>
      <w:r w:rsidR="000E5C48">
        <w:tab/>
      </w:r>
      <w:r w:rsidR="000D3C9D">
        <w:t>BGIST</w:t>
      </w:r>
    </w:p>
    <w:p w:rsidR="000D3C9D" w:rsidRDefault="000D3C9D" w:rsidP="0088125A">
      <w:pPr>
        <w:pStyle w:val="ListParagraph"/>
        <w:tabs>
          <w:tab w:val="left" w:pos="5040"/>
        </w:tabs>
        <w:spacing w:after="0"/>
        <w:ind w:left="2160" w:right="-360"/>
      </w:pPr>
      <w:r w:rsidRPr="000D3C9D">
        <w:t>ACCEPT (A), MODIFY (M),</w:t>
      </w:r>
      <w:r>
        <w:tab/>
        <w:t>A</w:t>
      </w:r>
    </w:p>
    <w:p w:rsidR="0088125A" w:rsidRDefault="0088125A" w:rsidP="0088125A">
      <w:pPr>
        <w:pStyle w:val="ListParagraph"/>
        <w:tabs>
          <w:tab w:val="left" w:pos="5040"/>
        </w:tabs>
        <w:spacing w:after="0"/>
        <w:ind w:left="2160"/>
      </w:pPr>
      <w:r>
        <w:t>ACC. NO.</w:t>
      </w:r>
      <w:r>
        <w:tab/>
        <w:t>Enter accession number.  Enter all results.</w:t>
      </w:r>
    </w:p>
    <w:p w:rsidR="0088125A" w:rsidRDefault="00AF5ECB" w:rsidP="00AF5ECB">
      <w:pPr>
        <w:tabs>
          <w:tab w:val="left" w:pos="5040"/>
        </w:tabs>
        <w:spacing w:after="0"/>
      </w:pPr>
      <w:r>
        <w:t xml:space="preserve">                                           </w:t>
      </w:r>
      <w:r w:rsidR="0088125A">
        <w:t>ACCEPT (A), MODIFY (M),</w:t>
      </w:r>
      <w:r w:rsidR="0088125A">
        <w:tab/>
      </w:r>
      <w:r w:rsidR="0088125A" w:rsidRPr="00AF5ECB">
        <w:rPr>
          <w:b/>
        </w:rPr>
        <w:t>A</w:t>
      </w:r>
      <w:r w:rsidR="0088125A">
        <w:t>ccept if correct</w:t>
      </w:r>
      <w:r w:rsidR="0088125A" w:rsidRPr="0088125A">
        <w:t xml:space="preserve">.  </w:t>
      </w:r>
      <w:r w:rsidR="0088125A" w:rsidRPr="00AF5ECB">
        <w:rPr>
          <w:b/>
        </w:rPr>
        <w:t>M</w:t>
      </w:r>
      <w:r w:rsidR="0088125A" w:rsidRPr="0088125A">
        <w:t>odify</w:t>
      </w:r>
      <w:r w:rsidR="0088125A">
        <w:t xml:space="preserve"> to add text code.</w:t>
      </w:r>
    </w:p>
    <w:p w:rsidR="0088125A" w:rsidRDefault="0088125A" w:rsidP="0088125A">
      <w:pPr>
        <w:pStyle w:val="ListParagraph"/>
        <w:tabs>
          <w:tab w:val="left" w:pos="5040"/>
        </w:tabs>
        <w:spacing w:after="0"/>
        <w:ind w:left="2160"/>
      </w:pPr>
      <w:r>
        <w:t xml:space="preserve">DISPLAY PRIOR (D), </w:t>
      </w:r>
      <w:r>
        <w:tab/>
      </w:r>
      <w:r w:rsidRPr="0088125A">
        <w:rPr>
          <w:b/>
        </w:rPr>
        <w:t>D</w:t>
      </w:r>
      <w:r>
        <w:t>isplay prior to compare to previous.</w:t>
      </w:r>
    </w:p>
    <w:p w:rsidR="0088125A" w:rsidRDefault="0088125A" w:rsidP="0088125A">
      <w:pPr>
        <w:pStyle w:val="ListParagraph"/>
        <w:tabs>
          <w:tab w:val="left" w:pos="5040"/>
        </w:tabs>
        <w:spacing w:after="0"/>
        <w:ind w:left="2160"/>
      </w:pPr>
      <w:r>
        <w:t>PRELIM (P) OR REJECT (R)?</w:t>
      </w:r>
      <w:r>
        <w:tab/>
      </w:r>
      <w:r w:rsidRPr="0088125A">
        <w:rPr>
          <w:b/>
        </w:rPr>
        <w:t>P</w:t>
      </w:r>
      <w:r>
        <w:t>reliminary results will not be printed on</w:t>
      </w:r>
    </w:p>
    <w:p w:rsidR="0088125A" w:rsidRDefault="0088125A" w:rsidP="0088125A">
      <w:pPr>
        <w:pStyle w:val="ListParagraph"/>
        <w:tabs>
          <w:tab w:val="left" w:pos="5040"/>
        </w:tabs>
        <w:spacing w:after="0"/>
        <w:ind w:left="2160"/>
      </w:pPr>
      <w:r>
        <w:tab/>
        <w:t xml:space="preserve">patient reports.  </w:t>
      </w:r>
      <w:r w:rsidRPr="0088125A">
        <w:rPr>
          <w:b/>
        </w:rPr>
        <w:t>R</w:t>
      </w:r>
      <w:r>
        <w:t>eject results.</w:t>
      </w:r>
    </w:p>
    <w:p w:rsidR="004813F3" w:rsidRDefault="00AF5ECB" w:rsidP="00AF5ECB">
      <w:pPr>
        <w:pStyle w:val="ListParagraph"/>
        <w:spacing w:after="0"/>
        <w:ind w:left="1440"/>
      </w:pPr>
      <w:r>
        <w:t>b.</w:t>
      </w:r>
      <w:r>
        <w:tab/>
      </w:r>
      <w:r w:rsidR="004813F3">
        <w:t>Manual entry in QLS:</w:t>
      </w:r>
    </w:p>
    <w:p w:rsidR="004813F3" w:rsidRDefault="00F43990" w:rsidP="004813F3">
      <w:pPr>
        <w:pStyle w:val="ListParagraph"/>
        <w:spacing w:after="0"/>
        <w:ind w:left="2160"/>
      </w:pPr>
      <w:r>
        <w:t>Selection</w:t>
      </w:r>
      <w:r w:rsidR="004813F3">
        <w:t xml:space="preserve">:  </w:t>
      </w:r>
      <w:r w:rsidR="004813F3">
        <w:tab/>
      </w:r>
      <w:r w:rsidR="004813F3">
        <w:tab/>
      </w:r>
      <w:r w:rsidR="004813F3">
        <w:tab/>
        <w:t>3,3,1 [Enter]</w:t>
      </w:r>
    </w:p>
    <w:p w:rsidR="004813F3" w:rsidRDefault="004813F3" w:rsidP="004813F3">
      <w:pPr>
        <w:pStyle w:val="ListParagraph"/>
        <w:spacing w:after="0"/>
        <w:ind w:left="2160"/>
      </w:pPr>
      <w:r>
        <w:t>Allow Release? &lt;Y&gt;</w:t>
      </w:r>
      <w:r>
        <w:tab/>
      </w:r>
      <w:r>
        <w:tab/>
        <w:t>[Enter]</w:t>
      </w:r>
    </w:p>
    <w:p w:rsidR="004813F3" w:rsidRDefault="004813F3" w:rsidP="004813F3">
      <w:pPr>
        <w:pStyle w:val="ListParagraph"/>
        <w:spacing w:after="0"/>
        <w:ind w:left="2160"/>
      </w:pPr>
      <w:r>
        <w:t>WORKLIST:</w:t>
      </w:r>
      <w:r w:rsidR="00F43990">
        <w:tab/>
      </w:r>
      <w:r w:rsidR="00F43990">
        <w:tab/>
      </w:r>
      <w:r w:rsidR="00F43990">
        <w:tab/>
        <w:t>Site-specific [Enter]</w:t>
      </w:r>
    </w:p>
    <w:p w:rsidR="00F43990" w:rsidRDefault="00F43990" w:rsidP="004813F3">
      <w:pPr>
        <w:pStyle w:val="ListParagraph"/>
        <w:spacing w:after="0"/>
        <w:ind w:left="2160"/>
      </w:pPr>
      <w:r>
        <w:t>ACCESSION:</w:t>
      </w:r>
      <w:r>
        <w:tab/>
      </w:r>
      <w:r>
        <w:tab/>
      </w:r>
      <w:r>
        <w:tab/>
        <w:t>Enter accession number.  Enter all results.</w:t>
      </w:r>
    </w:p>
    <w:p w:rsidR="00F43990" w:rsidRDefault="00F43990" w:rsidP="004813F3">
      <w:pPr>
        <w:pStyle w:val="ListParagraph"/>
        <w:spacing w:after="0"/>
        <w:ind w:left="2160"/>
      </w:pPr>
      <w:r>
        <w:t>R</w:t>
      </w:r>
      <w:r w:rsidR="00E00760">
        <w:t>ELEASE RESULTS</w:t>
      </w:r>
      <w:r>
        <w:t>? &lt;N&gt;</w:t>
      </w:r>
      <w:r>
        <w:tab/>
      </w:r>
      <w:r>
        <w:tab/>
        <w:t>Hit “Y” to release results.</w:t>
      </w:r>
    </w:p>
    <w:p w:rsidR="00207B21" w:rsidRDefault="00207B21"/>
    <w:p w:rsidR="00BF4C09" w:rsidRDefault="00CC09D5" w:rsidP="00207B21">
      <w:pPr>
        <w:spacing w:after="0"/>
        <w:ind w:firstLine="720"/>
      </w:pPr>
      <w:r>
        <w:t>2</w:t>
      </w:r>
      <w:r w:rsidR="00BF4C09">
        <w:t>.</w:t>
      </w:r>
      <w:r w:rsidR="00BF4C09">
        <w:tab/>
        <w:t xml:space="preserve">When an i-STAT is used as a </w:t>
      </w:r>
      <w:r w:rsidR="00BF4C09" w:rsidRPr="00BF4C09">
        <w:rPr>
          <w:b/>
        </w:rPr>
        <w:t>backup</w:t>
      </w:r>
      <w:r w:rsidR="00BF4C09">
        <w:t xml:space="preserve"> testing instrument:</w:t>
      </w:r>
    </w:p>
    <w:p w:rsidR="009A744B" w:rsidRDefault="009A744B" w:rsidP="009A744B">
      <w:pPr>
        <w:spacing w:after="0"/>
        <w:ind w:left="720" w:firstLine="720"/>
      </w:pPr>
      <w:r>
        <w:t>a.</w:t>
      </w:r>
      <w:r>
        <w:tab/>
        <w:t xml:space="preserve">Manual entry in Sunquest:  </w:t>
      </w:r>
    </w:p>
    <w:p w:rsidR="009A744B" w:rsidRDefault="009A744B" w:rsidP="009A744B">
      <w:pPr>
        <w:pStyle w:val="ListParagraph"/>
        <w:tabs>
          <w:tab w:val="left" w:pos="5040"/>
        </w:tabs>
        <w:spacing w:after="0"/>
        <w:ind w:left="2160"/>
      </w:pPr>
      <w:r>
        <w:t>FUNCTION:</w:t>
      </w:r>
      <w:r>
        <w:tab/>
        <w:t>MEM</w:t>
      </w:r>
    </w:p>
    <w:p w:rsidR="009A744B" w:rsidRDefault="009A744B" w:rsidP="009A744B">
      <w:pPr>
        <w:pStyle w:val="ListParagraph"/>
        <w:tabs>
          <w:tab w:val="left" w:pos="5040"/>
        </w:tabs>
        <w:spacing w:after="0"/>
        <w:ind w:left="2160"/>
      </w:pPr>
      <w:r>
        <w:t>TECH:</w:t>
      </w:r>
      <w:r>
        <w:tab/>
        <w:t>Verify tech code [Enter]</w:t>
      </w:r>
    </w:p>
    <w:p w:rsidR="009A744B" w:rsidRDefault="009A744B" w:rsidP="009A744B">
      <w:pPr>
        <w:pStyle w:val="ListParagraph"/>
        <w:tabs>
          <w:tab w:val="left" w:pos="5040"/>
        </w:tabs>
        <w:spacing w:after="0"/>
        <w:ind w:left="2160"/>
      </w:pPr>
      <w:r>
        <w:t>SHIFT:</w:t>
      </w:r>
      <w:r>
        <w:tab/>
        <w:t>[Enter] or indicate shift 1, 2 or 3</w:t>
      </w:r>
    </w:p>
    <w:p w:rsidR="009A744B" w:rsidRDefault="009A744B" w:rsidP="009A744B">
      <w:pPr>
        <w:pStyle w:val="ListParagraph"/>
        <w:tabs>
          <w:tab w:val="left" w:pos="5040"/>
        </w:tabs>
        <w:spacing w:after="0"/>
        <w:ind w:left="2160"/>
      </w:pPr>
      <w:r>
        <w:t>WORKSHEET:</w:t>
      </w:r>
      <w:r>
        <w:tab/>
        <w:t>Site-specific</w:t>
      </w:r>
    </w:p>
    <w:p w:rsidR="00D47839" w:rsidRDefault="00D47839" w:rsidP="009A744B">
      <w:pPr>
        <w:pStyle w:val="ListParagraph"/>
        <w:tabs>
          <w:tab w:val="left" w:pos="5040"/>
        </w:tabs>
        <w:spacing w:after="0"/>
        <w:ind w:left="2160"/>
      </w:pPr>
      <w:r>
        <w:t>DEVICE LAB LOCATION</w:t>
      </w:r>
      <w:r w:rsidR="00207B21">
        <w:t>:</w:t>
      </w:r>
      <w:r w:rsidR="00207B21">
        <w:tab/>
        <w:t>Site-specific</w:t>
      </w:r>
    </w:p>
    <w:p w:rsidR="009A744B" w:rsidRDefault="009A744B" w:rsidP="009A744B">
      <w:pPr>
        <w:pStyle w:val="ListParagraph"/>
        <w:tabs>
          <w:tab w:val="left" w:pos="5040"/>
        </w:tabs>
        <w:spacing w:after="0"/>
        <w:ind w:left="2160"/>
      </w:pPr>
      <w:r>
        <w:t xml:space="preserve">TEST-1: </w:t>
      </w:r>
      <w:r>
        <w:tab/>
        <w:t>[Enter] to default to all</w:t>
      </w:r>
    </w:p>
    <w:p w:rsidR="009A744B" w:rsidRDefault="009A744B" w:rsidP="00D47839">
      <w:pPr>
        <w:pStyle w:val="ListParagraph"/>
        <w:tabs>
          <w:tab w:val="left" w:pos="5040"/>
        </w:tabs>
        <w:spacing w:after="0"/>
        <w:ind w:left="5040" w:right="-360" w:hanging="2880"/>
      </w:pPr>
      <w:r>
        <w:t>MODIFY METHOD:</w:t>
      </w:r>
      <w:r>
        <w:tab/>
        <w:t xml:space="preserve">Change method from primary to </w:t>
      </w:r>
      <w:r w:rsidR="000D3C9D">
        <w:t>BGIST</w:t>
      </w:r>
    </w:p>
    <w:p w:rsidR="009A744B" w:rsidRDefault="009A744B" w:rsidP="009A744B">
      <w:pPr>
        <w:pStyle w:val="ListParagraph"/>
        <w:tabs>
          <w:tab w:val="left" w:pos="5040"/>
        </w:tabs>
        <w:spacing w:after="0"/>
        <w:ind w:left="2160"/>
      </w:pPr>
      <w:r>
        <w:t>ACC. NO.</w:t>
      </w:r>
      <w:r>
        <w:tab/>
        <w:t>Enter accession number.  Enter all results.</w:t>
      </w:r>
    </w:p>
    <w:p w:rsidR="009A744B" w:rsidRDefault="009A744B" w:rsidP="009A744B">
      <w:pPr>
        <w:tabs>
          <w:tab w:val="left" w:pos="5040"/>
        </w:tabs>
        <w:spacing w:after="0"/>
      </w:pPr>
      <w:r>
        <w:t xml:space="preserve">                                           ACCEPT (A), MODIFY (M),</w:t>
      </w:r>
      <w:r>
        <w:tab/>
      </w:r>
      <w:r w:rsidRPr="00AF5ECB">
        <w:rPr>
          <w:b/>
        </w:rPr>
        <w:t>A</w:t>
      </w:r>
      <w:r>
        <w:t>ccept if correct</w:t>
      </w:r>
      <w:r w:rsidRPr="0088125A">
        <w:t xml:space="preserve">.  </w:t>
      </w:r>
      <w:r w:rsidRPr="00AF5ECB">
        <w:rPr>
          <w:b/>
        </w:rPr>
        <w:t>M</w:t>
      </w:r>
      <w:r w:rsidRPr="0088125A">
        <w:t>odify</w:t>
      </w:r>
      <w:r>
        <w:t xml:space="preserve"> to add text code.</w:t>
      </w:r>
    </w:p>
    <w:p w:rsidR="009A744B" w:rsidRDefault="009A744B" w:rsidP="009A744B">
      <w:pPr>
        <w:pStyle w:val="ListParagraph"/>
        <w:tabs>
          <w:tab w:val="left" w:pos="5040"/>
        </w:tabs>
        <w:spacing w:after="0"/>
        <w:ind w:left="2160"/>
      </w:pPr>
      <w:r>
        <w:t xml:space="preserve">DISPLAY PRIOR (D), </w:t>
      </w:r>
      <w:r>
        <w:tab/>
      </w:r>
      <w:r w:rsidRPr="0088125A">
        <w:rPr>
          <w:b/>
        </w:rPr>
        <w:t>D</w:t>
      </w:r>
      <w:r>
        <w:t>isplay prior to compare to previous.</w:t>
      </w:r>
    </w:p>
    <w:p w:rsidR="009A744B" w:rsidRDefault="009A744B" w:rsidP="009A744B">
      <w:pPr>
        <w:pStyle w:val="ListParagraph"/>
        <w:tabs>
          <w:tab w:val="left" w:pos="5040"/>
        </w:tabs>
        <w:spacing w:after="0"/>
        <w:ind w:left="2160"/>
      </w:pPr>
      <w:r>
        <w:t>PRELIM (P) OR REJECT (R)?</w:t>
      </w:r>
      <w:r>
        <w:tab/>
      </w:r>
      <w:r w:rsidRPr="0088125A">
        <w:rPr>
          <w:b/>
        </w:rPr>
        <w:t>P</w:t>
      </w:r>
      <w:r>
        <w:t>reliminary results will not be printed on</w:t>
      </w:r>
    </w:p>
    <w:p w:rsidR="009A744B" w:rsidRDefault="009A744B" w:rsidP="009A744B">
      <w:pPr>
        <w:pStyle w:val="ListParagraph"/>
        <w:tabs>
          <w:tab w:val="left" w:pos="5040"/>
        </w:tabs>
        <w:spacing w:after="0"/>
        <w:ind w:left="2160"/>
      </w:pPr>
      <w:r>
        <w:tab/>
        <w:t xml:space="preserve">patient reports.  </w:t>
      </w:r>
      <w:r w:rsidRPr="0088125A">
        <w:rPr>
          <w:b/>
        </w:rPr>
        <w:t>R</w:t>
      </w:r>
      <w:r>
        <w:t>eject results.</w:t>
      </w:r>
    </w:p>
    <w:p w:rsidR="0030669E" w:rsidRDefault="0030669E" w:rsidP="0030669E">
      <w:pPr>
        <w:rPr>
          <w:color w:val="1F497D"/>
        </w:rPr>
      </w:pPr>
    </w:p>
    <w:p w:rsidR="0076527D" w:rsidRDefault="0076527D"/>
    <w:p w:rsidR="00D47839" w:rsidRDefault="00CC09D5" w:rsidP="00D47839">
      <w:pPr>
        <w:spacing w:after="0"/>
        <w:ind w:firstLine="720"/>
      </w:pPr>
      <w:r>
        <w:t>3</w:t>
      </w:r>
      <w:r w:rsidR="00D47839">
        <w:t>.</w:t>
      </w:r>
      <w:r w:rsidR="00D47839">
        <w:tab/>
        <w:t>On-line entry:  Not applicable.</w:t>
      </w:r>
    </w:p>
    <w:p w:rsidR="000E5C48" w:rsidRDefault="00CC09D5" w:rsidP="002D748A">
      <w:pPr>
        <w:spacing w:after="0"/>
        <w:ind w:left="1440" w:hanging="720"/>
      </w:pPr>
      <w:r>
        <w:t>4</w:t>
      </w:r>
      <w:r w:rsidR="00D47839">
        <w:t>.</w:t>
      </w:r>
      <w:r w:rsidR="00D47839">
        <w:tab/>
      </w:r>
      <w:r w:rsidR="000E5C48">
        <w:t xml:space="preserve">If </w:t>
      </w:r>
      <w:r w:rsidR="002D748A">
        <w:t xml:space="preserve">the </w:t>
      </w:r>
      <w:r w:rsidR="000E5C48">
        <w:t xml:space="preserve">HIS or LIS systems are not functional, see </w:t>
      </w:r>
      <w:r w:rsidR="002E1D82">
        <w:t xml:space="preserve">the </w:t>
      </w:r>
      <w:r w:rsidR="000E5C48">
        <w:t>Laboratory Computer Downtime Policy.</w:t>
      </w:r>
    </w:p>
    <w:p w:rsidR="00D47839" w:rsidRDefault="00CC09D5" w:rsidP="00D47839">
      <w:pPr>
        <w:spacing w:after="0"/>
        <w:ind w:left="1440" w:hanging="720"/>
      </w:pPr>
      <w:r>
        <w:t>5</w:t>
      </w:r>
      <w:r w:rsidR="00D47839">
        <w:t>.</w:t>
      </w:r>
      <w:r w:rsidR="00D47839">
        <w:tab/>
        <w:t>For waived testing performed at a Laboratory Service Center (LSC), the following procedure should be followed:</w:t>
      </w:r>
    </w:p>
    <w:p w:rsidR="00D47839" w:rsidRDefault="00D47839" w:rsidP="00D47839">
      <w:pPr>
        <w:spacing w:after="0"/>
        <w:ind w:left="2160" w:hanging="720"/>
      </w:pPr>
      <w:r>
        <w:t>a.</w:t>
      </w:r>
      <w:r>
        <w:tab/>
        <w:t>After testing is performed, the results should be written on a report sheet and issued to the physician.</w:t>
      </w:r>
    </w:p>
    <w:p w:rsidR="00D47839" w:rsidRDefault="00D47839" w:rsidP="00D47839">
      <w:pPr>
        <w:spacing w:after="0"/>
        <w:ind w:left="2160" w:hanging="720"/>
      </w:pPr>
      <w:r>
        <w:t>b.</w:t>
      </w:r>
      <w:r>
        <w:tab/>
        <w:t xml:space="preserve">A copy of the </w:t>
      </w:r>
      <w:r w:rsidR="00465FDC">
        <w:t xml:space="preserve">report sheet and the analyzer printout should be faxed to the </w:t>
      </w:r>
      <w:r w:rsidR="00BC46AE">
        <w:t xml:space="preserve">technical </w:t>
      </w:r>
      <w:r w:rsidR="00465FDC">
        <w:t>lab.</w:t>
      </w:r>
    </w:p>
    <w:p w:rsidR="00465FDC" w:rsidRDefault="00465FDC" w:rsidP="00D47839">
      <w:pPr>
        <w:spacing w:after="0"/>
        <w:ind w:left="2160" w:hanging="720"/>
      </w:pPr>
      <w:r>
        <w:t>c.</w:t>
      </w:r>
      <w:r>
        <w:tab/>
        <w:t xml:space="preserve">The technologist at the </w:t>
      </w:r>
      <w:r w:rsidR="00BC46AE">
        <w:t>technical lab</w:t>
      </w:r>
      <w:r>
        <w:t xml:space="preserve"> will revie</w:t>
      </w:r>
      <w:r w:rsidR="00660E1B">
        <w:t>w the data and document review of the data in</w:t>
      </w:r>
      <w:r>
        <w:t xml:space="preserve"> the LIS.</w:t>
      </w:r>
    </w:p>
    <w:p w:rsidR="00EC7B1C" w:rsidRDefault="004104B0" w:rsidP="004104B0">
      <w:pPr>
        <w:tabs>
          <w:tab w:val="left" w:pos="1547"/>
        </w:tabs>
        <w:spacing w:after="0"/>
      </w:pPr>
      <w:r>
        <w:t xml:space="preserve">               </w:t>
      </w:r>
      <w:r w:rsidR="00CC09D5">
        <w:t>6</w:t>
      </w:r>
      <w:r>
        <w:t>.         For BMET:  Modify the method</w:t>
      </w:r>
      <w:r w:rsidR="00790DE9">
        <w:t xml:space="preserve"> </w:t>
      </w:r>
      <w:r w:rsidR="00022F0D">
        <w:t xml:space="preserve">to </w:t>
      </w:r>
      <w:r w:rsidR="0010411B">
        <w:t>BGIST for all analytes except calcium. E</w:t>
      </w:r>
      <w:r w:rsidR="00790DE9">
        <w:t xml:space="preserve">nter all </w:t>
      </w:r>
      <w:r w:rsidR="00C62BEE">
        <w:t>i</w:t>
      </w:r>
      <w:r w:rsidR="00022F0D">
        <w:t>-</w:t>
      </w:r>
      <w:r w:rsidR="00790DE9">
        <w:t xml:space="preserve">STAT results </w:t>
      </w:r>
      <w:r w:rsidR="0010411B">
        <w:t>and l</w:t>
      </w:r>
      <w:r w:rsidR="00790DE9">
        <w:t>eave the calcium pending until can</w:t>
      </w:r>
      <w:r w:rsidR="00E13AC9">
        <w:t xml:space="preserve"> be run </w:t>
      </w:r>
      <w:r w:rsidR="00790DE9">
        <w:t xml:space="preserve">later </w:t>
      </w:r>
      <w:r w:rsidR="00E13AC9">
        <w:t xml:space="preserve">on main analyzer or send </w:t>
      </w:r>
      <w:r w:rsidR="00790DE9">
        <w:t xml:space="preserve"> to another site for testing.</w:t>
      </w:r>
    </w:p>
    <w:p w:rsidR="00C6341A" w:rsidRDefault="00C6341A" w:rsidP="004104B0">
      <w:pPr>
        <w:tabs>
          <w:tab w:val="left" w:pos="1547"/>
        </w:tabs>
        <w:spacing w:after="0"/>
      </w:pPr>
      <w:r>
        <w:t xml:space="preserve">               7.         </w:t>
      </w:r>
      <w:r w:rsidR="00022F0D">
        <w:t>Hematocrit</w:t>
      </w:r>
      <w:r w:rsidR="0010411B">
        <w:t>- i</w:t>
      </w:r>
      <w:r w:rsidR="00C62BEE">
        <w:t>-</w:t>
      </w:r>
      <w:smartTag w:uri="urn:schemas-microsoft-com:office:smarttags" w:element="stockticker">
        <w:r w:rsidR="00C62BEE">
          <w:t>STAT</w:t>
        </w:r>
      </w:smartTag>
      <w:r w:rsidR="00C62BEE">
        <w:t xml:space="preserve"> </w:t>
      </w:r>
      <w:smartTag w:uri="urn:schemas-microsoft-com:office:smarttags" w:element="stockticker">
        <w:r w:rsidR="00C62BEE">
          <w:t>HCT</w:t>
        </w:r>
      </w:smartTag>
      <w:r w:rsidR="00C62BEE">
        <w:t xml:space="preserve"> results will </w:t>
      </w:r>
      <w:r w:rsidR="0010411B">
        <w:t>report</w:t>
      </w:r>
      <w:r w:rsidR="00C62BEE">
        <w:t xml:space="preserve"> with the </w:t>
      </w:r>
      <w:r>
        <w:t xml:space="preserve">following comment: </w:t>
      </w:r>
      <w:r w:rsidR="00C62BEE">
        <w:t xml:space="preserve">                 </w:t>
      </w:r>
      <w:r>
        <w:t xml:space="preserve"> </w:t>
      </w:r>
      <w:r w:rsidR="00C62BEE">
        <w:t xml:space="preserve">      </w:t>
      </w:r>
      <w:r>
        <w:t>“Due to technical limitations, transfusion decisions should not be made on this test alone.”</w:t>
      </w:r>
    </w:p>
    <w:p w:rsidR="00C6341A" w:rsidRDefault="00C6341A" w:rsidP="004104B0">
      <w:pPr>
        <w:tabs>
          <w:tab w:val="left" w:pos="1547"/>
        </w:tabs>
        <w:spacing w:after="0"/>
      </w:pPr>
    </w:p>
    <w:p w:rsidR="00C6341A" w:rsidRDefault="00C6341A" w:rsidP="004104B0">
      <w:pPr>
        <w:tabs>
          <w:tab w:val="left" w:pos="1547"/>
        </w:tabs>
        <w:spacing w:after="0"/>
      </w:pPr>
    </w:p>
    <w:p w:rsidR="004104B0" w:rsidRPr="004104B0" w:rsidRDefault="004104B0" w:rsidP="004104B0">
      <w:pPr>
        <w:pStyle w:val="ListParagraph"/>
        <w:spacing w:after="0"/>
        <w:ind w:left="2160"/>
        <w:rPr>
          <w:rFonts w:cs="Calibri"/>
        </w:rPr>
      </w:pPr>
    </w:p>
    <w:p w:rsidR="00B15E6E" w:rsidRDefault="00B15E6E" w:rsidP="00B15E6E">
      <w:pPr>
        <w:spacing w:after="0"/>
        <w:rPr>
          <w:rFonts w:cs="Calibri"/>
          <w:b/>
        </w:rPr>
      </w:pPr>
      <w:r>
        <w:rPr>
          <w:rFonts w:cs="Calibri"/>
          <w:b/>
        </w:rPr>
        <w:t>PROCEDURE NOTES</w:t>
      </w:r>
    </w:p>
    <w:p w:rsidR="00604E15" w:rsidRDefault="00604E15" w:rsidP="00604E15">
      <w:pPr>
        <w:pStyle w:val="ListParagraph"/>
        <w:numPr>
          <w:ilvl w:val="1"/>
          <w:numId w:val="22"/>
        </w:numPr>
        <w:spacing w:after="0"/>
        <w:ind w:left="720" w:hanging="720"/>
      </w:pPr>
      <w:r>
        <w:t>Stars (***) will appear in place of a concentration if the signals from that particular sensor are uncharacteristic.  Stars will also appear for any tests that depend on another test that is flagged with stars.  DO NOT report these values; the specimen should be retested using another cartridge.</w:t>
      </w:r>
    </w:p>
    <w:p w:rsidR="00604E15" w:rsidRDefault="00604E15" w:rsidP="00604E15">
      <w:pPr>
        <w:pStyle w:val="ListParagraph"/>
        <w:spacing w:after="0"/>
      </w:pPr>
    </w:p>
    <w:p w:rsidR="00604E15" w:rsidRDefault="00604E15" w:rsidP="00604E15">
      <w:pPr>
        <w:pStyle w:val="ListParagraph"/>
        <w:numPr>
          <w:ilvl w:val="1"/>
          <w:numId w:val="22"/>
        </w:numPr>
        <w:spacing w:after="0"/>
        <w:ind w:left="720" w:hanging="720"/>
      </w:pPr>
      <w:r>
        <w:t>Results that are outside of the AMR (reportable range) are flagged with “&lt;” or “&gt;.”  DO NOT report these values.  The “&lt;&gt;” flag indicated that the calculations for the test are dependent upon another test which has been flagged “&lt;” or “&gt;.”</w:t>
      </w:r>
    </w:p>
    <w:p w:rsidR="00604E15" w:rsidRDefault="00604E15" w:rsidP="00604E15">
      <w:pPr>
        <w:pStyle w:val="ListParagraph"/>
      </w:pPr>
    </w:p>
    <w:p w:rsidR="00B15E6E" w:rsidRDefault="00604E15" w:rsidP="00604E15">
      <w:pPr>
        <w:pStyle w:val="ListParagraph"/>
        <w:numPr>
          <w:ilvl w:val="1"/>
          <w:numId w:val="22"/>
        </w:numPr>
        <w:spacing w:after="0"/>
        <w:ind w:left="720" w:hanging="720"/>
      </w:pPr>
      <w:r>
        <w:t>If the analyzer is placed on a wet surface or if any liquid is spilled onto it, dry the analyzer immediately.  The analyzer may be damaged if liquid enters the microprocessor compartment, the battery compartment or the cartridge door.</w:t>
      </w:r>
    </w:p>
    <w:p w:rsidR="00846EEA" w:rsidRDefault="00846EEA" w:rsidP="00846EEA">
      <w:pPr>
        <w:spacing w:after="0"/>
      </w:pPr>
    </w:p>
    <w:p w:rsidR="00846EEA" w:rsidRDefault="00846EEA" w:rsidP="00846EEA">
      <w:pPr>
        <w:ind w:left="720" w:hanging="720"/>
      </w:pPr>
      <w:r>
        <w:t>D.            Expected Turnaround Time (TAT):  Nursing units are to be notified if the turnaround time is unable to be met per current MACL network turnaround time standards.</w:t>
      </w:r>
    </w:p>
    <w:p w:rsidR="00604E15" w:rsidRDefault="00846EEA" w:rsidP="0000209F">
      <w:pPr>
        <w:ind w:left="720" w:hanging="720"/>
      </w:pPr>
      <w:r>
        <w:t>E.            Backup method:  When testing cannot be performed, the testing site’s ba</w:t>
      </w:r>
      <w:r w:rsidR="0000209F">
        <w:t>ckup policy should be followed.</w:t>
      </w:r>
    </w:p>
    <w:p w:rsidR="0000209F" w:rsidRDefault="00CC09D5" w:rsidP="0000209F">
      <w:pPr>
        <w:spacing w:after="0"/>
        <w:ind w:left="720" w:hanging="720"/>
      </w:pPr>
      <w:r>
        <w:t>F</w:t>
      </w:r>
      <w:r w:rsidR="0000209F">
        <w:t>.</w:t>
      </w:r>
      <w:r w:rsidR="0000209F">
        <w:tab/>
        <w:t>Additional items to be performed periodically:</w:t>
      </w:r>
    </w:p>
    <w:p w:rsidR="0000209F" w:rsidRDefault="0000209F" w:rsidP="0000209F">
      <w:pPr>
        <w:spacing w:after="0"/>
        <w:ind w:left="1440" w:hanging="720"/>
      </w:pPr>
      <w:r>
        <w:t>1.</w:t>
      </w:r>
      <w:r>
        <w:tab/>
        <w:t>Linearity verification</w:t>
      </w:r>
      <w:r w:rsidR="00CC23F1">
        <w:t xml:space="preserve"> (CAL VER)</w:t>
      </w:r>
      <w:r>
        <w:t xml:space="preserve"> should be </w:t>
      </w:r>
      <w:r w:rsidR="00416435">
        <w:t>performed every 6 months</w:t>
      </w:r>
      <w:r w:rsidR="0063478B">
        <w:t xml:space="preserve"> for blood gas cartridges and other cartridges used as a primary testing method.</w:t>
      </w:r>
    </w:p>
    <w:p w:rsidR="004D78CA" w:rsidRDefault="00416435" w:rsidP="004D78CA">
      <w:pPr>
        <w:spacing w:after="0"/>
        <w:ind w:left="1440" w:hanging="720"/>
        <w:rPr>
          <w:rFonts w:cs="Calibri"/>
        </w:rPr>
      </w:pPr>
      <w:r>
        <w:rPr>
          <w:rFonts w:cs="Calibri"/>
        </w:rPr>
        <w:t>2.</w:t>
      </w:r>
      <w:r>
        <w:rPr>
          <w:rFonts w:cs="Calibri"/>
        </w:rPr>
        <w:tab/>
      </w:r>
      <w:r w:rsidR="004D78CA">
        <w:rPr>
          <w:rFonts w:cs="Calibri"/>
        </w:rPr>
        <w:t xml:space="preserve">If the i-STAT is </w:t>
      </w:r>
      <w:r w:rsidR="006265F8">
        <w:rPr>
          <w:rFonts w:cs="Calibri"/>
        </w:rPr>
        <w:t xml:space="preserve">being </w:t>
      </w:r>
      <w:r w:rsidR="004D78CA">
        <w:rPr>
          <w:rFonts w:cs="Calibri"/>
        </w:rPr>
        <w:t>used to backup a primary instrument, a</w:t>
      </w:r>
      <w:r>
        <w:rPr>
          <w:rFonts w:cs="Calibri"/>
        </w:rPr>
        <w:t xml:space="preserve"> method-to-method comparison is required every 6 m</w:t>
      </w:r>
      <w:r w:rsidR="0007279B">
        <w:rPr>
          <w:rFonts w:cs="Calibri"/>
        </w:rPr>
        <w:t xml:space="preserve">onths for all analytes reported from the i-STAT.  If the i-STAT is </w:t>
      </w:r>
      <w:r w:rsidR="006265F8">
        <w:rPr>
          <w:rFonts w:cs="Calibri"/>
        </w:rPr>
        <w:t xml:space="preserve">being </w:t>
      </w:r>
      <w:r w:rsidR="0007279B">
        <w:rPr>
          <w:rFonts w:cs="Calibri"/>
        </w:rPr>
        <w:t>used as a primary instrument, this requirement does not apply.</w:t>
      </w:r>
    </w:p>
    <w:p w:rsidR="0000209F" w:rsidRDefault="004D78CA" w:rsidP="0083574A">
      <w:pPr>
        <w:spacing w:after="0"/>
        <w:ind w:left="1440" w:hanging="720"/>
        <w:rPr>
          <w:rFonts w:cs="Calibri"/>
        </w:rPr>
      </w:pPr>
      <w:r>
        <w:rPr>
          <w:rFonts w:cs="Calibri"/>
        </w:rPr>
        <w:t>3.</w:t>
      </w:r>
      <w:r>
        <w:rPr>
          <w:rFonts w:cs="Calibri"/>
        </w:rPr>
        <w:tab/>
      </w:r>
      <w:r w:rsidR="0007279B">
        <w:rPr>
          <w:rFonts w:cs="Calibri"/>
        </w:rPr>
        <w:t xml:space="preserve">Twice a year, Abbott will send </w:t>
      </w:r>
      <w:r w:rsidR="00CC23F1">
        <w:rPr>
          <w:rFonts w:cs="Calibri"/>
        </w:rPr>
        <w:t xml:space="preserve">notification of a </w:t>
      </w:r>
      <w:r w:rsidR="0007279B">
        <w:rPr>
          <w:rFonts w:cs="Calibri"/>
        </w:rPr>
        <w:t xml:space="preserve">new </w:t>
      </w:r>
      <w:r>
        <w:rPr>
          <w:rFonts w:cs="Calibri"/>
        </w:rPr>
        <w:t>CLEW</w:t>
      </w:r>
      <w:r>
        <w:rPr>
          <w:rFonts w:cs="Calibri"/>
          <w:b/>
        </w:rPr>
        <w:t xml:space="preserve"> </w:t>
      </w:r>
      <w:r w:rsidRPr="004D78CA">
        <w:rPr>
          <w:rFonts w:cs="Calibri"/>
        </w:rPr>
        <w:t xml:space="preserve">software </w:t>
      </w:r>
      <w:r w:rsidR="0007279B">
        <w:rPr>
          <w:rFonts w:cs="Calibri"/>
        </w:rPr>
        <w:t>and directions for performing the update</w:t>
      </w:r>
      <w:r w:rsidR="00CC23F1">
        <w:rPr>
          <w:rFonts w:cs="Calibri"/>
        </w:rPr>
        <w:t xml:space="preserve"> (found at </w:t>
      </w:r>
      <w:hyperlink r:id="rId15" w:history="1">
        <w:r w:rsidR="00CC23F1" w:rsidRPr="007E0626">
          <w:rPr>
            <w:rStyle w:val="Hyperlink"/>
            <w:rFonts w:cs="Calibri"/>
          </w:rPr>
          <w:t>www.abbottpointofcare.com</w:t>
        </w:r>
      </w:hyperlink>
      <w:r w:rsidR="00CC23F1">
        <w:rPr>
          <w:rFonts w:cs="Calibri"/>
        </w:rPr>
        <w:t>).</w:t>
      </w:r>
      <w:r w:rsidR="0007279B">
        <w:rPr>
          <w:rFonts w:cs="Calibri"/>
        </w:rPr>
        <w:t xml:space="preserve">  Installation of this software allows the i-STAT Handheld to recognize any newly launched cartridge types and to perform any newly launched features.  Installing this update is mandatory.</w:t>
      </w:r>
    </w:p>
    <w:p w:rsidR="0083574A" w:rsidRDefault="0083574A" w:rsidP="0083574A">
      <w:pPr>
        <w:spacing w:after="0"/>
        <w:ind w:left="2160" w:hanging="720"/>
        <w:rPr>
          <w:rFonts w:cs="Calibri"/>
        </w:rPr>
      </w:pPr>
      <w:r>
        <w:rPr>
          <w:rFonts w:cs="Calibri"/>
        </w:rPr>
        <w:t>a.</w:t>
      </w:r>
      <w:r>
        <w:rPr>
          <w:rFonts w:cs="Calibri"/>
        </w:rPr>
        <w:tab/>
        <w:t xml:space="preserve">At least one i-STAT Handheld must be updated using the Jammlite procedure </w:t>
      </w:r>
      <w:r w:rsidR="00CC23F1">
        <w:rPr>
          <w:rFonts w:cs="Calibri"/>
        </w:rPr>
        <w:t>or as found online</w:t>
      </w:r>
      <w:r>
        <w:rPr>
          <w:rFonts w:cs="Calibri"/>
        </w:rPr>
        <w:t>.</w:t>
      </w:r>
    </w:p>
    <w:p w:rsidR="003E1A5B" w:rsidRDefault="0083574A" w:rsidP="00144E78">
      <w:pPr>
        <w:spacing w:after="0"/>
        <w:ind w:left="2160" w:hanging="720"/>
        <w:rPr>
          <w:rFonts w:cs="Calibri"/>
        </w:rPr>
      </w:pPr>
      <w:r>
        <w:rPr>
          <w:rFonts w:cs="Calibri"/>
        </w:rPr>
        <w:t>b.</w:t>
      </w:r>
      <w:r>
        <w:rPr>
          <w:rFonts w:cs="Calibri"/>
        </w:rPr>
        <w:tab/>
        <w:t>Additional i-STAT Handheld units can be update using the Jammlite procedure or the Handheld-to-Handheld Process</w:t>
      </w:r>
      <w:r w:rsidR="006601B0">
        <w:rPr>
          <w:rFonts w:cs="Calibri"/>
        </w:rPr>
        <w:t xml:space="preserve"> as follows:  </w:t>
      </w:r>
    </w:p>
    <w:p w:rsidR="006601B0" w:rsidRDefault="00CC09D5" w:rsidP="00144E78">
      <w:pPr>
        <w:spacing w:after="0"/>
        <w:ind w:left="2160" w:hanging="720"/>
        <w:rPr>
          <w:rFonts w:cs="Calibri"/>
        </w:rPr>
      </w:pPr>
      <w:r>
        <w:rPr>
          <w:rFonts w:cs="Calibri"/>
        </w:rPr>
        <w:t xml:space="preserve">              </w:t>
      </w:r>
      <w:r w:rsidR="006601B0">
        <w:rPr>
          <w:rFonts w:cs="Calibri"/>
        </w:rPr>
        <w:t>1</w:t>
      </w:r>
      <w:r>
        <w:rPr>
          <w:rFonts w:cs="Calibri"/>
        </w:rPr>
        <w:t>)</w:t>
      </w:r>
      <w:r w:rsidR="006601B0">
        <w:rPr>
          <w:rFonts w:cs="Calibri"/>
        </w:rPr>
        <w:t xml:space="preserve">  Put updated </w:t>
      </w:r>
      <w:r w:rsidR="00283CE1">
        <w:rPr>
          <w:rFonts w:cs="Calibri"/>
        </w:rPr>
        <w:t xml:space="preserve">i-STAT on the right side beam facing the other meter beam approximately 1-2 inches apart.  Turn on updated meter only.  (Do not turn on meter to be updated).  </w:t>
      </w:r>
    </w:p>
    <w:p w:rsidR="00283CE1" w:rsidRDefault="00CC09D5" w:rsidP="00144E78">
      <w:pPr>
        <w:spacing w:after="0"/>
        <w:ind w:left="2160" w:hanging="720"/>
        <w:rPr>
          <w:rFonts w:cs="Calibri"/>
        </w:rPr>
      </w:pPr>
      <w:r>
        <w:rPr>
          <w:rFonts w:cs="Calibri"/>
        </w:rPr>
        <w:t xml:space="preserve">              </w:t>
      </w:r>
      <w:r w:rsidR="00283CE1">
        <w:rPr>
          <w:rFonts w:cs="Calibri"/>
        </w:rPr>
        <w:t>2</w:t>
      </w:r>
      <w:r>
        <w:rPr>
          <w:rFonts w:cs="Calibri"/>
        </w:rPr>
        <w:t>)</w:t>
      </w:r>
      <w:r w:rsidR="00283CE1">
        <w:rPr>
          <w:rFonts w:cs="Calibri"/>
        </w:rPr>
        <w:t xml:space="preserve">  Press the Menu key on updated meter.</w:t>
      </w:r>
    </w:p>
    <w:p w:rsidR="00283CE1" w:rsidRDefault="00CC09D5" w:rsidP="00144E78">
      <w:pPr>
        <w:spacing w:after="0"/>
        <w:ind w:left="2160" w:hanging="720"/>
        <w:rPr>
          <w:rFonts w:cs="Calibri"/>
        </w:rPr>
      </w:pPr>
      <w:r>
        <w:rPr>
          <w:rFonts w:cs="Calibri"/>
        </w:rPr>
        <w:t xml:space="preserve">              </w:t>
      </w:r>
      <w:r w:rsidR="00283CE1">
        <w:rPr>
          <w:rFonts w:cs="Calibri"/>
        </w:rPr>
        <w:t>3</w:t>
      </w:r>
      <w:r>
        <w:rPr>
          <w:rFonts w:cs="Calibri"/>
        </w:rPr>
        <w:t>)</w:t>
      </w:r>
      <w:r w:rsidR="00283CE1">
        <w:rPr>
          <w:rFonts w:cs="Calibri"/>
        </w:rPr>
        <w:t xml:space="preserve">  Press 7 for Utility.  When prompted for a password, press 2560 ENT or just ENT.</w:t>
      </w:r>
    </w:p>
    <w:p w:rsidR="00283CE1" w:rsidRDefault="00CC09D5" w:rsidP="00144E78">
      <w:pPr>
        <w:spacing w:after="0"/>
        <w:ind w:left="2160" w:hanging="720"/>
        <w:rPr>
          <w:rFonts w:cs="Calibri"/>
        </w:rPr>
      </w:pPr>
      <w:r>
        <w:rPr>
          <w:rFonts w:cs="Calibri"/>
        </w:rPr>
        <w:t xml:space="preserve">              </w:t>
      </w:r>
      <w:r w:rsidR="00283CE1">
        <w:rPr>
          <w:rFonts w:cs="Calibri"/>
        </w:rPr>
        <w:t>4</w:t>
      </w:r>
      <w:r>
        <w:rPr>
          <w:rFonts w:cs="Calibri"/>
        </w:rPr>
        <w:t>)</w:t>
      </w:r>
      <w:r w:rsidR="00283CE1">
        <w:rPr>
          <w:rFonts w:cs="Calibri"/>
        </w:rPr>
        <w:t xml:space="preserve">  From the Utility menu, press 1</w:t>
      </w:r>
      <w:r w:rsidR="00D863F2">
        <w:rPr>
          <w:rFonts w:cs="Calibri"/>
        </w:rPr>
        <w:t xml:space="preserve"> to send software.</w:t>
      </w:r>
    </w:p>
    <w:p w:rsidR="00D863F2" w:rsidRDefault="00CC09D5" w:rsidP="00144E78">
      <w:pPr>
        <w:spacing w:after="0"/>
        <w:ind w:left="2160" w:hanging="720"/>
        <w:rPr>
          <w:rFonts w:cs="Calibri"/>
        </w:rPr>
      </w:pPr>
      <w:r>
        <w:rPr>
          <w:rFonts w:cs="Calibri"/>
        </w:rPr>
        <w:t xml:space="preserve">              </w:t>
      </w:r>
      <w:r w:rsidR="00D863F2">
        <w:rPr>
          <w:rFonts w:cs="Calibri"/>
        </w:rPr>
        <w:t>5</w:t>
      </w:r>
      <w:r>
        <w:rPr>
          <w:rFonts w:cs="Calibri"/>
        </w:rPr>
        <w:t>)</w:t>
      </w:r>
      <w:r w:rsidR="00D863F2">
        <w:rPr>
          <w:rFonts w:cs="Calibri"/>
        </w:rPr>
        <w:t xml:space="preserve">  Select the new software version.  Do not move either meter.  Updated meter “beams” to update old meter and will say “Sending Software”.  Old meter will turn on by itself and you will see data streaming on the screen.</w:t>
      </w:r>
    </w:p>
    <w:p w:rsidR="00D863F2" w:rsidRDefault="00CC09D5" w:rsidP="00144E78">
      <w:pPr>
        <w:spacing w:after="0"/>
        <w:ind w:left="2160" w:hanging="720"/>
        <w:rPr>
          <w:rFonts w:cs="Calibri"/>
        </w:rPr>
      </w:pPr>
      <w:r>
        <w:rPr>
          <w:rFonts w:cs="Calibri"/>
        </w:rPr>
        <w:t xml:space="preserve">              </w:t>
      </w:r>
      <w:r w:rsidR="00D863F2">
        <w:rPr>
          <w:rFonts w:cs="Calibri"/>
        </w:rPr>
        <w:t>6</w:t>
      </w:r>
      <w:r>
        <w:rPr>
          <w:rFonts w:cs="Calibri"/>
        </w:rPr>
        <w:t>)</w:t>
      </w:r>
      <w:r w:rsidR="00D863F2">
        <w:rPr>
          <w:rFonts w:cs="Calibri"/>
        </w:rPr>
        <w:t xml:space="preserve">  When it finishes updating, it will say “Last Send Successful”.  Newly updated meter will turn off by itself.</w:t>
      </w:r>
    </w:p>
    <w:p w:rsidR="00D863F2" w:rsidRDefault="00CC09D5" w:rsidP="00144E78">
      <w:pPr>
        <w:spacing w:after="0"/>
        <w:ind w:left="2160" w:hanging="720"/>
        <w:rPr>
          <w:rFonts w:cs="Calibri"/>
        </w:rPr>
      </w:pPr>
      <w:r>
        <w:rPr>
          <w:rFonts w:cs="Calibri"/>
        </w:rPr>
        <w:t xml:space="preserve">              </w:t>
      </w:r>
      <w:r w:rsidR="00D863F2">
        <w:rPr>
          <w:rFonts w:cs="Calibri"/>
        </w:rPr>
        <w:t>7</w:t>
      </w:r>
      <w:r>
        <w:rPr>
          <w:rFonts w:cs="Calibri"/>
        </w:rPr>
        <w:t>)</w:t>
      </w:r>
      <w:r w:rsidR="00D863F2">
        <w:rPr>
          <w:rFonts w:cs="Calibri"/>
        </w:rPr>
        <w:t xml:space="preserve">  Turn newly updated meter on and select Menu key/Quality Tests/Simulator to perform External Electronic Simulator.  </w:t>
      </w:r>
      <w:r w:rsidR="00EA56BA">
        <w:rPr>
          <w:rFonts w:cs="Calibri"/>
        </w:rPr>
        <w:t xml:space="preserve">When complete and it says PASSED, hit “.” for the Thermal Probes Difference reading.  Acceptable results are less than or equal to 0.1.  Record on </w:t>
      </w:r>
      <w:r w:rsidR="0010411B">
        <w:rPr>
          <w:rFonts w:cs="Calibri"/>
        </w:rPr>
        <w:t>log sheet</w:t>
      </w:r>
      <w:r w:rsidR="00EA56BA">
        <w:rPr>
          <w:rFonts w:cs="Calibri"/>
        </w:rPr>
        <w:t>.</w:t>
      </w:r>
    </w:p>
    <w:p w:rsidR="00EA56BA" w:rsidRDefault="00CC09D5" w:rsidP="00144E78">
      <w:pPr>
        <w:spacing w:after="0"/>
        <w:ind w:left="2160" w:hanging="720"/>
        <w:rPr>
          <w:rFonts w:cs="Calibri"/>
        </w:rPr>
      </w:pPr>
      <w:r>
        <w:rPr>
          <w:rFonts w:cs="Calibri"/>
        </w:rPr>
        <w:t xml:space="preserve">              </w:t>
      </w:r>
      <w:r w:rsidR="00EA56BA">
        <w:rPr>
          <w:rFonts w:cs="Calibri"/>
        </w:rPr>
        <w:t>8</w:t>
      </w:r>
      <w:r>
        <w:rPr>
          <w:rFonts w:cs="Calibri"/>
        </w:rPr>
        <w:t>)</w:t>
      </w:r>
      <w:r w:rsidR="00EA56BA">
        <w:rPr>
          <w:rFonts w:cs="Calibri"/>
        </w:rPr>
        <w:t xml:space="preserve">  To check the software status, select Menu/1.  </w:t>
      </w:r>
    </w:p>
    <w:p w:rsidR="00CC23F1" w:rsidRDefault="00CC23F1" w:rsidP="00144E78">
      <w:pPr>
        <w:spacing w:after="0"/>
        <w:ind w:left="2160" w:hanging="720"/>
        <w:rPr>
          <w:rFonts w:cs="Calibri"/>
        </w:rPr>
      </w:pPr>
    </w:p>
    <w:p w:rsidR="0083574A" w:rsidRDefault="00CC23F1" w:rsidP="00144E78">
      <w:pPr>
        <w:spacing w:after="0"/>
        <w:rPr>
          <w:rFonts w:cs="Calibri"/>
        </w:rPr>
      </w:pPr>
      <w:r>
        <w:rPr>
          <w:rFonts w:cs="Calibri"/>
        </w:rPr>
        <w:t xml:space="preserve">               4.           Record Thermal Probe Check</w:t>
      </w:r>
      <w:r w:rsidR="003F1582">
        <w:rPr>
          <w:rFonts w:cs="Calibri"/>
        </w:rPr>
        <w:t xml:space="preserve"> every six </w:t>
      </w:r>
      <w:r w:rsidR="0010411B">
        <w:rPr>
          <w:rFonts w:cs="Calibri"/>
        </w:rPr>
        <w:t>months</w:t>
      </w:r>
      <w:r>
        <w:rPr>
          <w:rFonts w:cs="Calibri"/>
        </w:rPr>
        <w:t xml:space="preserve"> as follows:  Run External Electronic Simulator</w:t>
      </w:r>
      <w:r w:rsidR="006601B0">
        <w:rPr>
          <w:rFonts w:cs="Calibri"/>
        </w:rPr>
        <w:t>, after it says       PASSED, push the “.”(</w:t>
      </w:r>
      <w:r w:rsidR="00E13AC9">
        <w:rPr>
          <w:rFonts w:cs="Calibri"/>
        </w:rPr>
        <w:t>Period</w:t>
      </w:r>
      <w:r w:rsidR="006601B0">
        <w:rPr>
          <w:rFonts w:cs="Calibri"/>
        </w:rPr>
        <w:t>) key for the Thermal Probe Check result.  Acceptable value is less than or equal to 0.1.</w:t>
      </w:r>
    </w:p>
    <w:p w:rsidR="006601B0" w:rsidRDefault="006601B0" w:rsidP="00144E78">
      <w:pPr>
        <w:spacing w:after="0"/>
        <w:rPr>
          <w:rFonts w:cs="Calibri"/>
        </w:rPr>
      </w:pPr>
    </w:p>
    <w:p w:rsidR="006265F8" w:rsidRDefault="006265F8" w:rsidP="006265F8">
      <w:pPr>
        <w:spacing w:after="0"/>
        <w:rPr>
          <w:rFonts w:cs="Calibri"/>
          <w:b/>
        </w:rPr>
      </w:pPr>
      <w:r>
        <w:rPr>
          <w:rFonts w:cs="Calibri"/>
          <w:b/>
        </w:rPr>
        <w:t>TROUBLESHOOTING</w:t>
      </w:r>
    </w:p>
    <w:p w:rsidR="004913E0" w:rsidRDefault="00184E5D" w:rsidP="006265F8">
      <w:pPr>
        <w:spacing w:after="0"/>
        <w:rPr>
          <w:rFonts w:cs="Calibri"/>
        </w:rPr>
      </w:pPr>
      <w:r w:rsidRPr="00184E5D">
        <w:rPr>
          <w:rFonts w:cs="Calibri"/>
        </w:rPr>
        <w:t>Quality</w:t>
      </w:r>
      <w:r>
        <w:rPr>
          <w:rFonts w:cs="Calibri"/>
        </w:rPr>
        <w:t xml:space="preserve"> Check Code 23 may be reduced by restoring an analyzer with the reusable i-STAT Ceramic Conditioning Cartridge</w:t>
      </w:r>
      <w:r w:rsidR="004913E0">
        <w:rPr>
          <w:rFonts w:cs="Calibri"/>
        </w:rPr>
        <w:t xml:space="preserve"> (CCC)</w:t>
      </w:r>
      <w:r>
        <w:rPr>
          <w:rFonts w:cs="Calibri"/>
        </w:rPr>
        <w:t xml:space="preserve">-1.  Run an external Electronic Simulator.  2.  </w:t>
      </w:r>
      <w:r w:rsidR="004913E0">
        <w:rPr>
          <w:rFonts w:cs="Calibri"/>
        </w:rPr>
        <w:t>Run the CCC two times as follows:  Initiate the CCC cycle as you would initiate an external Electronic Simulator cycle.  The instrument will identify the CCC as an external Electronic Simulator and display a Simulator Failure Code (i.e:  rRGL) when the cycle is complete.  Disregard the code, as this is expected behavior.  3.  Document CCC usage on maintenance or other usage log.  4.  Return the analyzer to service.</w:t>
      </w:r>
    </w:p>
    <w:p w:rsidR="004913E0" w:rsidRPr="00184E5D" w:rsidRDefault="004913E0" w:rsidP="006265F8">
      <w:pPr>
        <w:spacing w:after="0"/>
        <w:rPr>
          <w:rFonts w:cs="Calibri"/>
        </w:rPr>
      </w:pPr>
    </w:p>
    <w:p w:rsidR="006265F8" w:rsidRDefault="006265F8" w:rsidP="006265F8">
      <w:pPr>
        <w:spacing w:after="0"/>
        <w:rPr>
          <w:rFonts w:cs="Calibri"/>
        </w:rPr>
      </w:pPr>
      <w:r>
        <w:rPr>
          <w:rFonts w:cs="Calibri"/>
        </w:rPr>
        <w:t>See the i-STAT 1 System Manual s</w:t>
      </w:r>
      <w:r w:rsidR="0076527D">
        <w:rPr>
          <w:rFonts w:cs="Calibri"/>
        </w:rPr>
        <w:t>ection “Troubleshooting the Anal</w:t>
      </w:r>
      <w:r>
        <w:rPr>
          <w:rFonts w:cs="Calibri"/>
        </w:rPr>
        <w:t>yzer.”</w:t>
      </w:r>
    </w:p>
    <w:p w:rsidR="00EA56BA" w:rsidRPr="006265F8" w:rsidRDefault="00EA56BA" w:rsidP="006265F8">
      <w:pPr>
        <w:spacing w:after="0"/>
        <w:rPr>
          <w:rFonts w:cs="Calibri"/>
        </w:rPr>
      </w:pPr>
      <w:r>
        <w:rPr>
          <w:rFonts w:cs="Calibri"/>
        </w:rPr>
        <w:t xml:space="preserve">Abbott hotline 1-800-366-8020 or </w:t>
      </w:r>
      <w:hyperlink r:id="rId16" w:history="1">
        <w:r w:rsidRPr="007E0626">
          <w:rPr>
            <w:rStyle w:val="Hyperlink"/>
            <w:rFonts w:cs="Calibri"/>
          </w:rPr>
          <w:t>www.abbottpointofcare.com</w:t>
        </w:r>
      </w:hyperlink>
      <w:r>
        <w:rPr>
          <w:rFonts w:cs="Calibri"/>
        </w:rPr>
        <w:tab/>
      </w:r>
    </w:p>
    <w:p w:rsidR="006265F8" w:rsidRPr="006265F8" w:rsidRDefault="006265F8" w:rsidP="006265F8">
      <w:pPr>
        <w:spacing w:after="0"/>
        <w:rPr>
          <w:rFonts w:cs="Calibri"/>
          <w:b/>
        </w:rPr>
      </w:pPr>
    </w:p>
    <w:p w:rsidR="00224E3F" w:rsidRDefault="00786A3A" w:rsidP="00B15E6E">
      <w:pPr>
        <w:spacing w:after="0"/>
        <w:rPr>
          <w:b/>
        </w:rPr>
      </w:pPr>
      <w:r>
        <w:rPr>
          <w:b/>
        </w:rPr>
        <w:t>REFERENCES</w:t>
      </w:r>
    </w:p>
    <w:p w:rsidR="00451313" w:rsidRDefault="00604E15" w:rsidP="00B15E6E">
      <w:pPr>
        <w:spacing w:after="0"/>
      </w:pPr>
      <w:r w:rsidRPr="00604E15">
        <w:t>i-STAT® 1 System Manual.  Copyright 2011, Abbott Point of Care, Inc.</w:t>
      </w:r>
    </w:p>
    <w:p w:rsidR="008E69BE" w:rsidRDefault="008E69BE" w:rsidP="00B15E6E">
      <w:pPr>
        <w:spacing w:after="0"/>
      </w:pPr>
    </w:p>
    <w:p w:rsidR="008E69BE" w:rsidRPr="00786A3A" w:rsidRDefault="008E69BE" w:rsidP="00DE6F8F"/>
    <w:sectPr w:rsidR="008E69BE" w:rsidRPr="00786A3A" w:rsidSect="00752D8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2E0" w:rsidRDefault="008E02E0" w:rsidP="00E14E6E">
      <w:pPr>
        <w:spacing w:after="0" w:line="240" w:lineRule="auto"/>
      </w:pPr>
      <w:r>
        <w:separator/>
      </w:r>
    </w:p>
  </w:endnote>
  <w:endnote w:type="continuationSeparator" w:id="0">
    <w:p w:rsidR="008E02E0" w:rsidRDefault="008E02E0"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45" w:rsidRDefault="00D26B45"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6-02-22T00:00:00Z">
          <w:dateFormat w:val="M/d/yyyy"/>
          <w:lid w:val="en-US"/>
          <w:storeMappedDataAs w:val="dateTime"/>
          <w:calendar w:val="gregorian"/>
        </w:date>
      </w:sdtPr>
      <w:sdtEndPr/>
      <w:sdtContent>
        <w:r>
          <w:rPr>
            <w:rFonts w:asciiTheme="minorHAnsi" w:hAnsiTheme="minorHAnsi" w:cstheme="minorHAnsi"/>
            <w:color w:val="808080" w:themeColor="background1" w:themeShade="80"/>
            <w:sz w:val="20"/>
            <w:szCs w:val="20"/>
          </w:rPr>
          <w:t>2/22/2016</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A90C0B">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A90C0B">
        <w:rPr>
          <w:noProof/>
        </w:rPr>
        <w:t>11</w:t>
      </w:r>
    </w:fldSimple>
  </w:p>
  <w:p w:rsidR="00D26B45" w:rsidRPr="002573D1" w:rsidRDefault="00D26B45">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Pr>
            <w:rFonts w:asciiTheme="minorHAnsi" w:hAnsiTheme="minorHAnsi" w:cstheme="minorHAnsi"/>
            <w:color w:val="808080" w:themeColor="background1" w:themeShade="80"/>
            <w:sz w:val="20"/>
            <w:szCs w:val="20"/>
          </w:rPr>
          <w:t>Document Version: 10.2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2E0" w:rsidRDefault="008E02E0" w:rsidP="00E14E6E">
      <w:pPr>
        <w:spacing w:after="0" w:line="240" w:lineRule="auto"/>
      </w:pPr>
      <w:r>
        <w:separator/>
      </w:r>
    </w:p>
  </w:footnote>
  <w:footnote w:type="continuationSeparator" w:id="0">
    <w:p w:rsidR="008E02E0" w:rsidRDefault="008E02E0"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45" w:rsidRDefault="00D26B45">
    <w:pPr>
      <w:pStyle w:val="Header"/>
    </w:pPr>
    <w:r>
      <w:rPr>
        <w:noProof/>
      </w:rPr>
      <w:drawing>
        <wp:inline distT="0" distB="0" distL="0" distR="0" wp14:anchorId="50738FC8" wp14:editId="50738FC9">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I-STAT PORTABLE CLINICIAL ANALYZER (PCA) SYSTEM</w:t>
        </w:r>
      </w:sdtContent>
    </w:sdt>
  </w:p>
  <w:p w:rsidR="00D26B45" w:rsidRDefault="00D26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B6D"/>
    <w:multiLevelType w:val="hybridMultilevel"/>
    <w:tmpl w:val="B19E8C1C"/>
    <w:lvl w:ilvl="0" w:tplc="04090015">
      <w:start w:val="1"/>
      <w:numFmt w:val="upperLetter"/>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A867AC"/>
    <w:multiLevelType w:val="hybridMultilevel"/>
    <w:tmpl w:val="3D9AA98C"/>
    <w:lvl w:ilvl="0" w:tplc="0409000F">
      <w:start w:val="1"/>
      <w:numFmt w:val="decimal"/>
      <w:lvlText w:val="%1."/>
      <w:lvlJc w:val="left"/>
      <w:pPr>
        <w:ind w:left="720" w:hanging="360"/>
      </w:pPr>
    </w:lvl>
    <w:lvl w:ilvl="1" w:tplc="ECA05EE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50C42"/>
    <w:multiLevelType w:val="hybridMultilevel"/>
    <w:tmpl w:val="023C00FA"/>
    <w:lvl w:ilvl="0" w:tplc="0409000F">
      <w:start w:val="1"/>
      <w:numFmt w:val="decimal"/>
      <w:lvlText w:val="%1."/>
      <w:lvlJc w:val="left"/>
      <w:pPr>
        <w:ind w:left="720" w:hanging="360"/>
      </w:pPr>
    </w:lvl>
    <w:lvl w:ilvl="1" w:tplc="04090015">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46935"/>
    <w:multiLevelType w:val="hybridMultilevel"/>
    <w:tmpl w:val="B4C0BF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342C93"/>
    <w:multiLevelType w:val="hybridMultilevel"/>
    <w:tmpl w:val="93CC6E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64028F"/>
    <w:multiLevelType w:val="hybridMultilevel"/>
    <w:tmpl w:val="90A0CF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854EB7"/>
    <w:multiLevelType w:val="hybridMultilevel"/>
    <w:tmpl w:val="187E1E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E46F6"/>
    <w:multiLevelType w:val="hybridMultilevel"/>
    <w:tmpl w:val="3A0EA9D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B331B"/>
    <w:multiLevelType w:val="hybridMultilevel"/>
    <w:tmpl w:val="C2F02D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662A1"/>
    <w:multiLevelType w:val="hybridMultilevel"/>
    <w:tmpl w:val="237EE11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860E93"/>
    <w:multiLevelType w:val="hybridMultilevel"/>
    <w:tmpl w:val="A4A01FB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2791D"/>
    <w:multiLevelType w:val="hybridMultilevel"/>
    <w:tmpl w:val="2DE65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101588"/>
    <w:multiLevelType w:val="hybridMultilevel"/>
    <w:tmpl w:val="48B220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6B1EF0"/>
    <w:multiLevelType w:val="hybridMultilevel"/>
    <w:tmpl w:val="150E0A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FC1A55"/>
    <w:multiLevelType w:val="hybridMultilevel"/>
    <w:tmpl w:val="B5FE3F1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6E33BF"/>
    <w:multiLevelType w:val="hybridMultilevel"/>
    <w:tmpl w:val="E876887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59021FE"/>
    <w:multiLevelType w:val="hybridMultilevel"/>
    <w:tmpl w:val="A2B0ED48"/>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5BF0DC6"/>
    <w:multiLevelType w:val="hybridMultilevel"/>
    <w:tmpl w:val="1DD60F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786504E"/>
    <w:multiLevelType w:val="hybridMultilevel"/>
    <w:tmpl w:val="0DAE3126"/>
    <w:lvl w:ilvl="0" w:tplc="0409000F">
      <w:start w:val="1"/>
      <w:numFmt w:val="decimal"/>
      <w:lvlText w:val="%1."/>
      <w:lvlJc w:val="left"/>
      <w:pPr>
        <w:ind w:left="720" w:hanging="360"/>
      </w:pPr>
    </w:lvl>
    <w:lvl w:ilvl="1" w:tplc="FCD652A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C45E9"/>
    <w:multiLevelType w:val="hybridMultilevel"/>
    <w:tmpl w:val="9CF291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6113D6"/>
    <w:multiLevelType w:val="hybridMultilevel"/>
    <w:tmpl w:val="46489B9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D54A8D"/>
    <w:multiLevelType w:val="hybridMultilevel"/>
    <w:tmpl w:val="93246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0"/>
  </w:num>
  <w:num w:numId="5">
    <w:abstractNumId w:val="18"/>
  </w:num>
  <w:num w:numId="6">
    <w:abstractNumId w:val="14"/>
  </w:num>
  <w:num w:numId="7">
    <w:abstractNumId w:val="1"/>
  </w:num>
  <w:num w:numId="8">
    <w:abstractNumId w:val="2"/>
  </w:num>
  <w:num w:numId="9">
    <w:abstractNumId w:val="15"/>
  </w:num>
  <w:num w:numId="10">
    <w:abstractNumId w:val="4"/>
  </w:num>
  <w:num w:numId="11">
    <w:abstractNumId w:val="20"/>
  </w:num>
  <w:num w:numId="12">
    <w:abstractNumId w:val="17"/>
  </w:num>
  <w:num w:numId="13">
    <w:abstractNumId w:val="9"/>
  </w:num>
  <w:num w:numId="14">
    <w:abstractNumId w:val="16"/>
  </w:num>
  <w:num w:numId="15">
    <w:abstractNumId w:val="12"/>
  </w:num>
  <w:num w:numId="16">
    <w:abstractNumId w:val="3"/>
  </w:num>
  <w:num w:numId="17">
    <w:abstractNumId w:val="5"/>
  </w:num>
  <w:num w:numId="18">
    <w:abstractNumId w:val="19"/>
  </w:num>
  <w:num w:numId="19">
    <w:abstractNumId w:val="6"/>
  </w:num>
  <w:num w:numId="20">
    <w:abstractNumId w:val="13"/>
  </w:num>
  <w:num w:numId="21">
    <w:abstractNumId w:val="21"/>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0F5F"/>
    <w:rsid w:val="00001515"/>
    <w:rsid w:val="0000209F"/>
    <w:rsid w:val="00004403"/>
    <w:rsid w:val="0001336B"/>
    <w:rsid w:val="00021875"/>
    <w:rsid w:val="00022F0D"/>
    <w:rsid w:val="00030CAF"/>
    <w:rsid w:val="00040321"/>
    <w:rsid w:val="00050AC7"/>
    <w:rsid w:val="000649FA"/>
    <w:rsid w:val="0007279B"/>
    <w:rsid w:val="00086D27"/>
    <w:rsid w:val="000C6734"/>
    <w:rsid w:val="000D135E"/>
    <w:rsid w:val="000D3C9D"/>
    <w:rsid w:val="000E5C48"/>
    <w:rsid w:val="00103276"/>
    <w:rsid w:val="0010411B"/>
    <w:rsid w:val="00115458"/>
    <w:rsid w:val="00120252"/>
    <w:rsid w:val="00125B02"/>
    <w:rsid w:val="00144E78"/>
    <w:rsid w:val="00180D06"/>
    <w:rsid w:val="00184E5D"/>
    <w:rsid w:val="0019489F"/>
    <w:rsid w:val="001A4445"/>
    <w:rsid w:val="001B35BA"/>
    <w:rsid w:val="001B4265"/>
    <w:rsid w:val="001C3484"/>
    <w:rsid w:val="001C3848"/>
    <w:rsid w:val="001E5FFA"/>
    <w:rsid w:val="00207B21"/>
    <w:rsid w:val="00212508"/>
    <w:rsid w:val="002230CE"/>
    <w:rsid w:val="00224E3F"/>
    <w:rsid w:val="00251E7C"/>
    <w:rsid w:val="002573D1"/>
    <w:rsid w:val="0026140C"/>
    <w:rsid w:val="00280D79"/>
    <w:rsid w:val="00283CE1"/>
    <w:rsid w:val="002928FD"/>
    <w:rsid w:val="002A617F"/>
    <w:rsid w:val="002B210A"/>
    <w:rsid w:val="002C1756"/>
    <w:rsid w:val="002D20F5"/>
    <w:rsid w:val="002D46A9"/>
    <w:rsid w:val="002D748A"/>
    <w:rsid w:val="002E1D82"/>
    <w:rsid w:val="002E243A"/>
    <w:rsid w:val="002E361E"/>
    <w:rsid w:val="0030129E"/>
    <w:rsid w:val="0030669E"/>
    <w:rsid w:val="00361EF9"/>
    <w:rsid w:val="00374D1A"/>
    <w:rsid w:val="00382A1C"/>
    <w:rsid w:val="00391597"/>
    <w:rsid w:val="003C0670"/>
    <w:rsid w:val="003C0B47"/>
    <w:rsid w:val="003D406B"/>
    <w:rsid w:val="003E1A5B"/>
    <w:rsid w:val="003E3867"/>
    <w:rsid w:val="003E38BF"/>
    <w:rsid w:val="003F1582"/>
    <w:rsid w:val="004104B0"/>
    <w:rsid w:val="0041349B"/>
    <w:rsid w:val="00416435"/>
    <w:rsid w:val="00422304"/>
    <w:rsid w:val="00446DF6"/>
    <w:rsid w:val="00451313"/>
    <w:rsid w:val="00465FDC"/>
    <w:rsid w:val="004673FD"/>
    <w:rsid w:val="004813F3"/>
    <w:rsid w:val="004913E0"/>
    <w:rsid w:val="004C02BA"/>
    <w:rsid w:val="004C7B0A"/>
    <w:rsid w:val="004D78CA"/>
    <w:rsid w:val="004E1618"/>
    <w:rsid w:val="004E5B0D"/>
    <w:rsid w:val="004E64B0"/>
    <w:rsid w:val="005065E6"/>
    <w:rsid w:val="00575AF2"/>
    <w:rsid w:val="005B5FD9"/>
    <w:rsid w:val="005D7296"/>
    <w:rsid w:val="00604E15"/>
    <w:rsid w:val="00622A44"/>
    <w:rsid w:val="00622F5F"/>
    <w:rsid w:val="006265F8"/>
    <w:rsid w:val="0063478B"/>
    <w:rsid w:val="00653A32"/>
    <w:rsid w:val="00653F9A"/>
    <w:rsid w:val="006601B0"/>
    <w:rsid w:val="00660E1B"/>
    <w:rsid w:val="006778B3"/>
    <w:rsid w:val="00685C53"/>
    <w:rsid w:val="00685D80"/>
    <w:rsid w:val="006D395A"/>
    <w:rsid w:val="006E3C7E"/>
    <w:rsid w:val="00704EDD"/>
    <w:rsid w:val="007433DE"/>
    <w:rsid w:val="00746C9B"/>
    <w:rsid w:val="00752D8E"/>
    <w:rsid w:val="0076527D"/>
    <w:rsid w:val="00785476"/>
    <w:rsid w:val="00786A3A"/>
    <w:rsid w:val="00790DE9"/>
    <w:rsid w:val="007965A3"/>
    <w:rsid w:val="007A0505"/>
    <w:rsid w:val="007A18CA"/>
    <w:rsid w:val="007A6C11"/>
    <w:rsid w:val="007C19BC"/>
    <w:rsid w:val="007C2A94"/>
    <w:rsid w:val="00814C28"/>
    <w:rsid w:val="0082566B"/>
    <w:rsid w:val="0082699D"/>
    <w:rsid w:val="0083574A"/>
    <w:rsid w:val="008378EF"/>
    <w:rsid w:val="00846EEA"/>
    <w:rsid w:val="0085320C"/>
    <w:rsid w:val="008545DB"/>
    <w:rsid w:val="00860789"/>
    <w:rsid w:val="0088125A"/>
    <w:rsid w:val="00883992"/>
    <w:rsid w:val="008A0912"/>
    <w:rsid w:val="008A4FBC"/>
    <w:rsid w:val="008D3973"/>
    <w:rsid w:val="008E02E0"/>
    <w:rsid w:val="008E38F9"/>
    <w:rsid w:val="008E69BE"/>
    <w:rsid w:val="0091074C"/>
    <w:rsid w:val="00935EAA"/>
    <w:rsid w:val="009573D8"/>
    <w:rsid w:val="00967954"/>
    <w:rsid w:val="00967FBE"/>
    <w:rsid w:val="00996AEE"/>
    <w:rsid w:val="009979F5"/>
    <w:rsid w:val="009A4985"/>
    <w:rsid w:val="009A744B"/>
    <w:rsid w:val="00A43AA1"/>
    <w:rsid w:val="00A664EC"/>
    <w:rsid w:val="00A8304D"/>
    <w:rsid w:val="00A83BFB"/>
    <w:rsid w:val="00A90C0B"/>
    <w:rsid w:val="00A91E83"/>
    <w:rsid w:val="00AF50BA"/>
    <w:rsid w:val="00AF5ECB"/>
    <w:rsid w:val="00B021E7"/>
    <w:rsid w:val="00B15E6E"/>
    <w:rsid w:val="00B31853"/>
    <w:rsid w:val="00B33791"/>
    <w:rsid w:val="00B8743D"/>
    <w:rsid w:val="00BB0914"/>
    <w:rsid w:val="00BB5712"/>
    <w:rsid w:val="00BC33B3"/>
    <w:rsid w:val="00BC46AE"/>
    <w:rsid w:val="00BC5EF9"/>
    <w:rsid w:val="00BC6CD1"/>
    <w:rsid w:val="00BF4C09"/>
    <w:rsid w:val="00C06B02"/>
    <w:rsid w:val="00C36F9A"/>
    <w:rsid w:val="00C4133C"/>
    <w:rsid w:val="00C50CB5"/>
    <w:rsid w:val="00C51D69"/>
    <w:rsid w:val="00C62BEE"/>
    <w:rsid w:val="00C6341A"/>
    <w:rsid w:val="00C913CC"/>
    <w:rsid w:val="00CB6C5D"/>
    <w:rsid w:val="00CC09D5"/>
    <w:rsid w:val="00CC1E25"/>
    <w:rsid w:val="00CC23F1"/>
    <w:rsid w:val="00CE18C4"/>
    <w:rsid w:val="00D01292"/>
    <w:rsid w:val="00D07B43"/>
    <w:rsid w:val="00D17BDD"/>
    <w:rsid w:val="00D26B45"/>
    <w:rsid w:val="00D47839"/>
    <w:rsid w:val="00D8054F"/>
    <w:rsid w:val="00D80AD4"/>
    <w:rsid w:val="00D863F2"/>
    <w:rsid w:val="00DD28E2"/>
    <w:rsid w:val="00DE5233"/>
    <w:rsid w:val="00DE6F8F"/>
    <w:rsid w:val="00DF3B0C"/>
    <w:rsid w:val="00E00760"/>
    <w:rsid w:val="00E13AC9"/>
    <w:rsid w:val="00E14E6E"/>
    <w:rsid w:val="00E30F5F"/>
    <w:rsid w:val="00E32FF7"/>
    <w:rsid w:val="00E42200"/>
    <w:rsid w:val="00E568D7"/>
    <w:rsid w:val="00E60762"/>
    <w:rsid w:val="00E75257"/>
    <w:rsid w:val="00EA05B4"/>
    <w:rsid w:val="00EA56BA"/>
    <w:rsid w:val="00EC7B1C"/>
    <w:rsid w:val="00F01039"/>
    <w:rsid w:val="00F046E3"/>
    <w:rsid w:val="00F251A8"/>
    <w:rsid w:val="00F43990"/>
    <w:rsid w:val="00F475EC"/>
    <w:rsid w:val="00F5145C"/>
    <w:rsid w:val="00FB3BC7"/>
    <w:rsid w:val="00FC54F5"/>
    <w:rsid w:val="00FE71B6"/>
    <w:rsid w:val="00FF2D1F"/>
    <w:rsid w:val="00FF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73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6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1A4445"/>
    <w:pPr>
      <w:ind w:left="720"/>
      <w:contextualSpacing/>
    </w:pPr>
  </w:style>
  <w:style w:type="character" w:styleId="Hyperlink">
    <w:name w:val="Hyperlink"/>
    <w:basedOn w:val="DefaultParagraphFont"/>
    <w:uiPriority w:val="99"/>
    <w:unhideWhenUsed/>
    <w:rsid w:val="007965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466154">
      <w:bodyDiv w:val="1"/>
      <w:marLeft w:val="0"/>
      <w:marRight w:val="0"/>
      <w:marTop w:val="0"/>
      <w:marBottom w:val="0"/>
      <w:divBdr>
        <w:top w:val="none" w:sz="0" w:space="0" w:color="auto"/>
        <w:left w:val="none" w:sz="0" w:space="0" w:color="auto"/>
        <w:bottom w:val="none" w:sz="0" w:space="0" w:color="auto"/>
        <w:right w:val="none" w:sz="0" w:space="0" w:color="auto"/>
      </w:divBdr>
    </w:div>
    <w:div w:id="15868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bbottpointofcare.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abbottpointofcare.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bbotpointofc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7E54"/>
    <w:rsid w:val="000D39AE"/>
    <w:rsid w:val="000E6583"/>
    <w:rsid w:val="000E75B7"/>
    <w:rsid w:val="000F5416"/>
    <w:rsid w:val="002E7E54"/>
    <w:rsid w:val="00371023"/>
    <w:rsid w:val="003958DD"/>
    <w:rsid w:val="004A1E6C"/>
    <w:rsid w:val="004B56E8"/>
    <w:rsid w:val="004C6F55"/>
    <w:rsid w:val="005D6F5F"/>
    <w:rsid w:val="00606D7F"/>
    <w:rsid w:val="00612143"/>
    <w:rsid w:val="00632DD7"/>
    <w:rsid w:val="0066775A"/>
    <w:rsid w:val="00777213"/>
    <w:rsid w:val="00791C15"/>
    <w:rsid w:val="008655E1"/>
    <w:rsid w:val="008C7EE2"/>
    <w:rsid w:val="00936F22"/>
    <w:rsid w:val="009848CA"/>
    <w:rsid w:val="00A813B2"/>
    <w:rsid w:val="00B40C99"/>
    <w:rsid w:val="00B92B89"/>
    <w:rsid w:val="00B93947"/>
    <w:rsid w:val="00BE57FD"/>
    <w:rsid w:val="00C071B7"/>
    <w:rsid w:val="00C4494E"/>
    <w:rsid w:val="00C8324F"/>
    <w:rsid w:val="00D013C6"/>
    <w:rsid w:val="00D112C0"/>
    <w:rsid w:val="00D6054D"/>
    <w:rsid w:val="00D63726"/>
    <w:rsid w:val="00F65369"/>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67F4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75A"/>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25E289D08D8C48369697B0B5F20EAC8D">
    <w:name w:val="25E289D08D8C48369697B0B5F20EAC8D"/>
    <w:rsid w:val="0066775A"/>
  </w:style>
  <w:style w:type="paragraph" w:customStyle="1" w:styleId="D2249EE4261C4899B76743A28D7711BD">
    <w:name w:val="D2249EE4261C4899B76743A28D7711BD"/>
    <w:rsid w:val="006677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2016-02-22T00:00:00-05:00</Effective_x0020_Date>
    <Locations xmlns="7bb6ae39-40b3-4b4f-9ace-18387bc29df9">
      <Value>3</Value>
      <Value>10</Value>
      <Value>12</Value>
      <Value>18</Value>
      <Value>19</Value>
      <Value>9</Value>
      <Value>11</Value>
      <Value>24</Value>
      <Value>27</Value>
      <Value>26</Value>
      <Value>13</Value>
      <Value>32</Value>
    </Locations>
    <Disposal_x0020_Approved_x0020_Date xmlns="7bb6ae39-40b3-4b4f-9ace-18387bc29df9" xsi:nil="true"/>
    <Owner xmlns="7bb6ae39-40b3-4b4f-9ace-18387bc29df9">
      <ns2:UserInfo xmlns:ns2="7bb6ae39-40b3-4b4f-9ace-18387bc29df9">
        <ns2:DisplayName>Butler, Bruce R</ns2:DisplayName>
        <ns2:AccountId>1407</ns2:AccountId>
        <ns2:AccountType>User</ns2:AccountType>
      </ns2: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HBL.ISTAT.1.0</Procedure_x0020_Number>
    <Implementation_x0020_Date xmlns="7bb6ae39-40b3-4b4f-9ace-18387bc29df9">2016-02-18T00:00:00-05:00</Implementation_x0020_Date>
    <retired xmlns="7bb6ae39-40b3-4b4f-9ace-18387bc29df9">false</retired>
    <Departments xmlns="7bb6ae39-40b3-4b4f-9ace-18387bc29df9">
      <Value>23</Value>
    </Departments>
    <DLCPolicyLabelLock xmlns="862cb136-aef3-45d6-820f-9c9bc07b493d" xsi:nil="true"/>
    <Next_x0020_Review_x0020_Date xmlns="7bb6ae39-40b3-4b4f-9ace-18387bc29df9">2018-01-22T00:00:00-05:00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LCPolicyLabelValue xmlns="862cb136-aef3-45d6-820f-9c9bc07b493d">Document Version: 10.2</DLCPolicyLabelValue>
    <DisableReview xmlns="862cb136-aef3-45d6-820f-9c9bc07b493d">0</DisableReview>
  </documentManagement>
</p:properti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A00A8A87-08B9-45FC-9DC3-A91B4F6C4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BD812A-21CD-4A54-8A90-62B7EA10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I-STAT PORTABLE CLINICIAL ANALYZER (PCA) SYSTEM</vt:lpstr>
    </vt:vector>
  </TitlesOfParts>
  <Company>MACL</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I-STAT PORTABLE CLINICIAL ANALYZER (PCA) SYSTEM</dc:title>
  <dc:subject/>
  <dc:creator>khuggins</dc:creator>
  <cp:keywords/>
  <dc:description/>
  <cp:lastModifiedBy>Schmitt, Farzaneh</cp:lastModifiedBy>
  <cp:revision>24</cp:revision>
  <cp:lastPrinted>2016-02-11T14:35:00Z</cp:lastPrinted>
  <dcterms:created xsi:type="dcterms:W3CDTF">2015-01-07T17:06:00Z</dcterms:created>
  <dcterms:modified xsi:type="dcterms:W3CDTF">2016-02-17T13:21:00Z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b2f7c7d7-4222-4ccf-8727-076691e8bdfa,123;b2f7c7d7-4222-4ccf-8727-076691e8bdfa,132;b2f7c7d7-4222-4ccf-8727-076691e8bdfa,137;</vt:lpwstr>
  </property>
</Properties>
</file>