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D5" w:rsidRDefault="008272D5" w:rsidP="008272D5">
      <w:r>
        <w:t xml:space="preserve">1.  Principle: Immunoassay for the qualitative detection of </w:t>
      </w:r>
      <w:proofErr w:type="spellStart"/>
      <w:r>
        <w:t>IgG</w:t>
      </w:r>
      <w:proofErr w:type="spellEnd"/>
      <w:r>
        <w:t xml:space="preserve"> to Helicobacter pylori.</w:t>
      </w:r>
    </w:p>
    <w:p w:rsidR="008272D5" w:rsidRDefault="008272D5" w:rsidP="008272D5"/>
    <w:p w:rsidR="008272D5" w:rsidRDefault="008272D5" w:rsidP="008272D5">
      <w:r>
        <w:t>2. Can only be used for patients 18 years of age or older.</w:t>
      </w:r>
    </w:p>
    <w:p w:rsidR="008272D5" w:rsidRDefault="008272D5" w:rsidP="008272D5"/>
    <w:p w:rsidR="008272D5" w:rsidRDefault="008272D5" w:rsidP="008272D5">
      <w:r>
        <w:t>3. Test must be run using a Whole Blood sample in order to be considered waived.</w:t>
      </w:r>
    </w:p>
    <w:p w:rsidR="008272D5" w:rsidRDefault="008272D5" w:rsidP="008272D5">
      <w:pPr>
        <w:ind w:left="720"/>
      </w:pPr>
      <w:r>
        <w:t xml:space="preserve">a. Specimen should be collected via fingerstick using the heparinized capillary tubes </w:t>
      </w:r>
      <w:r>
        <w:tab/>
        <w:t>provided in the kit.</w:t>
      </w:r>
    </w:p>
    <w:p w:rsidR="002E6DB9" w:rsidRDefault="002E6DB9" w:rsidP="008272D5">
      <w:pPr>
        <w:ind w:left="720"/>
      </w:pPr>
      <w:r>
        <w:t xml:space="preserve">b. </w:t>
      </w:r>
      <w:r w:rsidR="00DE563E">
        <w:t>Gloves must be worn for the entire duration of testing and a</w:t>
      </w:r>
      <w:bookmarkStart w:id="0" w:name="_GoBack"/>
      <w:bookmarkEnd w:id="0"/>
      <w:r>
        <w:t>ppropriate hand hygiene must be followed.  See test procedure for details.</w:t>
      </w:r>
    </w:p>
    <w:p w:rsidR="008272D5" w:rsidRDefault="002E6DB9" w:rsidP="008272D5">
      <w:pPr>
        <w:ind w:firstLine="720"/>
      </w:pPr>
      <w:r>
        <w:t>c</w:t>
      </w:r>
      <w:r w:rsidR="008272D5">
        <w:t>. Perform test immediately after sample has been collected.</w:t>
      </w:r>
    </w:p>
    <w:p w:rsidR="008272D5" w:rsidRDefault="008272D5" w:rsidP="008272D5">
      <w:pPr>
        <w:ind w:firstLine="720"/>
      </w:pPr>
    </w:p>
    <w:p w:rsidR="008272D5" w:rsidRDefault="008272D5" w:rsidP="008272D5">
      <w:r>
        <w:t>4. Procedure:</w:t>
      </w:r>
    </w:p>
    <w:p w:rsidR="002E6DB9" w:rsidRDefault="008272D5" w:rsidP="002E6DB9">
      <w:pPr>
        <w:ind w:firstLine="720"/>
      </w:pPr>
      <w:proofErr w:type="gramStart"/>
      <w:r>
        <w:t>a</w:t>
      </w:r>
      <w:proofErr w:type="gramEnd"/>
      <w:r>
        <w:t xml:space="preserve">. Is it </w:t>
      </w:r>
      <w:r w:rsidR="002E6DB9">
        <w:t xml:space="preserve">an </w:t>
      </w:r>
      <w:proofErr w:type="spellStart"/>
      <w:r>
        <w:t>H.Pylori</w:t>
      </w:r>
      <w:proofErr w:type="spellEnd"/>
      <w:r>
        <w:t xml:space="preserve"> or is it </w:t>
      </w:r>
      <w:r w:rsidR="002E6DB9">
        <w:t xml:space="preserve">an </w:t>
      </w:r>
      <w:r>
        <w:t>HCG</w:t>
      </w:r>
      <w:r w:rsidR="002E6DB9">
        <w:t xml:space="preserve"> cartridge in your hand</w:t>
      </w:r>
      <w:r>
        <w:t>?</w:t>
      </w:r>
    </w:p>
    <w:p w:rsidR="008272D5" w:rsidRDefault="008272D5" w:rsidP="008272D5">
      <w:pPr>
        <w:ind w:firstLine="720"/>
      </w:pPr>
      <w:r>
        <w:t>b. LABEL the test cartridge with patient identifier!</w:t>
      </w:r>
    </w:p>
    <w:p w:rsidR="008272D5" w:rsidRDefault="008272D5" w:rsidP="008272D5">
      <w:pPr>
        <w:ind w:firstLine="720"/>
      </w:pPr>
      <w:r>
        <w:t>c. Collect approximately 50µl of blood from a well performed fingerstick.</w:t>
      </w:r>
    </w:p>
    <w:p w:rsidR="008272D5" w:rsidRDefault="008272D5" w:rsidP="008272D5">
      <w:pPr>
        <w:ind w:firstLine="720"/>
      </w:pPr>
      <w:r>
        <w:t>d. Add one full capillary tube of blood to the sample (S) well</w:t>
      </w:r>
    </w:p>
    <w:p w:rsidR="008272D5" w:rsidRDefault="008272D5" w:rsidP="008272D5">
      <w:pPr>
        <w:ind w:firstLine="720"/>
      </w:pPr>
      <w:r>
        <w:t>e. Next add 1 drop Sample Buffer to the Sample well</w:t>
      </w:r>
    </w:p>
    <w:p w:rsidR="008272D5" w:rsidRDefault="008272D5" w:rsidP="008272D5">
      <w:pPr>
        <w:ind w:firstLine="720"/>
      </w:pPr>
      <w:r>
        <w:t>f. Start a timer for 10 minutes</w:t>
      </w:r>
    </w:p>
    <w:p w:rsidR="008272D5" w:rsidRDefault="008272D5" w:rsidP="008272D5">
      <w:pPr>
        <w:ind w:firstLine="720"/>
      </w:pPr>
      <w:r>
        <w:t>g. Test can NOT be interpreted after 15 minutes</w:t>
      </w:r>
    </w:p>
    <w:p w:rsidR="008272D5" w:rsidRDefault="008272D5" w:rsidP="008272D5"/>
    <w:p w:rsidR="008272D5" w:rsidRDefault="008272D5" w:rsidP="008272D5">
      <w:r>
        <w:t>5. Interpretation of Results</w:t>
      </w:r>
    </w:p>
    <w:p w:rsidR="008272D5" w:rsidRDefault="008272D5" w:rsidP="008272D5">
      <w:pPr>
        <w:ind w:firstLine="720"/>
      </w:pPr>
      <w:r>
        <w:t>a. The internal Control (C) line must be present or the test is invalid</w:t>
      </w:r>
    </w:p>
    <w:p w:rsidR="008272D5" w:rsidRDefault="008272D5" w:rsidP="008272D5">
      <w:pPr>
        <w:ind w:firstLine="720"/>
      </w:pPr>
      <w:r>
        <w:t>b. Two distinct lines in the test window indicate a positive result</w:t>
      </w:r>
    </w:p>
    <w:p w:rsidR="008272D5" w:rsidRDefault="008272D5" w:rsidP="008272D5">
      <w:pPr>
        <w:ind w:left="720"/>
      </w:pPr>
      <w:r>
        <w:t>c. One distinct line (the internal control line) in the test window indicates a negative</w:t>
      </w:r>
      <w:r>
        <w:tab/>
      </w:r>
      <w:r>
        <w:tab/>
        <w:t>result</w:t>
      </w:r>
    </w:p>
    <w:p w:rsidR="008272D5" w:rsidRDefault="008272D5" w:rsidP="008272D5"/>
    <w:p w:rsidR="005F084D" w:rsidRDefault="002E6DB9" w:rsidP="002E6DB9">
      <w:r>
        <w:t xml:space="preserve">6. </w:t>
      </w:r>
      <w:r w:rsidRPr="002E6DB9">
        <w:t>Please review the lab procedures in the BDH organization-wide Policies and Procedures manual.  This manual may be found in SharePoint under the Policies and Procedures tab</w:t>
      </w:r>
      <w:r>
        <w:t>, Organization Wide, Laboratory</w:t>
      </w:r>
      <w:r w:rsidRPr="002E6DB9">
        <w:t>. You will be asked to locate these procedures by an inspector.</w:t>
      </w:r>
    </w:p>
    <w:p w:rsidR="008272D5" w:rsidRDefault="008272D5" w:rsidP="008272D5"/>
    <w:p w:rsidR="008272D5" w:rsidRDefault="008272D5" w:rsidP="008272D5"/>
    <w:p w:rsidR="008272D5" w:rsidRDefault="008272D5" w:rsidP="008272D5"/>
    <w:p w:rsidR="008272D5" w:rsidRDefault="002E6DB9" w:rsidP="008272D5">
      <w:r>
        <w:t>1</w:t>
      </w:r>
      <w:r w:rsidR="008272D5">
        <w:t>/201</w:t>
      </w:r>
      <w:r>
        <w:t>4</w:t>
      </w:r>
      <w:r w:rsidR="008272D5">
        <w:t xml:space="preserve"> </w:t>
      </w:r>
      <w:proofErr w:type="spellStart"/>
      <w:r w:rsidR="008272D5">
        <w:t>DDe</w:t>
      </w:r>
      <w:proofErr w:type="spellEnd"/>
    </w:p>
    <w:sectPr w:rsidR="008272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D5" w:rsidRDefault="008272D5" w:rsidP="008272D5">
      <w:r>
        <w:separator/>
      </w:r>
    </w:p>
  </w:endnote>
  <w:endnote w:type="continuationSeparator" w:id="0">
    <w:p w:rsidR="008272D5" w:rsidRDefault="008272D5" w:rsidP="0082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D5" w:rsidRDefault="008272D5" w:rsidP="008272D5">
      <w:r>
        <w:separator/>
      </w:r>
    </w:p>
  </w:footnote>
  <w:footnote w:type="continuationSeparator" w:id="0">
    <w:p w:rsidR="008272D5" w:rsidRDefault="008272D5" w:rsidP="00827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1D175C704D34598AE811BEAD64E6D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272D5" w:rsidRDefault="008272D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H. Pylori Outline</w:t>
        </w:r>
      </w:p>
    </w:sdtContent>
  </w:sdt>
  <w:p w:rsidR="008272D5" w:rsidRDefault="00827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7282"/>
    <w:multiLevelType w:val="hybridMultilevel"/>
    <w:tmpl w:val="BD98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D5"/>
    <w:rsid w:val="002E6DB9"/>
    <w:rsid w:val="005F084D"/>
    <w:rsid w:val="00615C5B"/>
    <w:rsid w:val="006F4600"/>
    <w:rsid w:val="008272D5"/>
    <w:rsid w:val="00D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2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2D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2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2D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D175C704D34598AE811BEAD64E6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5BEFF-4B9F-40BE-B090-7D6533A1BA94}"/>
      </w:docPartPr>
      <w:docPartBody>
        <w:p w:rsidR="00A246F6" w:rsidRDefault="0053187D" w:rsidP="0053187D">
          <w:pPr>
            <w:pStyle w:val="E1D175C704D34598AE811BEAD64E6D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7D"/>
    <w:rsid w:val="0053187D"/>
    <w:rsid w:val="00A2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D175C704D34598AE811BEAD64E6D5B">
    <w:name w:val="E1D175C704D34598AE811BEAD64E6D5B"/>
    <w:rsid w:val="005318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D175C704D34598AE811BEAD64E6D5B">
    <w:name w:val="E1D175C704D34598AE811BEAD64E6D5B"/>
    <w:rsid w:val="00531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1233</Characters>
  <Application>Microsoft Office Word</Application>
  <DocSecurity>0</DocSecurity>
  <Lines>10</Lines>
  <Paragraphs>2</Paragraphs>
  <ScaleCrop>false</ScaleCrop>
  <Company>Bozeman Deaconess Hospital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H. Pylori Outline</dc:title>
  <dc:subject/>
  <dc:creator>Deena Davis</dc:creator>
  <cp:keywords/>
  <dc:description/>
  <cp:lastModifiedBy>Deena Davis</cp:lastModifiedBy>
  <cp:revision>3</cp:revision>
  <dcterms:created xsi:type="dcterms:W3CDTF">2012-02-14T15:49:00Z</dcterms:created>
  <dcterms:modified xsi:type="dcterms:W3CDTF">2014-02-19T16:34:00Z</dcterms:modified>
</cp:coreProperties>
</file>