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64" w:rsidRDefault="00312564" w:rsidP="00312564">
      <w:r>
        <w:t xml:space="preserve">1.  </w:t>
      </w:r>
      <w:r w:rsidR="002926F9">
        <w:t>P</w:t>
      </w:r>
      <w:r w:rsidR="00B932EF">
        <w:t>roper specimen collection</w:t>
      </w:r>
    </w:p>
    <w:p w:rsidR="00B932EF" w:rsidRDefault="00B932EF" w:rsidP="00312564">
      <w:r>
        <w:t xml:space="preserve"> </w:t>
      </w:r>
      <w:r w:rsidR="00312564">
        <w:t xml:space="preserve"> -</w:t>
      </w:r>
      <w:r w:rsidR="00312564" w:rsidRPr="00312564">
        <w:t xml:space="preserve"> </w:t>
      </w:r>
      <w:r w:rsidR="00312564">
        <w:t>Appropriate hand hygiene must be followed.  See test procedure for details.</w:t>
      </w:r>
    </w:p>
    <w:p w:rsidR="00B932EF" w:rsidRDefault="00B932EF" w:rsidP="00B932EF">
      <w:r>
        <w:t xml:space="preserve">      </w:t>
      </w:r>
      <w:proofErr w:type="gramStart"/>
      <w:r>
        <w:t>a.  sterile</w:t>
      </w:r>
      <w:proofErr w:type="gramEnd"/>
      <w:r>
        <w:t xml:space="preserve"> speculum exam</w:t>
      </w:r>
    </w:p>
    <w:p w:rsidR="00B932EF" w:rsidRDefault="00B932EF" w:rsidP="00B932EF">
      <w:r>
        <w:t xml:space="preserve">      </w:t>
      </w:r>
      <w:proofErr w:type="gramStart"/>
      <w:r>
        <w:t>b</w:t>
      </w:r>
      <w:proofErr w:type="gramEnd"/>
      <w:r>
        <w:t xml:space="preserve">. sterile swab contacts only the upper vaginal tissue (posterior vaginal fornix and external </w:t>
      </w:r>
      <w:r>
        <w:tab/>
        <w:t xml:space="preserve">cervical </w:t>
      </w:r>
      <w:proofErr w:type="spellStart"/>
      <w:r>
        <w:t>os</w:t>
      </w:r>
      <w:proofErr w:type="spellEnd"/>
      <w:r>
        <w:t>)</w:t>
      </w:r>
    </w:p>
    <w:p w:rsidR="00B932EF" w:rsidRDefault="00B932EF" w:rsidP="00B932EF">
      <w:r>
        <w:t xml:space="preserve">      </w:t>
      </w:r>
      <w:proofErr w:type="gramStart"/>
      <w:r>
        <w:t>c</w:t>
      </w:r>
      <w:proofErr w:type="gramEnd"/>
      <w:r>
        <w:t>. do not contact the mucous plug in the cervix</w:t>
      </w:r>
    </w:p>
    <w:p w:rsidR="00B932EF" w:rsidRDefault="00B932EF" w:rsidP="00B932EF"/>
    <w:p w:rsidR="00B932EF" w:rsidRDefault="00B932EF" w:rsidP="00B932EF">
      <w:r>
        <w:t>2.  State false positives</w:t>
      </w:r>
    </w:p>
    <w:p w:rsidR="00B932EF" w:rsidRDefault="00B932EF" w:rsidP="00B932EF">
      <w:r>
        <w:t xml:space="preserve">      </w:t>
      </w:r>
      <w:proofErr w:type="gramStart"/>
      <w:r>
        <w:t>a</w:t>
      </w:r>
      <w:proofErr w:type="gramEnd"/>
      <w:r>
        <w:t xml:space="preserve">. heavy vaginal discharge, blood, cervical </w:t>
      </w:r>
      <w:proofErr w:type="spellStart"/>
      <w:r>
        <w:t>mucous</w:t>
      </w:r>
      <w:proofErr w:type="spellEnd"/>
      <w:r>
        <w:t xml:space="preserve">, semen, alkaline urine, antibiotics, </w:t>
      </w:r>
      <w:r>
        <w:tab/>
        <w:t>vaginal infections, soap</w:t>
      </w:r>
    </w:p>
    <w:p w:rsidR="00B932EF" w:rsidRDefault="00B932EF" w:rsidP="00B932EF"/>
    <w:p w:rsidR="00B932EF" w:rsidRDefault="00B932EF" w:rsidP="00B932EF">
      <w:r>
        <w:t>3.  State false negatives</w:t>
      </w:r>
    </w:p>
    <w:p w:rsidR="00B932EF" w:rsidRDefault="00B932EF" w:rsidP="00B932EF">
      <w:r>
        <w:t xml:space="preserve">       </w:t>
      </w:r>
      <w:proofErr w:type="gramStart"/>
      <w:r>
        <w:t>a.  prolonged</w:t>
      </w:r>
      <w:proofErr w:type="gramEnd"/>
      <w:r>
        <w:t xml:space="preserve"> rupture of membranes (&gt;24 hours)</w:t>
      </w:r>
    </w:p>
    <w:p w:rsidR="00B932EF" w:rsidRDefault="00B932EF" w:rsidP="00B932EF">
      <w:r>
        <w:t xml:space="preserve">       </w:t>
      </w:r>
      <w:proofErr w:type="gramStart"/>
      <w:r>
        <w:t>b.  if</w:t>
      </w:r>
      <w:proofErr w:type="gramEnd"/>
      <w:r>
        <w:t xml:space="preserve"> a small volume of fluid has leaked</w:t>
      </w:r>
    </w:p>
    <w:p w:rsidR="00B932EF" w:rsidRDefault="00B932EF" w:rsidP="00B932EF"/>
    <w:p w:rsidR="00B932EF" w:rsidRDefault="00B932EF" w:rsidP="00B932EF">
      <w:r>
        <w:t>4.  Perform test</w:t>
      </w:r>
    </w:p>
    <w:p w:rsidR="00B932EF" w:rsidRDefault="00B932EF" w:rsidP="00B932EF">
      <w:r>
        <w:t xml:space="preserve">       </w:t>
      </w:r>
      <w:proofErr w:type="gramStart"/>
      <w:r>
        <w:t>a.  tear</w:t>
      </w:r>
      <w:proofErr w:type="gramEnd"/>
      <w:r>
        <w:t xml:space="preserve"> off section of </w:t>
      </w:r>
      <w:proofErr w:type="spellStart"/>
      <w:r>
        <w:t>NitraTest</w:t>
      </w:r>
      <w:proofErr w:type="spellEnd"/>
      <w:r>
        <w:t xml:space="preserve"> paper</w:t>
      </w:r>
    </w:p>
    <w:p w:rsidR="00B932EF" w:rsidRDefault="00B932EF" w:rsidP="00B932EF">
      <w:r>
        <w:t xml:space="preserve">        </w:t>
      </w:r>
      <w:proofErr w:type="gramStart"/>
      <w:r>
        <w:t>b.  touch</w:t>
      </w:r>
      <w:proofErr w:type="gramEnd"/>
      <w:r>
        <w:t xml:space="preserve"> paper to tip of swab</w:t>
      </w:r>
    </w:p>
    <w:p w:rsidR="00B932EF" w:rsidRDefault="00B932EF" w:rsidP="00B932EF">
      <w:r>
        <w:t xml:space="preserve">        c.  </w:t>
      </w:r>
      <w:r w:rsidR="002926F9">
        <w:t xml:space="preserve">Immediately </w:t>
      </w:r>
      <w:r>
        <w:t xml:space="preserve">compare color to chart </w:t>
      </w:r>
    </w:p>
    <w:p w:rsidR="00B932EF" w:rsidRDefault="00B932EF" w:rsidP="00B932EF"/>
    <w:p w:rsidR="00B932EF" w:rsidRDefault="00B932EF" w:rsidP="00B932EF">
      <w:r>
        <w:t xml:space="preserve">5.  Interpret results </w:t>
      </w:r>
    </w:p>
    <w:p w:rsidR="00B932EF" w:rsidRDefault="00B932EF" w:rsidP="00B932EF">
      <w:r>
        <w:t xml:space="preserve">        </w:t>
      </w:r>
      <w:proofErr w:type="gramStart"/>
      <w:r>
        <w:t>a.  yellow</w:t>
      </w:r>
      <w:proofErr w:type="gramEnd"/>
      <w:r>
        <w:t xml:space="preserve"> to yellow-green is negative</w:t>
      </w:r>
      <w:r w:rsidR="00E142B7">
        <w:t xml:space="preserve"> for the mature rupture of fetal membrane</w:t>
      </w:r>
    </w:p>
    <w:p w:rsidR="00B932EF" w:rsidRDefault="00B932EF" w:rsidP="00B932EF">
      <w:r>
        <w:t xml:space="preserve">        </w:t>
      </w:r>
      <w:proofErr w:type="gramStart"/>
      <w:r>
        <w:t>b.  blue</w:t>
      </w:r>
      <w:proofErr w:type="gramEnd"/>
      <w:r>
        <w:t>-green to blue is positive</w:t>
      </w:r>
      <w:r w:rsidR="00E142B7">
        <w:t xml:space="preserve"> for amniotic fluid</w:t>
      </w:r>
      <w:bookmarkStart w:id="0" w:name="_GoBack"/>
      <w:bookmarkEnd w:id="0"/>
    </w:p>
    <w:p w:rsidR="00B932EF" w:rsidRDefault="00B932EF" w:rsidP="00B932EF"/>
    <w:p w:rsidR="00B932EF" w:rsidRDefault="00B932EF" w:rsidP="00B932EF">
      <w:r>
        <w:t>6.  Document results in EMR</w:t>
      </w:r>
    </w:p>
    <w:p w:rsidR="00B932EF" w:rsidRDefault="00B932EF" w:rsidP="00B932EF"/>
    <w:p w:rsidR="00BD335B" w:rsidRDefault="00BD335B" w:rsidP="00BD335B">
      <w:r w:rsidRPr="009927E3">
        <w:t>Please review the lab procedures in the BDH</w:t>
      </w:r>
      <w:r>
        <w:t>S</w:t>
      </w:r>
      <w:r w:rsidRPr="009927E3">
        <w:t xml:space="preserve"> organization-wide Policies and Procedures manual.  This manual may be found in SharePoint under the Policies and Procedures tab, Organization Wide, Laboratory. You will be asked to locate these procedures by an inspector.</w:t>
      </w:r>
    </w:p>
    <w:p w:rsidR="00B932EF" w:rsidRDefault="00B932EF" w:rsidP="00B932EF"/>
    <w:p w:rsidR="00BD335B" w:rsidRDefault="00BD335B" w:rsidP="00B932EF"/>
    <w:p w:rsidR="00BD335B" w:rsidRDefault="00BD335B" w:rsidP="00B932EF"/>
    <w:p w:rsidR="00B932EF" w:rsidRDefault="00BD335B" w:rsidP="00B932EF">
      <w:r>
        <w:t>2/2014</w:t>
      </w:r>
      <w:r w:rsidR="00B932EF">
        <w:t xml:space="preserve"> </w:t>
      </w:r>
      <w:proofErr w:type="spellStart"/>
      <w:r w:rsidR="00B932EF">
        <w:t>DDe</w:t>
      </w:r>
      <w:proofErr w:type="spellEnd"/>
    </w:p>
    <w:sectPr w:rsidR="00B932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EF" w:rsidRDefault="00B932EF" w:rsidP="00B932EF">
      <w:r>
        <w:separator/>
      </w:r>
    </w:p>
  </w:endnote>
  <w:endnote w:type="continuationSeparator" w:id="0">
    <w:p w:rsidR="00B932EF" w:rsidRDefault="00B932EF" w:rsidP="00B9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EF" w:rsidRDefault="00B932EF" w:rsidP="00B932EF">
      <w:r>
        <w:separator/>
      </w:r>
    </w:p>
  </w:footnote>
  <w:footnote w:type="continuationSeparator" w:id="0">
    <w:p w:rsidR="00B932EF" w:rsidRDefault="00B932EF" w:rsidP="00B9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6436F3A5BF74F3FB71FC3BE676E06B6"/>
      </w:placeholder>
      <w:dataBinding w:prefixMappings="xmlns:ns0='http://schemas.openxmlformats.org/package/2006/metadata/core-properties' xmlns:ns1='http://purl.org/dc/elements/1.1/'" w:xpath="/ns0:coreProperties[1]/ns1:title[1]" w:storeItemID="{6C3C8BC8-F283-45AE-878A-BAB7291924A1}"/>
      <w:text/>
    </w:sdtPr>
    <w:sdtEndPr/>
    <w:sdtContent>
      <w:p w:rsidR="00B932EF" w:rsidRDefault="00B932E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Nitrazine</w:t>
        </w:r>
        <w:proofErr w:type="spellEnd"/>
        <w:r>
          <w:rPr>
            <w:rFonts w:asciiTheme="majorHAnsi" w:eastAsiaTheme="majorEastAsia" w:hAnsiTheme="majorHAnsi" w:cstheme="majorBidi"/>
            <w:sz w:val="32"/>
            <w:szCs w:val="32"/>
          </w:rPr>
          <w:t xml:space="preserve"> pH Testing Outline</w:t>
        </w:r>
      </w:p>
    </w:sdtContent>
  </w:sdt>
  <w:p w:rsidR="00B932EF" w:rsidRDefault="00B93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F6C80"/>
    <w:multiLevelType w:val="hybridMultilevel"/>
    <w:tmpl w:val="591A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EF"/>
    <w:rsid w:val="002926F9"/>
    <w:rsid w:val="00312564"/>
    <w:rsid w:val="00615C5B"/>
    <w:rsid w:val="006F4600"/>
    <w:rsid w:val="00A94041"/>
    <w:rsid w:val="00B932EF"/>
    <w:rsid w:val="00BD335B"/>
    <w:rsid w:val="00E1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2EF"/>
    <w:pPr>
      <w:tabs>
        <w:tab w:val="center" w:pos="4680"/>
        <w:tab w:val="right" w:pos="9360"/>
      </w:tabs>
    </w:pPr>
  </w:style>
  <w:style w:type="character" w:customStyle="1" w:styleId="HeaderChar">
    <w:name w:val="Header Char"/>
    <w:basedOn w:val="DefaultParagraphFont"/>
    <w:link w:val="Header"/>
    <w:uiPriority w:val="99"/>
    <w:rsid w:val="00B932EF"/>
    <w:rPr>
      <w:sz w:val="24"/>
      <w:szCs w:val="24"/>
    </w:rPr>
  </w:style>
  <w:style w:type="paragraph" w:styleId="Footer">
    <w:name w:val="footer"/>
    <w:basedOn w:val="Normal"/>
    <w:link w:val="FooterChar"/>
    <w:uiPriority w:val="99"/>
    <w:unhideWhenUsed/>
    <w:rsid w:val="00B932EF"/>
    <w:pPr>
      <w:tabs>
        <w:tab w:val="center" w:pos="4680"/>
        <w:tab w:val="right" w:pos="9360"/>
      </w:tabs>
    </w:pPr>
  </w:style>
  <w:style w:type="character" w:customStyle="1" w:styleId="FooterChar">
    <w:name w:val="Footer Char"/>
    <w:basedOn w:val="DefaultParagraphFont"/>
    <w:link w:val="Footer"/>
    <w:uiPriority w:val="99"/>
    <w:rsid w:val="00B932EF"/>
    <w:rPr>
      <w:sz w:val="24"/>
      <w:szCs w:val="24"/>
    </w:rPr>
  </w:style>
  <w:style w:type="paragraph" w:styleId="BalloonText">
    <w:name w:val="Balloon Text"/>
    <w:basedOn w:val="Normal"/>
    <w:link w:val="BalloonTextChar"/>
    <w:uiPriority w:val="99"/>
    <w:semiHidden/>
    <w:unhideWhenUsed/>
    <w:rsid w:val="00B932EF"/>
    <w:rPr>
      <w:rFonts w:ascii="Tahoma" w:hAnsi="Tahoma" w:cs="Tahoma"/>
      <w:sz w:val="16"/>
      <w:szCs w:val="16"/>
    </w:rPr>
  </w:style>
  <w:style w:type="character" w:customStyle="1" w:styleId="BalloonTextChar">
    <w:name w:val="Balloon Text Char"/>
    <w:basedOn w:val="DefaultParagraphFont"/>
    <w:link w:val="BalloonText"/>
    <w:uiPriority w:val="99"/>
    <w:semiHidden/>
    <w:rsid w:val="00B932EF"/>
    <w:rPr>
      <w:rFonts w:ascii="Tahoma" w:hAnsi="Tahoma" w:cs="Tahoma"/>
      <w:sz w:val="16"/>
      <w:szCs w:val="16"/>
    </w:rPr>
  </w:style>
  <w:style w:type="paragraph" w:styleId="ListParagraph">
    <w:name w:val="List Paragraph"/>
    <w:basedOn w:val="Normal"/>
    <w:uiPriority w:val="34"/>
    <w:qFormat/>
    <w:rsid w:val="00312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2EF"/>
    <w:pPr>
      <w:tabs>
        <w:tab w:val="center" w:pos="4680"/>
        <w:tab w:val="right" w:pos="9360"/>
      </w:tabs>
    </w:pPr>
  </w:style>
  <w:style w:type="character" w:customStyle="1" w:styleId="HeaderChar">
    <w:name w:val="Header Char"/>
    <w:basedOn w:val="DefaultParagraphFont"/>
    <w:link w:val="Header"/>
    <w:uiPriority w:val="99"/>
    <w:rsid w:val="00B932EF"/>
    <w:rPr>
      <w:sz w:val="24"/>
      <w:szCs w:val="24"/>
    </w:rPr>
  </w:style>
  <w:style w:type="paragraph" w:styleId="Footer">
    <w:name w:val="footer"/>
    <w:basedOn w:val="Normal"/>
    <w:link w:val="FooterChar"/>
    <w:uiPriority w:val="99"/>
    <w:unhideWhenUsed/>
    <w:rsid w:val="00B932EF"/>
    <w:pPr>
      <w:tabs>
        <w:tab w:val="center" w:pos="4680"/>
        <w:tab w:val="right" w:pos="9360"/>
      </w:tabs>
    </w:pPr>
  </w:style>
  <w:style w:type="character" w:customStyle="1" w:styleId="FooterChar">
    <w:name w:val="Footer Char"/>
    <w:basedOn w:val="DefaultParagraphFont"/>
    <w:link w:val="Footer"/>
    <w:uiPriority w:val="99"/>
    <w:rsid w:val="00B932EF"/>
    <w:rPr>
      <w:sz w:val="24"/>
      <w:szCs w:val="24"/>
    </w:rPr>
  </w:style>
  <w:style w:type="paragraph" w:styleId="BalloonText">
    <w:name w:val="Balloon Text"/>
    <w:basedOn w:val="Normal"/>
    <w:link w:val="BalloonTextChar"/>
    <w:uiPriority w:val="99"/>
    <w:semiHidden/>
    <w:unhideWhenUsed/>
    <w:rsid w:val="00B932EF"/>
    <w:rPr>
      <w:rFonts w:ascii="Tahoma" w:hAnsi="Tahoma" w:cs="Tahoma"/>
      <w:sz w:val="16"/>
      <w:szCs w:val="16"/>
    </w:rPr>
  </w:style>
  <w:style w:type="character" w:customStyle="1" w:styleId="BalloonTextChar">
    <w:name w:val="Balloon Text Char"/>
    <w:basedOn w:val="DefaultParagraphFont"/>
    <w:link w:val="BalloonText"/>
    <w:uiPriority w:val="99"/>
    <w:semiHidden/>
    <w:rsid w:val="00B932EF"/>
    <w:rPr>
      <w:rFonts w:ascii="Tahoma" w:hAnsi="Tahoma" w:cs="Tahoma"/>
      <w:sz w:val="16"/>
      <w:szCs w:val="16"/>
    </w:rPr>
  </w:style>
  <w:style w:type="paragraph" w:styleId="ListParagraph">
    <w:name w:val="List Paragraph"/>
    <w:basedOn w:val="Normal"/>
    <w:uiPriority w:val="34"/>
    <w:qFormat/>
    <w:rsid w:val="00312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436F3A5BF74F3FB71FC3BE676E06B6"/>
        <w:category>
          <w:name w:val="General"/>
          <w:gallery w:val="placeholder"/>
        </w:category>
        <w:types>
          <w:type w:val="bbPlcHdr"/>
        </w:types>
        <w:behaviors>
          <w:behavior w:val="content"/>
        </w:behaviors>
        <w:guid w:val="{8FFA435D-DC3C-4137-8C5C-E5A1C2D9C212}"/>
      </w:docPartPr>
      <w:docPartBody>
        <w:p w:rsidR="00FD5D04" w:rsidRDefault="00C72FF5" w:rsidP="00C72FF5">
          <w:pPr>
            <w:pStyle w:val="56436F3A5BF74F3FB71FC3BE676E06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F5"/>
    <w:rsid w:val="00C72FF5"/>
    <w:rsid w:val="00FD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436F3A5BF74F3FB71FC3BE676E06B6">
    <w:name w:val="56436F3A5BF74F3FB71FC3BE676E06B6"/>
    <w:rsid w:val="00C72F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436F3A5BF74F3FB71FC3BE676E06B6">
    <w:name w:val="56436F3A5BF74F3FB71FC3BE676E06B6"/>
    <w:rsid w:val="00C72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1046</Characters>
  <Application>Microsoft Office Word</Application>
  <DocSecurity>0</DocSecurity>
  <Lines>8</Lines>
  <Paragraphs>2</Paragraphs>
  <ScaleCrop>false</ScaleCrop>
  <Company>Bozeman Deaconess Hospital</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Nitrazine pH Testing Outline</dc:title>
  <dc:subject/>
  <dc:creator>Deena Davis</dc:creator>
  <cp:keywords/>
  <dc:description/>
  <cp:lastModifiedBy>Deena Davis</cp:lastModifiedBy>
  <cp:revision>5</cp:revision>
  <dcterms:created xsi:type="dcterms:W3CDTF">2012-02-14T16:10:00Z</dcterms:created>
  <dcterms:modified xsi:type="dcterms:W3CDTF">2014-02-24T20:12:00Z</dcterms:modified>
</cp:coreProperties>
</file>