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E8" w:rsidRDefault="00D01EE8" w:rsidP="00D01EE8">
      <w:r>
        <w:t>1. Specimen</w:t>
      </w:r>
    </w:p>
    <w:p w:rsidR="00D01EE8" w:rsidRDefault="00D01EE8" w:rsidP="00D01EE8">
      <w:pPr>
        <w:ind w:firstLine="720"/>
      </w:pPr>
      <w:r>
        <w:t>a) A red topped Copan swab should be used</w:t>
      </w:r>
    </w:p>
    <w:p w:rsidR="0011462F" w:rsidRDefault="0011462F" w:rsidP="00D01EE8">
      <w:pPr>
        <w:ind w:firstLine="720"/>
      </w:pPr>
      <w:r>
        <w:t>b)</w:t>
      </w:r>
      <w:r w:rsidRPr="0011462F">
        <w:t xml:space="preserve"> </w:t>
      </w:r>
      <w:r>
        <w:t>Appropriate hand hygiene must be followed.  See test procedure for details.</w:t>
      </w:r>
    </w:p>
    <w:p w:rsidR="00D01EE8" w:rsidRDefault="0011462F" w:rsidP="00D01EE8">
      <w:pPr>
        <w:ind w:firstLine="720"/>
      </w:pPr>
      <w:r>
        <w:t>c</w:t>
      </w:r>
      <w:r w:rsidR="00D01EE8">
        <w:t xml:space="preserve">) Swab the posterior pharynx, tonsils and other inflamed areas.  Avoid touching the </w:t>
      </w:r>
      <w:r w:rsidR="00D01EE8">
        <w:tab/>
      </w:r>
      <w:r w:rsidR="00D01EE8">
        <w:tab/>
      </w:r>
      <w:r w:rsidR="00D01EE8">
        <w:tab/>
        <w:t>tongue, cheeks and teeth with the swab.</w:t>
      </w:r>
    </w:p>
    <w:p w:rsidR="00D01EE8" w:rsidRDefault="00D01EE8" w:rsidP="00D01EE8">
      <w:pPr>
        <w:ind w:firstLine="720"/>
      </w:pPr>
    </w:p>
    <w:p w:rsidR="00D01EE8" w:rsidRDefault="00D01EE8" w:rsidP="00D01EE8">
      <w:r>
        <w:t>2. Perform Patient Testing</w:t>
      </w:r>
    </w:p>
    <w:p w:rsidR="00D01EE8" w:rsidRDefault="00D01EE8" w:rsidP="00D01EE8">
      <w:pPr>
        <w:ind w:firstLine="720"/>
      </w:pPr>
      <w:r>
        <w:t>a) Add 4 free falling drops of Reagents 1 and 2 to extraction test tube</w:t>
      </w:r>
    </w:p>
    <w:p w:rsidR="00D01EE8" w:rsidRDefault="00D01EE8" w:rsidP="00D01EE8">
      <w:pPr>
        <w:ind w:firstLine="720"/>
      </w:pPr>
      <w:r>
        <w:t>b) Add one swab to tube and rotate 10 times</w:t>
      </w:r>
    </w:p>
    <w:p w:rsidR="00D01EE8" w:rsidRDefault="00D01EE8" w:rsidP="00D01EE8">
      <w:pPr>
        <w:ind w:firstLine="720"/>
      </w:pPr>
      <w:r>
        <w:t>c) Leave swab in tube for one minute</w:t>
      </w:r>
    </w:p>
    <w:p w:rsidR="00D01EE8" w:rsidRDefault="00D01EE8" w:rsidP="00D01EE8">
      <w:pPr>
        <w:ind w:firstLine="720"/>
      </w:pPr>
      <w:r>
        <w:t>d) Use extraction tube to squeeze swab to expel all liquid and discard swab</w:t>
      </w:r>
    </w:p>
    <w:p w:rsidR="00D01EE8" w:rsidRDefault="00D01EE8" w:rsidP="00D01EE8">
      <w:pPr>
        <w:ind w:firstLine="720"/>
      </w:pPr>
      <w:r>
        <w:t>e) Place one test strip, arrows pointing down, into the extraction tube.</w:t>
      </w:r>
    </w:p>
    <w:p w:rsidR="00D01EE8" w:rsidRDefault="00D01EE8" w:rsidP="00D01EE8">
      <w:pPr>
        <w:ind w:firstLine="720"/>
      </w:pPr>
      <w:r>
        <w:t>f) Start timer for 5 minutes</w:t>
      </w:r>
    </w:p>
    <w:p w:rsidR="00D01EE8" w:rsidRDefault="00D01EE8" w:rsidP="00D01EE8">
      <w:pPr>
        <w:ind w:firstLine="720"/>
      </w:pPr>
      <w:r>
        <w:t>g) Interpret Results</w:t>
      </w:r>
    </w:p>
    <w:p w:rsidR="00D01EE8" w:rsidRDefault="00D01EE8" w:rsidP="00D01EE8">
      <w:pPr>
        <w:ind w:left="720" w:firstLine="720"/>
      </w:pPr>
      <w:r>
        <w:t>- If one distinct line appears in the control region, the test is negative</w:t>
      </w:r>
    </w:p>
    <w:p w:rsidR="00D01EE8" w:rsidRDefault="00D01EE8" w:rsidP="00D01EE8">
      <w:pPr>
        <w:ind w:left="720" w:firstLine="720"/>
      </w:pPr>
      <w:r>
        <w:t xml:space="preserve">- If two distinct lines appear, one in the control region and one in the test region, </w:t>
      </w:r>
      <w:r>
        <w:tab/>
      </w:r>
      <w:r>
        <w:tab/>
        <w:t xml:space="preserve">the test </w:t>
      </w:r>
      <w:proofErr w:type="gramStart"/>
      <w:r>
        <w:t>is</w:t>
      </w:r>
      <w:proofErr w:type="gramEnd"/>
      <w:r>
        <w:t xml:space="preserve"> positive</w:t>
      </w:r>
    </w:p>
    <w:p w:rsidR="00D01EE8" w:rsidRDefault="00D01EE8" w:rsidP="00D01EE8">
      <w:pPr>
        <w:ind w:left="720" w:firstLine="720"/>
      </w:pPr>
      <w:r>
        <w:t>- If no lines appear the test is invalid and must be repeated</w:t>
      </w:r>
    </w:p>
    <w:p w:rsidR="00D01EE8" w:rsidRDefault="00D01EE8" w:rsidP="00D01EE8"/>
    <w:p w:rsidR="0080278B" w:rsidRDefault="00D01EE8" w:rsidP="00D01EE8">
      <w:r>
        <w:t>3. A negative result needs to have a backup culture ordered and the remaining swab sent to the BDH main lab.</w:t>
      </w:r>
    </w:p>
    <w:p w:rsidR="00D01EE8" w:rsidRDefault="00D01EE8" w:rsidP="00D01EE8"/>
    <w:p w:rsidR="00D01EE8" w:rsidRDefault="0011462F" w:rsidP="00D01EE8">
      <w:r w:rsidRPr="0011462F">
        <w:t>•</w:t>
      </w:r>
      <w:r w:rsidRPr="0011462F">
        <w:tab/>
        <w:t>Please review the lab procedures in the BDH organization-wide Policies and Procedures manual.  This manual may be found in SharePoint under the Policies and Procedures tab, Organization wide, Laboratory. You will be asked to locate these procedures by an inspector.</w:t>
      </w:r>
    </w:p>
    <w:p w:rsidR="00D01EE8" w:rsidRDefault="00D01EE8" w:rsidP="00D01EE8"/>
    <w:p w:rsidR="00D01EE8" w:rsidRDefault="0011462F" w:rsidP="00D01EE8">
      <w:r>
        <w:t>2</w:t>
      </w:r>
      <w:r w:rsidR="00D01EE8">
        <w:t>/201</w:t>
      </w:r>
      <w:r>
        <w:t>4</w:t>
      </w:r>
      <w:bookmarkStart w:id="0" w:name="_GoBack"/>
      <w:bookmarkEnd w:id="0"/>
      <w:r w:rsidR="00D01EE8">
        <w:t xml:space="preserve"> </w:t>
      </w:r>
      <w:proofErr w:type="spellStart"/>
      <w:r w:rsidR="00D01EE8">
        <w:t>DDe</w:t>
      </w:r>
      <w:proofErr w:type="spellEnd"/>
    </w:p>
    <w:sectPr w:rsidR="00D01E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E8" w:rsidRDefault="00D01EE8" w:rsidP="00D01EE8">
      <w:r>
        <w:separator/>
      </w:r>
    </w:p>
  </w:endnote>
  <w:endnote w:type="continuationSeparator" w:id="0">
    <w:p w:rsidR="00D01EE8" w:rsidRDefault="00D01EE8" w:rsidP="00D0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E8" w:rsidRDefault="00D01EE8" w:rsidP="00D01EE8">
      <w:r>
        <w:separator/>
      </w:r>
    </w:p>
  </w:footnote>
  <w:footnote w:type="continuationSeparator" w:id="0">
    <w:p w:rsidR="00D01EE8" w:rsidRDefault="00D01EE8" w:rsidP="00D01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9DC786A7A51402C8E4B40D44A939C12"/>
      </w:placeholder>
      <w:dataBinding w:prefixMappings="xmlns:ns0='http://schemas.openxmlformats.org/package/2006/metadata/core-properties' xmlns:ns1='http://purl.org/dc/elements/1.1/'" w:xpath="/ns0:coreProperties[1]/ns1:title[1]" w:storeItemID="{6C3C8BC8-F283-45AE-878A-BAB7291924A1}"/>
      <w:text/>
    </w:sdtPr>
    <w:sdtEndPr/>
    <w:sdtContent>
      <w:p w:rsidR="00D01EE8" w:rsidRDefault="00D01EE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Rapid Strep </w:t>
        </w:r>
        <w:proofErr w:type="spellStart"/>
        <w:r>
          <w:rPr>
            <w:rFonts w:asciiTheme="majorHAnsi" w:eastAsiaTheme="majorEastAsia" w:hAnsiTheme="majorHAnsi" w:cstheme="majorBidi"/>
            <w:sz w:val="32"/>
            <w:szCs w:val="32"/>
          </w:rPr>
          <w:t>A</w:t>
        </w:r>
        <w:proofErr w:type="spellEnd"/>
        <w:r>
          <w:rPr>
            <w:rFonts w:asciiTheme="majorHAnsi" w:eastAsiaTheme="majorEastAsia" w:hAnsiTheme="majorHAnsi" w:cstheme="majorBidi"/>
            <w:sz w:val="32"/>
            <w:szCs w:val="32"/>
          </w:rPr>
          <w:t xml:space="preserve"> Outline</w:t>
        </w:r>
      </w:p>
    </w:sdtContent>
  </w:sdt>
  <w:p w:rsidR="00D01EE8" w:rsidRDefault="00D01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E8"/>
    <w:rsid w:val="0011462F"/>
    <w:rsid w:val="00615C5B"/>
    <w:rsid w:val="006F4600"/>
    <w:rsid w:val="0080278B"/>
    <w:rsid w:val="00D0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EE8"/>
    <w:pPr>
      <w:tabs>
        <w:tab w:val="center" w:pos="4680"/>
        <w:tab w:val="right" w:pos="9360"/>
      </w:tabs>
    </w:pPr>
  </w:style>
  <w:style w:type="character" w:customStyle="1" w:styleId="HeaderChar">
    <w:name w:val="Header Char"/>
    <w:basedOn w:val="DefaultParagraphFont"/>
    <w:link w:val="Header"/>
    <w:uiPriority w:val="99"/>
    <w:rsid w:val="00D01EE8"/>
    <w:rPr>
      <w:sz w:val="24"/>
      <w:szCs w:val="24"/>
    </w:rPr>
  </w:style>
  <w:style w:type="paragraph" w:styleId="Footer">
    <w:name w:val="footer"/>
    <w:basedOn w:val="Normal"/>
    <w:link w:val="FooterChar"/>
    <w:uiPriority w:val="99"/>
    <w:unhideWhenUsed/>
    <w:rsid w:val="00D01EE8"/>
    <w:pPr>
      <w:tabs>
        <w:tab w:val="center" w:pos="4680"/>
        <w:tab w:val="right" w:pos="9360"/>
      </w:tabs>
    </w:pPr>
  </w:style>
  <w:style w:type="character" w:customStyle="1" w:styleId="FooterChar">
    <w:name w:val="Footer Char"/>
    <w:basedOn w:val="DefaultParagraphFont"/>
    <w:link w:val="Footer"/>
    <w:uiPriority w:val="99"/>
    <w:rsid w:val="00D01EE8"/>
    <w:rPr>
      <w:sz w:val="24"/>
      <w:szCs w:val="24"/>
    </w:rPr>
  </w:style>
  <w:style w:type="paragraph" w:styleId="BalloonText">
    <w:name w:val="Balloon Text"/>
    <w:basedOn w:val="Normal"/>
    <w:link w:val="BalloonTextChar"/>
    <w:uiPriority w:val="99"/>
    <w:semiHidden/>
    <w:unhideWhenUsed/>
    <w:rsid w:val="00D01EE8"/>
    <w:rPr>
      <w:rFonts w:ascii="Tahoma" w:hAnsi="Tahoma" w:cs="Tahoma"/>
      <w:sz w:val="16"/>
      <w:szCs w:val="16"/>
    </w:rPr>
  </w:style>
  <w:style w:type="character" w:customStyle="1" w:styleId="BalloonTextChar">
    <w:name w:val="Balloon Text Char"/>
    <w:basedOn w:val="DefaultParagraphFont"/>
    <w:link w:val="BalloonText"/>
    <w:uiPriority w:val="99"/>
    <w:semiHidden/>
    <w:rsid w:val="00D01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EE8"/>
    <w:pPr>
      <w:tabs>
        <w:tab w:val="center" w:pos="4680"/>
        <w:tab w:val="right" w:pos="9360"/>
      </w:tabs>
    </w:pPr>
  </w:style>
  <w:style w:type="character" w:customStyle="1" w:styleId="HeaderChar">
    <w:name w:val="Header Char"/>
    <w:basedOn w:val="DefaultParagraphFont"/>
    <w:link w:val="Header"/>
    <w:uiPriority w:val="99"/>
    <w:rsid w:val="00D01EE8"/>
    <w:rPr>
      <w:sz w:val="24"/>
      <w:szCs w:val="24"/>
    </w:rPr>
  </w:style>
  <w:style w:type="paragraph" w:styleId="Footer">
    <w:name w:val="footer"/>
    <w:basedOn w:val="Normal"/>
    <w:link w:val="FooterChar"/>
    <w:uiPriority w:val="99"/>
    <w:unhideWhenUsed/>
    <w:rsid w:val="00D01EE8"/>
    <w:pPr>
      <w:tabs>
        <w:tab w:val="center" w:pos="4680"/>
        <w:tab w:val="right" w:pos="9360"/>
      </w:tabs>
    </w:pPr>
  </w:style>
  <w:style w:type="character" w:customStyle="1" w:styleId="FooterChar">
    <w:name w:val="Footer Char"/>
    <w:basedOn w:val="DefaultParagraphFont"/>
    <w:link w:val="Footer"/>
    <w:uiPriority w:val="99"/>
    <w:rsid w:val="00D01EE8"/>
    <w:rPr>
      <w:sz w:val="24"/>
      <w:szCs w:val="24"/>
    </w:rPr>
  </w:style>
  <w:style w:type="paragraph" w:styleId="BalloonText">
    <w:name w:val="Balloon Text"/>
    <w:basedOn w:val="Normal"/>
    <w:link w:val="BalloonTextChar"/>
    <w:uiPriority w:val="99"/>
    <w:semiHidden/>
    <w:unhideWhenUsed/>
    <w:rsid w:val="00D01EE8"/>
    <w:rPr>
      <w:rFonts w:ascii="Tahoma" w:hAnsi="Tahoma" w:cs="Tahoma"/>
      <w:sz w:val="16"/>
      <w:szCs w:val="16"/>
    </w:rPr>
  </w:style>
  <w:style w:type="character" w:customStyle="1" w:styleId="BalloonTextChar">
    <w:name w:val="Balloon Text Char"/>
    <w:basedOn w:val="DefaultParagraphFont"/>
    <w:link w:val="BalloonText"/>
    <w:uiPriority w:val="99"/>
    <w:semiHidden/>
    <w:rsid w:val="00D01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DC786A7A51402C8E4B40D44A939C12"/>
        <w:category>
          <w:name w:val="General"/>
          <w:gallery w:val="placeholder"/>
        </w:category>
        <w:types>
          <w:type w:val="bbPlcHdr"/>
        </w:types>
        <w:behaviors>
          <w:behavior w:val="content"/>
        </w:behaviors>
        <w:guid w:val="{960A6CE3-331A-417D-93FB-C040C24363FF}"/>
      </w:docPartPr>
      <w:docPartBody>
        <w:p w:rsidR="000A257A" w:rsidRDefault="00FD53F8" w:rsidP="00FD53F8">
          <w:pPr>
            <w:pStyle w:val="19DC786A7A51402C8E4B40D44A939C1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F8"/>
    <w:rsid w:val="000A257A"/>
    <w:rsid w:val="00FD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C786A7A51402C8E4B40D44A939C12">
    <w:name w:val="19DC786A7A51402C8E4B40D44A939C12"/>
    <w:rsid w:val="00FD53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C786A7A51402C8E4B40D44A939C12">
    <w:name w:val="19DC786A7A51402C8E4B40D44A939C12"/>
    <w:rsid w:val="00FD5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226</Words>
  <Characters>1052</Characters>
  <Application>Microsoft Office Word</Application>
  <DocSecurity>0</DocSecurity>
  <Lines>8</Lines>
  <Paragraphs>2</Paragraphs>
  <ScaleCrop>false</ScaleCrop>
  <Company>Bozeman Deaconess Hospital</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Strep A Outline</dc:title>
  <dc:subject/>
  <dc:creator>Deena Davis</dc:creator>
  <cp:keywords/>
  <dc:description/>
  <cp:lastModifiedBy>Deena Davis</cp:lastModifiedBy>
  <cp:revision>2</cp:revision>
  <dcterms:created xsi:type="dcterms:W3CDTF">2012-02-14T16:17:00Z</dcterms:created>
  <dcterms:modified xsi:type="dcterms:W3CDTF">2014-02-07T20:35:00Z</dcterms:modified>
</cp:coreProperties>
</file>