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B1" w:rsidRDefault="002B63DD" w:rsidP="002B63DD">
      <w:pPr>
        <w:pStyle w:val="ListParagraph"/>
        <w:numPr>
          <w:ilvl w:val="0"/>
          <w:numId w:val="1"/>
        </w:numPr>
        <w:rPr>
          <w:sz w:val="24"/>
        </w:rPr>
      </w:pPr>
      <w:r w:rsidRPr="002B63DD">
        <w:rPr>
          <w:sz w:val="24"/>
        </w:rPr>
        <w:t>Nasal Samples and Nasopharyngeal Samples may both be used for testing.</w:t>
      </w:r>
    </w:p>
    <w:p w:rsidR="00FD12F9" w:rsidRPr="002B63DD" w:rsidRDefault="00FD12F9" w:rsidP="00FD12F9">
      <w:pPr>
        <w:pStyle w:val="ListParagraph"/>
        <w:rPr>
          <w:sz w:val="24"/>
        </w:rPr>
      </w:pPr>
    </w:p>
    <w:p w:rsidR="00FD12F9" w:rsidRPr="00FD12F9" w:rsidRDefault="002B63DD" w:rsidP="00FD12F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Always label the Test Device with 2 patient identifiers.</w:t>
      </w:r>
    </w:p>
    <w:p w:rsidR="002B63DD" w:rsidRDefault="002B63DD" w:rsidP="002B63D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 sure to swirl the patient’s swab against the wall of the Reagent D tube </w:t>
      </w:r>
      <w:r>
        <w:rPr>
          <w:b/>
          <w:sz w:val="24"/>
        </w:rPr>
        <w:t>3 times</w:t>
      </w:r>
    </w:p>
    <w:p w:rsidR="002B63DD" w:rsidRPr="00FD12F9" w:rsidRDefault="00FD12F9" w:rsidP="00FD12F9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  <w:szCs w:val="24"/>
        </w:rPr>
        <w:t>Remove the swab while squeezing the sides of the tube to extract the maximum amount of liquid from the swab</w:t>
      </w:r>
    </w:p>
    <w:p w:rsidR="00FD12F9" w:rsidRPr="00FD12F9" w:rsidRDefault="00FD12F9" w:rsidP="00FD12F9">
      <w:pPr>
        <w:pStyle w:val="ListParagraph"/>
        <w:ind w:left="1440"/>
        <w:rPr>
          <w:sz w:val="24"/>
        </w:rPr>
      </w:pPr>
    </w:p>
    <w:p w:rsidR="00FD12F9" w:rsidRDefault="00FD12F9" w:rsidP="00FD12F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Squeeze the Reagent D tube gently placing 3 drops of sample into the test device</w:t>
      </w:r>
    </w:p>
    <w:p w:rsidR="00FD12F9" w:rsidRDefault="00FD12F9" w:rsidP="00FD12F9">
      <w:pPr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adding the sample, allow the test to incubate at room temperature for 10 minutes </w:t>
      </w:r>
      <w:r>
        <w:rPr>
          <w:b/>
          <w:sz w:val="24"/>
          <w:szCs w:val="24"/>
          <w:u w:val="single"/>
        </w:rPr>
        <w:t>BEFORE</w:t>
      </w:r>
      <w:r>
        <w:rPr>
          <w:sz w:val="24"/>
          <w:szCs w:val="24"/>
        </w:rPr>
        <w:t xml:space="preserve"> inserting into the reader</w:t>
      </w:r>
    </w:p>
    <w:p w:rsidR="00FD12F9" w:rsidRDefault="00FD12F9" w:rsidP="00FD12F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FD12F9" w:rsidRDefault="00FD12F9" w:rsidP="00FD12F9">
      <w:pPr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Interpretation of Results as shown on the Reader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FD12F9" w:rsidRPr="00FD12F9" w:rsidTr="00696B97"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Reader Display</w:t>
            </w: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Interpretation</w:t>
            </w:r>
          </w:p>
        </w:tc>
      </w:tr>
      <w:tr w:rsidR="00FD12F9" w:rsidRPr="00FD12F9" w:rsidTr="00696B97"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A: +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B: -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Positive test for Flu A (influenza A antigen present)</w:t>
            </w:r>
          </w:p>
        </w:tc>
      </w:tr>
      <w:tr w:rsidR="00FD12F9" w:rsidRPr="00FD12F9" w:rsidTr="00696B97"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A: -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B: +</w:t>
            </w: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Positive test for Flu B (influenza B antigen present)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2F9" w:rsidRPr="00FD12F9" w:rsidTr="00696B97"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A:-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B:-</w:t>
            </w: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Negative for the presence of influenza A and influenza B (no antigen detected)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Infection due to influenza cannot be ruled-out because the antigen present in the sample may be below the detection limit of the test. A negative test is presumptive and it is recommended that these be confirmed by viral cx or an FDA cleared molecular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assay</w:t>
            </w:r>
          </w:p>
        </w:tc>
      </w:tr>
      <w:tr w:rsidR="00FD12F9" w:rsidRPr="00FD12F9" w:rsidTr="00696B97"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RESULT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INVALID</w:t>
            </w: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Result invalid or inconclusive, do not report results, the test must be repeated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2F9" w:rsidRPr="00FD12F9" w:rsidTr="00696B97"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INVALID</w:t>
            </w: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Control line error, the test must be repeated</w:t>
            </w:r>
          </w:p>
        </w:tc>
      </w:tr>
    </w:tbl>
    <w:p w:rsidR="00FD12F9" w:rsidRDefault="00FD12F9" w:rsidP="00231A0A">
      <w:pPr>
        <w:rPr>
          <w:sz w:val="24"/>
        </w:rPr>
      </w:pPr>
    </w:p>
    <w:p w:rsidR="00231A0A" w:rsidRDefault="00231A0A" w:rsidP="00231A0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Be sure to record results in patient’s medical record</w:t>
      </w:r>
    </w:p>
    <w:p w:rsidR="005B7F93" w:rsidRDefault="005B7F93" w:rsidP="005B7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7D3">
        <w:rPr>
          <w:rFonts w:ascii="Times New Roman" w:eastAsia="Times New Roman" w:hAnsi="Times New Roman" w:cs="Times New Roman"/>
          <w:b/>
          <w:sz w:val="24"/>
          <w:szCs w:val="24"/>
        </w:rPr>
        <w:t>Please review the lab procedures in the BDH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AF37D3">
        <w:rPr>
          <w:rFonts w:ascii="Times New Roman" w:eastAsia="Times New Roman" w:hAnsi="Times New Roman" w:cs="Times New Roman"/>
          <w:b/>
          <w:sz w:val="24"/>
          <w:szCs w:val="24"/>
        </w:rPr>
        <w:t xml:space="preserve"> organization-wide Policies and Procedures manual.  This manual may be found in SharePoint under the Policies and Procedures tab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Organization Wide Procedures, Laboratory</w:t>
      </w:r>
      <w:r w:rsidRPr="00AF37D3">
        <w:rPr>
          <w:rFonts w:ascii="Times New Roman" w:eastAsia="Times New Roman" w:hAnsi="Times New Roman" w:cs="Times New Roman"/>
          <w:b/>
          <w:sz w:val="24"/>
          <w:szCs w:val="24"/>
        </w:rPr>
        <w:t>.  You will be asked to locate these procedures by an inspector.</w:t>
      </w:r>
    </w:p>
    <w:p w:rsidR="005B7F93" w:rsidRPr="005B7F93" w:rsidRDefault="005B7F93" w:rsidP="005B7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F93">
        <w:rPr>
          <w:rFonts w:ascii="Times New Roman" w:eastAsia="Times New Roman" w:hAnsi="Times New Roman" w:cs="Times New Roman"/>
          <w:sz w:val="24"/>
          <w:szCs w:val="24"/>
        </w:rPr>
        <w:t xml:space="preserve">2/2014 </w:t>
      </w:r>
      <w:proofErr w:type="spellStart"/>
      <w:r w:rsidRPr="005B7F93">
        <w:rPr>
          <w:rFonts w:ascii="Times New Roman" w:eastAsia="Times New Roman" w:hAnsi="Times New Roman" w:cs="Times New Roman"/>
          <w:sz w:val="24"/>
          <w:szCs w:val="24"/>
        </w:rPr>
        <w:t>DDe</w:t>
      </w:r>
      <w:bookmarkStart w:id="0" w:name="_GoBack"/>
      <w:bookmarkEnd w:id="0"/>
      <w:proofErr w:type="spellEnd"/>
    </w:p>
    <w:sectPr w:rsidR="005B7F93" w:rsidRPr="005B7F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8F" w:rsidRDefault="0020328F" w:rsidP="0020328F">
      <w:pPr>
        <w:spacing w:after="0" w:line="240" w:lineRule="auto"/>
      </w:pPr>
      <w:r>
        <w:separator/>
      </w:r>
    </w:p>
  </w:endnote>
  <w:endnote w:type="continuationSeparator" w:id="0">
    <w:p w:rsidR="0020328F" w:rsidRDefault="0020328F" w:rsidP="0020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8F" w:rsidRDefault="0020328F" w:rsidP="0020328F">
      <w:pPr>
        <w:spacing w:after="0" w:line="240" w:lineRule="auto"/>
      </w:pPr>
      <w:r>
        <w:separator/>
      </w:r>
    </w:p>
  </w:footnote>
  <w:footnote w:type="continuationSeparator" w:id="0">
    <w:p w:rsidR="0020328F" w:rsidRDefault="0020328F" w:rsidP="0020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DFE6B39D2C74CBD93084A117ED3B4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0328F" w:rsidRDefault="0020328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Veritor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Rapid Influenza A &amp; B Overview</w:t>
        </w:r>
      </w:p>
    </w:sdtContent>
  </w:sdt>
  <w:p w:rsidR="0020328F" w:rsidRDefault="00203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C24"/>
    <w:multiLevelType w:val="hybridMultilevel"/>
    <w:tmpl w:val="00AA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C2B47"/>
    <w:multiLevelType w:val="hybridMultilevel"/>
    <w:tmpl w:val="12B6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67513"/>
    <w:multiLevelType w:val="hybridMultilevel"/>
    <w:tmpl w:val="33DE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8F"/>
    <w:rsid w:val="0020328F"/>
    <w:rsid w:val="00231A0A"/>
    <w:rsid w:val="002B63DD"/>
    <w:rsid w:val="005B7F93"/>
    <w:rsid w:val="00A32423"/>
    <w:rsid w:val="00A902A9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8F"/>
  </w:style>
  <w:style w:type="paragraph" w:styleId="Footer">
    <w:name w:val="footer"/>
    <w:basedOn w:val="Normal"/>
    <w:link w:val="FooterChar"/>
    <w:uiPriority w:val="99"/>
    <w:unhideWhenUsed/>
    <w:rsid w:val="0020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8F"/>
  </w:style>
  <w:style w:type="paragraph" w:styleId="BalloonText">
    <w:name w:val="Balloon Text"/>
    <w:basedOn w:val="Normal"/>
    <w:link w:val="BalloonTextChar"/>
    <w:uiPriority w:val="99"/>
    <w:semiHidden/>
    <w:unhideWhenUsed/>
    <w:rsid w:val="0020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DD"/>
    <w:pPr>
      <w:ind w:left="720"/>
      <w:contextualSpacing/>
    </w:pPr>
  </w:style>
  <w:style w:type="paragraph" w:styleId="NoSpacing">
    <w:name w:val="No Spacing"/>
    <w:uiPriority w:val="1"/>
    <w:qFormat/>
    <w:rsid w:val="00FD12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8F"/>
  </w:style>
  <w:style w:type="paragraph" w:styleId="Footer">
    <w:name w:val="footer"/>
    <w:basedOn w:val="Normal"/>
    <w:link w:val="FooterChar"/>
    <w:uiPriority w:val="99"/>
    <w:unhideWhenUsed/>
    <w:rsid w:val="0020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8F"/>
  </w:style>
  <w:style w:type="paragraph" w:styleId="BalloonText">
    <w:name w:val="Balloon Text"/>
    <w:basedOn w:val="Normal"/>
    <w:link w:val="BalloonTextChar"/>
    <w:uiPriority w:val="99"/>
    <w:semiHidden/>
    <w:unhideWhenUsed/>
    <w:rsid w:val="0020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DD"/>
    <w:pPr>
      <w:ind w:left="720"/>
      <w:contextualSpacing/>
    </w:pPr>
  </w:style>
  <w:style w:type="paragraph" w:styleId="NoSpacing">
    <w:name w:val="No Spacing"/>
    <w:uiPriority w:val="1"/>
    <w:qFormat/>
    <w:rsid w:val="00FD1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FE6B39D2C74CBD93084A117ED3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2D14-D3B1-43C3-BD32-0FAD05845393}"/>
      </w:docPartPr>
      <w:docPartBody>
        <w:p w:rsidR="0075611F" w:rsidRDefault="006904B5" w:rsidP="006904B5">
          <w:pPr>
            <w:pStyle w:val="4DFE6B39D2C74CBD93084A117ED3B4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B5"/>
    <w:rsid w:val="006904B5"/>
    <w:rsid w:val="0075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FE6B39D2C74CBD93084A117ED3B488">
    <w:name w:val="4DFE6B39D2C74CBD93084A117ED3B488"/>
    <w:rsid w:val="006904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FE6B39D2C74CBD93084A117ED3B488">
    <w:name w:val="4DFE6B39D2C74CBD93084A117ED3B488"/>
    <w:rsid w:val="00690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1371</Characters>
  <Application>Microsoft Office Word</Application>
  <DocSecurity>0</DocSecurity>
  <Lines>11</Lines>
  <Paragraphs>3</Paragraphs>
  <ScaleCrop>false</ScaleCrop>
  <Company>Bozeman Deaconess Hospital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Veritor Rapid Influenza A &amp; B Overview</dc:title>
  <dc:creator>Deena Davis</dc:creator>
  <cp:lastModifiedBy>Deena Davis</cp:lastModifiedBy>
  <cp:revision>5</cp:revision>
  <dcterms:created xsi:type="dcterms:W3CDTF">2014-02-14T17:30:00Z</dcterms:created>
  <dcterms:modified xsi:type="dcterms:W3CDTF">2014-02-19T16:27:00Z</dcterms:modified>
</cp:coreProperties>
</file>