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2CD" w:rsidRDefault="006062CD" w:rsidP="00CF2967">
      <w:pPr>
        <w:pStyle w:val="Header"/>
        <w:pBdr>
          <w:top w:val="single" w:sz="6" w:space="16" w:color="auto"/>
          <w:left w:val="single" w:sz="6" w:space="31" w:color="auto"/>
          <w:bottom w:val="single" w:sz="36" w:space="1" w:color="auto"/>
          <w:right w:val="single" w:sz="36" w:space="7" w:color="auto"/>
        </w:pBdr>
        <w:tabs>
          <w:tab w:val="clear" w:pos="9360"/>
        </w:tabs>
        <w:ind w:right="360"/>
        <w:rPr>
          <w:rFonts w:ascii="Arial" w:hAnsi="Arial" w:cs="Arial"/>
          <w:b/>
          <w:bCs/>
        </w:rPr>
      </w:pPr>
      <w:r>
        <w:rPr>
          <w:rFonts w:ascii="Arial" w:hAnsi="Arial" w:cs="Arial"/>
          <w:b/>
          <w:bCs/>
        </w:rPr>
        <w:t xml:space="preserve">Document Title: </w:t>
      </w:r>
      <w:r>
        <w:rPr>
          <w:rFonts w:ascii="Arial" w:hAnsi="Arial" w:cs="Arial"/>
          <w:b/>
          <w:bCs/>
        </w:rPr>
        <w:tab/>
        <w:t xml:space="preserve">    MANUAL DIFFERENTIAL PROCEDURE</w:t>
      </w:r>
    </w:p>
    <w:p w:rsidR="006062CD" w:rsidRPr="00CF2967" w:rsidRDefault="006062CD" w:rsidP="00CF2967"/>
    <w:tbl>
      <w:tblPr>
        <w:tblW w:w="10260" w:type="dxa"/>
        <w:tblInd w:w="-252" w:type="dxa"/>
        <w:tblLayout w:type="fixed"/>
        <w:tblLook w:val="00A0"/>
      </w:tblPr>
      <w:tblGrid>
        <w:gridCol w:w="3709"/>
        <w:gridCol w:w="22"/>
        <w:gridCol w:w="3382"/>
        <w:gridCol w:w="43"/>
        <w:gridCol w:w="3104"/>
      </w:tblGrid>
      <w:tr w:rsidR="006062CD" w:rsidRPr="00A15E5C" w:rsidTr="00D3339A">
        <w:trPr>
          <w:trHeight w:val="432"/>
        </w:trPr>
        <w:tc>
          <w:tcPr>
            <w:tcW w:w="3731" w:type="dxa"/>
            <w:gridSpan w:val="2"/>
            <w:tcBorders>
              <w:top w:val="single" w:sz="6" w:space="0" w:color="auto"/>
              <w:left w:val="single" w:sz="6" w:space="0" w:color="auto"/>
              <w:bottom w:val="single" w:sz="6" w:space="0" w:color="auto"/>
              <w:right w:val="nil"/>
            </w:tcBorders>
          </w:tcPr>
          <w:p w:rsidR="006062CD" w:rsidRPr="00A15E5C" w:rsidRDefault="006062CD">
            <w:pPr>
              <w:jc w:val="center"/>
              <w:rPr>
                <w:rFonts w:ascii="Arial" w:hAnsi="Arial" w:cs="Arial"/>
                <w:b/>
                <w:sz w:val="24"/>
                <w:szCs w:val="24"/>
              </w:rPr>
            </w:pPr>
          </w:p>
        </w:tc>
        <w:tc>
          <w:tcPr>
            <w:tcW w:w="3425" w:type="dxa"/>
            <w:gridSpan w:val="2"/>
            <w:tcBorders>
              <w:top w:val="single" w:sz="6" w:space="0" w:color="auto"/>
              <w:left w:val="nil"/>
              <w:bottom w:val="single" w:sz="6" w:space="0" w:color="auto"/>
              <w:right w:val="nil"/>
            </w:tcBorders>
          </w:tcPr>
          <w:p w:rsidR="006062CD" w:rsidRPr="00A15E5C" w:rsidRDefault="006062CD" w:rsidP="00C54671">
            <w:pPr>
              <w:ind w:left="1021"/>
              <w:rPr>
                <w:rFonts w:ascii="Arial" w:hAnsi="Arial" w:cs="Arial"/>
                <w:b/>
                <w:sz w:val="24"/>
                <w:szCs w:val="24"/>
              </w:rPr>
            </w:pPr>
            <w:r w:rsidRPr="00A15E5C">
              <w:rPr>
                <w:rFonts w:ascii="Arial" w:hAnsi="Arial" w:cs="Arial"/>
                <w:b/>
              </w:rPr>
              <w:t>Effective  Date</w:t>
            </w:r>
          </w:p>
        </w:tc>
        <w:tc>
          <w:tcPr>
            <w:tcW w:w="3104" w:type="dxa"/>
            <w:tcBorders>
              <w:top w:val="single" w:sz="6" w:space="0" w:color="auto"/>
              <w:left w:val="nil"/>
              <w:bottom w:val="single" w:sz="6" w:space="0" w:color="auto"/>
              <w:right w:val="single" w:sz="36" w:space="0" w:color="auto"/>
            </w:tcBorders>
          </w:tcPr>
          <w:p w:rsidR="006062CD" w:rsidRPr="00A15E5C" w:rsidRDefault="006062CD" w:rsidP="006429C7">
            <w:pPr>
              <w:ind w:left="1016"/>
              <w:jc w:val="center"/>
              <w:rPr>
                <w:rFonts w:ascii="Arial" w:hAnsi="Arial" w:cs="Arial"/>
                <w:b/>
                <w:sz w:val="24"/>
                <w:szCs w:val="24"/>
              </w:rPr>
            </w:pPr>
            <w:r w:rsidRPr="00A15E5C">
              <w:rPr>
                <w:rFonts w:ascii="Arial" w:hAnsi="Arial" w:cs="Arial"/>
                <w:b/>
              </w:rPr>
              <w:t>Supersedes Procedure #</w:t>
            </w:r>
          </w:p>
        </w:tc>
      </w:tr>
      <w:tr w:rsidR="006062CD" w:rsidRPr="00A15E5C" w:rsidTr="00D3339A">
        <w:trPr>
          <w:trHeight w:val="252"/>
        </w:trPr>
        <w:tc>
          <w:tcPr>
            <w:tcW w:w="3709" w:type="dxa"/>
            <w:tcBorders>
              <w:top w:val="single" w:sz="6" w:space="0" w:color="auto"/>
              <w:left w:val="single" w:sz="6" w:space="0" w:color="auto"/>
              <w:bottom w:val="single" w:sz="36" w:space="0" w:color="auto"/>
              <w:right w:val="single" w:sz="6" w:space="0" w:color="auto"/>
            </w:tcBorders>
          </w:tcPr>
          <w:p w:rsidR="006062CD" w:rsidRPr="00A15E5C" w:rsidRDefault="006062CD">
            <w:pPr>
              <w:rPr>
                <w:rFonts w:ascii="Arial" w:hAnsi="Arial" w:cs="Arial"/>
                <w:sz w:val="24"/>
                <w:szCs w:val="24"/>
              </w:rPr>
            </w:pPr>
            <w:r w:rsidRPr="00A15E5C">
              <w:rPr>
                <w:rFonts w:ascii="Arial" w:hAnsi="Arial" w:cs="Arial"/>
              </w:rPr>
              <w:t>J.Bianchi</w:t>
            </w:r>
          </w:p>
        </w:tc>
        <w:tc>
          <w:tcPr>
            <w:tcW w:w="3404" w:type="dxa"/>
            <w:gridSpan w:val="2"/>
            <w:tcBorders>
              <w:top w:val="single" w:sz="6" w:space="0" w:color="auto"/>
              <w:left w:val="single" w:sz="6" w:space="0" w:color="auto"/>
              <w:bottom w:val="single" w:sz="36" w:space="0" w:color="auto"/>
              <w:right w:val="single" w:sz="6" w:space="0" w:color="auto"/>
            </w:tcBorders>
          </w:tcPr>
          <w:p w:rsidR="006062CD" w:rsidRPr="00A15E5C" w:rsidRDefault="006062CD">
            <w:pPr>
              <w:jc w:val="center"/>
              <w:rPr>
                <w:rFonts w:ascii="Arial" w:hAnsi="Arial" w:cs="Arial"/>
                <w:sz w:val="24"/>
                <w:szCs w:val="24"/>
              </w:rPr>
            </w:pPr>
          </w:p>
        </w:tc>
        <w:tc>
          <w:tcPr>
            <w:tcW w:w="3147" w:type="dxa"/>
            <w:gridSpan w:val="2"/>
            <w:tcBorders>
              <w:top w:val="single" w:sz="6" w:space="0" w:color="auto"/>
              <w:left w:val="single" w:sz="6" w:space="0" w:color="auto"/>
              <w:bottom w:val="single" w:sz="36" w:space="0" w:color="auto"/>
              <w:right w:val="single" w:sz="36" w:space="0" w:color="auto"/>
            </w:tcBorders>
          </w:tcPr>
          <w:p w:rsidR="006062CD" w:rsidRPr="00A15E5C" w:rsidRDefault="006062CD">
            <w:pPr>
              <w:jc w:val="center"/>
              <w:rPr>
                <w:rFonts w:ascii="Arial" w:hAnsi="Arial" w:cs="Arial"/>
                <w:sz w:val="20"/>
                <w:szCs w:val="20"/>
              </w:rPr>
            </w:pPr>
          </w:p>
        </w:tc>
      </w:tr>
    </w:tbl>
    <w:p w:rsidR="006062CD" w:rsidRDefault="006062CD" w:rsidP="00786469">
      <w:pPr>
        <w:pStyle w:val="Header"/>
        <w:rPr>
          <w:rFonts w:ascii="Arial" w:hAnsi="Arial" w:cs="Arial"/>
        </w:rPr>
      </w:pPr>
    </w:p>
    <w:p w:rsidR="006062CD" w:rsidRDefault="006062CD" w:rsidP="00786469">
      <w:pPr>
        <w:pStyle w:val="Header"/>
        <w:rPr>
          <w:rFonts w:ascii="Arial" w:hAnsi="Arial" w:cs="Arial"/>
        </w:rPr>
      </w:pPr>
    </w:p>
    <w:p w:rsidR="006062CD" w:rsidRDefault="006062CD" w:rsidP="00786469">
      <w:pPr>
        <w:pStyle w:val="Header"/>
        <w:rPr>
          <w:rFonts w:ascii="Arial" w:hAnsi="Arial" w:cs="Arial"/>
        </w:rPr>
      </w:pPr>
    </w:p>
    <w:tbl>
      <w:tblPr>
        <w:tblW w:w="5000" w:type="pct"/>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2001"/>
        <w:gridCol w:w="2868"/>
        <w:gridCol w:w="2277"/>
        <w:gridCol w:w="2790"/>
      </w:tblGrid>
      <w:tr w:rsidR="006062CD" w:rsidRPr="00A15E5C" w:rsidTr="00D3339A">
        <w:trPr>
          <w:cantSplit/>
        </w:trPr>
        <w:tc>
          <w:tcPr>
            <w:tcW w:w="1007" w:type="pct"/>
          </w:tcPr>
          <w:p w:rsidR="006062CD" w:rsidRPr="00A15E5C" w:rsidRDefault="006062CD" w:rsidP="006429C7">
            <w:pPr>
              <w:ind w:left="252"/>
              <w:jc w:val="center"/>
              <w:rPr>
                <w:b/>
                <w:sz w:val="24"/>
                <w:szCs w:val="24"/>
              </w:rPr>
            </w:pPr>
            <w:r w:rsidRPr="00A15E5C">
              <w:rPr>
                <w:b/>
                <w:lang w:val="nl-NL"/>
              </w:rPr>
              <w:t>Revised By</w:t>
            </w:r>
          </w:p>
        </w:tc>
        <w:tc>
          <w:tcPr>
            <w:tcW w:w="1443" w:type="pct"/>
          </w:tcPr>
          <w:p w:rsidR="006062CD" w:rsidRPr="00A15E5C" w:rsidRDefault="006062CD" w:rsidP="00F62041">
            <w:pPr>
              <w:ind w:hanging="1703"/>
              <w:jc w:val="center"/>
              <w:rPr>
                <w:b/>
                <w:sz w:val="24"/>
                <w:szCs w:val="24"/>
              </w:rPr>
            </w:pPr>
            <w:r w:rsidRPr="00A15E5C">
              <w:rPr>
                <w:b/>
              </w:rPr>
              <w:t>Effective (adopted) Date</w:t>
            </w:r>
          </w:p>
        </w:tc>
        <w:tc>
          <w:tcPr>
            <w:tcW w:w="1146" w:type="pct"/>
          </w:tcPr>
          <w:p w:rsidR="006062CD" w:rsidRPr="00A15E5C" w:rsidRDefault="006062CD" w:rsidP="00F62041">
            <w:pPr>
              <w:ind w:hanging="1814"/>
              <w:jc w:val="center"/>
              <w:rPr>
                <w:b/>
                <w:sz w:val="24"/>
                <w:szCs w:val="24"/>
              </w:rPr>
            </w:pPr>
            <w:r>
              <w:rPr>
                <w:b/>
                <w:sz w:val="24"/>
                <w:szCs w:val="24"/>
              </w:rPr>
              <w:t>Version #</w:t>
            </w:r>
          </w:p>
        </w:tc>
        <w:tc>
          <w:tcPr>
            <w:tcW w:w="1404" w:type="pct"/>
          </w:tcPr>
          <w:p w:rsidR="006062CD" w:rsidRPr="00A15E5C" w:rsidRDefault="006062CD" w:rsidP="006429C7">
            <w:pPr>
              <w:ind w:hanging="1729"/>
              <w:jc w:val="center"/>
              <w:rPr>
                <w:b/>
                <w:sz w:val="24"/>
                <w:szCs w:val="24"/>
              </w:rPr>
            </w:pPr>
            <w:r w:rsidRPr="00A15E5C">
              <w:rPr>
                <w:b/>
              </w:rPr>
              <w:t>Date Revised</w:t>
            </w:r>
          </w:p>
        </w:tc>
      </w:tr>
      <w:tr w:rsidR="006062CD" w:rsidRPr="00A15E5C" w:rsidTr="00D3339A">
        <w:trPr>
          <w:cantSplit/>
        </w:trPr>
        <w:tc>
          <w:tcPr>
            <w:tcW w:w="1007" w:type="pct"/>
          </w:tcPr>
          <w:p w:rsidR="006062CD" w:rsidRPr="00A15E5C" w:rsidRDefault="006062CD" w:rsidP="006429C7">
            <w:pPr>
              <w:ind w:left="252"/>
              <w:rPr>
                <w:sz w:val="24"/>
                <w:szCs w:val="24"/>
              </w:rPr>
            </w:pPr>
            <w:r w:rsidRPr="00A15E5C">
              <w:t>J.Bianchi</w:t>
            </w:r>
          </w:p>
        </w:tc>
        <w:tc>
          <w:tcPr>
            <w:tcW w:w="1443" w:type="pct"/>
          </w:tcPr>
          <w:p w:rsidR="006062CD" w:rsidRPr="00A15E5C" w:rsidRDefault="006062CD" w:rsidP="00F62041">
            <w:pPr>
              <w:ind w:hanging="1703"/>
              <w:jc w:val="center"/>
              <w:rPr>
                <w:sz w:val="24"/>
                <w:szCs w:val="24"/>
              </w:rPr>
            </w:pPr>
          </w:p>
        </w:tc>
        <w:tc>
          <w:tcPr>
            <w:tcW w:w="1146" w:type="pct"/>
          </w:tcPr>
          <w:p w:rsidR="006062CD" w:rsidRPr="00A15E5C" w:rsidRDefault="006062CD" w:rsidP="00F62041">
            <w:pPr>
              <w:jc w:val="center"/>
              <w:rPr>
                <w:sz w:val="24"/>
                <w:szCs w:val="24"/>
              </w:rPr>
            </w:pPr>
          </w:p>
        </w:tc>
        <w:tc>
          <w:tcPr>
            <w:tcW w:w="1404" w:type="pct"/>
          </w:tcPr>
          <w:p w:rsidR="006062CD" w:rsidRPr="00A15E5C" w:rsidRDefault="006062CD" w:rsidP="00CF2967">
            <w:pPr>
              <w:ind w:hanging="1255"/>
              <w:jc w:val="center"/>
              <w:rPr>
                <w:sz w:val="24"/>
                <w:szCs w:val="24"/>
              </w:rPr>
            </w:pPr>
            <w:r w:rsidRPr="00A15E5C">
              <w:t>03/10/10</w:t>
            </w:r>
          </w:p>
        </w:tc>
      </w:tr>
      <w:tr w:rsidR="006062CD" w:rsidRPr="00A15E5C" w:rsidTr="00D3339A">
        <w:trPr>
          <w:cantSplit/>
        </w:trPr>
        <w:tc>
          <w:tcPr>
            <w:tcW w:w="1007" w:type="pct"/>
          </w:tcPr>
          <w:p w:rsidR="006062CD" w:rsidRPr="00A15E5C" w:rsidRDefault="006062CD" w:rsidP="006429C7">
            <w:pPr>
              <w:ind w:left="252"/>
              <w:rPr>
                <w:sz w:val="24"/>
                <w:szCs w:val="24"/>
              </w:rPr>
            </w:pPr>
          </w:p>
        </w:tc>
        <w:tc>
          <w:tcPr>
            <w:tcW w:w="1443" w:type="pct"/>
          </w:tcPr>
          <w:p w:rsidR="006062CD" w:rsidRPr="00A15E5C" w:rsidRDefault="006062CD" w:rsidP="00F62041">
            <w:pPr>
              <w:ind w:hanging="1703"/>
              <w:jc w:val="center"/>
              <w:rPr>
                <w:sz w:val="24"/>
                <w:szCs w:val="24"/>
              </w:rPr>
            </w:pPr>
          </w:p>
        </w:tc>
        <w:tc>
          <w:tcPr>
            <w:tcW w:w="1146" w:type="pct"/>
          </w:tcPr>
          <w:p w:rsidR="006062CD" w:rsidRPr="00A15E5C" w:rsidRDefault="006062CD" w:rsidP="00F62041">
            <w:pPr>
              <w:jc w:val="center"/>
              <w:rPr>
                <w:sz w:val="24"/>
                <w:szCs w:val="24"/>
              </w:rPr>
            </w:pPr>
          </w:p>
        </w:tc>
        <w:tc>
          <w:tcPr>
            <w:tcW w:w="1404" w:type="pct"/>
          </w:tcPr>
          <w:p w:rsidR="006062CD" w:rsidRPr="00A15E5C" w:rsidRDefault="006062CD">
            <w:pPr>
              <w:jc w:val="center"/>
              <w:rPr>
                <w:sz w:val="24"/>
                <w:szCs w:val="24"/>
              </w:rPr>
            </w:pPr>
          </w:p>
        </w:tc>
      </w:tr>
      <w:tr w:rsidR="006062CD" w:rsidRPr="00A15E5C" w:rsidTr="00D3339A">
        <w:trPr>
          <w:cantSplit/>
        </w:trPr>
        <w:tc>
          <w:tcPr>
            <w:tcW w:w="1007" w:type="pct"/>
          </w:tcPr>
          <w:p w:rsidR="006062CD" w:rsidRPr="00A15E5C" w:rsidRDefault="006062CD" w:rsidP="006429C7">
            <w:pPr>
              <w:ind w:left="252"/>
              <w:rPr>
                <w:sz w:val="24"/>
                <w:szCs w:val="24"/>
              </w:rPr>
            </w:pPr>
          </w:p>
        </w:tc>
        <w:tc>
          <w:tcPr>
            <w:tcW w:w="1443" w:type="pct"/>
          </w:tcPr>
          <w:p w:rsidR="006062CD" w:rsidRPr="00A15E5C" w:rsidRDefault="006062CD" w:rsidP="00F62041">
            <w:pPr>
              <w:ind w:hanging="1703"/>
              <w:jc w:val="center"/>
              <w:rPr>
                <w:sz w:val="24"/>
                <w:szCs w:val="24"/>
              </w:rPr>
            </w:pPr>
          </w:p>
        </w:tc>
        <w:tc>
          <w:tcPr>
            <w:tcW w:w="1146" w:type="pct"/>
          </w:tcPr>
          <w:p w:rsidR="006062CD" w:rsidRPr="00A15E5C" w:rsidRDefault="006062CD" w:rsidP="00F62041">
            <w:pPr>
              <w:jc w:val="center"/>
              <w:rPr>
                <w:sz w:val="24"/>
                <w:szCs w:val="24"/>
              </w:rPr>
            </w:pPr>
          </w:p>
        </w:tc>
        <w:tc>
          <w:tcPr>
            <w:tcW w:w="1404" w:type="pct"/>
          </w:tcPr>
          <w:p w:rsidR="006062CD" w:rsidRPr="00A15E5C" w:rsidRDefault="006062CD">
            <w:pPr>
              <w:jc w:val="center"/>
              <w:rPr>
                <w:sz w:val="24"/>
                <w:szCs w:val="24"/>
              </w:rPr>
            </w:pPr>
          </w:p>
        </w:tc>
      </w:tr>
      <w:tr w:rsidR="006062CD" w:rsidRPr="00A15E5C" w:rsidTr="00D3339A">
        <w:trPr>
          <w:cantSplit/>
        </w:trPr>
        <w:tc>
          <w:tcPr>
            <w:tcW w:w="1007" w:type="pct"/>
          </w:tcPr>
          <w:p w:rsidR="006062CD" w:rsidRPr="00A15E5C" w:rsidRDefault="006062CD" w:rsidP="006429C7">
            <w:pPr>
              <w:ind w:left="252"/>
              <w:rPr>
                <w:sz w:val="24"/>
                <w:szCs w:val="24"/>
              </w:rPr>
            </w:pPr>
          </w:p>
        </w:tc>
        <w:tc>
          <w:tcPr>
            <w:tcW w:w="1443" w:type="pct"/>
          </w:tcPr>
          <w:p w:rsidR="006062CD" w:rsidRPr="00A15E5C" w:rsidRDefault="006062CD" w:rsidP="00F62041">
            <w:pPr>
              <w:ind w:hanging="1703"/>
              <w:jc w:val="center"/>
              <w:rPr>
                <w:sz w:val="24"/>
                <w:szCs w:val="24"/>
              </w:rPr>
            </w:pPr>
          </w:p>
        </w:tc>
        <w:tc>
          <w:tcPr>
            <w:tcW w:w="1146" w:type="pct"/>
          </w:tcPr>
          <w:p w:rsidR="006062CD" w:rsidRPr="00A15E5C" w:rsidRDefault="006062CD" w:rsidP="00F62041">
            <w:pPr>
              <w:jc w:val="center"/>
              <w:rPr>
                <w:sz w:val="24"/>
                <w:szCs w:val="24"/>
              </w:rPr>
            </w:pPr>
          </w:p>
        </w:tc>
        <w:tc>
          <w:tcPr>
            <w:tcW w:w="1404" w:type="pct"/>
          </w:tcPr>
          <w:p w:rsidR="006062CD" w:rsidRPr="00A15E5C" w:rsidRDefault="006062CD">
            <w:pPr>
              <w:jc w:val="center"/>
              <w:rPr>
                <w:sz w:val="24"/>
                <w:szCs w:val="24"/>
              </w:rPr>
            </w:pPr>
          </w:p>
        </w:tc>
      </w:tr>
      <w:tr w:rsidR="006062CD" w:rsidRPr="00A15E5C" w:rsidTr="00D3339A">
        <w:trPr>
          <w:cantSplit/>
        </w:trPr>
        <w:tc>
          <w:tcPr>
            <w:tcW w:w="1007" w:type="pct"/>
          </w:tcPr>
          <w:p w:rsidR="006062CD" w:rsidRPr="00A15E5C" w:rsidRDefault="006062CD" w:rsidP="006429C7">
            <w:pPr>
              <w:ind w:left="252"/>
              <w:rPr>
                <w:sz w:val="24"/>
                <w:szCs w:val="24"/>
              </w:rPr>
            </w:pPr>
          </w:p>
        </w:tc>
        <w:tc>
          <w:tcPr>
            <w:tcW w:w="1443" w:type="pct"/>
          </w:tcPr>
          <w:p w:rsidR="006062CD" w:rsidRPr="00A15E5C" w:rsidRDefault="006062CD" w:rsidP="00F62041">
            <w:pPr>
              <w:ind w:hanging="1703"/>
              <w:jc w:val="center"/>
              <w:rPr>
                <w:sz w:val="24"/>
                <w:szCs w:val="24"/>
              </w:rPr>
            </w:pPr>
          </w:p>
        </w:tc>
        <w:tc>
          <w:tcPr>
            <w:tcW w:w="1146" w:type="pct"/>
          </w:tcPr>
          <w:p w:rsidR="006062CD" w:rsidRPr="00A15E5C" w:rsidRDefault="006062CD" w:rsidP="00F62041">
            <w:pPr>
              <w:jc w:val="center"/>
              <w:rPr>
                <w:sz w:val="24"/>
                <w:szCs w:val="24"/>
              </w:rPr>
            </w:pPr>
          </w:p>
        </w:tc>
        <w:tc>
          <w:tcPr>
            <w:tcW w:w="1404" w:type="pct"/>
          </w:tcPr>
          <w:p w:rsidR="006062CD" w:rsidRPr="00A15E5C" w:rsidRDefault="006062CD">
            <w:pPr>
              <w:jc w:val="center"/>
              <w:rPr>
                <w:sz w:val="24"/>
                <w:szCs w:val="24"/>
              </w:rPr>
            </w:pPr>
          </w:p>
        </w:tc>
      </w:tr>
      <w:tr w:rsidR="006062CD" w:rsidRPr="00A15E5C" w:rsidTr="00D3339A">
        <w:trPr>
          <w:cantSplit/>
        </w:trPr>
        <w:tc>
          <w:tcPr>
            <w:tcW w:w="1007" w:type="pct"/>
          </w:tcPr>
          <w:p w:rsidR="006062CD" w:rsidRPr="00A15E5C" w:rsidRDefault="006062CD" w:rsidP="006429C7">
            <w:pPr>
              <w:ind w:left="252"/>
              <w:rPr>
                <w:sz w:val="24"/>
                <w:szCs w:val="24"/>
              </w:rPr>
            </w:pPr>
          </w:p>
        </w:tc>
        <w:tc>
          <w:tcPr>
            <w:tcW w:w="1443" w:type="pct"/>
          </w:tcPr>
          <w:p w:rsidR="006062CD" w:rsidRPr="00A15E5C" w:rsidRDefault="006062CD" w:rsidP="00F62041">
            <w:pPr>
              <w:ind w:hanging="1703"/>
              <w:jc w:val="center"/>
              <w:rPr>
                <w:sz w:val="24"/>
                <w:szCs w:val="24"/>
              </w:rPr>
            </w:pPr>
          </w:p>
        </w:tc>
        <w:tc>
          <w:tcPr>
            <w:tcW w:w="1146" w:type="pct"/>
          </w:tcPr>
          <w:p w:rsidR="006062CD" w:rsidRPr="00A15E5C" w:rsidRDefault="006062CD" w:rsidP="00F62041">
            <w:pPr>
              <w:jc w:val="center"/>
              <w:rPr>
                <w:sz w:val="24"/>
                <w:szCs w:val="24"/>
              </w:rPr>
            </w:pPr>
          </w:p>
        </w:tc>
        <w:tc>
          <w:tcPr>
            <w:tcW w:w="1404" w:type="pct"/>
          </w:tcPr>
          <w:p w:rsidR="006062CD" w:rsidRPr="00A15E5C" w:rsidRDefault="006062CD">
            <w:pPr>
              <w:jc w:val="center"/>
              <w:rPr>
                <w:sz w:val="24"/>
                <w:szCs w:val="24"/>
              </w:rPr>
            </w:pPr>
          </w:p>
        </w:tc>
      </w:tr>
      <w:tr w:rsidR="006062CD" w:rsidRPr="00A15E5C" w:rsidTr="00D3339A">
        <w:trPr>
          <w:cantSplit/>
        </w:trPr>
        <w:tc>
          <w:tcPr>
            <w:tcW w:w="1007" w:type="pct"/>
          </w:tcPr>
          <w:p w:rsidR="006062CD" w:rsidRPr="00A15E5C" w:rsidRDefault="006062CD" w:rsidP="006429C7">
            <w:pPr>
              <w:ind w:left="252"/>
              <w:rPr>
                <w:sz w:val="24"/>
                <w:szCs w:val="24"/>
              </w:rPr>
            </w:pPr>
          </w:p>
        </w:tc>
        <w:tc>
          <w:tcPr>
            <w:tcW w:w="1443" w:type="pct"/>
          </w:tcPr>
          <w:p w:rsidR="006062CD" w:rsidRPr="00A15E5C" w:rsidRDefault="006062CD" w:rsidP="00F62041">
            <w:pPr>
              <w:ind w:hanging="1703"/>
              <w:jc w:val="center"/>
              <w:rPr>
                <w:sz w:val="24"/>
                <w:szCs w:val="24"/>
              </w:rPr>
            </w:pPr>
          </w:p>
        </w:tc>
        <w:tc>
          <w:tcPr>
            <w:tcW w:w="1146" w:type="pct"/>
          </w:tcPr>
          <w:p w:rsidR="006062CD" w:rsidRPr="00A15E5C" w:rsidRDefault="006062CD" w:rsidP="00F62041">
            <w:pPr>
              <w:jc w:val="center"/>
              <w:rPr>
                <w:sz w:val="24"/>
                <w:szCs w:val="24"/>
              </w:rPr>
            </w:pPr>
          </w:p>
        </w:tc>
        <w:tc>
          <w:tcPr>
            <w:tcW w:w="1404" w:type="pct"/>
          </w:tcPr>
          <w:p w:rsidR="006062CD" w:rsidRPr="00A15E5C" w:rsidRDefault="006062CD">
            <w:pPr>
              <w:jc w:val="center"/>
              <w:rPr>
                <w:sz w:val="24"/>
                <w:szCs w:val="24"/>
              </w:rPr>
            </w:pPr>
          </w:p>
        </w:tc>
      </w:tr>
      <w:tr w:rsidR="006062CD" w:rsidRPr="00A15E5C" w:rsidTr="00D3339A">
        <w:trPr>
          <w:cantSplit/>
        </w:trPr>
        <w:tc>
          <w:tcPr>
            <w:tcW w:w="1007" w:type="pct"/>
          </w:tcPr>
          <w:p w:rsidR="006062CD" w:rsidRPr="00A15E5C" w:rsidRDefault="006062CD" w:rsidP="006429C7">
            <w:pPr>
              <w:ind w:left="252"/>
              <w:rPr>
                <w:sz w:val="24"/>
                <w:szCs w:val="24"/>
              </w:rPr>
            </w:pPr>
          </w:p>
        </w:tc>
        <w:tc>
          <w:tcPr>
            <w:tcW w:w="1443" w:type="pct"/>
          </w:tcPr>
          <w:p w:rsidR="006062CD" w:rsidRPr="00A15E5C" w:rsidRDefault="006062CD" w:rsidP="00F62041">
            <w:pPr>
              <w:ind w:hanging="1703"/>
              <w:jc w:val="center"/>
              <w:rPr>
                <w:sz w:val="24"/>
                <w:szCs w:val="24"/>
              </w:rPr>
            </w:pPr>
          </w:p>
        </w:tc>
        <w:tc>
          <w:tcPr>
            <w:tcW w:w="1146" w:type="pct"/>
          </w:tcPr>
          <w:p w:rsidR="006062CD" w:rsidRPr="00A15E5C" w:rsidRDefault="006062CD" w:rsidP="00F62041">
            <w:pPr>
              <w:jc w:val="center"/>
              <w:rPr>
                <w:sz w:val="24"/>
                <w:szCs w:val="24"/>
              </w:rPr>
            </w:pPr>
          </w:p>
        </w:tc>
        <w:tc>
          <w:tcPr>
            <w:tcW w:w="1404" w:type="pct"/>
          </w:tcPr>
          <w:p w:rsidR="006062CD" w:rsidRPr="00A15E5C" w:rsidRDefault="006062CD">
            <w:pPr>
              <w:jc w:val="center"/>
              <w:rPr>
                <w:sz w:val="24"/>
                <w:szCs w:val="24"/>
              </w:rPr>
            </w:pPr>
          </w:p>
        </w:tc>
      </w:tr>
    </w:tbl>
    <w:p w:rsidR="006062CD" w:rsidRDefault="006062CD" w:rsidP="00786469">
      <w:pPr>
        <w:jc w:val="both"/>
        <w:rPr>
          <w:rFonts w:ascii="Times New Roman" w:hAnsi="Times New Roman"/>
        </w:rPr>
      </w:pPr>
    </w:p>
    <w:p w:rsidR="006062CD" w:rsidRDefault="006062CD" w:rsidP="00786469">
      <w:pPr>
        <w:jc w:val="both"/>
        <w:rPr>
          <w:rFonts w:ascii="Times New Roman" w:hAnsi="Times New Roman"/>
        </w:rPr>
      </w:pPr>
    </w:p>
    <w:tbl>
      <w:tblPr>
        <w:tblW w:w="10170" w:type="dxa"/>
        <w:jc w:val="center"/>
        <w:tblInd w:w="-450" w:type="dxa"/>
        <w:tblLayout w:type="fixed"/>
        <w:tblLook w:val="00A0"/>
      </w:tblPr>
      <w:tblGrid>
        <w:gridCol w:w="2070"/>
        <w:gridCol w:w="5220"/>
        <w:gridCol w:w="2880"/>
      </w:tblGrid>
      <w:tr w:rsidR="006062CD" w:rsidRPr="00A15E5C" w:rsidTr="00C54671">
        <w:trPr>
          <w:cantSplit/>
          <w:trHeight w:val="160"/>
          <w:jc w:val="center"/>
        </w:trPr>
        <w:tc>
          <w:tcPr>
            <w:tcW w:w="2070" w:type="dxa"/>
            <w:tcBorders>
              <w:top w:val="single" w:sz="6" w:space="0" w:color="auto"/>
              <w:left w:val="single" w:sz="6" w:space="0" w:color="auto"/>
              <w:bottom w:val="single" w:sz="6" w:space="0" w:color="auto"/>
              <w:right w:val="single" w:sz="6" w:space="0" w:color="auto"/>
            </w:tcBorders>
          </w:tcPr>
          <w:p w:rsidR="006062CD" w:rsidRPr="00A15E5C" w:rsidRDefault="006062CD" w:rsidP="00C54671">
            <w:pPr>
              <w:ind w:left="0"/>
              <w:rPr>
                <w:sz w:val="24"/>
                <w:szCs w:val="24"/>
              </w:rPr>
            </w:pPr>
            <w:r w:rsidRPr="00A15E5C">
              <w:rPr>
                <w:b/>
              </w:rPr>
              <w:t>Version #</w:t>
            </w:r>
          </w:p>
        </w:tc>
        <w:tc>
          <w:tcPr>
            <w:tcW w:w="5220" w:type="dxa"/>
            <w:tcBorders>
              <w:top w:val="single" w:sz="6" w:space="0" w:color="auto"/>
              <w:left w:val="nil"/>
              <w:bottom w:val="single" w:sz="6" w:space="0" w:color="auto"/>
              <w:right w:val="nil"/>
            </w:tcBorders>
          </w:tcPr>
          <w:p w:rsidR="006062CD" w:rsidRPr="00A15E5C" w:rsidRDefault="006062CD" w:rsidP="00DC2A86">
            <w:pPr>
              <w:ind w:hanging="1188"/>
              <w:rPr>
                <w:b/>
                <w:sz w:val="24"/>
                <w:szCs w:val="24"/>
              </w:rPr>
            </w:pPr>
            <w:r w:rsidRPr="00A15E5C">
              <w:rPr>
                <w:b/>
              </w:rPr>
              <w:t>Approval Signature</w:t>
            </w:r>
          </w:p>
        </w:tc>
        <w:tc>
          <w:tcPr>
            <w:tcW w:w="2880" w:type="dxa"/>
            <w:tcBorders>
              <w:top w:val="single" w:sz="6" w:space="0" w:color="auto"/>
              <w:left w:val="single" w:sz="6" w:space="0" w:color="auto"/>
              <w:bottom w:val="single" w:sz="6" w:space="0" w:color="auto"/>
              <w:right w:val="single" w:sz="6" w:space="0" w:color="auto"/>
            </w:tcBorders>
          </w:tcPr>
          <w:p w:rsidR="006062CD" w:rsidRPr="00A15E5C" w:rsidRDefault="006062CD" w:rsidP="00DC2A86">
            <w:pPr>
              <w:ind w:hanging="1548"/>
              <w:jc w:val="center"/>
              <w:rPr>
                <w:b/>
                <w:sz w:val="24"/>
                <w:szCs w:val="24"/>
              </w:rPr>
            </w:pPr>
            <w:r w:rsidRPr="00A15E5C">
              <w:rPr>
                <w:b/>
              </w:rPr>
              <w:t>Approval Date</w:t>
            </w:r>
          </w:p>
        </w:tc>
      </w:tr>
      <w:tr w:rsidR="006062CD" w:rsidRPr="00A15E5C" w:rsidTr="00C54671">
        <w:trPr>
          <w:cantSplit/>
          <w:trHeight w:val="240"/>
          <w:jc w:val="center"/>
        </w:trPr>
        <w:tc>
          <w:tcPr>
            <w:tcW w:w="2070" w:type="dxa"/>
            <w:tcBorders>
              <w:top w:val="single" w:sz="6" w:space="0" w:color="auto"/>
              <w:left w:val="single" w:sz="6" w:space="0" w:color="auto"/>
              <w:bottom w:val="single" w:sz="6" w:space="0" w:color="auto"/>
              <w:right w:val="single" w:sz="6" w:space="0" w:color="auto"/>
            </w:tcBorders>
          </w:tcPr>
          <w:p w:rsidR="006062CD" w:rsidRPr="00A15E5C" w:rsidRDefault="006062CD">
            <w:pPr>
              <w:jc w:val="center"/>
              <w:rPr>
                <w:sz w:val="24"/>
                <w:szCs w:val="24"/>
              </w:rPr>
            </w:pPr>
          </w:p>
        </w:tc>
        <w:tc>
          <w:tcPr>
            <w:tcW w:w="5220" w:type="dxa"/>
            <w:tcBorders>
              <w:top w:val="single" w:sz="6" w:space="0" w:color="auto"/>
              <w:left w:val="nil"/>
              <w:bottom w:val="single" w:sz="6" w:space="0" w:color="auto"/>
              <w:right w:val="nil"/>
            </w:tcBorders>
          </w:tcPr>
          <w:p w:rsidR="006062CD" w:rsidRPr="00A15E5C" w:rsidRDefault="006062CD">
            <w:pPr>
              <w:jc w:val="center"/>
              <w:rPr>
                <w:sz w:val="24"/>
                <w:szCs w:val="24"/>
              </w:rPr>
            </w:pPr>
          </w:p>
        </w:tc>
        <w:tc>
          <w:tcPr>
            <w:tcW w:w="2880" w:type="dxa"/>
            <w:tcBorders>
              <w:top w:val="single" w:sz="6" w:space="0" w:color="auto"/>
              <w:left w:val="single" w:sz="6" w:space="0" w:color="auto"/>
              <w:bottom w:val="single" w:sz="6" w:space="0" w:color="auto"/>
              <w:right w:val="single" w:sz="6" w:space="0" w:color="auto"/>
            </w:tcBorders>
          </w:tcPr>
          <w:p w:rsidR="006062CD" w:rsidRPr="00A15E5C" w:rsidRDefault="006062CD">
            <w:pPr>
              <w:jc w:val="center"/>
              <w:rPr>
                <w:sz w:val="24"/>
                <w:szCs w:val="24"/>
              </w:rPr>
            </w:pPr>
          </w:p>
        </w:tc>
      </w:tr>
      <w:tr w:rsidR="006062CD" w:rsidRPr="00A15E5C" w:rsidTr="00C54671">
        <w:trPr>
          <w:cantSplit/>
          <w:trHeight w:val="160"/>
          <w:jc w:val="center"/>
        </w:trPr>
        <w:tc>
          <w:tcPr>
            <w:tcW w:w="2070" w:type="dxa"/>
            <w:tcBorders>
              <w:top w:val="single" w:sz="6" w:space="0" w:color="auto"/>
              <w:left w:val="single" w:sz="6" w:space="0" w:color="auto"/>
              <w:bottom w:val="single" w:sz="6" w:space="0" w:color="auto"/>
              <w:right w:val="single" w:sz="6" w:space="0" w:color="auto"/>
            </w:tcBorders>
          </w:tcPr>
          <w:p w:rsidR="006062CD" w:rsidRPr="00A15E5C" w:rsidRDefault="006062CD">
            <w:pPr>
              <w:jc w:val="center"/>
              <w:rPr>
                <w:sz w:val="24"/>
                <w:szCs w:val="24"/>
              </w:rPr>
            </w:pPr>
          </w:p>
        </w:tc>
        <w:tc>
          <w:tcPr>
            <w:tcW w:w="5220" w:type="dxa"/>
            <w:tcBorders>
              <w:top w:val="single" w:sz="6" w:space="0" w:color="auto"/>
              <w:left w:val="nil"/>
              <w:bottom w:val="single" w:sz="6" w:space="0" w:color="auto"/>
              <w:right w:val="nil"/>
            </w:tcBorders>
          </w:tcPr>
          <w:p w:rsidR="006062CD" w:rsidRPr="00A15E5C" w:rsidRDefault="006062CD">
            <w:pPr>
              <w:jc w:val="center"/>
              <w:rPr>
                <w:sz w:val="16"/>
                <w:szCs w:val="24"/>
              </w:rPr>
            </w:pPr>
          </w:p>
        </w:tc>
        <w:tc>
          <w:tcPr>
            <w:tcW w:w="2880" w:type="dxa"/>
            <w:tcBorders>
              <w:top w:val="single" w:sz="6" w:space="0" w:color="auto"/>
              <w:left w:val="single" w:sz="6" w:space="0" w:color="auto"/>
              <w:bottom w:val="single" w:sz="6" w:space="0" w:color="auto"/>
              <w:right w:val="single" w:sz="6" w:space="0" w:color="auto"/>
            </w:tcBorders>
          </w:tcPr>
          <w:p w:rsidR="006062CD" w:rsidRPr="00A15E5C" w:rsidRDefault="006062CD">
            <w:pPr>
              <w:jc w:val="center"/>
              <w:rPr>
                <w:sz w:val="24"/>
                <w:szCs w:val="24"/>
              </w:rPr>
            </w:pPr>
          </w:p>
        </w:tc>
      </w:tr>
      <w:tr w:rsidR="006062CD" w:rsidRPr="00A15E5C" w:rsidTr="00C54671">
        <w:trPr>
          <w:cantSplit/>
          <w:trHeight w:val="240"/>
          <w:jc w:val="center"/>
        </w:trPr>
        <w:tc>
          <w:tcPr>
            <w:tcW w:w="2070" w:type="dxa"/>
            <w:tcBorders>
              <w:top w:val="single" w:sz="6" w:space="0" w:color="auto"/>
              <w:left w:val="single" w:sz="6" w:space="0" w:color="auto"/>
              <w:bottom w:val="single" w:sz="6" w:space="0" w:color="auto"/>
              <w:right w:val="single" w:sz="6" w:space="0" w:color="auto"/>
            </w:tcBorders>
          </w:tcPr>
          <w:p w:rsidR="006062CD" w:rsidRPr="00A15E5C" w:rsidRDefault="006062CD">
            <w:pPr>
              <w:jc w:val="center"/>
              <w:rPr>
                <w:sz w:val="24"/>
                <w:szCs w:val="24"/>
              </w:rPr>
            </w:pPr>
          </w:p>
        </w:tc>
        <w:tc>
          <w:tcPr>
            <w:tcW w:w="5220" w:type="dxa"/>
            <w:tcBorders>
              <w:top w:val="single" w:sz="6" w:space="0" w:color="auto"/>
              <w:left w:val="nil"/>
              <w:bottom w:val="single" w:sz="6" w:space="0" w:color="auto"/>
              <w:right w:val="single" w:sz="6" w:space="0" w:color="auto"/>
            </w:tcBorders>
          </w:tcPr>
          <w:p w:rsidR="006062CD" w:rsidRPr="00A15E5C" w:rsidRDefault="006062CD">
            <w:pPr>
              <w:jc w:val="center"/>
              <w:rPr>
                <w:sz w:val="24"/>
                <w:szCs w:val="24"/>
              </w:rPr>
            </w:pPr>
          </w:p>
        </w:tc>
        <w:tc>
          <w:tcPr>
            <w:tcW w:w="2880" w:type="dxa"/>
            <w:tcBorders>
              <w:top w:val="single" w:sz="6" w:space="0" w:color="auto"/>
              <w:left w:val="nil"/>
              <w:bottom w:val="single" w:sz="6" w:space="0" w:color="auto"/>
              <w:right w:val="single" w:sz="6" w:space="0" w:color="auto"/>
            </w:tcBorders>
          </w:tcPr>
          <w:p w:rsidR="006062CD" w:rsidRPr="00A15E5C" w:rsidRDefault="006062CD">
            <w:pPr>
              <w:jc w:val="center"/>
              <w:rPr>
                <w:sz w:val="24"/>
                <w:szCs w:val="24"/>
              </w:rPr>
            </w:pPr>
          </w:p>
        </w:tc>
      </w:tr>
      <w:tr w:rsidR="006062CD" w:rsidRPr="00A15E5C" w:rsidTr="00C54671">
        <w:trPr>
          <w:cantSplit/>
          <w:trHeight w:val="240"/>
          <w:jc w:val="center"/>
        </w:trPr>
        <w:tc>
          <w:tcPr>
            <w:tcW w:w="2070" w:type="dxa"/>
            <w:tcBorders>
              <w:top w:val="single" w:sz="6" w:space="0" w:color="auto"/>
              <w:left w:val="single" w:sz="6" w:space="0" w:color="auto"/>
              <w:bottom w:val="single" w:sz="6" w:space="0" w:color="auto"/>
              <w:right w:val="single" w:sz="6" w:space="0" w:color="auto"/>
            </w:tcBorders>
          </w:tcPr>
          <w:p w:rsidR="006062CD" w:rsidRPr="00A15E5C" w:rsidRDefault="006062CD">
            <w:pPr>
              <w:jc w:val="center"/>
              <w:rPr>
                <w:sz w:val="24"/>
                <w:szCs w:val="24"/>
              </w:rPr>
            </w:pPr>
          </w:p>
        </w:tc>
        <w:tc>
          <w:tcPr>
            <w:tcW w:w="5220" w:type="dxa"/>
            <w:tcBorders>
              <w:top w:val="single" w:sz="6" w:space="0" w:color="auto"/>
              <w:left w:val="nil"/>
              <w:bottom w:val="single" w:sz="6" w:space="0" w:color="auto"/>
              <w:right w:val="single" w:sz="6" w:space="0" w:color="auto"/>
            </w:tcBorders>
          </w:tcPr>
          <w:p w:rsidR="006062CD" w:rsidRPr="00A15E5C" w:rsidRDefault="006062CD">
            <w:pPr>
              <w:jc w:val="center"/>
              <w:rPr>
                <w:sz w:val="24"/>
                <w:szCs w:val="24"/>
              </w:rPr>
            </w:pPr>
          </w:p>
        </w:tc>
        <w:tc>
          <w:tcPr>
            <w:tcW w:w="2880" w:type="dxa"/>
            <w:tcBorders>
              <w:top w:val="single" w:sz="6" w:space="0" w:color="auto"/>
              <w:left w:val="nil"/>
              <w:bottom w:val="single" w:sz="6" w:space="0" w:color="auto"/>
              <w:right w:val="single" w:sz="6" w:space="0" w:color="auto"/>
            </w:tcBorders>
          </w:tcPr>
          <w:p w:rsidR="006062CD" w:rsidRPr="00A15E5C" w:rsidRDefault="006062CD">
            <w:pPr>
              <w:jc w:val="center"/>
              <w:rPr>
                <w:sz w:val="24"/>
                <w:szCs w:val="24"/>
              </w:rPr>
            </w:pPr>
          </w:p>
        </w:tc>
      </w:tr>
      <w:tr w:rsidR="006062CD" w:rsidRPr="00A15E5C" w:rsidTr="00C54671">
        <w:trPr>
          <w:cantSplit/>
          <w:trHeight w:val="240"/>
          <w:jc w:val="center"/>
        </w:trPr>
        <w:tc>
          <w:tcPr>
            <w:tcW w:w="2070" w:type="dxa"/>
            <w:tcBorders>
              <w:top w:val="single" w:sz="6" w:space="0" w:color="auto"/>
              <w:left w:val="single" w:sz="6" w:space="0" w:color="auto"/>
              <w:bottom w:val="single" w:sz="6" w:space="0" w:color="auto"/>
              <w:right w:val="single" w:sz="6" w:space="0" w:color="auto"/>
            </w:tcBorders>
          </w:tcPr>
          <w:p w:rsidR="006062CD" w:rsidRPr="00A15E5C" w:rsidRDefault="006062CD">
            <w:pPr>
              <w:jc w:val="center"/>
              <w:rPr>
                <w:sz w:val="24"/>
                <w:szCs w:val="24"/>
              </w:rPr>
            </w:pPr>
          </w:p>
        </w:tc>
        <w:tc>
          <w:tcPr>
            <w:tcW w:w="5220" w:type="dxa"/>
            <w:tcBorders>
              <w:top w:val="single" w:sz="6" w:space="0" w:color="auto"/>
              <w:left w:val="nil"/>
              <w:bottom w:val="single" w:sz="6" w:space="0" w:color="auto"/>
              <w:right w:val="single" w:sz="6" w:space="0" w:color="auto"/>
            </w:tcBorders>
          </w:tcPr>
          <w:p w:rsidR="006062CD" w:rsidRPr="00A15E5C" w:rsidRDefault="006062CD">
            <w:pPr>
              <w:jc w:val="center"/>
              <w:rPr>
                <w:sz w:val="24"/>
                <w:szCs w:val="24"/>
              </w:rPr>
            </w:pPr>
          </w:p>
        </w:tc>
        <w:tc>
          <w:tcPr>
            <w:tcW w:w="2880" w:type="dxa"/>
            <w:tcBorders>
              <w:top w:val="single" w:sz="6" w:space="0" w:color="auto"/>
              <w:left w:val="nil"/>
              <w:bottom w:val="single" w:sz="6" w:space="0" w:color="auto"/>
              <w:right w:val="single" w:sz="6" w:space="0" w:color="auto"/>
            </w:tcBorders>
          </w:tcPr>
          <w:p w:rsidR="006062CD" w:rsidRPr="00A15E5C" w:rsidRDefault="006062CD">
            <w:pPr>
              <w:jc w:val="center"/>
              <w:rPr>
                <w:sz w:val="24"/>
                <w:szCs w:val="24"/>
              </w:rPr>
            </w:pPr>
          </w:p>
        </w:tc>
      </w:tr>
      <w:tr w:rsidR="006062CD" w:rsidRPr="00A15E5C" w:rsidTr="00C54671">
        <w:trPr>
          <w:cantSplit/>
          <w:trHeight w:val="240"/>
          <w:jc w:val="center"/>
        </w:trPr>
        <w:tc>
          <w:tcPr>
            <w:tcW w:w="2070" w:type="dxa"/>
            <w:tcBorders>
              <w:top w:val="single" w:sz="6" w:space="0" w:color="auto"/>
              <w:left w:val="single" w:sz="6" w:space="0" w:color="auto"/>
              <w:bottom w:val="single" w:sz="6" w:space="0" w:color="auto"/>
              <w:right w:val="single" w:sz="6" w:space="0" w:color="auto"/>
            </w:tcBorders>
          </w:tcPr>
          <w:p w:rsidR="006062CD" w:rsidRPr="00A15E5C" w:rsidRDefault="006062CD">
            <w:pPr>
              <w:jc w:val="center"/>
              <w:rPr>
                <w:sz w:val="24"/>
                <w:szCs w:val="24"/>
              </w:rPr>
            </w:pPr>
          </w:p>
        </w:tc>
        <w:tc>
          <w:tcPr>
            <w:tcW w:w="5220" w:type="dxa"/>
            <w:tcBorders>
              <w:top w:val="single" w:sz="6" w:space="0" w:color="auto"/>
              <w:left w:val="nil"/>
              <w:bottom w:val="single" w:sz="6" w:space="0" w:color="auto"/>
              <w:right w:val="single" w:sz="6" w:space="0" w:color="auto"/>
            </w:tcBorders>
          </w:tcPr>
          <w:p w:rsidR="006062CD" w:rsidRPr="00A15E5C" w:rsidRDefault="006062CD">
            <w:pPr>
              <w:jc w:val="center"/>
              <w:rPr>
                <w:sz w:val="24"/>
                <w:szCs w:val="24"/>
              </w:rPr>
            </w:pPr>
          </w:p>
        </w:tc>
        <w:tc>
          <w:tcPr>
            <w:tcW w:w="2880" w:type="dxa"/>
            <w:tcBorders>
              <w:top w:val="single" w:sz="6" w:space="0" w:color="auto"/>
              <w:left w:val="nil"/>
              <w:bottom w:val="single" w:sz="6" w:space="0" w:color="auto"/>
              <w:right w:val="single" w:sz="6" w:space="0" w:color="auto"/>
            </w:tcBorders>
          </w:tcPr>
          <w:p w:rsidR="006062CD" w:rsidRPr="00A15E5C" w:rsidRDefault="006062CD">
            <w:pPr>
              <w:jc w:val="center"/>
              <w:rPr>
                <w:sz w:val="24"/>
                <w:szCs w:val="24"/>
              </w:rPr>
            </w:pPr>
          </w:p>
        </w:tc>
      </w:tr>
      <w:tr w:rsidR="006062CD" w:rsidRPr="00A15E5C" w:rsidTr="00C54671">
        <w:trPr>
          <w:cantSplit/>
          <w:trHeight w:val="240"/>
          <w:jc w:val="center"/>
        </w:trPr>
        <w:tc>
          <w:tcPr>
            <w:tcW w:w="2070" w:type="dxa"/>
            <w:tcBorders>
              <w:top w:val="single" w:sz="6" w:space="0" w:color="auto"/>
              <w:left w:val="single" w:sz="6" w:space="0" w:color="auto"/>
              <w:bottom w:val="single" w:sz="6" w:space="0" w:color="auto"/>
              <w:right w:val="single" w:sz="6" w:space="0" w:color="auto"/>
            </w:tcBorders>
          </w:tcPr>
          <w:p w:rsidR="006062CD" w:rsidRPr="00A15E5C" w:rsidRDefault="006062CD">
            <w:pPr>
              <w:jc w:val="center"/>
              <w:rPr>
                <w:sz w:val="24"/>
                <w:szCs w:val="24"/>
              </w:rPr>
            </w:pPr>
          </w:p>
        </w:tc>
        <w:tc>
          <w:tcPr>
            <w:tcW w:w="5220" w:type="dxa"/>
            <w:tcBorders>
              <w:top w:val="single" w:sz="6" w:space="0" w:color="auto"/>
              <w:left w:val="nil"/>
              <w:bottom w:val="single" w:sz="6" w:space="0" w:color="auto"/>
              <w:right w:val="single" w:sz="6" w:space="0" w:color="auto"/>
            </w:tcBorders>
          </w:tcPr>
          <w:p w:rsidR="006062CD" w:rsidRPr="00A15E5C" w:rsidRDefault="006062CD">
            <w:pPr>
              <w:jc w:val="center"/>
              <w:rPr>
                <w:sz w:val="24"/>
                <w:szCs w:val="24"/>
              </w:rPr>
            </w:pPr>
          </w:p>
        </w:tc>
        <w:tc>
          <w:tcPr>
            <w:tcW w:w="2880" w:type="dxa"/>
            <w:tcBorders>
              <w:top w:val="single" w:sz="6" w:space="0" w:color="auto"/>
              <w:left w:val="nil"/>
              <w:bottom w:val="single" w:sz="6" w:space="0" w:color="auto"/>
              <w:right w:val="single" w:sz="6" w:space="0" w:color="auto"/>
            </w:tcBorders>
          </w:tcPr>
          <w:p w:rsidR="006062CD" w:rsidRPr="00A15E5C" w:rsidRDefault="006062CD">
            <w:pPr>
              <w:jc w:val="center"/>
              <w:rPr>
                <w:sz w:val="24"/>
                <w:szCs w:val="24"/>
              </w:rPr>
            </w:pPr>
          </w:p>
        </w:tc>
      </w:tr>
      <w:tr w:rsidR="006062CD" w:rsidRPr="00A15E5C" w:rsidTr="00C54671">
        <w:trPr>
          <w:cantSplit/>
          <w:trHeight w:val="240"/>
          <w:jc w:val="center"/>
        </w:trPr>
        <w:tc>
          <w:tcPr>
            <w:tcW w:w="2070" w:type="dxa"/>
            <w:tcBorders>
              <w:top w:val="single" w:sz="6" w:space="0" w:color="auto"/>
              <w:left w:val="single" w:sz="6" w:space="0" w:color="auto"/>
              <w:bottom w:val="single" w:sz="6" w:space="0" w:color="auto"/>
              <w:right w:val="single" w:sz="6" w:space="0" w:color="auto"/>
            </w:tcBorders>
          </w:tcPr>
          <w:p w:rsidR="006062CD" w:rsidRPr="00A15E5C" w:rsidRDefault="006062CD">
            <w:pPr>
              <w:jc w:val="center"/>
              <w:rPr>
                <w:sz w:val="24"/>
                <w:szCs w:val="24"/>
              </w:rPr>
            </w:pPr>
          </w:p>
        </w:tc>
        <w:tc>
          <w:tcPr>
            <w:tcW w:w="5220" w:type="dxa"/>
            <w:tcBorders>
              <w:top w:val="single" w:sz="6" w:space="0" w:color="auto"/>
              <w:left w:val="nil"/>
              <w:bottom w:val="single" w:sz="6" w:space="0" w:color="auto"/>
              <w:right w:val="single" w:sz="6" w:space="0" w:color="auto"/>
            </w:tcBorders>
          </w:tcPr>
          <w:p w:rsidR="006062CD" w:rsidRPr="00A15E5C" w:rsidRDefault="006062CD">
            <w:pPr>
              <w:jc w:val="center"/>
              <w:rPr>
                <w:sz w:val="24"/>
                <w:szCs w:val="24"/>
              </w:rPr>
            </w:pPr>
          </w:p>
        </w:tc>
        <w:tc>
          <w:tcPr>
            <w:tcW w:w="2880" w:type="dxa"/>
            <w:tcBorders>
              <w:top w:val="single" w:sz="6" w:space="0" w:color="auto"/>
              <w:left w:val="nil"/>
              <w:bottom w:val="single" w:sz="6" w:space="0" w:color="auto"/>
              <w:right w:val="single" w:sz="6" w:space="0" w:color="auto"/>
            </w:tcBorders>
          </w:tcPr>
          <w:p w:rsidR="006062CD" w:rsidRPr="00A15E5C" w:rsidRDefault="006062CD">
            <w:pPr>
              <w:jc w:val="center"/>
              <w:rPr>
                <w:sz w:val="24"/>
                <w:szCs w:val="24"/>
              </w:rPr>
            </w:pPr>
          </w:p>
        </w:tc>
      </w:tr>
      <w:tr w:rsidR="006062CD" w:rsidRPr="00A15E5C" w:rsidTr="00C54671">
        <w:trPr>
          <w:cantSplit/>
          <w:trHeight w:val="240"/>
          <w:jc w:val="center"/>
        </w:trPr>
        <w:tc>
          <w:tcPr>
            <w:tcW w:w="2070" w:type="dxa"/>
            <w:tcBorders>
              <w:top w:val="single" w:sz="6" w:space="0" w:color="auto"/>
              <w:left w:val="single" w:sz="6" w:space="0" w:color="auto"/>
              <w:bottom w:val="single" w:sz="6" w:space="0" w:color="auto"/>
              <w:right w:val="single" w:sz="6" w:space="0" w:color="auto"/>
            </w:tcBorders>
          </w:tcPr>
          <w:p w:rsidR="006062CD" w:rsidRPr="00A15E5C" w:rsidRDefault="006062CD">
            <w:pPr>
              <w:jc w:val="center"/>
              <w:rPr>
                <w:sz w:val="24"/>
                <w:szCs w:val="24"/>
              </w:rPr>
            </w:pPr>
          </w:p>
        </w:tc>
        <w:tc>
          <w:tcPr>
            <w:tcW w:w="5220" w:type="dxa"/>
            <w:tcBorders>
              <w:top w:val="single" w:sz="6" w:space="0" w:color="auto"/>
              <w:left w:val="nil"/>
              <w:bottom w:val="single" w:sz="6" w:space="0" w:color="auto"/>
              <w:right w:val="single" w:sz="6" w:space="0" w:color="auto"/>
            </w:tcBorders>
          </w:tcPr>
          <w:p w:rsidR="006062CD" w:rsidRPr="00A15E5C" w:rsidRDefault="006062CD">
            <w:pPr>
              <w:jc w:val="center"/>
              <w:rPr>
                <w:sz w:val="24"/>
                <w:szCs w:val="24"/>
              </w:rPr>
            </w:pPr>
          </w:p>
        </w:tc>
        <w:tc>
          <w:tcPr>
            <w:tcW w:w="2880" w:type="dxa"/>
            <w:tcBorders>
              <w:top w:val="single" w:sz="6" w:space="0" w:color="auto"/>
              <w:left w:val="nil"/>
              <w:bottom w:val="single" w:sz="6" w:space="0" w:color="auto"/>
              <w:right w:val="single" w:sz="6" w:space="0" w:color="auto"/>
            </w:tcBorders>
          </w:tcPr>
          <w:p w:rsidR="006062CD" w:rsidRPr="00A15E5C" w:rsidRDefault="006062CD">
            <w:pPr>
              <w:jc w:val="center"/>
              <w:rPr>
                <w:sz w:val="24"/>
                <w:szCs w:val="24"/>
              </w:rPr>
            </w:pPr>
          </w:p>
        </w:tc>
      </w:tr>
    </w:tbl>
    <w:p w:rsidR="006062CD" w:rsidRDefault="006062CD" w:rsidP="00786469"/>
    <w:tbl>
      <w:tblPr>
        <w:tblStyle w:val="TableGrid"/>
        <w:tblW w:w="10260" w:type="dxa"/>
        <w:tblInd w:w="-252" w:type="dxa"/>
        <w:tblLook w:val="01E0"/>
      </w:tblPr>
      <w:tblGrid>
        <w:gridCol w:w="2203"/>
        <w:gridCol w:w="1951"/>
        <w:gridCol w:w="1951"/>
        <w:gridCol w:w="1951"/>
        <w:gridCol w:w="2204"/>
      </w:tblGrid>
      <w:tr w:rsidR="006062CD" w:rsidTr="00D3339A">
        <w:tc>
          <w:tcPr>
            <w:tcW w:w="2203" w:type="dxa"/>
          </w:tcPr>
          <w:p w:rsidR="006062CD" w:rsidRDefault="006062CD" w:rsidP="00786469">
            <w:pPr>
              <w:ind w:left="0"/>
              <w:rPr>
                <w:rFonts w:eastAsia="Calibri"/>
                <w:sz w:val="22"/>
                <w:szCs w:val="22"/>
              </w:rPr>
            </w:pPr>
            <w:r w:rsidRPr="00A15E5C">
              <w:rPr>
                <w:rFonts w:eastAsia="Calibri"/>
                <w:b/>
                <w:sz w:val="22"/>
                <w:szCs w:val="22"/>
              </w:rPr>
              <w:t>Version #</w:t>
            </w:r>
          </w:p>
        </w:tc>
        <w:tc>
          <w:tcPr>
            <w:tcW w:w="1951" w:type="dxa"/>
          </w:tcPr>
          <w:p w:rsidR="006062CD" w:rsidRDefault="006062CD" w:rsidP="00786469">
            <w:pPr>
              <w:ind w:left="0"/>
              <w:rPr>
                <w:rFonts w:eastAsia="Calibri"/>
                <w:sz w:val="22"/>
                <w:szCs w:val="22"/>
              </w:rPr>
            </w:pPr>
            <w:r>
              <w:rPr>
                <w:rFonts w:eastAsia="Calibri"/>
                <w:sz w:val="22"/>
                <w:szCs w:val="22"/>
              </w:rPr>
              <w:t>Distributed To</w:t>
            </w:r>
          </w:p>
        </w:tc>
        <w:tc>
          <w:tcPr>
            <w:tcW w:w="1951" w:type="dxa"/>
          </w:tcPr>
          <w:p w:rsidR="006062CD" w:rsidRDefault="006062CD" w:rsidP="00786469">
            <w:pPr>
              <w:ind w:left="0"/>
              <w:rPr>
                <w:rFonts w:eastAsia="Calibri"/>
                <w:sz w:val="22"/>
                <w:szCs w:val="22"/>
              </w:rPr>
            </w:pPr>
            <w:r>
              <w:rPr>
                <w:rFonts w:eastAsia="Calibri"/>
                <w:sz w:val="22"/>
                <w:szCs w:val="22"/>
              </w:rPr>
              <w:t>Date</w:t>
            </w:r>
          </w:p>
        </w:tc>
        <w:tc>
          <w:tcPr>
            <w:tcW w:w="1951" w:type="dxa"/>
          </w:tcPr>
          <w:p w:rsidR="006062CD" w:rsidRDefault="006062CD" w:rsidP="00786469">
            <w:pPr>
              <w:ind w:left="0"/>
              <w:rPr>
                <w:rFonts w:eastAsia="Calibri"/>
                <w:sz w:val="22"/>
                <w:szCs w:val="22"/>
              </w:rPr>
            </w:pPr>
            <w:r>
              <w:rPr>
                <w:rFonts w:eastAsia="Calibri"/>
                <w:sz w:val="22"/>
                <w:szCs w:val="22"/>
              </w:rPr>
              <w:t># of Copies</w:t>
            </w:r>
          </w:p>
        </w:tc>
        <w:tc>
          <w:tcPr>
            <w:tcW w:w="2204" w:type="dxa"/>
          </w:tcPr>
          <w:p w:rsidR="006062CD" w:rsidRDefault="006062CD" w:rsidP="00786469">
            <w:pPr>
              <w:ind w:left="0"/>
              <w:rPr>
                <w:rFonts w:eastAsia="Calibri"/>
                <w:sz w:val="22"/>
                <w:szCs w:val="22"/>
              </w:rPr>
            </w:pPr>
            <w:r>
              <w:rPr>
                <w:rFonts w:eastAsia="Calibri"/>
                <w:sz w:val="22"/>
                <w:szCs w:val="22"/>
              </w:rPr>
              <w:t>Date of Removal</w:t>
            </w:r>
          </w:p>
        </w:tc>
      </w:tr>
      <w:tr w:rsidR="006062CD" w:rsidTr="00D3339A">
        <w:tc>
          <w:tcPr>
            <w:tcW w:w="2203" w:type="dxa"/>
          </w:tcPr>
          <w:p w:rsidR="006062CD" w:rsidRDefault="006062CD" w:rsidP="00786469">
            <w:pPr>
              <w:ind w:left="0"/>
              <w:rPr>
                <w:rFonts w:eastAsia="Calibri"/>
                <w:sz w:val="22"/>
                <w:szCs w:val="22"/>
              </w:rPr>
            </w:pPr>
          </w:p>
        </w:tc>
        <w:tc>
          <w:tcPr>
            <w:tcW w:w="1951" w:type="dxa"/>
          </w:tcPr>
          <w:p w:rsidR="006062CD" w:rsidRDefault="006062CD" w:rsidP="00786469">
            <w:pPr>
              <w:ind w:left="0"/>
              <w:rPr>
                <w:rFonts w:eastAsia="Calibri"/>
                <w:sz w:val="22"/>
                <w:szCs w:val="22"/>
              </w:rPr>
            </w:pPr>
          </w:p>
        </w:tc>
        <w:tc>
          <w:tcPr>
            <w:tcW w:w="1951" w:type="dxa"/>
          </w:tcPr>
          <w:p w:rsidR="006062CD" w:rsidRDefault="006062CD" w:rsidP="00786469">
            <w:pPr>
              <w:ind w:left="0"/>
              <w:rPr>
                <w:rFonts w:eastAsia="Calibri"/>
                <w:sz w:val="22"/>
                <w:szCs w:val="22"/>
              </w:rPr>
            </w:pPr>
          </w:p>
        </w:tc>
        <w:tc>
          <w:tcPr>
            <w:tcW w:w="1951" w:type="dxa"/>
          </w:tcPr>
          <w:p w:rsidR="006062CD" w:rsidRDefault="006062CD" w:rsidP="00786469">
            <w:pPr>
              <w:ind w:left="0"/>
              <w:rPr>
                <w:rFonts w:eastAsia="Calibri"/>
                <w:sz w:val="22"/>
                <w:szCs w:val="22"/>
              </w:rPr>
            </w:pPr>
          </w:p>
        </w:tc>
        <w:tc>
          <w:tcPr>
            <w:tcW w:w="2204" w:type="dxa"/>
          </w:tcPr>
          <w:p w:rsidR="006062CD" w:rsidRDefault="006062CD" w:rsidP="00786469">
            <w:pPr>
              <w:ind w:left="0"/>
              <w:rPr>
                <w:rFonts w:eastAsia="Calibri"/>
                <w:sz w:val="22"/>
                <w:szCs w:val="22"/>
              </w:rPr>
            </w:pPr>
          </w:p>
        </w:tc>
      </w:tr>
      <w:tr w:rsidR="006062CD" w:rsidTr="00D3339A">
        <w:tc>
          <w:tcPr>
            <w:tcW w:w="2203" w:type="dxa"/>
          </w:tcPr>
          <w:p w:rsidR="006062CD" w:rsidRDefault="006062CD" w:rsidP="00786469">
            <w:pPr>
              <w:ind w:left="0"/>
              <w:rPr>
                <w:rFonts w:eastAsia="Calibri"/>
                <w:sz w:val="22"/>
                <w:szCs w:val="22"/>
              </w:rPr>
            </w:pPr>
          </w:p>
        </w:tc>
        <w:tc>
          <w:tcPr>
            <w:tcW w:w="1951" w:type="dxa"/>
          </w:tcPr>
          <w:p w:rsidR="006062CD" w:rsidRDefault="006062CD" w:rsidP="00786469">
            <w:pPr>
              <w:ind w:left="0"/>
              <w:rPr>
                <w:rFonts w:eastAsia="Calibri"/>
                <w:sz w:val="22"/>
                <w:szCs w:val="22"/>
              </w:rPr>
            </w:pPr>
          </w:p>
        </w:tc>
        <w:tc>
          <w:tcPr>
            <w:tcW w:w="1951" w:type="dxa"/>
          </w:tcPr>
          <w:p w:rsidR="006062CD" w:rsidRDefault="006062CD" w:rsidP="00786469">
            <w:pPr>
              <w:ind w:left="0"/>
              <w:rPr>
                <w:rFonts w:eastAsia="Calibri"/>
                <w:sz w:val="22"/>
                <w:szCs w:val="22"/>
              </w:rPr>
            </w:pPr>
          </w:p>
        </w:tc>
        <w:tc>
          <w:tcPr>
            <w:tcW w:w="1951" w:type="dxa"/>
          </w:tcPr>
          <w:p w:rsidR="006062CD" w:rsidRDefault="006062CD" w:rsidP="00786469">
            <w:pPr>
              <w:ind w:left="0"/>
              <w:rPr>
                <w:rFonts w:eastAsia="Calibri"/>
                <w:sz w:val="22"/>
                <w:szCs w:val="22"/>
              </w:rPr>
            </w:pPr>
          </w:p>
        </w:tc>
        <w:tc>
          <w:tcPr>
            <w:tcW w:w="2204" w:type="dxa"/>
          </w:tcPr>
          <w:p w:rsidR="006062CD" w:rsidRDefault="006062CD" w:rsidP="00786469">
            <w:pPr>
              <w:ind w:left="0"/>
              <w:rPr>
                <w:rFonts w:eastAsia="Calibri"/>
                <w:sz w:val="22"/>
                <w:szCs w:val="22"/>
              </w:rPr>
            </w:pPr>
          </w:p>
        </w:tc>
      </w:tr>
      <w:tr w:rsidR="006062CD" w:rsidTr="00D3339A">
        <w:tc>
          <w:tcPr>
            <w:tcW w:w="2203" w:type="dxa"/>
          </w:tcPr>
          <w:p w:rsidR="006062CD" w:rsidRDefault="006062CD" w:rsidP="00786469">
            <w:pPr>
              <w:ind w:left="0"/>
              <w:rPr>
                <w:rFonts w:eastAsia="Calibri"/>
                <w:sz w:val="22"/>
                <w:szCs w:val="22"/>
              </w:rPr>
            </w:pPr>
          </w:p>
        </w:tc>
        <w:tc>
          <w:tcPr>
            <w:tcW w:w="1951" w:type="dxa"/>
          </w:tcPr>
          <w:p w:rsidR="006062CD" w:rsidRDefault="006062CD" w:rsidP="00786469">
            <w:pPr>
              <w:ind w:left="0"/>
              <w:rPr>
                <w:rFonts w:eastAsia="Calibri"/>
                <w:sz w:val="22"/>
                <w:szCs w:val="22"/>
              </w:rPr>
            </w:pPr>
          </w:p>
        </w:tc>
        <w:tc>
          <w:tcPr>
            <w:tcW w:w="1951" w:type="dxa"/>
          </w:tcPr>
          <w:p w:rsidR="006062CD" w:rsidRDefault="006062CD" w:rsidP="00786469">
            <w:pPr>
              <w:ind w:left="0"/>
              <w:rPr>
                <w:rFonts w:eastAsia="Calibri"/>
                <w:sz w:val="22"/>
                <w:szCs w:val="22"/>
              </w:rPr>
            </w:pPr>
          </w:p>
        </w:tc>
        <w:tc>
          <w:tcPr>
            <w:tcW w:w="1951" w:type="dxa"/>
          </w:tcPr>
          <w:p w:rsidR="006062CD" w:rsidRDefault="006062CD" w:rsidP="00786469">
            <w:pPr>
              <w:ind w:left="0"/>
              <w:rPr>
                <w:rFonts w:eastAsia="Calibri"/>
                <w:sz w:val="22"/>
                <w:szCs w:val="22"/>
              </w:rPr>
            </w:pPr>
          </w:p>
        </w:tc>
        <w:tc>
          <w:tcPr>
            <w:tcW w:w="2204" w:type="dxa"/>
          </w:tcPr>
          <w:p w:rsidR="006062CD" w:rsidRDefault="006062CD" w:rsidP="00786469">
            <w:pPr>
              <w:ind w:left="0"/>
              <w:rPr>
                <w:rFonts w:eastAsia="Calibri"/>
                <w:sz w:val="22"/>
                <w:szCs w:val="22"/>
              </w:rPr>
            </w:pPr>
          </w:p>
        </w:tc>
      </w:tr>
      <w:tr w:rsidR="006062CD" w:rsidTr="00D3339A">
        <w:tc>
          <w:tcPr>
            <w:tcW w:w="2203" w:type="dxa"/>
          </w:tcPr>
          <w:p w:rsidR="006062CD" w:rsidRDefault="006062CD" w:rsidP="00786469">
            <w:pPr>
              <w:ind w:left="0"/>
              <w:rPr>
                <w:rFonts w:eastAsia="Calibri"/>
                <w:sz w:val="22"/>
                <w:szCs w:val="22"/>
              </w:rPr>
            </w:pPr>
          </w:p>
        </w:tc>
        <w:tc>
          <w:tcPr>
            <w:tcW w:w="1951" w:type="dxa"/>
          </w:tcPr>
          <w:p w:rsidR="006062CD" w:rsidRDefault="006062CD" w:rsidP="00786469">
            <w:pPr>
              <w:ind w:left="0"/>
              <w:rPr>
                <w:rFonts w:eastAsia="Calibri"/>
                <w:sz w:val="22"/>
                <w:szCs w:val="22"/>
              </w:rPr>
            </w:pPr>
          </w:p>
        </w:tc>
        <w:tc>
          <w:tcPr>
            <w:tcW w:w="1951" w:type="dxa"/>
          </w:tcPr>
          <w:p w:rsidR="006062CD" w:rsidRDefault="006062CD" w:rsidP="00786469">
            <w:pPr>
              <w:ind w:left="0"/>
              <w:rPr>
                <w:rFonts w:eastAsia="Calibri"/>
                <w:sz w:val="22"/>
                <w:szCs w:val="22"/>
              </w:rPr>
            </w:pPr>
          </w:p>
        </w:tc>
        <w:tc>
          <w:tcPr>
            <w:tcW w:w="1951" w:type="dxa"/>
          </w:tcPr>
          <w:p w:rsidR="006062CD" w:rsidRDefault="006062CD" w:rsidP="00786469">
            <w:pPr>
              <w:ind w:left="0"/>
              <w:rPr>
                <w:rFonts w:eastAsia="Calibri"/>
                <w:sz w:val="22"/>
                <w:szCs w:val="22"/>
              </w:rPr>
            </w:pPr>
          </w:p>
        </w:tc>
        <w:tc>
          <w:tcPr>
            <w:tcW w:w="2204" w:type="dxa"/>
          </w:tcPr>
          <w:p w:rsidR="006062CD" w:rsidRDefault="006062CD" w:rsidP="00786469">
            <w:pPr>
              <w:ind w:left="0"/>
              <w:rPr>
                <w:rFonts w:eastAsia="Calibri"/>
                <w:sz w:val="22"/>
                <w:szCs w:val="22"/>
              </w:rPr>
            </w:pPr>
          </w:p>
        </w:tc>
      </w:tr>
      <w:tr w:rsidR="006062CD" w:rsidTr="00D3339A">
        <w:tc>
          <w:tcPr>
            <w:tcW w:w="2203" w:type="dxa"/>
          </w:tcPr>
          <w:p w:rsidR="006062CD" w:rsidRDefault="006062CD" w:rsidP="00786469">
            <w:pPr>
              <w:ind w:left="0"/>
              <w:rPr>
                <w:rFonts w:eastAsia="Calibri"/>
                <w:sz w:val="22"/>
                <w:szCs w:val="22"/>
              </w:rPr>
            </w:pPr>
          </w:p>
        </w:tc>
        <w:tc>
          <w:tcPr>
            <w:tcW w:w="1951" w:type="dxa"/>
          </w:tcPr>
          <w:p w:rsidR="006062CD" w:rsidRDefault="006062CD" w:rsidP="00786469">
            <w:pPr>
              <w:ind w:left="0"/>
              <w:rPr>
                <w:rFonts w:eastAsia="Calibri"/>
                <w:sz w:val="22"/>
                <w:szCs w:val="22"/>
              </w:rPr>
            </w:pPr>
          </w:p>
        </w:tc>
        <w:tc>
          <w:tcPr>
            <w:tcW w:w="1951" w:type="dxa"/>
          </w:tcPr>
          <w:p w:rsidR="006062CD" w:rsidRDefault="006062CD" w:rsidP="00786469">
            <w:pPr>
              <w:ind w:left="0"/>
              <w:rPr>
                <w:rFonts w:eastAsia="Calibri"/>
                <w:sz w:val="22"/>
                <w:szCs w:val="22"/>
              </w:rPr>
            </w:pPr>
          </w:p>
        </w:tc>
        <w:tc>
          <w:tcPr>
            <w:tcW w:w="1951" w:type="dxa"/>
          </w:tcPr>
          <w:p w:rsidR="006062CD" w:rsidRDefault="006062CD" w:rsidP="00786469">
            <w:pPr>
              <w:ind w:left="0"/>
              <w:rPr>
                <w:rFonts w:eastAsia="Calibri"/>
                <w:sz w:val="22"/>
                <w:szCs w:val="22"/>
              </w:rPr>
            </w:pPr>
          </w:p>
        </w:tc>
        <w:tc>
          <w:tcPr>
            <w:tcW w:w="2204" w:type="dxa"/>
          </w:tcPr>
          <w:p w:rsidR="006062CD" w:rsidRDefault="006062CD" w:rsidP="00786469">
            <w:pPr>
              <w:ind w:left="0"/>
              <w:rPr>
                <w:rFonts w:eastAsia="Calibri"/>
                <w:sz w:val="22"/>
                <w:szCs w:val="22"/>
              </w:rPr>
            </w:pPr>
          </w:p>
        </w:tc>
      </w:tr>
      <w:tr w:rsidR="006062CD" w:rsidTr="00D3339A">
        <w:tc>
          <w:tcPr>
            <w:tcW w:w="2203" w:type="dxa"/>
          </w:tcPr>
          <w:p w:rsidR="006062CD" w:rsidRDefault="006062CD" w:rsidP="00786469">
            <w:pPr>
              <w:ind w:left="0"/>
              <w:rPr>
                <w:rFonts w:eastAsia="Calibri"/>
                <w:sz w:val="22"/>
                <w:szCs w:val="22"/>
              </w:rPr>
            </w:pPr>
          </w:p>
        </w:tc>
        <w:tc>
          <w:tcPr>
            <w:tcW w:w="1951" w:type="dxa"/>
          </w:tcPr>
          <w:p w:rsidR="006062CD" w:rsidRDefault="006062CD" w:rsidP="00786469">
            <w:pPr>
              <w:ind w:left="0"/>
              <w:rPr>
                <w:rFonts w:eastAsia="Calibri"/>
                <w:sz w:val="22"/>
                <w:szCs w:val="22"/>
              </w:rPr>
            </w:pPr>
          </w:p>
        </w:tc>
        <w:tc>
          <w:tcPr>
            <w:tcW w:w="1951" w:type="dxa"/>
          </w:tcPr>
          <w:p w:rsidR="006062CD" w:rsidRDefault="006062CD" w:rsidP="00786469">
            <w:pPr>
              <w:ind w:left="0"/>
              <w:rPr>
                <w:rFonts w:eastAsia="Calibri"/>
                <w:sz w:val="22"/>
                <w:szCs w:val="22"/>
              </w:rPr>
            </w:pPr>
          </w:p>
        </w:tc>
        <w:tc>
          <w:tcPr>
            <w:tcW w:w="1951" w:type="dxa"/>
          </w:tcPr>
          <w:p w:rsidR="006062CD" w:rsidRDefault="006062CD" w:rsidP="00786469">
            <w:pPr>
              <w:ind w:left="0"/>
              <w:rPr>
                <w:rFonts w:eastAsia="Calibri"/>
                <w:sz w:val="22"/>
                <w:szCs w:val="22"/>
              </w:rPr>
            </w:pPr>
          </w:p>
        </w:tc>
        <w:tc>
          <w:tcPr>
            <w:tcW w:w="2204" w:type="dxa"/>
          </w:tcPr>
          <w:p w:rsidR="006062CD" w:rsidRDefault="006062CD" w:rsidP="00786469">
            <w:pPr>
              <w:ind w:left="0"/>
              <w:rPr>
                <w:rFonts w:eastAsia="Calibri"/>
                <w:sz w:val="22"/>
                <w:szCs w:val="22"/>
              </w:rPr>
            </w:pPr>
          </w:p>
        </w:tc>
      </w:tr>
      <w:tr w:rsidR="006062CD" w:rsidTr="00D3339A">
        <w:tc>
          <w:tcPr>
            <w:tcW w:w="2203" w:type="dxa"/>
          </w:tcPr>
          <w:p w:rsidR="006062CD" w:rsidRDefault="006062CD" w:rsidP="00786469">
            <w:pPr>
              <w:ind w:left="0"/>
              <w:rPr>
                <w:rFonts w:eastAsia="Calibri"/>
                <w:sz w:val="22"/>
                <w:szCs w:val="22"/>
              </w:rPr>
            </w:pPr>
          </w:p>
        </w:tc>
        <w:tc>
          <w:tcPr>
            <w:tcW w:w="1951" w:type="dxa"/>
          </w:tcPr>
          <w:p w:rsidR="006062CD" w:rsidRDefault="006062CD" w:rsidP="00786469">
            <w:pPr>
              <w:ind w:left="0"/>
              <w:rPr>
                <w:rFonts w:eastAsia="Calibri"/>
                <w:sz w:val="22"/>
                <w:szCs w:val="22"/>
              </w:rPr>
            </w:pPr>
          </w:p>
        </w:tc>
        <w:tc>
          <w:tcPr>
            <w:tcW w:w="1951" w:type="dxa"/>
          </w:tcPr>
          <w:p w:rsidR="006062CD" w:rsidRDefault="006062CD" w:rsidP="00786469">
            <w:pPr>
              <w:ind w:left="0"/>
              <w:rPr>
                <w:rFonts w:eastAsia="Calibri"/>
                <w:sz w:val="22"/>
                <w:szCs w:val="22"/>
              </w:rPr>
            </w:pPr>
          </w:p>
        </w:tc>
        <w:tc>
          <w:tcPr>
            <w:tcW w:w="1951" w:type="dxa"/>
          </w:tcPr>
          <w:p w:rsidR="006062CD" w:rsidRDefault="006062CD" w:rsidP="00786469">
            <w:pPr>
              <w:ind w:left="0"/>
              <w:rPr>
                <w:rFonts w:eastAsia="Calibri"/>
                <w:sz w:val="22"/>
                <w:szCs w:val="22"/>
              </w:rPr>
            </w:pPr>
          </w:p>
        </w:tc>
        <w:tc>
          <w:tcPr>
            <w:tcW w:w="2204" w:type="dxa"/>
          </w:tcPr>
          <w:p w:rsidR="006062CD" w:rsidRDefault="006062CD" w:rsidP="00786469">
            <w:pPr>
              <w:ind w:left="0"/>
              <w:rPr>
                <w:rFonts w:eastAsia="Calibri"/>
                <w:sz w:val="22"/>
                <w:szCs w:val="22"/>
              </w:rPr>
            </w:pPr>
          </w:p>
        </w:tc>
      </w:tr>
    </w:tbl>
    <w:p w:rsidR="006062CD" w:rsidRDefault="006062CD" w:rsidP="00786469"/>
    <w:p w:rsidR="006062CD" w:rsidRDefault="006062CD" w:rsidP="000C4F80">
      <w:pPr>
        <w:ind w:left="0"/>
        <w:rPr>
          <w:rFonts w:ascii="Arial" w:hAnsi="Arial" w:cs="Arial"/>
          <w:sz w:val="24"/>
          <w:szCs w:val="24"/>
        </w:rPr>
      </w:pPr>
    </w:p>
    <w:p w:rsidR="006062CD" w:rsidRPr="001334F6" w:rsidRDefault="006062CD" w:rsidP="000C4F80">
      <w:pPr>
        <w:ind w:left="0"/>
        <w:rPr>
          <w:rFonts w:ascii="Arial" w:hAnsi="Arial" w:cs="Arial"/>
          <w:sz w:val="24"/>
          <w:szCs w:val="24"/>
        </w:rPr>
      </w:pPr>
    </w:p>
    <w:p w:rsidR="006062CD" w:rsidRDefault="006062CD" w:rsidP="000C4F80">
      <w:pPr>
        <w:ind w:left="0"/>
        <w:rPr>
          <w:rFonts w:ascii="Arial" w:hAnsi="Arial" w:cs="Arial"/>
          <w:b/>
          <w:sz w:val="36"/>
          <w:szCs w:val="36"/>
        </w:rPr>
      </w:pPr>
      <w:r>
        <w:rPr>
          <w:rFonts w:ascii="Arial" w:hAnsi="Arial" w:cs="Arial"/>
          <w:b/>
          <w:sz w:val="24"/>
          <w:szCs w:val="24"/>
        </w:rPr>
        <w:t>Title:</w:t>
      </w:r>
      <w:r w:rsidRPr="000C4F80">
        <w:rPr>
          <w:rFonts w:ascii="Arial" w:hAnsi="Arial" w:cs="Arial"/>
          <w:b/>
          <w:sz w:val="24"/>
          <w:szCs w:val="24"/>
        </w:rPr>
        <w:tab/>
      </w:r>
      <w:r w:rsidRPr="000C4F80">
        <w:rPr>
          <w:rFonts w:ascii="Arial" w:hAnsi="Arial" w:cs="Arial"/>
          <w:b/>
          <w:sz w:val="24"/>
          <w:szCs w:val="24"/>
        </w:rPr>
        <w:tab/>
      </w:r>
      <w:r>
        <w:rPr>
          <w:rFonts w:ascii="Arial" w:hAnsi="Arial" w:cs="Arial"/>
          <w:b/>
          <w:sz w:val="24"/>
          <w:szCs w:val="24"/>
        </w:rPr>
        <w:tab/>
      </w:r>
      <w:r w:rsidRPr="000C4F80">
        <w:rPr>
          <w:rFonts w:ascii="Arial" w:hAnsi="Arial" w:cs="Arial"/>
          <w:b/>
          <w:sz w:val="32"/>
          <w:szCs w:val="32"/>
        </w:rPr>
        <w:t>Manual Differential Procedure</w:t>
      </w:r>
    </w:p>
    <w:p w:rsidR="006062CD" w:rsidRDefault="006062CD" w:rsidP="000C4F80">
      <w:pPr>
        <w:ind w:left="0"/>
        <w:rPr>
          <w:rFonts w:ascii="Arial" w:hAnsi="Arial" w:cs="Arial"/>
          <w:sz w:val="24"/>
          <w:szCs w:val="24"/>
        </w:rPr>
      </w:pPr>
    </w:p>
    <w:p w:rsidR="006062CD" w:rsidRDefault="006062CD" w:rsidP="000C4F80">
      <w:pPr>
        <w:pStyle w:val="ListParagraph"/>
        <w:numPr>
          <w:ilvl w:val="0"/>
          <w:numId w:val="8"/>
        </w:numPr>
        <w:tabs>
          <w:tab w:val="left" w:pos="450"/>
          <w:tab w:val="left" w:pos="720"/>
        </w:tabs>
        <w:ind w:hanging="1080"/>
        <w:rPr>
          <w:rFonts w:ascii="Arial" w:hAnsi="Arial" w:cs="Arial"/>
          <w:b/>
          <w:sz w:val="24"/>
          <w:szCs w:val="24"/>
        </w:rPr>
      </w:pPr>
      <w:r>
        <w:rPr>
          <w:rFonts w:ascii="Arial" w:hAnsi="Arial" w:cs="Arial"/>
          <w:b/>
          <w:sz w:val="24"/>
          <w:szCs w:val="24"/>
        </w:rPr>
        <w:t>PRINCIPLE</w:t>
      </w:r>
    </w:p>
    <w:p w:rsidR="006062CD" w:rsidRPr="001334F6" w:rsidRDefault="006062CD" w:rsidP="00D713EA">
      <w:pPr>
        <w:tabs>
          <w:tab w:val="left" w:pos="450"/>
          <w:tab w:val="left" w:pos="720"/>
        </w:tabs>
        <w:rPr>
          <w:rFonts w:ascii="Arial" w:hAnsi="Arial" w:cs="Arial"/>
          <w:sz w:val="24"/>
          <w:szCs w:val="24"/>
        </w:rPr>
      </w:pPr>
    </w:p>
    <w:p w:rsidR="006062CD" w:rsidRDefault="006062CD" w:rsidP="00D713EA">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Arial" w:hAnsi="Arial" w:cs="Arial"/>
          <w:sz w:val="24"/>
          <w:szCs w:val="24"/>
        </w:rPr>
      </w:pPr>
      <w:r>
        <w:rPr>
          <w:rFonts w:ascii="Arial" w:hAnsi="Arial" w:cs="Arial"/>
          <w:sz w:val="24"/>
          <w:szCs w:val="24"/>
        </w:rPr>
        <w:tab/>
        <w:t>The morphologic examination</w:t>
      </w:r>
      <w:r w:rsidRPr="00492FBD">
        <w:rPr>
          <w:rFonts w:ascii="Arial" w:hAnsi="Arial" w:cs="Arial"/>
          <w:sz w:val="24"/>
          <w:szCs w:val="24"/>
        </w:rPr>
        <w:t xml:space="preserve"> of a peripheral blood smear can give quantitative and qualitative information regarding the cellular elements of the blood. A careful and thorough microscopic examination of an appropriately prepared and stained blood smear serves two invaluable functions in the laboratory. It provides the most information possible in the diagnosis of disorders involving the hematopoie</w:t>
      </w:r>
      <w:r>
        <w:rPr>
          <w:rFonts w:ascii="Arial" w:hAnsi="Arial" w:cs="Arial"/>
          <w:sz w:val="24"/>
          <w:szCs w:val="24"/>
        </w:rPr>
        <w:t>tic system and i</w:t>
      </w:r>
      <w:r w:rsidRPr="00492FBD">
        <w:rPr>
          <w:rFonts w:ascii="Arial" w:hAnsi="Arial" w:cs="Arial"/>
          <w:sz w:val="24"/>
          <w:szCs w:val="24"/>
        </w:rPr>
        <w:t>t offers the most reliable means for checking the quality of results obtained from automated hematology analyzers.</w:t>
      </w:r>
    </w:p>
    <w:p w:rsidR="006062CD" w:rsidRPr="00D713EA" w:rsidRDefault="006062CD" w:rsidP="00D713EA">
      <w:pPr>
        <w:pStyle w:val="ListParagraph"/>
        <w:numPr>
          <w:ilvl w:val="12"/>
          <w:numId w:val="8"/>
        </w:numPr>
        <w:rPr>
          <w:rFonts w:ascii="Arial" w:hAnsi="Arial" w:cs="Arial"/>
          <w:sz w:val="24"/>
          <w:szCs w:val="24"/>
        </w:rPr>
      </w:pPr>
      <w:r w:rsidRPr="00D713EA">
        <w:rPr>
          <w:rFonts w:ascii="Arial" w:hAnsi="Arial" w:cs="Arial"/>
          <w:sz w:val="24"/>
          <w:szCs w:val="24"/>
        </w:rPr>
        <w:t>A stained smear is examined in order to determine the percentage of each type of leukocyte present and assess the erythrocyte and platelet morphology.  Increases in any of the normal leukocyte types or the presence of immature leukocytes or erythrocytes in peripheral blood are important diagnostically in a wide variety of inflammatory disorders and leukemia.  Erythrocyte abnormalities are clinically important in various anemias.  Platelet size irregularities are suggestive of particular thrombocyte disorders.</w:t>
      </w:r>
    </w:p>
    <w:p w:rsidR="006062CD" w:rsidRPr="00D713EA" w:rsidRDefault="006062CD" w:rsidP="00D713EA">
      <w:pPr>
        <w:ind w:hanging="1800"/>
        <w:rPr>
          <w:rFonts w:ascii="Arial" w:hAnsi="Arial" w:cs="Arial"/>
        </w:rPr>
      </w:pPr>
    </w:p>
    <w:p w:rsidR="006062CD" w:rsidRPr="008E4148" w:rsidRDefault="006062CD" w:rsidP="00D713EA">
      <w:pPr>
        <w:pStyle w:val="ListParagraph"/>
        <w:numPr>
          <w:ilvl w:val="0"/>
          <w:numId w:val="7"/>
        </w:numPr>
        <w:ind w:left="450" w:hanging="450"/>
        <w:rPr>
          <w:rFonts w:ascii="Arial" w:hAnsi="Arial" w:cs="Arial"/>
          <w:sz w:val="24"/>
          <w:szCs w:val="24"/>
        </w:rPr>
      </w:pPr>
      <w:r>
        <w:rPr>
          <w:rFonts w:ascii="Arial" w:hAnsi="Arial" w:cs="Arial"/>
          <w:b/>
          <w:sz w:val="24"/>
          <w:szCs w:val="24"/>
        </w:rPr>
        <w:t>PURPOSE</w:t>
      </w:r>
    </w:p>
    <w:p w:rsidR="006062CD" w:rsidRPr="00D713EA" w:rsidRDefault="006062CD" w:rsidP="008E4148">
      <w:pPr>
        <w:pStyle w:val="ListParagraph"/>
        <w:ind w:left="450"/>
        <w:rPr>
          <w:rFonts w:ascii="Arial" w:hAnsi="Arial" w:cs="Arial"/>
          <w:sz w:val="24"/>
          <w:szCs w:val="24"/>
        </w:rPr>
      </w:pPr>
    </w:p>
    <w:p w:rsidR="006062CD" w:rsidRDefault="006062CD" w:rsidP="008E4148">
      <w:pPr>
        <w:ind w:left="720" w:firstLine="720"/>
        <w:rPr>
          <w:rFonts w:ascii="Arial" w:hAnsi="Arial" w:cs="Arial"/>
          <w:sz w:val="24"/>
          <w:szCs w:val="24"/>
        </w:rPr>
      </w:pPr>
      <w:r>
        <w:rPr>
          <w:rFonts w:ascii="Arial" w:hAnsi="Arial" w:cs="Arial"/>
          <w:sz w:val="24"/>
          <w:szCs w:val="24"/>
        </w:rPr>
        <w:t>The purpose of this document is to provide guidance on how to perform manual differentials.</w:t>
      </w:r>
    </w:p>
    <w:p w:rsidR="006062CD" w:rsidRDefault="006062CD" w:rsidP="00D713EA">
      <w:pPr>
        <w:tabs>
          <w:tab w:val="left" w:pos="0"/>
        </w:tabs>
        <w:ind w:left="720" w:hanging="720"/>
        <w:rPr>
          <w:rFonts w:ascii="Arial" w:hAnsi="Arial" w:cs="Arial"/>
          <w:sz w:val="24"/>
          <w:szCs w:val="24"/>
        </w:rPr>
      </w:pPr>
    </w:p>
    <w:p w:rsidR="006062CD" w:rsidRDefault="006062CD" w:rsidP="00D713EA">
      <w:pPr>
        <w:tabs>
          <w:tab w:val="left" w:pos="0"/>
        </w:tabs>
        <w:ind w:left="720" w:hanging="720"/>
        <w:rPr>
          <w:rFonts w:ascii="Arial" w:hAnsi="Arial" w:cs="Arial"/>
          <w:sz w:val="24"/>
          <w:szCs w:val="24"/>
        </w:rPr>
      </w:pPr>
    </w:p>
    <w:p w:rsidR="006062CD" w:rsidRPr="008E4148" w:rsidRDefault="006062CD" w:rsidP="008E4148">
      <w:pPr>
        <w:pStyle w:val="ListParagraph"/>
        <w:numPr>
          <w:ilvl w:val="0"/>
          <w:numId w:val="7"/>
        </w:numPr>
        <w:tabs>
          <w:tab w:val="left" w:pos="0"/>
          <w:tab w:val="left" w:pos="450"/>
        </w:tabs>
        <w:ind w:left="0" w:firstLine="0"/>
        <w:rPr>
          <w:rFonts w:ascii="Arial" w:hAnsi="Arial" w:cs="Arial"/>
          <w:b/>
          <w:sz w:val="24"/>
          <w:szCs w:val="24"/>
        </w:rPr>
      </w:pPr>
      <w:r>
        <w:rPr>
          <w:rFonts w:ascii="Arial" w:hAnsi="Arial" w:cs="Arial"/>
          <w:b/>
          <w:sz w:val="24"/>
          <w:szCs w:val="24"/>
        </w:rPr>
        <w:t>SCOPE</w:t>
      </w:r>
    </w:p>
    <w:p w:rsidR="006062CD" w:rsidRDefault="006062CD" w:rsidP="008E4148">
      <w:pPr>
        <w:tabs>
          <w:tab w:val="left" w:pos="0"/>
        </w:tabs>
        <w:ind w:left="0"/>
        <w:rPr>
          <w:rFonts w:ascii="Arial" w:hAnsi="Arial" w:cs="Arial"/>
          <w:sz w:val="24"/>
          <w:szCs w:val="24"/>
        </w:rPr>
      </w:pPr>
    </w:p>
    <w:p w:rsidR="006062CD" w:rsidRDefault="006062CD" w:rsidP="008E4148">
      <w:pPr>
        <w:tabs>
          <w:tab w:val="left" w:pos="720"/>
        </w:tabs>
        <w:ind w:left="720" w:firstLine="720"/>
        <w:rPr>
          <w:rFonts w:ascii="Arial" w:hAnsi="Arial" w:cs="Arial"/>
          <w:sz w:val="24"/>
          <w:szCs w:val="24"/>
        </w:rPr>
      </w:pPr>
      <w:r>
        <w:rPr>
          <w:rFonts w:ascii="Arial" w:hAnsi="Arial" w:cs="Arial"/>
          <w:sz w:val="24"/>
          <w:szCs w:val="24"/>
        </w:rPr>
        <w:t xml:space="preserve">This procedure will be used by the </w:t>
      </w:r>
      <w:smartTag w:uri="urn:schemas-microsoft-com:office:smarttags" w:element="PlaceType">
        <w:smartTag w:uri="urn:schemas-microsoft-com:office:smarttags" w:element="place">
          <w:r>
            <w:rPr>
              <w:rFonts w:ascii="Arial" w:hAnsi="Arial" w:cs="Arial"/>
              <w:sz w:val="24"/>
              <w:szCs w:val="24"/>
            </w:rPr>
            <w:t>University</w:t>
          </w:r>
        </w:smartTag>
        <w:r>
          <w:rPr>
            <w:rFonts w:ascii="Arial" w:hAnsi="Arial" w:cs="Arial"/>
            <w:sz w:val="24"/>
            <w:szCs w:val="24"/>
          </w:rPr>
          <w:t xml:space="preserve"> of </w:t>
        </w:r>
        <w:smartTag w:uri="urn:schemas-microsoft-com:office:smarttags" w:element="PlaceName">
          <w:r>
            <w:rPr>
              <w:rFonts w:ascii="Arial" w:hAnsi="Arial" w:cs="Arial"/>
              <w:sz w:val="24"/>
              <w:szCs w:val="24"/>
            </w:rPr>
            <w:t>Rochester Medical Center Automated Hematology Laboratory</w:t>
          </w:r>
        </w:smartTag>
      </w:smartTag>
      <w:r>
        <w:rPr>
          <w:rFonts w:ascii="Arial" w:hAnsi="Arial" w:cs="Arial"/>
          <w:sz w:val="24"/>
          <w:szCs w:val="24"/>
        </w:rPr>
        <w:t xml:space="preserve"> staff.</w:t>
      </w:r>
    </w:p>
    <w:p w:rsidR="006062CD" w:rsidRDefault="006062CD" w:rsidP="008E4148">
      <w:pPr>
        <w:tabs>
          <w:tab w:val="left" w:pos="0"/>
        </w:tabs>
        <w:ind w:left="0"/>
        <w:rPr>
          <w:rFonts w:ascii="Arial" w:hAnsi="Arial" w:cs="Arial"/>
          <w:sz w:val="24"/>
          <w:szCs w:val="24"/>
        </w:rPr>
      </w:pPr>
    </w:p>
    <w:p w:rsidR="006062CD" w:rsidRDefault="006062CD" w:rsidP="008E4148">
      <w:pPr>
        <w:tabs>
          <w:tab w:val="left" w:pos="0"/>
        </w:tabs>
        <w:ind w:left="0"/>
        <w:rPr>
          <w:rFonts w:ascii="Arial" w:hAnsi="Arial" w:cs="Arial"/>
          <w:sz w:val="24"/>
          <w:szCs w:val="24"/>
        </w:rPr>
      </w:pPr>
    </w:p>
    <w:p w:rsidR="006062CD" w:rsidRPr="001334F6" w:rsidRDefault="006062CD" w:rsidP="008E4148">
      <w:pPr>
        <w:pStyle w:val="ListParagraph"/>
        <w:numPr>
          <w:ilvl w:val="0"/>
          <w:numId w:val="7"/>
        </w:numPr>
        <w:tabs>
          <w:tab w:val="left" w:pos="0"/>
          <w:tab w:val="left" w:pos="1170"/>
        </w:tabs>
        <w:ind w:left="450" w:hanging="450"/>
        <w:rPr>
          <w:rFonts w:ascii="Arial" w:hAnsi="Arial" w:cs="Arial"/>
          <w:sz w:val="24"/>
          <w:szCs w:val="24"/>
        </w:rPr>
      </w:pPr>
      <w:r w:rsidRPr="008E4148">
        <w:rPr>
          <w:rFonts w:ascii="Arial" w:hAnsi="Arial" w:cs="Arial"/>
          <w:b/>
          <w:sz w:val="24"/>
          <w:szCs w:val="24"/>
        </w:rPr>
        <w:t>RESPONSIBILITIES</w:t>
      </w:r>
    </w:p>
    <w:p w:rsidR="006062CD" w:rsidRPr="001334F6" w:rsidRDefault="006062CD" w:rsidP="0001453D">
      <w:pPr>
        <w:tabs>
          <w:tab w:val="left" w:pos="1170"/>
        </w:tabs>
        <w:ind w:left="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6062CD" w:rsidRPr="00A15E5C" w:rsidTr="00CF2408">
        <w:tc>
          <w:tcPr>
            <w:tcW w:w="4428" w:type="dxa"/>
          </w:tcPr>
          <w:p w:rsidR="006062CD" w:rsidRPr="00486C53" w:rsidRDefault="006062CD" w:rsidP="00CF2408">
            <w:pPr>
              <w:pStyle w:val="First-OrderHeading"/>
              <w:numPr>
                <w:ilvl w:val="0"/>
                <w:numId w:val="0"/>
              </w:numPr>
              <w:rPr>
                <w:rFonts w:ascii="Arial" w:hAnsi="Arial" w:cs="Arial"/>
                <w:b w:val="0"/>
                <w:caps w:val="0"/>
                <w:szCs w:val="24"/>
              </w:rPr>
            </w:pPr>
            <w:r w:rsidRPr="00486C53">
              <w:rPr>
                <w:rFonts w:ascii="Arial" w:hAnsi="Arial" w:cs="Arial"/>
                <w:b w:val="0"/>
                <w:caps w:val="0"/>
                <w:szCs w:val="24"/>
              </w:rPr>
              <w:tab/>
              <w:t>TITLE</w:t>
            </w:r>
          </w:p>
        </w:tc>
        <w:tc>
          <w:tcPr>
            <w:tcW w:w="4428" w:type="dxa"/>
          </w:tcPr>
          <w:p w:rsidR="006062CD" w:rsidRPr="00486C53" w:rsidRDefault="006062CD" w:rsidP="00CF2408">
            <w:pPr>
              <w:pStyle w:val="First-OrderHeading"/>
              <w:numPr>
                <w:ilvl w:val="0"/>
                <w:numId w:val="0"/>
              </w:numPr>
              <w:rPr>
                <w:rFonts w:ascii="Arial" w:hAnsi="Arial" w:cs="Arial"/>
                <w:b w:val="0"/>
                <w:caps w:val="0"/>
                <w:szCs w:val="24"/>
              </w:rPr>
            </w:pPr>
            <w:r w:rsidRPr="00486C53">
              <w:rPr>
                <w:rFonts w:ascii="Arial" w:hAnsi="Arial" w:cs="Arial"/>
                <w:b w:val="0"/>
                <w:caps w:val="0"/>
                <w:szCs w:val="24"/>
              </w:rPr>
              <w:t>RESPONSIBILITY</w:t>
            </w:r>
          </w:p>
        </w:tc>
      </w:tr>
      <w:tr w:rsidR="006062CD" w:rsidRPr="00A15E5C" w:rsidTr="00CF2408">
        <w:tc>
          <w:tcPr>
            <w:tcW w:w="4428" w:type="dxa"/>
          </w:tcPr>
          <w:p w:rsidR="006062CD" w:rsidRPr="00486C53" w:rsidRDefault="006062CD" w:rsidP="00CF2408">
            <w:pPr>
              <w:pStyle w:val="First-OrderHeading"/>
              <w:numPr>
                <w:ilvl w:val="0"/>
                <w:numId w:val="0"/>
              </w:numPr>
              <w:rPr>
                <w:rFonts w:ascii="Arial" w:hAnsi="Arial" w:cs="Arial"/>
                <w:b w:val="0"/>
                <w:caps w:val="0"/>
                <w:szCs w:val="24"/>
              </w:rPr>
            </w:pPr>
            <w:r w:rsidRPr="00486C53">
              <w:rPr>
                <w:rFonts w:ascii="Arial" w:hAnsi="Arial" w:cs="Arial"/>
                <w:b w:val="0"/>
                <w:caps w:val="0"/>
                <w:szCs w:val="24"/>
              </w:rPr>
              <w:t>Laboratory Director</w:t>
            </w:r>
          </w:p>
        </w:tc>
        <w:tc>
          <w:tcPr>
            <w:tcW w:w="4428" w:type="dxa"/>
          </w:tcPr>
          <w:p w:rsidR="006062CD" w:rsidRPr="00486C53" w:rsidRDefault="006062CD" w:rsidP="00CF2408">
            <w:pPr>
              <w:pStyle w:val="First-OrderHeading"/>
              <w:numPr>
                <w:ilvl w:val="0"/>
                <w:numId w:val="0"/>
              </w:numPr>
              <w:rPr>
                <w:rFonts w:ascii="Arial" w:hAnsi="Arial" w:cs="Arial"/>
                <w:b w:val="0"/>
                <w:caps w:val="0"/>
                <w:szCs w:val="24"/>
              </w:rPr>
            </w:pPr>
            <w:r w:rsidRPr="00486C53">
              <w:rPr>
                <w:rFonts w:ascii="Arial" w:hAnsi="Arial" w:cs="Arial"/>
                <w:b w:val="0"/>
                <w:caps w:val="0"/>
                <w:szCs w:val="24"/>
              </w:rPr>
              <w:t>Approval of Procedure</w:t>
            </w:r>
          </w:p>
        </w:tc>
      </w:tr>
      <w:tr w:rsidR="006062CD" w:rsidRPr="00A15E5C" w:rsidTr="00CF2408">
        <w:tc>
          <w:tcPr>
            <w:tcW w:w="4428" w:type="dxa"/>
          </w:tcPr>
          <w:p w:rsidR="006062CD" w:rsidRPr="00486C53" w:rsidRDefault="006062CD" w:rsidP="00CF2408">
            <w:pPr>
              <w:pStyle w:val="First-OrderHeading"/>
              <w:numPr>
                <w:ilvl w:val="0"/>
                <w:numId w:val="0"/>
              </w:numPr>
              <w:rPr>
                <w:rFonts w:ascii="Arial" w:hAnsi="Arial" w:cs="Arial"/>
                <w:b w:val="0"/>
                <w:caps w:val="0"/>
                <w:szCs w:val="24"/>
              </w:rPr>
            </w:pPr>
            <w:r w:rsidRPr="00486C53">
              <w:rPr>
                <w:rFonts w:ascii="Arial" w:hAnsi="Arial" w:cs="Arial"/>
                <w:b w:val="0"/>
                <w:caps w:val="0"/>
                <w:szCs w:val="24"/>
              </w:rPr>
              <w:t>Supervisory Staff</w:t>
            </w:r>
          </w:p>
        </w:tc>
        <w:tc>
          <w:tcPr>
            <w:tcW w:w="4428" w:type="dxa"/>
          </w:tcPr>
          <w:p w:rsidR="006062CD" w:rsidRPr="00486C53" w:rsidRDefault="006062CD" w:rsidP="00CF2408">
            <w:pPr>
              <w:pStyle w:val="First-OrderHeading"/>
              <w:numPr>
                <w:ilvl w:val="0"/>
                <w:numId w:val="0"/>
              </w:numPr>
              <w:rPr>
                <w:rFonts w:ascii="Arial" w:hAnsi="Arial" w:cs="Arial"/>
                <w:b w:val="0"/>
                <w:caps w:val="0"/>
                <w:szCs w:val="24"/>
              </w:rPr>
            </w:pPr>
            <w:r w:rsidRPr="00486C53">
              <w:rPr>
                <w:rFonts w:ascii="Arial" w:hAnsi="Arial" w:cs="Arial"/>
                <w:b w:val="0"/>
                <w:caps w:val="0"/>
                <w:szCs w:val="24"/>
              </w:rPr>
              <w:t>Implementation of procedure</w:t>
            </w:r>
          </w:p>
        </w:tc>
      </w:tr>
      <w:tr w:rsidR="006062CD" w:rsidRPr="00A15E5C" w:rsidTr="00CF2408">
        <w:tc>
          <w:tcPr>
            <w:tcW w:w="4428" w:type="dxa"/>
          </w:tcPr>
          <w:p w:rsidR="006062CD" w:rsidRPr="00486C53" w:rsidRDefault="006062CD" w:rsidP="00CF2408">
            <w:pPr>
              <w:pStyle w:val="First-OrderHeading"/>
              <w:numPr>
                <w:ilvl w:val="0"/>
                <w:numId w:val="0"/>
              </w:numPr>
              <w:rPr>
                <w:rFonts w:ascii="Arial" w:hAnsi="Arial" w:cs="Arial"/>
                <w:b w:val="0"/>
                <w:caps w:val="0"/>
                <w:szCs w:val="24"/>
              </w:rPr>
            </w:pPr>
            <w:r w:rsidRPr="00486C53">
              <w:rPr>
                <w:rFonts w:ascii="Arial" w:hAnsi="Arial" w:cs="Arial"/>
                <w:b w:val="0"/>
                <w:caps w:val="0"/>
                <w:szCs w:val="24"/>
              </w:rPr>
              <w:t>Staff</w:t>
            </w:r>
          </w:p>
        </w:tc>
        <w:tc>
          <w:tcPr>
            <w:tcW w:w="4428" w:type="dxa"/>
          </w:tcPr>
          <w:p w:rsidR="006062CD" w:rsidRPr="00486C53" w:rsidRDefault="006062CD" w:rsidP="00CF2408">
            <w:pPr>
              <w:pStyle w:val="First-OrderHeading"/>
              <w:numPr>
                <w:ilvl w:val="0"/>
                <w:numId w:val="0"/>
              </w:numPr>
              <w:rPr>
                <w:rFonts w:ascii="Arial" w:hAnsi="Arial" w:cs="Arial"/>
                <w:b w:val="0"/>
                <w:caps w:val="0"/>
                <w:szCs w:val="24"/>
              </w:rPr>
            </w:pPr>
            <w:r w:rsidRPr="00486C53">
              <w:rPr>
                <w:rFonts w:ascii="Arial" w:hAnsi="Arial" w:cs="Arial"/>
                <w:b w:val="0"/>
                <w:caps w:val="0"/>
                <w:szCs w:val="24"/>
              </w:rPr>
              <w:t>Adherence to procedure</w:t>
            </w:r>
          </w:p>
        </w:tc>
      </w:tr>
    </w:tbl>
    <w:p w:rsidR="006062CD" w:rsidRPr="001334F6" w:rsidRDefault="006062CD" w:rsidP="00E74DB3">
      <w:pPr>
        <w:tabs>
          <w:tab w:val="left" w:pos="1170"/>
        </w:tabs>
        <w:ind w:left="360"/>
        <w:rPr>
          <w:rFonts w:ascii="Arial" w:hAnsi="Arial" w:cs="Arial"/>
          <w:sz w:val="24"/>
          <w:szCs w:val="24"/>
        </w:rPr>
      </w:pPr>
    </w:p>
    <w:p w:rsidR="006062CD" w:rsidRDefault="006062CD" w:rsidP="0001453D">
      <w:pPr>
        <w:pStyle w:val="ListParagraph"/>
        <w:numPr>
          <w:ilvl w:val="0"/>
          <w:numId w:val="7"/>
        </w:numPr>
        <w:tabs>
          <w:tab w:val="left" w:pos="1170"/>
        </w:tabs>
        <w:ind w:left="450" w:hanging="450"/>
        <w:rPr>
          <w:rFonts w:ascii="Arial" w:hAnsi="Arial" w:cs="Arial"/>
          <w:b/>
          <w:sz w:val="24"/>
          <w:szCs w:val="24"/>
        </w:rPr>
      </w:pPr>
      <w:r>
        <w:rPr>
          <w:rFonts w:ascii="Arial" w:hAnsi="Arial" w:cs="Arial"/>
          <w:b/>
          <w:sz w:val="24"/>
          <w:szCs w:val="24"/>
        </w:rPr>
        <w:t>SPECIMENS</w:t>
      </w:r>
    </w:p>
    <w:p w:rsidR="006062CD" w:rsidRPr="00CB416E" w:rsidRDefault="006062CD" w:rsidP="0001453D">
      <w:pPr>
        <w:tabs>
          <w:tab w:val="left" w:pos="1170"/>
        </w:tabs>
        <w:ind w:left="0"/>
        <w:rPr>
          <w:rFonts w:ascii="Arial" w:hAnsi="Arial" w:cs="Arial"/>
          <w:sz w:val="24"/>
          <w:szCs w:val="24"/>
        </w:rPr>
      </w:pPr>
    </w:p>
    <w:p w:rsidR="006062CD" w:rsidRDefault="006062CD" w:rsidP="0001453D">
      <w:pPr>
        <w:tabs>
          <w:tab w:val="left" w:pos="1170"/>
        </w:tabs>
        <w:ind w:left="0"/>
        <w:rPr>
          <w:rFonts w:ascii="Arial" w:hAnsi="Arial" w:cs="Arial"/>
          <w:sz w:val="24"/>
          <w:szCs w:val="24"/>
        </w:rPr>
      </w:pPr>
      <w:r>
        <w:rPr>
          <w:rFonts w:ascii="Arial" w:hAnsi="Arial" w:cs="Arial"/>
          <w:b/>
          <w:sz w:val="24"/>
          <w:szCs w:val="24"/>
        </w:rPr>
        <w:tab/>
      </w:r>
      <w:r>
        <w:rPr>
          <w:rFonts w:ascii="Arial" w:hAnsi="Arial" w:cs="Arial"/>
          <w:sz w:val="24"/>
          <w:szCs w:val="24"/>
        </w:rPr>
        <w:t>Wrights Giemsa stained blood smear from EDTA whole blood sample.</w:t>
      </w:r>
    </w:p>
    <w:p w:rsidR="006062CD" w:rsidRDefault="006062CD" w:rsidP="0001453D">
      <w:pPr>
        <w:tabs>
          <w:tab w:val="left" w:pos="1170"/>
        </w:tabs>
        <w:ind w:left="0"/>
        <w:rPr>
          <w:rFonts w:ascii="Arial" w:hAnsi="Arial" w:cs="Arial"/>
          <w:sz w:val="24"/>
          <w:szCs w:val="24"/>
        </w:rPr>
      </w:pPr>
    </w:p>
    <w:p w:rsidR="006062CD" w:rsidRDefault="006062CD" w:rsidP="0001453D">
      <w:pPr>
        <w:tabs>
          <w:tab w:val="left" w:pos="1170"/>
        </w:tabs>
        <w:ind w:left="0"/>
        <w:rPr>
          <w:rFonts w:ascii="Arial" w:hAnsi="Arial" w:cs="Arial"/>
          <w:sz w:val="24"/>
          <w:szCs w:val="24"/>
        </w:rPr>
      </w:pPr>
    </w:p>
    <w:p w:rsidR="006062CD" w:rsidRDefault="006062CD" w:rsidP="0001453D">
      <w:pPr>
        <w:pStyle w:val="ListParagraph"/>
        <w:numPr>
          <w:ilvl w:val="0"/>
          <w:numId w:val="7"/>
        </w:numPr>
        <w:tabs>
          <w:tab w:val="left" w:pos="1170"/>
        </w:tabs>
        <w:ind w:left="450" w:hanging="450"/>
        <w:rPr>
          <w:rFonts w:ascii="Arial" w:hAnsi="Arial" w:cs="Arial"/>
          <w:b/>
          <w:sz w:val="24"/>
          <w:szCs w:val="24"/>
        </w:rPr>
      </w:pPr>
      <w:r w:rsidRPr="0001453D">
        <w:rPr>
          <w:rFonts w:ascii="Arial" w:hAnsi="Arial" w:cs="Arial"/>
          <w:b/>
          <w:sz w:val="24"/>
          <w:szCs w:val="24"/>
        </w:rPr>
        <w:t>QUALITY CONTROL</w:t>
      </w:r>
    </w:p>
    <w:p w:rsidR="006062CD" w:rsidRPr="001334F6" w:rsidRDefault="006062CD" w:rsidP="0001453D">
      <w:pPr>
        <w:tabs>
          <w:tab w:val="left" w:pos="1170"/>
        </w:tabs>
        <w:ind w:left="0"/>
        <w:rPr>
          <w:rFonts w:ascii="Arial" w:hAnsi="Arial" w:cs="Arial"/>
          <w:sz w:val="24"/>
          <w:szCs w:val="24"/>
        </w:rPr>
      </w:pPr>
    </w:p>
    <w:p w:rsidR="006062CD" w:rsidRPr="00707CE6" w:rsidRDefault="006062CD" w:rsidP="002D19B0">
      <w:pPr>
        <w:pStyle w:val="PALATINO12"/>
        <w:tabs>
          <w:tab w:val="left" w:pos="450"/>
          <w:tab w:val="left" w:pos="63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450"/>
        <w:rPr>
          <w:rFonts w:ascii="Arial" w:hAnsi="Arial" w:cs="Arial"/>
          <w:sz w:val="24"/>
          <w:szCs w:val="24"/>
          <w:highlight w:val="yellow"/>
        </w:rPr>
      </w:pPr>
      <w:r w:rsidRPr="00707CE6">
        <w:rPr>
          <w:rFonts w:ascii="Arial" w:hAnsi="Arial" w:cs="Arial"/>
          <w:sz w:val="24"/>
          <w:szCs w:val="24"/>
          <w:highlight w:val="yellow"/>
        </w:rPr>
        <w:t>On a biannual basis competency is assessed using the following methods:</w:t>
      </w:r>
    </w:p>
    <w:p w:rsidR="006062CD" w:rsidRPr="00707CE6" w:rsidRDefault="006062CD" w:rsidP="002D19B0">
      <w:pPr>
        <w:pStyle w:val="PALATINO12"/>
        <w:tabs>
          <w:tab w:val="left" w:pos="450"/>
          <w:tab w:val="left" w:pos="63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450"/>
        <w:rPr>
          <w:rFonts w:ascii="Arial" w:hAnsi="Arial" w:cs="Arial"/>
          <w:sz w:val="24"/>
          <w:szCs w:val="24"/>
          <w:highlight w:val="yellow"/>
        </w:rPr>
      </w:pPr>
    </w:p>
    <w:p w:rsidR="006062CD" w:rsidRPr="00707CE6" w:rsidRDefault="006062CD" w:rsidP="00C06D56">
      <w:pPr>
        <w:pStyle w:val="PALATINO12"/>
        <w:tabs>
          <w:tab w:val="left" w:pos="99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cs="Arial"/>
          <w:sz w:val="24"/>
          <w:szCs w:val="24"/>
          <w:highlight w:val="yellow"/>
        </w:rPr>
      </w:pPr>
      <w:r w:rsidRPr="00707CE6">
        <w:rPr>
          <w:rFonts w:ascii="Arial" w:hAnsi="Arial" w:cs="Arial"/>
          <w:sz w:val="24"/>
          <w:szCs w:val="24"/>
          <w:highlight w:val="yellow"/>
        </w:rPr>
        <w:t>1.</w:t>
      </w:r>
      <w:r w:rsidRPr="00707CE6">
        <w:rPr>
          <w:rFonts w:ascii="Arial" w:hAnsi="Arial" w:cs="Arial"/>
          <w:sz w:val="24"/>
          <w:szCs w:val="24"/>
          <w:highlight w:val="yellow"/>
        </w:rPr>
        <w:tab/>
        <w:t>A  test requiring identification of digital slide morphology images..</w:t>
      </w:r>
    </w:p>
    <w:p w:rsidR="006062CD" w:rsidRPr="00707CE6" w:rsidRDefault="006062CD" w:rsidP="002D19B0">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450"/>
        <w:rPr>
          <w:rFonts w:ascii="Arial" w:hAnsi="Arial" w:cs="Arial"/>
          <w:sz w:val="24"/>
          <w:szCs w:val="24"/>
          <w:highlight w:val="yellow"/>
        </w:rPr>
      </w:pPr>
    </w:p>
    <w:p w:rsidR="006062CD" w:rsidRPr="00492FBD" w:rsidRDefault="006062CD" w:rsidP="00F73D7D">
      <w:pPr>
        <w:pStyle w:val="PALATINO12"/>
        <w:tabs>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cs="Arial"/>
          <w:sz w:val="24"/>
          <w:szCs w:val="24"/>
        </w:rPr>
      </w:pPr>
      <w:r w:rsidRPr="00707CE6">
        <w:rPr>
          <w:rFonts w:ascii="Arial" w:hAnsi="Arial" w:cs="Arial"/>
          <w:sz w:val="24"/>
          <w:szCs w:val="24"/>
          <w:highlight w:val="yellow"/>
        </w:rPr>
        <w:t>2..</w:t>
      </w:r>
      <w:r w:rsidRPr="00707CE6">
        <w:rPr>
          <w:rFonts w:ascii="Arial" w:hAnsi="Arial" w:cs="Arial"/>
          <w:sz w:val="24"/>
          <w:szCs w:val="24"/>
          <w:highlight w:val="yellow"/>
        </w:rPr>
        <w:tab/>
        <w:t>An audit of a previously performed slide that was reviewed on the CellaVision system will be performed and evaluated for agreement with an examiner.</w:t>
      </w:r>
      <w:r>
        <w:rPr>
          <w:rFonts w:ascii="Arial" w:hAnsi="Arial" w:cs="Arial"/>
          <w:sz w:val="24"/>
          <w:szCs w:val="24"/>
        </w:rPr>
        <w:t xml:space="preserve"> </w:t>
      </w:r>
    </w:p>
    <w:p w:rsidR="006062CD" w:rsidRDefault="006062CD" w:rsidP="0001453D">
      <w:pPr>
        <w:tabs>
          <w:tab w:val="left" w:pos="1170"/>
        </w:tabs>
        <w:ind w:left="0"/>
        <w:rPr>
          <w:rFonts w:ascii="Arial" w:hAnsi="Arial" w:cs="Arial"/>
          <w:b/>
          <w:sz w:val="24"/>
          <w:szCs w:val="24"/>
        </w:rPr>
      </w:pPr>
    </w:p>
    <w:p w:rsidR="006062CD" w:rsidRDefault="006062CD" w:rsidP="00844F10">
      <w:pPr>
        <w:pStyle w:val="ListParagraph"/>
        <w:numPr>
          <w:ilvl w:val="0"/>
          <w:numId w:val="7"/>
        </w:numPr>
        <w:tabs>
          <w:tab w:val="left" w:pos="1170"/>
        </w:tabs>
        <w:ind w:left="450"/>
        <w:rPr>
          <w:rFonts w:ascii="Arial" w:hAnsi="Arial" w:cs="Arial"/>
          <w:b/>
          <w:sz w:val="24"/>
          <w:szCs w:val="24"/>
        </w:rPr>
      </w:pPr>
      <w:r>
        <w:rPr>
          <w:rFonts w:ascii="Arial" w:hAnsi="Arial" w:cs="Arial"/>
          <w:b/>
          <w:sz w:val="24"/>
          <w:szCs w:val="24"/>
        </w:rPr>
        <w:t>SPECIAL SAFETY PRECAUTIONS</w:t>
      </w:r>
    </w:p>
    <w:p w:rsidR="006062CD" w:rsidRDefault="006062CD" w:rsidP="00844F10">
      <w:pPr>
        <w:tabs>
          <w:tab w:val="left" w:pos="0"/>
        </w:tabs>
        <w:ind w:left="1170" w:hanging="1170"/>
        <w:rPr>
          <w:rFonts w:ascii="Arial" w:hAnsi="Arial" w:cs="Arial"/>
          <w:b/>
          <w:sz w:val="24"/>
          <w:szCs w:val="24"/>
        </w:rPr>
      </w:pPr>
    </w:p>
    <w:p w:rsidR="006062CD" w:rsidRDefault="006062CD" w:rsidP="00844F10">
      <w:pPr>
        <w:tabs>
          <w:tab w:val="left" w:pos="1170"/>
        </w:tabs>
        <w:ind w:left="0"/>
        <w:rPr>
          <w:rFonts w:ascii="Arial" w:hAnsi="Arial" w:cs="Arial"/>
          <w:sz w:val="24"/>
          <w:szCs w:val="24"/>
        </w:rPr>
      </w:pPr>
      <w:r>
        <w:rPr>
          <w:rFonts w:ascii="Arial" w:hAnsi="Arial" w:cs="Arial"/>
          <w:sz w:val="24"/>
          <w:szCs w:val="24"/>
        </w:rPr>
        <w:tab/>
        <w:t>NA</w:t>
      </w:r>
    </w:p>
    <w:p w:rsidR="006062CD" w:rsidRDefault="006062CD" w:rsidP="00844F10">
      <w:pPr>
        <w:tabs>
          <w:tab w:val="left" w:pos="1170"/>
        </w:tabs>
        <w:ind w:left="1170" w:hanging="1170"/>
        <w:rPr>
          <w:rFonts w:ascii="Arial" w:hAnsi="Arial" w:cs="Arial"/>
          <w:sz w:val="24"/>
          <w:szCs w:val="24"/>
        </w:rPr>
      </w:pPr>
    </w:p>
    <w:p w:rsidR="006062CD" w:rsidRDefault="006062CD" w:rsidP="00844F10">
      <w:pPr>
        <w:tabs>
          <w:tab w:val="left" w:pos="1170"/>
        </w:tabs>
        <w:ind w:left="1170" w:hanging="1170"/>
        <w:rPr>
          <w:rFonts w:ascii="Arial" w:hAnsi="Arial" w:cs="Arial"/>
          <w:sz w:val="24"/>
          <w:szCs w:val="24"/>
        </w:rPr>
      </w:pPr>
    </w:p>
    <w:p w:rsidR="006062CD" w:rsidRDefault="006062CD" w:rsidP="00844F10">
      <w:pPr>
        <w:pStyle w:val="ListParagraph"/>
        <w:numPr>
          <w:ilvl w:val="0"/>
          <w:numId w:val="7"/>
        </w:numPr>
        <w:tabs>
          <w:tab w:val="left" w:pos="1170"/>
        </w:tabs>
        <w:ind w:left="450"/>
        <w:rPr>
          <w:rFonts w:ascii="Arial" w:hAnsi="Arial" w:cs="Arial"/>
          <w:b/>
          <w:sz w:val="24"/>
          <w:szCs w:val="24"/>
        </w:rPr>
      </w:pPr>
      <w:r>
        <w:rPr>
          <w:rFonts w:ascii="Arial" w:hAnsi="Arial" w:cs="Arial"/>
          <w:b/>
          <w:sz w:val="24"/>
          <w:szCs w:val="24"/>
        </w:rPr>
        <w:t>MATERIALS</w:t>
      </w:r>
    </w:p>
    <w:p w:rsidR="006062CD" w:rsidRDefault="006062CD" w:rsidP="00844F10">
      <w:pPr>
        <w:tabs>
          <w:tab w:val="left" w:pos="1170"/>
        </w:tabs>
        <w:ind w:left="0"/>
        <w:rPr>
          <w:rFonts w:ascii="Arial" w:hAnsi="Arial" w:cs="Arial"/>
          <w:b/>
          <w:sz w:val="24"/>
          <w:szCs w:val="24"/>
        </w:rPr>
      </w:pPr>
    </w:p>
    <w:p w:rsidR="006062CD" w:rsidRPr="003502FC" w:rsidRDefault="006062CD" w:rsidP="00E76336">
      <w:pPr>
        <w:numPr>
          <w:ilvl w:val="0"/>
          <w:numId w:val="17"/>
        </w:numPr>
        <w:autoSpaceDE w:val="0"/>
        <w:autoSpaceDN w:val="0"/>
        <w:adjustRightInd w:val="0"/>
        <w:jc w:val="both"/>
        <w:rPr>
          <w:rFonts w:ascii="Arial" w:hAnsi="Arial" w:cs="Arial"/>
          <w:sz w:val="24"/>
          <w:szCs w:val="24"/>
        </w:rPr>
      </w:pPr>
      <w:r w:rsidRPr="003502FC">
        <w:rPr>
          <w:rFonts w:ascii="Arial" w:hAnsi="Arial" w:cs="Arial"/>
          <w:sz w:val="24"/>
          <w:szCs w:val="24"/>
        </w:rPr>
        <w:t xml:space="preserve">Equipment </w:t>
      </w:r>
    </w:p>
    <w:p w:rsidR="006062CD" w:rsidRPr="003502FC" w:rsidRDefault="006062CD" w:rsidP="00E76336">
      <w:pPr>
        <w:numPr>
          <w:ilvl w:val="0"/>
          <w:numId w:val="15"/>
        </w:numPr>
        <w:autoSpaceDE w:val="0"/>
        <w:autoSpaceDN w:val="0"/>
        <w:adjustRightInd w:val="0"/>
        <w:jc w:val="both"/>
        <w:rPr>
          <w:rFonts w:ascii="Arial" w:hAnsi="Arial" w:cs="Arial"/>
          <w:sz w:val="24"/>
          <w:szCs w:val="24"/>
        </w:rPr>
      </w:pPr>
      <w:r w:rsidRPr="003502FC">
        <w:rPr>
          <w:rFonts w:ascii="Arial" w:hAnsi="Arial" w:cs="Arial"/>
          <w:sz w:val="24"/>
          <w:szCs w:val="24"/>
        </w:rPr>
        <w:t>Midas Stainer</w:t>
      </w:r>
    </w:p>
    <w:p w:rsidR="006062CD" w:rsidRPr="003502FC" w:rsidRDefault="006062CD" w:rsidP="00E76336">
      <w:pPr>
        <w:numPr>
          <w:ilvl w:val="0"/>
          <w:numId w:val="15"/>
        </w:numPr>
        <w:autoSpaceDE w:val="0"/>
        <w:autoSpaceDN w:val="0"/>
        <w:adjustRightInd w:val="0"/>
        <w:jc w:val="both"/>
        <w:rPr>
          <w:rFonts w:ascii="Arial" w:hAnsi="Arial" w:cs="Arial"/>
          <w:sz w:val="24"/>
          <w:szCs w:val="24"/>
        </w:rPr>
      </w:pPr>
      <w:r w:rsidRPr="003502FC">
        <w:rPr>
          <w:rFonts w:ascii="Arial" w:hAnsi="Arial" w:cs="Arial"/>
          <w:sz w:val="24"/>
          <w:szCs w:val="24"/>
        </w:rPr>
        <w:t>SP 1000 automated slide maker stainer</w:t>
      </w:r>
    </w:p>
    <w:p w:rsidR="006062CD" w:rsidRPr="00430FDD" w:rsidRDefault="006062CD" w:rsidP="00E76336">
      <w:pPr>
        <w:pStyle w:val="PALATINO12"/>
        <w:tabs>
          <w:tab w:val="clear"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720"/>
        <w:outlineLvl w:val="0"/>
        <w:rPr>
          <w:rFonts w:ascii="Arial" w:hAnsi="Arial" w:cs="Arial"/>
          <w:sz w:val="24"/>
          <w:szCs w:val="24"/>
        </w:rPr>
      </w:pPr>
      <w:r w:rsidRPr="00430FDD">
        <w:rPr>
          <w:rFonts w:ascii="Arial" w:hAnsi="Arial" w:cs="Arial"/>
          <w:sz w:val="24"/>
          <w:szCs w:val="24"/>
        </w:rPr>
        <w:t>3.</w:t>
      </w:r>
      <w:r w:rsidRPr="00430FDD">
        <w:rPr>
          <w:rFonts w:ascii="Arial" w:hAnsi="Arial" w:cs="Arial"/>
          <w:sz w:val="24"/>
          <w:szCs w:val="24"/>
        </w:rPr>
        <w:tab/>
        <w:t>Microscope- with 10x low dry objective lens,50x oil objective lens and 100x oil objective lens</w:t>
      </w:r>
    </w:p>
    <w:p w:rsidR="006062CD" w:rsidRPr="003502FC" w:rsidRDefault="006062CD" w:rsidP="00E76336">
      <w:pPr>
        <w:autoSpaceDE w:val="0"/>
        <w:autoSpaceDN w:val="0"/>
        <w:adjustRightInd w:val="0"/>
        <w:ind w:left="1447"/>
        <w:jc w:val="both"/>
        <w:rPr>
          <w:rFonts w:ascii="Arial" w:hAnsi="Arial" w:cs="Arial"/>
          <w:sz w:val="24"/>
          <w:szCs w:val="24"/>
        </w:rPr>
      </w:pPr>
      <w:r w:rsidRPr="003502FC">
        <w:rPr>
          <w:rFonts w:ascii="Arial" w:hAnsi="Arial" w:cs="Arial"/>
          <w:sz w:val="24"/>
          <w:szCs w:val="24"/>
        </w:rPr>
        <w:t>4.</w:t>
      </w:r>
      <w:r w:rsidRPr="003502FC">
        <w:rPr>
          <w:rFonts w:ascii="Arial" w:hAnsi="Arial" w:cs="Arial"/>
          <w:sz w:val="24"/>
          <w:szCs w:val="24"/>
        </w:rPr>
        <w:tab/>
        <w:t>Computer with appropriate differential counting software</w:t>
      </w:r>
    </w:p>
    <w:p w:rsidR="006062CD" w:rsidRPr="003502FC" w:rsidRDefault="006062CD" w:rsidP="00E76336">
      <w:pPr>
        <w:autoSpaceDE w:val="0"/>
        <w:autoSpaceDN w:val="0"/>
        <w:adjustRightInd w:val="0"/>
        <w:ind w:left="1447"/>
        <w:jc w:val="both"/>
        <w:rPr>
          <w:rFonts w:ascii="Arial" w:hAnsi="Arial" w:cs="Arial"/>
          <w:sz w:val="24"/>
          <w:szCs w:val="24"/>
        </w:rPr>
      </w:pPr>
    </w:p>
    <w:p w:rsidR="006062CD" w:rsidRPr="003502FC" w:rsidRDefault="006062CD" w:rsidP="00E76336">
      <w:pPr>
        <w:numPr>
          <w:ilvl w:val="0"/>
          <w:numId w:val="16"/>
        </w:numPr>
        <w:autoSpaceDE w:val="0"/>
        <w:autoSpaceDN w:val="0"/>
        <w:adjustRightInd w:val="0"/>
        <w:ind w:hanging="727"/>
        <w:jc w:val="both"/>
        <w:rPr>
          <w:rFonts w:ascii="Arial" w:hAnsi="Arial" w:cs="Arial"/>
          <w:sz w:val="24"/>
          <w:szCs w:val="24"/>
        </w:rPr>
      </w:pPr>
      <w:r w:rsidRPr="003502FC">
        <w:rPr>
          <w:rFonts w:ascii="Arial" w:hAnsi="Arial" w:cs="Arial"/>
          <w:sz w:val="24"/>
          <w:szCs w:val="24"/>
        </w:rPr>
        <w:t>Supplies</w:t>
      </w:r>
    </w:p>
    <w:p w:rsidR="006062CD" w:rsidRPr="003502FC" w:rsidRDefault="006062CD" w:rsidP="00E76336">
      <w:pPr>
        <w:autoSpaceDE w:val="0"/>
        <w:autoSpaceDN w:val="0"/>
        <w:adjustRightInd w:val="0"/>
        <w:ind w:left="1447"/>
        <w:jc w:val="both"/>
        <w:rPr>
          <w:rFonts w:ascii="Arial" w:hAnsi="Arial" w:cs="Arial"/>
          <w:sz w:val="24"/>
          <w:szCs w:val="24"/>
        </w:rPr>
      </w:pPr>
      <w:r w:rsidRPr="003502FC">
        <w:rPr>
          <w:rFonts w:ascii="Arial" w:hAnsi="Arial" w:cs="Arial"/>
          <w:sz w:val="24"/>
          <w:szCs w:val="24"/>
        </w:rPr>
        <w:t>1.</w:t>
      </w:r>
      <w:r w:rsidRPr="003502FC">
        <w:rPr>
          <w:rFonts w:ascii="Arial" w:hAnsi="Arial" w:cs="Arial"/>
          <w:sz w:val="24"/>
          <w:szCs w:val="24"/>
        </w:rPr>
        <w:tab/>
        <w:t>Wright’s Giemsa stain</w:t>
      </w:r>
    </w:p>
    <w:p w:rsidR="006062CD" w:rsidRPr="003502FC" w:rsidRDefault="006062CD" w:rsidP="00E76336">
      <w:pPr>
        <w:autoSpaceDE w:val="0"/>
        <w:autoSpaceDN w:val="0"/>
        <w:adjustRightInd w:val="0"/>
        <w:ind w:left="1447"/>
        <w:jc w:val="both"/>
        <w:rPr>
          <w:rFonts w:ascii="Arial" w:hAnsi="Arial" w:cs="Arial"/>
          <w:sz w:val="24"/>
          <w:szCs w:val="24"/>
        </w:rPr>
      </w:pPr>
      <w:r w:rsidRPr="003502FC">
        <w:rPr>
          <w:rFonts w:ascii="Arial" w:hAnsi="Arial" w:cs="Arial"/>
          <w:sz w:val="24"/>
          <w:szCs w:val="24"/>
        </w:rPr>
        <w:t>2.</w:t>
      </w:r>
      <w:r w:rsidRPr="003502FC">
        <w:rPr>
          <w:rFonts w:ascii="Arial" w:hAnsi="Arial" w:cs="Arial"/>
          <w:sz w:val="24"/>
          <w:szCs w:val="24"/>
        </w:rPr>
        <w:tab/>
        <w:t>Immersion oil</w:t>
      </w:r>
    </w:p>
    <w:p w:rsidR="006062CD" w:rsidRPr="003502FC" w:rsidRDefault="006062CD" w:rsidP="00E76336">
      <w:pPr>
        <w:autoSpaceDE w:val="0"/>
        <w:autoSpaceDN w:val="0"/>
        <w:adjustRightInd w:val="0"/>
        <w:ind w:left="1447"/>
        <w:jc w:val="both"/>
        <w:rPr>
          <w:rFonts w:ascii="Arial" w:hAnsi="Arial" w:cs="Arial"/>
          <w:sz w:val="24"/>
          <w:szCs w:val="24"/>
        </w:rPr>
      </w:pPr>
    </w:p>
    <w:p w:rsidR="006062CD" w:rsidRPr="003502FC" w:rsidRDefault="006062CD" w:rsidP="00E76336">
      <w:pPr>
        <w:autoSpaceDE w:val="0"/>
        <w:autoSpaceDN w:val="0"/>
        <w:adjustRightInd w:val="0"/>
        <w:ind w:left="1440" w:hanging="720"/>
        <w:jc w:val="both"/>
        <w:rPr>
          <w:rFonts w:ascii="Arial" w:hAnsi="Arial" w:cs="Arial"/>
          <w:sz w:val="24"/>
          <w:szCs w:val="24"/>
        </w:rPr>
      </w:pPr>
      <w:r w:rsidRPr="003502FC">
        <w:rPr>
          <w:rFonts w:ascii="Arial" w:hAnsi="Arial" w:cs="Arial"/>
          <w:sz w:val="24"/>
          <w:szCs w:val="24"/>
        </w:rPr>
        <w:t>C.</w:t>
      </w:r>
      <w:r w:rsidRPr="003502FC">
        <w:rPr>
          <w:rFonts w:ascii="Arial" w:hAnsi="Arial" w:cs="Arial"/>
          <w:sz w:val="24"/>
          <w:szCs w:val="24"/>
        </w:rPr>
        <w:tab/>
        <w:t>Reagents</w:t>
      </w:r>
    </w:p>
    <w:p w:rsidR="006062CD" w:rsidRPr="00430FDD" w:rsidRDefault="006062CD" w:rsidP="00844F10">
      <w:pPr>
        <w:tabs>
          <w:tab w:val="left" w:pos="1170"/>
        </w:tabs>
        <w:ind w:left="0"/>
        <w:rPr>
          <w:rFonts w:ascii="Arial" w:hAnsi="Arial" w:cs="Arial"/>
          <w:sz w:val="24"/>
          <w:szCs w:val="24"/>
        </w:rPr>
      </w:pPr>
      <w:r w:rsidRPr="003502FC">
        <w:rPr>
          <w:rFonts w:ascii="Arial" w:hAnsi="Arial" w:cs="Arial"/>
          <w:sz w:val="24"/>
          <w:szCs w:val="24"/>
        </w:rPr>
        <w:tab/>
      </w:r>
      <w:r w:rsidRPr="003502FC">
        <w:rPr>
          <w:rFonts w:ascii="Arial" w:hAnsi="Arial" w:cs="Arial"/>
          <w:sz w:val="24"/>
          <w:szCs w:val="24"/>
        </w:rPr>
        <w:tab/>
      </w:r>
      <w:r w:rsidRPr="003502FC">
        <w:rPr>
          <w:rFonts w:ascii="Arial" w:hAnsi="Arial" w:cs="Arial"/>
          <w:sz w:val="24"/>
          <w:szCs w:val="24"/>
        </w:rPr>
        <w:tab/>
        <w:t>NA</w:t>
      </w:r>
    </w:p>
    <w:p w:rsidR="006062CD" w:rsidRDefault="006062CD" w:rsidP="00844F10">
      <w:pPr>
        <w:tabs>
          <w:tab w:val="left" w:pos="1170"/>
        </w:tabs>
        <w:ind w:left="0"/>
        <w:rPr>
          <w:rFonts w:ascii="Arial" w:hAnsi="Arial" w:cs="Arial"/>
          <w:sz w:val="24"/>
          <w:szCs w:val="24"/>
        </w:rPr>
      </w:pPr>
    </w:p>
    <w:p w:rsidR="006062CD" w:rsidRDefault="006062CD" w:rsidP="003502FC">
      <w:pPr>
        <w:pStyle w:val="ListParagraph"/>
        <w:numPr>
          <w:ilvl w:val="0"/>
          <w:numId w:val="7"/>
        </w:numPr>
        <w:tabs>
          <w:tab w:val="left" w:pos="450"/>
        </w:tabs>
        <w:ind w:left="450"/>
        <w:rPr>
          <w:rFonts w:ascii="Arial" w:hAnsi="Arial" w:cs="Arial"/>
          <w:b/>
          <w:sz w:val="24"/>
          <w:szCs w:val="24"/>
        </w:rPr>
      </w:pPr>
      <w:r>
        <w:rPr>
          <w:rFonts w:ascii="Arial" w:hAnsi="Arial" w:cs="Arial"/>
          <w:b/>
          <w:sz w:val="24"/>
          <w:szCs w:val="24"/>
        </w:rPr>
        <w:t>PROCEDURE (Step/Action)</w:t>
      </w:r>
    </w:p>
    <w:p w:rsidR="006062CD" w:rsidRPr="00CB416E" w:rsidRDefault="006062CD" w:rsidP="003502FC">
      <w:pPr>
        <w:tabs>
          <w:tab w:val="left" w:pos="450"/>
        </w:tabs>
        <w:ind w:left="0"/>
        <w:rPr>
          <w:rFonts w:ascii="Arial" w:hAnsi="Arial" w:cs="Arial"/>
          <w:sz w:val="24"/>
          <w:szCs w:val="24"/>
        </w:rPr>
      </w:pPr>
    </w:p>
    <w:p w:rsidR="006062CD" w:rsidRDefault="006062CD" w:rsidP="00D00B8C">
      <w:pPr>
        <w:pStyle w:val="Level1"/>
        <w:numPr>
          <w:ilvl w:val="0"/>
          <w:numId w:val="18"/>
        </w:numPr>
        <w:tabs>
          <w:tab w:val="left" w:pos="720"/>
        </w:tabs>
        <w:ind w:hanging="720"/>
        <w:jc w:val="left"/>
        <w:rPr>
          <w:rFonts w:ascii="Arial" w:hAnsi="Arial" w:cs="Arial"/>
        </w:rPr>
      </w:pPr>
      <w:r w:rsidRPr="003502FC">
        <w:rPr>
          <w:rFonts w:ascii="Arial" w:hAnsi="Arial" w:cs="Arial"/>
        </w:rPr>
        <w:t>Focus the microscope on the 10X objective (low power).  Scan the smear to check for cell distribution,</w:t>
      </w:r>
      <w:r>
        <w:rPr>
          <w:rFonts w:ascii="Arial" w:hAnsi="Arial" w:cs="Arial"/>
        </w:rPr>
        <w:t xml:space="preserve"> clumping, and abnormal cells. </w:t>
      </w:r>
      <w:r w:rsidRPr="003502FC">
        <w:rPr>
          <w:rFonts w:ascii="Arial" w:hAnsi="Arial" w:cs="Arial"/>
        </w:rPr>
        <w:t xml:space="preserve"> In scanning the smear it is important to note anything unusual or irregular, such as rouleaux or RBC clumping.</w:t>
      </w:r>
    </w:p>
    <w:p w:rsidR="006062CD" w:rsidRPr="003502FC" w:rsidRDefault="006062CD" w:rsidP="00D00B8C">
      <w:pPr>
        <w:numPr>
          <w:ilvl w:val="12"/>
          <w:numId w:val="0"/>
        </w:numPr>
        <w:rPr>
          <w:rFonts w:ascii="Arial" w:hAnsi="Arial" w:cs="Arial"/>
          <w:sz w:val="24"/>
          <w:szCs w:val="24"/>
        </w:rPr>
      </w:pPr>
    </w:p>
    <w:p w:rsidR="006062CD" w:rsidRPr="003502FC" w:rsidRDefault="006062CD" w:rsidP="00D00B8C">
      <w:pPr>
        <w:spacing w:line="2" w:lineRule="exact"/>
        <w:rPr>
          <w:rFonts w:ascii="Arial" w:hAnsi="Arial" w:cs="Arial"/>
          <w:sz w:val="24"/>
          <w:szCs w:val="24"/>
        </w:rPr>
      </w:pPr>
    </w:p>
    <w:p w:rsidR="006062CD" w:rsidRDefault="006062CD" w:rsidP="00D00B8C">
      <w:pPr>
        <w:pStyle w:val="Level1"/>
        <w:numPr>
          <w:ilvl w:val="0"/>
          <w:numId w:val="18"/>
        </w:numPr>
        <w:tabs>
          <w:tab w:val="left" w:pos="720"/>
        </w:tabs>
        <w:ind w:hanging="720"/>
        <w:jc w:val="left"/>
        <w:rPr>
          <w:rFonts w:ascii="Arial" w:hAnsi="Arial" w:cs="Arial"/>
        </w:rPr>
      </w:pPr>
      <w:r w:rsidRPr="003502FC">
        <w:rPr>
          <w:rFonts w:ascii="Arial" w:hAnsi="Arial" w:cs="Arial"/>
        </w:rPr>
        <w:t>To perform the differential, choose the portion of the smear where there is close proximity but little overlapping of the red cells.  They should have a central pallor.  You should use the 100 X objective or 50X if available.</w:t>
      </w:r>
    </w:p>
    <w:p w:rsidR="006062CD" w:rsidRPr="003502FC" w:rsidRDefault="006062CD" w:rsidP="003502FC">
      <w:pPr>
        <w:pStyle w:val="Level1"/>
        <w:tabs>
          <w:tab w:val="left" w:pos="720"/>
        </w:tabs>
        <w:jc w:val="left"/>
        <w:rPr>
          <w:rFonts w:ascii="Arial" w:hAnsi="Arial" w:cs="Arial"/>
        </w:rPr>
      </w:pPr>
    </w:p>
    <w:p w:rsidR="006062CD" w:rsidRPr="003502FC" w:rsidRDefault="006062CD" w:rsidP="00D00B8C">
      <w:pPr>
        <w:pStyle w:val="Level1"/>
        <w:numPr>
          <w:ilvl w:val="0"/>
          <w:numId w:val="18"/>
        </w:numPr>
        <w:tabs>
          <w:tab w:val="left" w:pos="720"/>
        </w:tabs>
        <w:ind w:hanging="720"/>
        <w:jc w:val="left"/>
        <w:rPr>
          <w:rFonts w:ascii="Arial" w:hAnsi="Arial" w:cs="Arial"/>
        </w:rPr>
      </w:pPr>
      <w:r w:rsidRPr="003502FC">
        <w:rPr>
          <w:rFonts w:ascii="Arial" w:hAnsi="Arial" w:cs="Arial"/>
        </w:rPr>
        <w:t xml:space="preserve">Begin the count in the thin area of the slide and gradually </w:t>
      </w:r>
      <w:r>
        <w:rPr>
          <w:rFonts w:ascii="Arial" w:hAnsi="Arial" w:cs="Arial"/>
        </w:rPr>
        <w:t xml:space="preserve">move </w:t>
      </w:r>
      <w:r w:rsidRPr="003502FC">
        <w:rPr>
          <w:rFonts w:ascii="Arial" w:hAnsi="Arial" w:cs="Arial"/>
        </w:rPr>
        <w:t>the slide as shown below.</w:t>
      </w:r>
    </w:p>
    <w:p w:rsidR="006062CD" w:rsidRPr="003502FC" w:rsidRDefault="006062CD" w:rsidP="00D00B8C">
      <w:pPr>
        <w:numPr>
          <w:ilvl w:val="12"/>
          <w:numId w:val="0"/>
        </w:numPr>
        <w:rPr>
          <w:rFonts w:ascii="Arial" w:hAnsi="Arial" w:cs="Arial"/>
          <w:sz w:val="24"/>
          <w:szCs w:val="24"/>
        </w:rPr>
      </w:pPr>
      <w:r>
        <w:rPr>
          <w:noProof/>
        </w:rPr>
        <w:pict>
          <v:shapetype id="_x0000_t202" coordsize="21600,21600" o:spt="202" path="m,l,21600r21600,l21600,xe">
            <v:stroke joinstyle="miter"/>
            <v:path gradientshapeok="t" o:connecttype="rect"/>
          </v:shapetype>
          <v:shape id="Text Box 1" o:spid="_x0000_s1026" type="#_x0000_t202" style="position:absolute;margin-left:69.3pt;margin-top:134.2pt;width:316.8pt;height: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" o:allowincell="f" filled="f" stroked="f">
            <v:textbox inset="0,0,0,0">
              <w:txbxContent>
                <w:p w:rsidR="006062CD" w:rsidRPr="007A779B" w:rsidRDefault="006062CD" w:rsidP="00D00B8C">
                  <w:pPr>
                    <w:rPr>
                      <w:rFonts w:ascii="Arial" w:hAnsi="Arial" w:cs="Arial"/>
                      <w:sz w:val="24"/>
                      <w:szCs w:val="24"/>
                    </w:rPr>
                  </w:pPr>
                  <w:r w:rsidRPr="007A779B">
                    <w:rPr>
                      <w:rFonts w:ascii="Arial" w:hAnsi="Arial" w:cs="Arial"/>
                      <w:sz w:val="24"/>
                      <w:szCs w:val="24"/>
                    </w:rPr>
                    <w:t>Pathway for differential cell count</w:t>
                  </w:r>
                </w:p>
              </w:txbxContent>
            </v:textbox>
            <w10:wrap type="square" side="left"/>
          </v:shape>
        </w:pict>
      </w:r>
    </w:p>
    <w:p w:rsidR="006062CD" w:rsidRPr="003502FC" w:rsidRDefault="006062CD" w:rsidP="00D00B8C">
      <w:pPr>
        <w:numPr>
          <w:ilvl w:val="12"/>
          <w:numId w:val="0"/>
        </w:numPr>
        <w:rPr>
          <w:rFonts w:ascii="Arial" w:hAnsi="Arial" w:cs="Arial"/>
          <w:sz w:val="24"/>
          <w:szCs w:val="24"/>
        </w:rPr>
      </w:pPr>
      <w:r w:rsidRPr="00520639">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193.5pt;height:112.5pt;visibility:visible">
            <v:imagedata r:id="rId7" o:title=""/>
          </v:shape>
        </w:pict>
      </w:r>
      <w:bookmarkStart w:id="0" w:name="_GoBack"/>
      <w:bookmarkEnd w:id="0"/>
    </w:p>
    <w:p w:rsidR="006062CD" w:rsidRPr="003502FC" w:rsidRDefault="006062CD" w:rsidP="00D00B8C">
      <w:pPr>
        <w:numPr>
          <w:ilvl w:val="12"/>
          <w:numId w:val="0"/>
        </w:numPr>
        <w:rPr>
          <w:rFonts w:ascii="Arial" w:hAnsi="Arial" w:cs="Arial"/>
          <w:sz w:val="24"/>
          <w:szCs w:val="24"/>
        </w:rPr>
      </w:pPr>
    </w:p>
    <w:p w:rsidR="006062CD" w:rsidRDefault="006062CD" w:rsidP="007A779B">
      <w:pPr>
        <w:numPr>
          <w:ilvl w:val="12"/>
          <w:numId w:val="0"/>
        </w:numPr>
        <w:rPr>
          <w:rFonts w:ascii="Arial" w:hAnsi="Arial" w:cs="Arial"/>
          <w:sz w:val="24"/>
          <w:szCs w:val="24"/>
        </w:rPr>
      </w:pPr>
    </w:p>
    <w:p w:rsidR="006062CD" w:rsidRPr="003502FC" w:rsidRDefault="006062CD" w:rsidP="007A779B">
      <w:pPr>
        <w:numPr>
          <w:ilvl w:val="12"/>
          <w:numId w:val="0"/>
        </w:numPr>
        <w:rPr>
          <w:rFonts w:ascii="Arial" w:hAnsi="Arial" w:cs="Arial"/>
          <w:sz w:val="24"/>
          <w:szCs w:val="24"/>
        </w:rPr>
      </w:pPr>
    </w:p>
    <w:p w:rsidR="006062CD" w:rsidRDefault="006062CD" w:rsidP="003502FC">
      <w:pPr>
        <w:numPr>
          <w:ilvl w:val="12"/>
          <w:numId w:val="0"/>
        </w:numPr>
        <w:ind w:left="720"/>
        <w:rPr>
          <w:rFonts w:ascii="Arial" w:hAnsi="Arial" w:cs="Arial"/>
          <w:sz w:val="24"/>
          <w:szCs w:val="24"/>
        </w:rPr>
      </w:pPr>
      <w:r>
        <w:rPr>
          <w:rFonts w:ascii="Arial" w:hAnsi="Arial" w:cs="Arial"/>
          <w:sz w:val="24"/>
          <w:szCs w:val="24"/>
        </w:rPr>
        <w:t xml:space="preserve">Count </w:t>
      </w:r>
      <w:r w:rsidRPr="003502FC">
        <w:rPr>
          <w:rFonts w:ascii="Arial" w:hAnsi="Arial" w:cs="Arial"/>
          <w:sz w:val="24"/>
          <w:szCs w:val="24"/>
        </w:rPr>
        <w:t xml:space="preserve">each white cell seen and record on a differential cell counter, until 100 </w:t>
      </w:r>
      <w:r>
        <w:rPr>
          <w:rFonts w:ascii="Arial" w:hAnsi="Arial" w:cs="Arial"/>
          <w:sz w:val="24"/>
          <w:szCs w:val="24"/>
        </w:rPr>
        <w:t xml:space="preserve">white cells have been counted.  Use identification criteria described in reference documents listed in section </w:t>
      </w:r>
      <w:r w:rsidRPr="009B7DAD">
        <w:rPr>
          <w:rFonts w:ascii="Arial" w:hAnsi="Arial" w:cs="Arial"/>
          <w:b/>
          <w:sz w:val="24"/>
          <w:szCs w:val="24"/>
        </w:rPr>
        <w:t>XIV</w:t>
      </w:r>
      <w:r>
        <w:rPr>
          <w:rFonts w:ascii="Arial" w:hAnsi="Arial" w:cs="Arial"/>
          <w:sz w:val="24"/>
          <w:szCs w:val="24"/>
        </w:rPr>
        <w:t>.</w:t>
      </w:r>
    </w:p>
    <w:p w:rsidR="006062CD" w:rsidRDefault="006062CD" w:rsidP="003502FC">
      <w:pPr>
        <w:numPr>
          <w:ilvl w:val="12"/>
          <w:numId w:val="0"/>
        </w:numPr>
        <w:ind w:left="720"/>
        <w:rPr>
          <w:rFonts w:ascii="Arial" w:hAnsi="Arial" w:cs="Arial"/>
          <w:sz w:val="24"/>
          <w:szCs w:val="24"/>
        </w:rPr>
      </w:pPr>
    </w:p>
    <w:p w:rsidR="006062CD" w:rsidRPr="009B7DAD" w:rsidRDefault="006062CD" w:rsidP="003502FC">
      <w:pPr>
        <w:numPr>
          <w:ilvl w:val="12"/>
          <w:numId w:val="0"/>
        </w:numPr>
        <w:ind w:left="720"/>
        <w:rPr>
          <w:rFonts w:ascii="Arial" w:hAnsi="Arial" w:cs="Arial"/>
          <w:sz w:val="24"/>
          <w:szCs w:val="24"/>
        </w:rPr>
      </w:pPr>
      <w:r>
        <w:rPr>
          <w:rFonts w:ascii="Arial" w:hAnsi="Arial" w:cs="Arial"/>
          <w:sz w:val="24"/>
          <w:szCs w:val="24"/>
        </w:rPr>
        <w:t>If WBC count is &gt;50 x 10</w:t>
      </w:r>
      <w:r>
        <w:rPr>
          <w:rFonts w:ascii="Arial" w:hAnsi="Arial" w:cs="Arial"/>
          <w:sz w:val="24"/>
          <w:szCs w:val="24"/>
          <w:vertAlign w:val="superscript"/>
        </w:rPr>
        <w:t>3</w:t>
      </w:r>
      <w:r>
        <w:rPr>
          <w:rFonts w:ascii="Arial" w:hAnsi="Arial" w:cs="Arial"/>
          <w:sz w:val="24"/>
          <w:szCs w:val="24"/>
        </w:rPr>
        <w:t>, count 200 cells or more for a more accurate differential.</w:t>
      </w:r>
    </w:p>
    <w:p w:rsidR="006062CD" w:rsidRPr="003502FC" w:rsidRDefault="006062CD" w:rsidP="00D00B8C">
      <w:pPr>
        <w:numPr>
          <w:ilvl w:val="12"/>
          <w:numId w:val="0"/>
        </w:numPr>
        <w:rPr>
          <w:rFonts w:ascii="Arial" w:hAnsi="Arial" w:cs="Arial"/>
          <w:sz w:val="24"/>
          <w:szCs w:val="24"/>
        </w:rPr>
      </w:pPr>
    </w:p>
    <w:p w:rsidR="006062CD" w:rsidRDefault="006062CD" w:rsidP="00D00B8C">
      <w:pPr>
        <w:numPr>
          <w:ilvl w:val="12"/>
          <w:numId w:val="0"/>
        </w:numPr>
        <w:ind w:left="720"/>
        <w:rPr>
          <w:rFonts w:ascii="Arial" w:hAnsi="Arial" w:cs="Arial"/>
          <w:sz w:val="24"/>
          <w:szCs w:val="24"/>
        </w:rPr>
      </w:pPr>
      <w:r w:rsidRPr="003502FC">
        <w:rPr>
          <w:rFonts w:ascii="Arial" w:hAnsi="Arial" w:cs="Arial"/>
          <w:sz w:val="24"/>
          <w:szCs w:val="24"/>
        </w:rPr>
        <w:t xml:space="preserve">While counting the cells, make a note of any abnormalities present in the cells.  </w:t>
      </w:r>
      <w:r w:rsidRPr="003502FC">
        <w:rPr>
          <w:rFonts w:ascii="Arial" w:hAnsi="Arial" w:cs="Arial"/>
          <w:i/>
          <w:iCs/>
          <w:sz w:val="24"/>
          <w:szCs w:val="24"/>
        </w:rPr>
        <w:t>It is important to examine cellular morphology and to count leukocytes in areas that are neither too thick nor too thin.</w:t>
      </w:r>
      <w:r w:rsidRPr="003502FC">
        <w:rPr>
          <w:rFonts w:ascii="Arial" w:hAnsi="Arial" w:cs="Arial"/>
          <w:sz w:val="24"/>
          <w:szCs w:val="24"/>
        </w:rPr>
        <w:t xml:space="preserve">  In areas that are too thick, cellular details such as nuclear chromatin patterns are difficult to examine.  In areas that are too thin, distortion of cells makes it risky to identify a cell type.</w:t>
      </w:r>
    </w:p>
    <w:p w:rsidR="006062CD" w:rsidRPr="003502FC" w:rsidRDefault="006062CD" w:rsidP="00D00B8C">
      <w:pPr>
        <w:numPr>
          <w:ilvl w:val="12"/>
          <w:numId w:val="0"/>
        </w:numPr>
        <w:ind w:left="720"/>
        <w:rPr>
          <w:rFonts w:ascii="Arial" w:hAnsi="Arial" w:cs="Arial"/>
          <w:sz w:val="24"/>
          <w:szCs w:val="24"/>
        </w:rPr>
      </w:pPr>
    </w:p>
    <w:p w:rsidR="006062CD" w:rsidRPr="003502FC" w:rsidRDefault="006062CD" w:rsidP="00D00B8C">
      <w:pPr>
        <w:pStyle w:val="Level1"/>
        <w:numPr>
          <w:ilvl w:val="0"/>
          <w:numId w:val="18"/>
        </w:numPr>
        <w:tabs>
          <w:tab w:val="left" w:pos="720"/>
        </w:tabs>
        <w:ind w:hanging="720"/>
        <w:jc w:val="left"/>
        <w:rPr>
          <w:rFonts w:ascii="Arial" w:hAnsi="Arial" w:cs="Arial"/>
        </w:rPr>
      </w:pPr>
      <w:r w:rsidRPr="003502FC">
        <w:rPr>
          <w:rFonts w:ascii="Arial" w:hAnsi="Arial" w:cs="Arial"/>
        </w:rPr>
        <w:t>Results are expressed as a percentage of the total leukocytes counted.</w:t>
      </w:r>
    </w:p>
    <w:p w:rsidR="006062CD" w:rsidRPr="003502FC" w:rsidRDefault="006062CD" w:rsidP="00D00B8C">
      <w:pPr>
        <w:numPr>
          <w:ilvl w:val="12"/>
          <w:numId w:val="0"/>
        </w:numPr>
        <w:ind w:left="720"/>
        <w:rPr>
          <w:rFonts w:ascii="Arial" w:hAnsi="Arial" w:cs="Arial"/>
          <w:sz w:val="24"/>
          <w:szCs w:val="24"/>
        </w:rPr>
      </w:pPr>
      <w:r w:rsidRPr="003502FC">
        <w:rPr>
          <w:rFonts w:ascii="Arial" w:hAnsi="Arial" w:cs="Arial"/>
          <w:sz w:val="24"/>
          <w:szCs w:val="24"/>
        </w:rPr>
        <w:t xml:space="preserve">It is also helpful to know the actual number of each white cell type per µL of blood.  This is referred to as the </w:t>
      </w:r>
      <w:r w:rsidRPr="003502FC">
        <w:rPr>
          <w:rFonts w:ascii="Arial" w:hAnsi="Arial" w:cs="Arial"/>
          <w:b/>
          <w:bCs/>
          <w:sz w:val="24"/>
          <w:szCs w:val="24"/>
        </w:rPr>
        <w:t>absolute count</w:t>
      </w:r>
      <w:r w:rsidRPr="003502FC">
        <w:rPr>
          <w:rFonts w:ascii="Arial" w:hAnsi="Arial" w:cs="Arial"/>
          <w:sz w:val="24"/>
          <w:szCs w:val="24"/>
        </w:rPr>
        <w:t xml:space="preserve"> and is calculated as follows:</w:t>
      </w:r>
    </w:p>
    <w:p w:rsidR="006062CD" w:rsidRPr="00504F38" w:rsidRDefault="006062CD" w:rsidP="002823A5">
      <w:pPr>
        <w:numPr>
          <w:ilvl w:val="12"/>
          <w:numId w:val="0"/>
        </w:numPr>
        <w:ind w:left="720"/>
        <w:rPr>
          <w:rFonts w:ascii="Arial" w:hAnsi="Arial" w:cs="Arial"/>
          <w:b/>
          <w:sz w:val="24"/>
          <w:szCs w:val="24"/>
        </w:rPr>
      </w:pPr>
      <w:r w:rsidRPr="003502FC">
        <w:rPr>
          <w:rFonts w:ascii="Arial" w:hAnsi="Arial" w:cs="Arial"/>
          <w:sz w:val="24"/>
          <w:szCs w:val="24"/>
        </w:rPr>
        <w:tab/>
      </w:r>
      <w:r w:rsidRPr="00504F38">
        <w:rPr>
          <w:rFonts w:ascii="Arial" w:hAnsi="Arial" w:cs="Arial"/>
          <w:b/>
          <w:sz w:val="24"/>
          <w:szCs w:val="24"/>
        </w:rPr>
        <w:t>Absolute number of cells/µl = % of cell type in differential x white cell count.</w:t>
      </w:r>
    </w:p>
    <w:p w:rsidR="006062CD" w:rsidRPr="00504F38" w:rsidRDefault="006062CD" w:rsidP="00D00B8C">
      <w:pPr>
        <w:numPr>
          <w:ilvl w:val="12"/>
          <w:numId w:val="0"/>
        </w:numPr>
        <w:rPr>
          <w:rFonts w:ascii="Arial" w:hAnsi="Arial" w:cs="Arial"/>
          <w:b/>
          <w:sz w:val="24"/>
          <w:szCs w:val="24"/>
        </w:rPr>
      </w:pPr>
    </w:p>
    <w:p w:rsidR="006062CD" w:rsidRDefault="006062CD" w:rsidP="00D00B8C">
      <w:pPr>
        <w:numPr>
          <w:ilvl w:val="12"/>
          <w:numId w:val="0"/>
        </w:numPr>
        <w:rPr>
          <w:rFonts w:ascii="Arial" w:hAnsi="Arial" w:cs="Arial"/>
          <w:sz w:val="24"/>
          <w:szCs w:val="24"/>
        </w:rPr>
      </w:pPr>
    </w:p>
    <w:p w:rsidR="006062CD" w:rsidRPr="003502FC" w:rsidRDefault="006062CD" w:rsidP="00D00B8C">
      <w:pPr>
        <w:pStyle w:val="Level1"/>
        <w:numPr>
          <w:ilvl w:val="0"/>
          <w:numId w:val="18"/>
        </w:numPr>
        <w:tabs>
          <w:tab w:val="left" w:pos="720"/>
        </w:tabs>
        <w:ind w:hanging="720"/>
        <w:jc w:val="left"/>
        <w:rPr>
          <w:rFonts w:ascii="Arial" w:hAnsi="Arial" w:cs="Arial"/>
        </w:rPr>
      </w:pPr>
      <w:r w:rsidRPr="003502FC">
        <w:rPr>
          <w:rFonts w:ascii="Arial" w:hAnsi="Arial" w:cs="Arial"/>
        </w:rPr>
        <w:t>Examine the red cell morphology</w:t>
      </w:r>
      <w:r>
        <w:rPr>
          <w:rFonts w:ascii="Arial" w:hAnsi="Arial" w:cs="Arial"/>
        </w:rPr>
        <w:t>,</w:t>
      </w:r>
      <w:r w:rsidRPr="003502FC">
        <w:rPr>
          <w:rFonts w:ascii="Arial" w:hAnsi="Arial" w:cs="Arial"/>
        </w:rPr>
        <w:t xml:space="preserve"> </w:t>
      </w:r>
      <w:r>
        <w:rPr>
          <w:rFonts w:ascii="Arial" w:hAnsi="Arial" w:cs="Arial"/>
        </w:rPr>
        <w:t xml:space="preserve">if RBC morphology is needed, </w:t>
      </w:r>
      <w:r w:rsidRPr="003502FC">
        <w:rPr>
          <w:rFonts w:ascii="Arial" w:hAnsi="Arial" w:cs="Arial"/>
        </w:rPr>
        <w:t>in a thin area of the slide where the red</w:t>
      </w:r>
      <w:r>
        <w:rPr>
          <w:rFonts w:ascii="Arial" w:hAnsi="Arial" w:cs="Arial"/>
        </w:rPr>
        <w:t xml:space="preserve"> cells s</w:t>
      </w:r>
      <w:r w:rsidRPr="003502FC">
        <w:rPr>
          <w:rFonts w:ascii="Arial" w:hAnsi="Arial" w:cs="Arial"/>
        </w:rPr>
        <w:t>lightly overlap.  They should have a central pallor.  Be conservative.  In most cases an abnormality must be a consistent finding in order to be significant</w:t>
      </w:r>
      <w:r>
        <w:rPr>
          <w:rFonts w:ascii="Arial" w:hAnsi="Arial" w:cs="Arial"/>
        </w:rPr>
        <w:t>.</w:t>
      </w:r>
    </w:p>
    <w:p w:rsidR="006062CD" w:rsidRPr="003502FC" w:rsidRDefault="006062CD" w:rsidP="00B647C4">
      <w:pPr>
        <w:pStyle w:val="Level2"/>
        <w:tabs>
          <w:tab w:val="left" w:pos="720"/>
          <w:tab w:val="left" w:pos="1440"/>
        </w:tabs>
        <w:ind w:left="0"/>
        <w:jc w:val="left"/>
        <w:rPr>
          <w:rFonts w:ascii="Arial" w:hAnsi="Arial" w:cs="Arial"/>
        </w:rPr>
      </w:pPr>
    </w:p>
    <w:p w:rsidR="006062CD" w:rsidRPr="00430FDD" w:rsidRDefault="006062CD" w:rsidP="003502FC">
      <w:pPr>
        <w:pStyle w:val="ListParagraph"/>
        <w:tabs>
          <w:tab w:val="left" w:pos="1440"/>
        </w:tabs>
        <w:rPr>
          <w:rFonts w:ascii="Arial" w:hAnsi="Arial" w:cs="Arial"/>
          <w:sz w:val="24"/>
          <w:szCs w:val="24"/>
        </w:rPr>
      </w:pPr>
      <w:r w:rsidRPr="00430FDD">
        <w:rPr>
          <w:rFonts w:ascii="Arial" w:hAnsi="Arial" w:cs="Arial"/>
          <w:sz w:val="24"/>
          <w:szCs w:val="24"/>
          <w:u w:val="single"/>
        </w:rPr>
        <w:t>RBC Morphology</w:t>
      </w:r>
      <w:r w:rsidRPr="00430FDD">
        <w:rPr>
          <w:rFonts w:ascii="Arial" w:hAnsi="Arial" w:cs="Arial"/>
          <w:sz w:val="24"/>
          <w:szCs w:val="24"/>
        </w:rPr>
        <w:t xml:space="preserve"> - Manual RBC morphology must be performed if it is flagged by the automated analyzer and has not been performed within the last 30 days. Qualify size, shape</w:t>
      </w:r>
      <w:r>
        <w:rPr>
          <w:rFonts w:ascii="Arial" w:hAnsi="Arial" w:cs="Arial"/>
          <w:sz w:val="24"/>
          <w:szCs w:val="24"/>
        </w:rPr>
        <w:t>,</w:t>
      </w:r>
      <w:r w:rsidRPr="00430FDD">
        <w:rPr>
          <w:rFonts w:ascii="Arial" w:hAnsi="Arial" w:cs="Arial"/>
          <w:sz w:val="24"/>
          <w:szCs w:val="24"/>
        </w:rPr>
        <w:t xml:space="preserve"> and colorization of rbcs using appropriate terminology.</w:t>
      </w:r>
      <w:r>
        <w:rPr>
          <w:rFonts w:ascii="Arial" w:hAnsi="Arial" w:cs="Arial"/>
          <w:sz w:val="24"/>
          <w:szCs w:val="24"/>
        </w:rPr>
        <w:t xml:space="preserve"> </w:t>
      </w:r>
      <w:r w:rsidRPr="00430FDD">
        <w:rPr>
          <w:rFonts w:ascii="Arial" w:hAnsi="Arial" w:cs="Arial"/>
          <w:sz w:val="24"/>
          <w:szCs w:val="24"/>
        </w:rPr>
        <w:t xml:space="preserve"> Any abnormality seen in a </w:t>
      </w:r>
      <w:r w:rsidRPr="00430FDD">
        <w:rPr>
          <w:rFonts w:ascii="Arial" w:hAnsi="Arial" w:cs="Arial"/>
          <w:sz w:val="24"/>
          <w:szCs w:val="24"/>
          <w:u w:val="single"/>
        </w:rPr>
        <w:t>moderate</w:t>
      </w:r>
      <w:r w:rsidRPr="00430FDD">
        <w:rPr>
          <w:rFonts w:ascii="Arial" w:hAnsi="Arial" w:cs="Arial"/>
          <w:sz w:val="24"/>
          <w:szCs w:val="24"/>
        </w:rPr>
        <w:t xml:space="preserve"> or more amounts should be reported. Any presence of red blood cell inclusions and abnormal distribution (i.e. rouleaux, agglutination) should be noted. </w:t>
      </w:r>
      <w:r>
        <w:rPr>
          <w:rFonts w:ascii="Arial" w:hAnsi="Arial" w:cs="Arial"/>
          <w:sz w:val="24"/>
          <w:szCs w:val="24"/>
        </w:rPr>
        <w:t xml:space="preserve"> </w:t>
      </w:r>
      <w:r w:rsidRPr="00430FDD">
        <w:rPr>
          <w:rFonts w:ascii="Arial" w:hAnsi="Arial" w:cs="Arial"/>
          <w:sz w:val="24"/>
          <w:szCs w:val="24"/>
        </w:rPr>
        <w:t xml:space="preserve">See </w:t>
      </w:r>
      <w:r w:rsidRPr="00430FDD">
        <w:rPr>
          <w:rFonts w:ascii="Arial" w:hAnsi="Arial" w:cs="Arial"/>
          <w:sz w:val="24"/>
          <w:szCs w:val="24"/>
          <w:u w:val="single"/>
        </w:rPr>
        <w:t>CAP Hematology, Clinical Microscopy, and Body Fluids Glossary</w:t>
      </w:r>
      <w:r w:rsidRPr="00430FDD">
        <w:rPr>
          <w:rFonts w:ascii="Arial" w:hAnsi="Arial" w:cs="Arial"/>
          <w:sz w:val="24"/>
          <w:szCs w:val="24"/>
        </w:rPr>
        <w:t xml:space="preserve"> or </w:t>
      </w:r>
      <w:r w:rsidRPr="00430FDD">
        <w:rPr>
          <w:rFonts w:ascii="Arial" w:hAnsi="Arial" w:cs="Arial"/>
          <w:sz w:val="24"/>
          <w:szCs w:val="24"/>
          <w:u w:val="single"/>
        </w:rPr>
        <w:t>The Morphology of Human Blood Cells</w:t>
      </w:r>
      <w:r w:rsidRPr="00430FDD">
        <w:rPr>
          <w:rFonts w:ascii="Arial" w:hAnsi="Arial" w:cs="Arial"/>
          <w:sz w:val="24"/>
          <w:szCs w:val="24"/>
        </w:rPr>
        <w:t xml:space="preserve"> for further morphology description.</w:t>
      </w:r>
    </w:p>
    <w:p w:rsidR="006062CD" w:rsidRDefault="006062CD" w:rsidP="00161F9B">
      <w:pPr>
        <w:numPr>
          <w:ilvl w:val="12"/>
          <w:numId w:val="0"/>
        </w:numPr>
        <w:rPr>
          <w:rFonts w:ascii="Arial" w:hAnsi="Arial" w:cs="Arial"/>
          <w:sz w:val="24"/>
          <w:szCs w:val="24"/>
        </w:rPr>
      </w:pPr>
      <w:r>
        <w:rPr>
          <w:rFonts w:ascii="Arial" w:hAnsi="Arial" w:cs="Arial"/>
          <w:sz w:val="24"/>
          <w:szCs w:val="24"/>
        </w:rPr>
        <w:t>6.</w:t>
      </w:r>
      <w:r>
        <w:rPr>
          <w:rFonts w:ascii="Arial" w:hAnsi="Arial" w:cs="Arial"/>
          <w:sz w:val="24"/>
          <w:szCs w:val="24"/>
        </w:rPr>
        <w:tab/>
      </w:r>
    </w:p>
    <w:p w:rsidR="006062CD" w:rsidRPr="00C81ABB" w:rsidRDefault="006062CD" w:rsidP="00ED3737">
      <w:pPr>
        <w:numPr>
          <w:ilvl w:val="12"/>
          <w:numId w:val="0"/>
        </w:numPr>
        <w:ind w:left="1080" w:hanging="360"/>
        <w:rPr>
          <w:rFonts w:ascii="Arial" w:hAnsi="Arial" w:cs="Arial"/>
          <w:sz w:val="24"/>
          <w:szCs w:val="24"/>
        </w:rPr>
      </w:pPr>
      <w:r>
        <w:rPr>
          <w:rFonts w:ascii="Arial" w:hAnsi="Arial" w:cs="Arial"/>
          <w:sz w:val="24"/>
          <w:szCs w:val="24"/>
        </w:rPr>
        <w:t>A.</w:t>
      </w:r>
      <w:r>
        <w:rPr>
          <w:rFonts w:ascii="Arial" w:hAnsi="Arial" w:cs="Arial"/>
          <w:sz w:val="24"/>
          <w:szCs w:val="24"/>
        </w:rPr>
        <w:tab/>
      </w:r>
      <w:r>
        <w:rPr>
          <w:rFonts w:ascii="Arial" w:hAnsi="Arial" w:cs="Arial"/>
          <w:sz w:val="24"/>
          <w:szCs w:val="24"/>
          <w:u w:val="single"/>
        </w:rPr>
        <w:t>WBC</w:t>
      </w:r>
      <w:r w:rsidRPr="00C81ABB">
        <w:rPr>
          <w:rFonts w:ascii="Arial" w:hAnsi="Arial" w:cs="Arial"/>
          <w:sz w:val="24"/>
          <w:szCs w:val="24"/>
          <w:u w:val="single"/>
        </w:rPr>
        <w:t xml:space="preserve"> &lt;1.2 thou/ul</w:t>
      </w:r>
      <w:r>
        <w:rPr>
          <w:rFonts w:ascii="Arial" w:hAnsi="Arial" w:cs="Arial"/>
          <w:sz w:val="24"/>
          <w:szCs w:val="24"/>
          <w:u w:val="single"/>
        </w:rPr>
        <w:t xml:space="preserve"> </w:t>
      </w:r>
      <w:r w:rsidRPr="00C81ABB">
        <w:rPr>
          <w:rFonts w:ascii="Arial" w:hAnsi="Arial" w:cs="Arial"/>
          <w:sz w:val="24"/>
          <w:szCs w:val="24"/>
        </w:rPr>
        <w:t>- In the case of a low WBC, 100 cells may not be found in the appropriate area of the slide for identification.</w:t>
      </w:r>
      <w:r>
        <w:rPr>
          <w:rFonts w:ascii="Arial" w:hAnsi="Arial" w:cs="Arial"/>
          <w:sz w:val="24"/>
          <w:szCs w:val="24"/>
        </w:rPr>
        <w:t xml:space="preserve"> </w:t>
      </w:r>
      <w:r w:rsidRPr="00C81ABB">
        <w:rPr>
          <w:rFonts w:ascii="Arial" w:hAnsi="Arial" w:cs="Arial"/>
          <w:sz w:val="24"/>
          <w:szCs w:val="24"/>
        </w:rPr>
        <w:t xml:space="preserve"> Count as many cells as possible and report the differential as percentages.</w:t>
      </w:r>
    </w:p>
    <w:p w:rsidR="006062CD" w:rsidRPr="00C81ABB" w:rsidRDefault="006062CD" w:rsidP="00ED3737">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620" w:hanging="1620"/>
        <w:rPr>
          <w:rFonts w:ascii="Arial" w:hAnsi="Arial" w:cs="Arial"/>
          <w:sz w:val="24"/>
          <w:szCs w:val="24"/>
        </w:rPr>
      </w:pPr>
    </w:p>
    <w:p w:rsidR="006062CD" w:rsidRDefault="006062CD" w:rsidP="00ED3737">
      <w:pPr>
        <w:pStyle w:val="PALATINO12"/>
        <w:numPr>
          <w:ilvl w:val="0"/>
          <w:numId w:val="17"/>
        </w:numPr>
        <w:tabs>
          <w:tab w:val="clear" w:pos="1447"/>
          <w:tab w:val="num" w:pos="1080"/>
          <w:tab w:val="left" w:pos="2880"/>
          <w:tab w:val="left" w:pos="3600"/>
          <w:tab w:val="left" w:pos="4320"/>
          <w:tab w:val="left" w:pos="5040"/>
          <w:tab w:val="left" w:pos="5760"/>
          <w:tab w:val="left" w:pos="6480"/>
          <w:tab w:val="left" w:pos="7200"/>
          <w:tab w:val="left" w:pos="7920"/>
          <w:tab w:val="left" w:pos="8640"/>
          <w:tab w:val="left" w:pos="9360"/>
          <w:tab w:val="left" w:pos="10080"/>
        </w:tabs>
        <w:ind w:hanging="727"/>
        <w:rPr>
          <w:rFonts w:ascii="Arial" w:hAnsi="Arial" w:cs="Arial"/>
          <w:sz w:val="24"/>
          <w:szCs w:val="24"/>
        </w:rPr>
      </w:pPr>
      <w:r w:rsidRPr="00C81ABB">
        <w:rPr>
          <w:rFonts w:ascii="Arial" w:hAnsi="Arial" w:cs="Arial"/>
          <w:sz w:val="24"/>
          <w:szCs w:val="24"/>
          <w:u w:val="single"/>
        </w:rPr>
        <w:t>WBC &lt;0.1 thou/ul</w:t>
      </w:r>
      <w:r w:rsidRPr="00C81ABB">
        <w:rPr>
          <w:rFonts w:ascii="Arial" w:hAnsi="Arial" w:cs="Arial"/>
          <w:sz w:val="24"/>
          <w:szCs w:val="24"/>
        </w:rPr>
        <w:t xml:space="preserve"> - It is not necessary to perform differentials on any </w:t>
      </w:r>
      <w:r w:rsidRPr="00C81ABB">
        <w:rPr>
          <w:rFonts w:ascii="Arial" w:hAnsi="Arial" w:cs="Arial"/>
          <w:sz w:val="24"/>
          <w:szCs w:val="24"/>
          <w:u w:val="single"/>
        </w:rPr>
        <w:t>inpatient</w:t>
      </w:r>
      <w:r w:rsidRPr="00C81ABB">
        <w:rPr>
          <w:rFonts w:ascii="Arial" w:hAnsi="Arial" w:cs="Arial"/>
          <w:sz w:val="24"/>
          <w:szCs w:val="24"/>
        </w:rPr>
        <w:t xml:space="preserve"> with a WBC &lt;0.1.</w:t>
      </w:r>
      <w:r>
        <w:rPr>
          <w:rFonts w:ascii="Arial" w:hAnsi="Arial" w:cs="Arial"/>
          <w:sz w:val="24"/>
          <w:szCs w:val="24"/>
        </w:rPr>
        <w:t xml:space="preserve"> </w:t>
      </w:r>
      <w:r w:rsidRPr="00C81ABB">
        <w:rPr>
          <w:rFonts w:ascii="Arial" w:hAnsi="Arial" w:cs="Arial"/>
          <w:sz w:val="24"/>
          <w:szCs w:val="24"/>
        </w:rPr>
        <w:t xml:space="preserve"> If the floor specifically requests </w:t>
      </w:r>
      <w:r>
        <w:rPr>
          <w:rFonts w:ascii="Arial" w:hAnsi="Arial" w:cs="Arial"/>
          <w:sz w:val="24"/>
          <w:szCs w:val="24"/>
        </w:rPr>
        <w:t>a differential performed</w:t>
      </w:r>
      <w:r w:rsidRPr="00C81ABB">
        <w:rPr>
          <w:rFonts w:ascii="Arial" w:hAnsi="Arial" w:cs="Arial"/>
          <w:sz w:val="24"/>
          <w:szCs w:val="24"/>
        </w:rPr>
        <w:t>, it should be done.</w:t>
      </w:r>
    </w:p>
    <w:p w:rsidR="006062CD" w:rsidRDefault="006062CD" w:rsidP="00161F9B">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6062CD" w:rsidRPr="00161F9B" w:rsidRDefault="006062CD" w:rsidP="00161F9B">
      <w:pPr>
        <w:tabs>
          <w:tab w:val="left" w:pos="1440"/>
        </w:tabs>
        <w:rPr>
          <w:rFonts w:ascii="Arial" w:hAnsi="Arial" w:cs="Arial"/>
          <w:sz w:val="24"/>
          <w:szCs w:val="24"/>
        </w:rPr>
      </w:pPr>
    </w:p>
    <w:p w:rsidR="006062CD" w:rsidRPr="00422463" w:rsidRDefault="006062CD" w:rsidP="003502FC">
      <w:pPr>
        <w:numPr>
          <w:ilvl w:val="12"/>
          <w:numId w:val="0"/>
        </w:numPr>
        <w:ind w:left="720"/>
        <w:rPr>
          <w:rFonts w:ascii="Arial" w:hAnsi="Arial" w:cs="Arial"/>
          <w:i/>
          <w:sz w:val="28"/>
          <w:szCs w:val="28"/>
        </w:rPr>
      </w:pPr>
      <w:r w:rsidRPr="00422463">
        <w:rPr>
          <w:rFonts w:ascii="Arial" w:hAnsi="Arial" w:cs="Arial"/>
          <w:i/>
          <w:sz w:val="28"/>
          <w:szCs w:val="28"/>
        </w:rPr>
        <w:t xml:space="preserve">Cells to be aware of </w:t>
      </w:r>
      <w:r>
        <w:rPr>
          <w:rFonts w:ascii="Arial" w:hAnsi="Arial" w:cs="Arial"/>
          <w:i/>
          <w:sz w:val="28"/>
          <w:szCs w:val="28"/>
        </w:rPr>
        <w:t>when performing</w:t>
      </w:r>
      <w:r w:rsidRPr="00422463">
        <w:rPr>
          <w:rFonts w:ascii="Arial" w:hAnsi="Arial" w:cs="Arial"/>
          <w:i/>
          <w:sz w:val="28"/>
          <w:szCs w:val="28"/>
        </w:rPr>
        <w:t xml:space="preserve"> manual differentials:</w:t>
      </w:r>
    </w:p>
    <w:p w:rsidR="006062CD" w:rsidRPr="00422463" w:rsidRDefault="006062CD" w:rsidP="003502FC">
      <w:pPr>
        <w:numPr>
          <w:ilvl w:val="12"/>
          <w:numId w:val="0"/>
        </w:numPr>
        <w:ind w:left="720"/>
        <w:rPr>
          <w:rFonts w:ascii="Arial" w:hAnsi="Arial" w:cs="Arial"/>
          <w:sz w:val="24"/>
          <w:szCs w:val="24"/>
        </w:rPr>
      </w:pPr>
    </w:p>
    <w:p w:rsidR="006062CD" w:rsidRDefault="006062CD" w:rsidP="002B7982">
      <w:pPr>
        <w:pStyle w:val="PALATINO12"/>
        <w:numPr>
          <w:ilvl w:val="0"/>
          <w:numId w:val="22"/>
        </w:numPr>
        <w:tabs>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s>
        <w:rPr>
          <w:rFonts w:ascii="Arial" w:hAnsi="Arial" w:cs="Arial"/>
          <w:sz w:val="24"/>
          <w:szCs w:val="24"/>
        </w:rPr>
      </w:pPr>
      <w:r>
        <w:rPr>
          <w:rFonts w:ascii="Arial" w:hAnsi="Arial" w:cs="Arial"/>
          <w:sz w:val="24"/>
          <w:szCs w:val="24"/>
          <w:u w:val="single"/>
        </w:rPr>
        <w:t>Smudge Cells</w:t>
      </w:r>
      <w:r w:rsidRPr="00492FBD">
        <w:rPr>
          <w:rFonts w:ascii="Arial" w:hAnsi="Arial" w:cs="Arial"/>
          <w:sz w:val="24"/>
          <w:szCs w:val="24"/>
        </w:rPr>
        <w:t xml:space="preserve"> - These are the disintegrating bare nucleus of a ruptured white blood cell.</w:t>
      </w:r>
      <w:r>
        <w:rPr>
          <w:rFonts w:ascii="Arial" w:hAnsi="Arial" w:cs="Arial"/>
          <w:sz w:val="24"/>
          <w:szCs w:val="24"/>
        </w:rPr>
        <w:t xml:space="preserve"> </w:t>
      </w:r>
      <w:r w:rsidRPr="00492FBD">
        <w:rPr>
          <w:rFonts w:ascii="Arial" w:hAnsi="Arial" w:cs="Arial"/>
          <w:sz w:val="24"/>
          <w:szCs w:val="24"/>
        </w:rPr>
        <w:t xml:space="preserve"> They are usually an enlarged amorphous shape, reddish-puple staining</w:t>
      </w:r>
      <w:r>
        <w:rPr>
          <w:rFonts w:ascii="Arial" w:hAnsi="Arial" w:cs="Arial"/>
          <w:sz w:val="24"/>
          <w:szCs w:val="24"/>
        </w:rPr>
        <w:t>,</w:t>
      </w:r>
      <w:r w:rsidRPr="00492FBD">
        <w:rPr>
          <w:rFonts w:ascii="Arial" w:hAnsi="Arial" w:cs="Arial"/>
          <w:sz w:val="24"/>
          <w:szCs w:val="24"/>
        </w:rPr>
        <w:t xml:space="preserve"> with no chromatin structure. </w:t>
      </w:r>
      <w:r w:rsidRPr="00707CE6">
        <w:rPr>
          <w:rFonts w:ascii="Arial" w:hAnsi="Arial" w:cs="Arial"/>
          <w:sz w:val="24"/>
          <w:szCs w:val="24"/>
          <w:highlight w:val="yellow"/>
        </w:rPr>
        <w:t>These cells are difficult to classify and are not included in the differential count. If there is a significant number (&gt;20/100 wbcs) a new slide is made using 1 drop of albumin to 5 drops of blood. They should be counted using the smudge cell key on the diff keypad. If the number of smudge cells is still &gt;20/100 wbcs, they will be reulted in the LIS as ‘Numerous” and a comment will automatically be added saying “Interpret differential results with caution “.</w:t>
      </w:r>
      <w:r>
        <w:rPr>
          <w:rFonts w:ascii="Arial" w:hAnsi="Arial" w:cs="Arial"/>
          <w:sz w:val="24"/>
          <w:szCs w:val="24"/>
        </w:rPr>
        <w:t xml:space="preserve"> </w:t>
      </w:r>
      <w:r w:rsidRPr="00E84BF4">
        <w:rPr>
          <w:rFonts w:ascii="Arial" w:hAnsi="Arial" w:cs="Arial"/>
          <w:sz w:val="24"/>
          <w:szCs w:val="24"/>
        </w:rPr>
        <w:t xml:space="preserve"> If the sample has necrobiotic/ smudge cells due to the age of the sample</w:t>
      </w:r>
      <w:r>
        <w:rPr>
          <w:rFonts w:ascii="Arial" w:hAnsi="Arial" w:cs="Arial"/>
          <w:sz w:val="24"/>
          <w:szCs w:val="24"/>
        </w:rPr>
        <w:t>,</w:t>
      </w:r>
      <w:r w:rsidRPr="00E84BF4">
        <w:rPr>
          <w:rFonts w:ascii="Arial" w:hAnsi="Arial" w:cs="Arial"/>
          <w:sz w:val="24"/>
          <w:szCs w:val="24"/>
        </w:rPr>
        <w:t xml:space="preserve"> refer to the section in this procedure on limitations.  Smudge cells are normally present in certain pathologic cases such as Chronic Lymphocytic Leukemia (CLL), infectious mononucleolus</w:t>
      </w:r>
      <w:r>
        <w:rPr>
          <w:rFonts w:ascii="Arial" w:hAnsi="Arial" w:cs="Arial"/>
          <w:sz w:val="24"/>
          <w:szCs w:val="24"/>
        </w:rPr>
        <w:t>,</w:t>
      </w:r>
      <w:r w:rsidRPr="00E84BF4">
        <w:rPr>
          <w:rFonts w:ascii="Arial" w:hAnsi="Arial" w:cs="Arial"/>
          <w:sz w:val="24"/>
          <w:szCs w:val="24"/>
        </w:rPr>
        <w:t xml:space="preserve"> and acute leukemia due to the fragile nature of these cells.  They may also be induc</w:t>
      </w:r>
      <w:r>
        <w:rPr>
          <w:rFonts w:ascii="Arial" w:hAnsi="Arial" w:cs="Arial"/>
          <w:sz w:val="24"/>
          <w:szCs w:val="24"/>
        </w:rPr>
        <w:t xml:space="preserve">ed by cytotoxic or steroid drug </w:t>
      </w:r>
      <w:r w:rsidRPr="00E84BF4">
        <w:rPr>
          <w:rFonts w:ascii="Arial" w:hAnsi="Arial" w:cs="Arial"/>
          <w:sz w:val="24"/>
          <w:szCs w:val="24"/>
        </w:rPr>
        <w:t>therapy.</w:t>
      </w:r>
      <w:r>
        <w:rPr>
          <w:rFonts w:ascii="Arial" w:hAnsi="Arial" w:cs="Arial"/>
          <w:sz w:val="24"/>
          <w:szCs w:val="24"/>
        </w:rPr>
        <w:t xml:space="preserve"> </w:t>
      </w:r>
      <w:r w:rsidRPr="00520639">
        <w:rPr>
          <w:rFonts w:ascii="Arial" w:hAnsi="Arial" w:cs="Arial"/>
          <w:sz w:val="24"/>
          <w:szCs w:val="24"/>
        </w:rPr>
        <w:pict>
          <v:shape id="Picture 2" o:spid="_x0000_i1026" type="#_x0000_t75" style="width:99pt;height:76.5pt;visibility:visible">
            <v:imagedata r:id="rId8" o:title=""/>
          </v:shape>
        </w:pict>
      </w:r>
    </w:p>
    <w:p w:rsidR="006062CD" w:rsidRPr="00E84BF4" w:rsidRDefault="006062CD" w:rsidP="00E84BF4">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firstLine="0"/>
        <w:rPr>
          <w:rFonts w:ascii="Arial" w:hAnsi="Arial" w:cs="Arial"/>
          <w:sz w:val="24"/>
          <w:szCs w:val="24"/>
        </w:rPr>
      </w:pPr>
    </w:p>
    <w:p w:rsidR="006062CD" w:rsidRDefault="006062CD" w:rsidP="00422463">
      <w:pPr>
        <w:pStyle w:val="PALATINO12"/>
        <w:numPr>
          <w:ilvl w:val="0"/>
          <w:numId w:val="22"/>
        </w:numPr>
        <w:tabs>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492FBD">
        <w:rPr>
          <w:rFonts w:ascii="Arial" w:hAnsi="Arial" w:cs="Arial"/>
          <w:sz w:val="24"/>
          <w:szCs w:val="24"/>
          <w:u w:val="single"/>
        </w:rPr>
        <w:t>Necrobiotic Cells</w:t>
      </w:r>
      <w:r>
        <w:rPr>
          <w:rFonts w:ascii="Arial" w:hAnsi="Arial" w:cs="Arial"/>
          <w:sz w:val="24"/>
          <w:szCs w:val="24"/>
          <w:u w:val="single"/>
        </w:rPr>
        <w:t xml:space="preserve"> </w:t>
      </w:r>
      <w:r w:rsidRPr="00492FBD">
        <w:rPr>
          <w:rFonts w:ascii="Arial" w:hAnsi="Arial" w:cs="Arial"/>
          <w:sz w:val="24"/>
          <w:szCs w:val="24"/>
        </w:rPr>
        <w:t>-</w:t>
      </w:r>
      <w:r>
        <w:rPr>
          <w:rFonts w:ascii="Arial" w:hAnsi="Arial" w:cs="Arial"/>
          <w:sz w:val="24"/>
          <w:szCs w:val="24"/>
        </w:rPr>
        <w:t xml:space="preserve"> </w:t>
      </w:r>
      <w:r w:rsidRPr="00492FBD">
        <w:rPr>
          <w:rFonts w:ascii="Arial" w:hAnsi="Arial" w:cs="Arial"/>
          <w:sz w:val="24"/>
          <w:szCs w:val="24"/>
        </w:rPr>
        <w:t xml:space="preserve">These are dead or dying cells showing dense or pyknotic nuclear chromatin. </w:t>
      </w:r>
      <w:r>
        <w:rPr>
          <w:rFonts w:ascii="Arial" w:hAnsi="Arial" w:cs="Arial"/>
          <w:sz w:val="24"/>
          <w:szCs w:val="24"/>
        </w:rPr>
        <w:t xml:space="preserve"> </w:t>
      </w:r>
      <w:r w:rsidRPr="00492FBD">
        <w:rPr>
          <w:rFonts w:ascii="Arial" w:hAnsi="Arial" w:cs="Arial"/>
          <w:sz w:val="24"/>
          <w:szCs w:val="24"/>
        </w:rPr>
        <w:t>The nuclear shape may be altered.</w:t>
      </w:r>
      <w:r>
        <w:rPr>
          <w:rFonts w:ascii="Arial" w:hAnsi="Arial" w:cs="Arial"/>
          <w:sz w:val="24"/>
          <w:szCs w:val="24"/>
        </w:rPr>
        <w:t xml:space="preserve">  </w:t>
      </w:r>
      <w:r w:rsidRPr="00492FBD">
        <w:rPr>
          <w:rFonts w:ascii="Arial" w:hAnsi="Arial" w:cs="Arial"/>
          <w:sz w:val="24"/>
          <w:szCs w:val="24"/>
        </w:rPr>
        <w:t>These</w:t>
      </w:r>
      <w:r>
        <w:rPr>
          <w:rFonts w:ascii="Arial" w:hAnsi="Arial" w:cs="Arial"/>
          <w:sz w:val="24"/>
          <w:szCs w:val="24"/>
        </w:rPr>
        <w:t xml:space="preserve"> cells</w:t>
      </w:r>
      <w:r w:rsidRPr="00492FBD">
        <w:rPr>
          <w:rFonts w:ascii="Arial" w:hAnsi="Arial" w:cs="Arial"/>
          <w:sz w:val="24"/>
          <w:szCs w:val="24"/>
        </w:rPr>
        <w:t xml:space="preserve"> are </w:t>
      </w:r>
      <w:r w:rsidRPr="00422463">
        <w:rPr>
          <w:rFonts w:ascii="Arial" w:hAnsi="Arial" w:cs="Arial"/>
          <w:sz w:val="24"/>
          <w:szCs w:val="24"/>
        </w:rPr>
        <w:t xml:space="preserve">rare in normal blood unless the sample is old. Necrobiotic segs can be confused with nucleated red blood cells. </w:t>
      </w:r>
      <w:r>
        <w:rPr>
          <w:rFonts w:ascii="Arial" w:hAnsi="Arial" w:cs="Arial"/>
          <w:sz w:val="24"/>
          <w:szCs w:val="24"/>
        </w:rPr>
        <w:t xml:space="preserve"> </w:t>
      </w:r>
      <w:r w:rsidRPr="00422463">
        <w:rPr>
          <w:rFonts w:ascii="Arial" w:hAnsi="Arial" w:cs="Arial"/>
          <w:sz w:val="24"/>
          <w:szCs w:val="24"/>
        </w:rPr>
        <w:t>Care must be taken to recognize residual granules in the cytoplasm of the segs.</w:t>
      </w:r>
      <w:r>
        <w:rPr>
          <w:rFonts w:ascii="Arial" w:hAnsi="Arial" w:cs="Arial"/>
          <w:sz w:val="24"/>
          <w:szCs w:val="24"/>
        </w:rPr>
        <w:t xml:space="preserve"> </w:t>
      </w:r>
      <w:r w:rsidRPr="00422463">
        <w:rPr>
          <w:rFonts w:ascii="Arial" w:hAnsi="Arial" w:cs="Arial"/>
          <w:sz w:val="24"/>
          <w:szCs w:val="24"/>
        </w:rPr>
        <w:t>Necrobiotic cells are not reported in a differential.</w:t>
      </w:r>
    </w:p>
    <w:p w:rsidR="006062CD" w:rsidRPr="00422463" w:rsidRDefault="006062CD" w:rsidP="008E2522">
      <w:pPr>
        <w:pStyle w:val="PALATINO12"/>
        <w:tabs>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firstLine="0"/>
        <w:rPr>
          <w:rFonts w:ascii="Arial" w:hAnsi="Arial" w:cs="Arial"/>
          <w:sz w:val="24"/>
          <w:szCs w:val="24"/>
        </w:rPr>
      </w:pPr>
      <w:r w:rsidRPr="00520639">
        <w:rPr>
          <w:rFonts w:ascii="Arial" w:hAnsi="Arial" w:cs="Arial"/>
          <w:sz w:val="24"/>
          <w:szCs w:val="24"/>
        </w:rPr>
        <w:pict>
          <v:shape id="Picture 5" o:spid="_x0000_i1027" type="#_x0000_t75" style="width:105pt;height:71.25pt;visibility:visible">
            <v:imagedata r:id="rId9" o:title=""/>
          </v:shape>
        </w:pict>
      </w:r>
    </w:p>
    <w:p w:rsidR="006062CD" w:rsidRPr="00492FBD" w:rsidRDefault="006062CD" w:rsidP="004444C3">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6062CD" w:rsidRDefault="006062CD" w:rsidP="00422463">
      <w:pPr>
        <w:pStyle w:val="PALATINO12"/>
        <w:numPr>
          <w:ilvl w:val="0"/>
          <w:numId w:val="2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F4545A">
        <w:rPr>
          <w:rFonts w:ascii="Arial" w:hAnsi="Arial" w:cs="Arial"/>
          <w:sz w:val="24"/>
          <w:szCs w:val="24"/>
          <w:u w:val="single"/>
        </w:rPr>
        <w:t>Nucleated R</w:t>
      </w:r>
      <w:r>
        <w:rPr>
          <w:rFonts w:ascii="Arial" w:hAnsi="Arial" w:cs="Arial"/>
          <w:sz w:val="24"/>
          <w:szCs w:val="24"/>
          <w:u w:val="single"/>
        </w:rPr>
        <w:t>BCS</w:t>
      </w:r>
      <w:r>
        <w:rPr>
          <w:rFonts w:ascii="Arial" w:hAnsi="Arial" w:cs="Arial"/>
          <w:sz w:val="24"/>
          <w:szCs w:val="24"/>
        </w:rPr>
        <w:t xml:space="preserve"> -</w:t>
      </w:r>
      <w:r w:rsidRPr="00F4545A">
        <w:rPr>
          <w:rFonts w:ascii="Arial" w:hAnsi="Arial" w:cs="Arial"/>
          <w:sz w:val="24"/>
        </w:rPr>
        <w:t xml:space="preserve"> The number of nucleated red blood cells encountered during the differential count are tallied simultaneously but do not get added to the diff total.</w:t>
      </w:r>
      <w:r>
        <w:rPr>
          <w:rFonts w:ascii="Arial" w:hAnsi="Arial" w:cs="Arial"/>
          <w:sz w:val="24"/>
        </w:rPr>
        <w:t xml:space="preserve"> </w:t>
      </w:r>
      <w:r w:rsidRPr="00F4545A">
        <w:rPr>
          <w:rFonts w:ascii="Arial" w:hAnsi="Arial" w:cs="Arial"/>
          <w:sz w:val="24"/>
          <w:szCs w:val="24"/>
        </w:rPr>
        <w:t xml:space="preserve"> The WBC is automatically corrected by the automated analyzer when </w:t>
      </w:r>
      <w:r>
        <w:rPr>
          <w:rFonts w:ascii="Arial" w:hAnsi="Arial" w:cs="Arial"/>
          <w:sz w:val="24"/>
          <w:szCs w:val="24"/>
        </w:rPr>
        <w:t>NRBCS are counted</w:t>
      </w:r>
      <w:r w:rsidRPr="00F4545A">
        <w:rPr>
          <w:rFonts w:ascii="Arial" w:hAnsi="Arial" w:cs="Arial"/>
          <w:sz w:val="24"/>
          <w:szCs w:val="24"/>
        </w:rPr>
        <w:t xml:space="preserve">. </w:t>
      </w:r>
      <w:r>
        <w:rPr>
          <w:rFonts w:ascii="Arial" w:hAnsi="Arial" w:cs="Arial"/>
          <w:sz w:val="24"/>
          <w:szCs w:val="24"/>
        </w:rPr>
        <w:t xml:space="preserve"> </w:t>
      </w:r>
      <w:r w:rsidRPr="00F4545A">
        <w:rPr>
          <w:rFonts w:ascii="Arial" w:hAnsi="Arial" w:cs="Arial"/>
          <w:sz w:val="24"/>
          <w:szCs w:val="24"/>
        </w:rPr>
        <w:t xml:space="preserve">If a manual </w:t>
      </w:r>
      <w:r>
        <w:rPr>
          <w:rFonts w:ascii="Arial" w:hAnsi="Arial" w:cs="Arial"/>
          <w:sz w:val="24"/>
          <w:szCs w:val="24"/>
        </w:rPr>
        <w:t>WBC</w:t>
      </w:r>
      <w:r w:rsidRPr="00F4545A">
        <w:rPr>
          <w:rFonts w:ascii="Arial" w:hAnsi="Arial" w:cs="Arial"/>
          <w:sz w:val="24"/>
          <w:szCs w:val="24"/>
        </w:rPr>
        <w:t xml:space="preserve"> needs to be entered, the WBC must be corrected for the nucleated red blood cells </w:t>
      </w:r>
      <w:r>
        <w:rPr>
          <w:rFonts w:ascii="Arial" w:hAnsi="Arial" w:cs="Arial"/>
          <w:sz w:val="24"/>
          <w:szCs w:val="24"/>
        </w:rPr>
        <w:t xml:space="preserve">and/or megakarycytes </w:t>
      </w:r>
      <w:r w:rsidRPr="00F4545A">
        <w:rPr>
          <w:rFonts w:ascii="Arial" w:hAnsi="Arial" w:cs="Arial"/>
          <w:sz w:val="24"/>
          <w:szCs w:val="24"/>
        </w:rPr>
        <w:t>if there are 8 or more using the calculation:</w:t>
      </w:r>
      <w:r>
        <w:rPr>
          <w:rFonts w:ascii="Arial" w:hAnsi="Arial" w:cs="Arial"/>
          <w:sz w:val="24"/>
          <w:szCs w:val="24"/>
        </w:rPr>
        <w:t xml:space="preserve"> </w:t>
      </w:r>
      <w:r w:rsidRPr="001971BB">
        <w:rPr>
          <w:rFonts w:ascii="Arial" w:hAnsi="Arial" w:cs="Arial"/>
          <w:b/>
          <w:sz w:val="24"/>
          <w:szCs w:val="24"/>
        </w:rPr>
        <w:t>(total WBCs x 100) ÷ ( # of</w:t>
      </w:r>
      <w:r>
        <w:rPr>
          <w:rFonts w:ascii="Arial" w:hAnsi="Arial" w:cs="Arial"/>
          <w:sz w:val="24"/>
          <w:szCs w:val="24"/>
        </w:rPr>
        <w:t xml:space="preserve"> </w:t>
      </w:r>
      <w:r w:rsidRPr="001971BB">
        <w:rPr>
          <w:rFonts w:ascii="Arial" w:hAnsi="Arial" w:cs="Arial"/>
          <w:b/>
          <w:sz w:val="24"/>
          <w:szCs w:val="24"/>
        </w:rPr>
        <w:t>NRBCs/megakaryocytes + 100).</w:t>
      </w:r>
      <w:r w:rsidRPr="00F4545A">
        <w:rPr>
          <w:rFonts w:ascii="Arial" w:hAnsi="Arial" w:cs="Arial"/>
          <w:sz w:val="24"/>
          <w:szCs w:val="24"/>
        </w:rPr>
        <w:t xml:space="preserve"> </w:t>
      </w:r>
      <w:r>
        <w:rPr>
          <w:rFonts w:ascii="Arial" w:hAnsi="Arial" w:cs="Arial"/>
          <w:sz w:val="24"/>
          <w:szCs w:val="24"/>
        </w:rPr>
        <w:t xml:space="preserve"> </w:t>
      </w:r>
      <w:r w:rsidRPr="00F4545A">
        <w:rPr>
          <w:rFonts w:ascii="Arial" w:hAnsi="Arial" w:cs="Arial"/>
          <w:sz w:val="24"/>
          <w:szCs w:val="24"/>
        </w:rPr>
        <w:t xml:space="preserve">The comment </w:t>
      </w:r>
      <w:r w:rsidRPr="00422463">
        <w:rPr>
          <w:rFonts w:ascii="Arial" w:hAnsi="Arial" w:cs="Arial"/>
          <w:sz w:val="24"/>
          <w:szCs w:val="24"/>
        </w:rPr>
        <w:t>“WBC corrected for NRBCs” is to be entered in the comment field associated with the reported WBC.</w:t>
      </w:r>
    </w:p>
    <w:p w:rsidR="006062CD" w:rsidRDefault="006062CD" w:rsidP="002F6DCD">
      <w:pPr>
        <w:pStyle w:val="PALATINO1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360"/>
        <w:rPr>
          <w:rFonts w:ascii="Arial" w:hAnsi="Arial" w:cs="Arial"/>
          <w:sz w:val="24"/>
          <w:szCs w:val="24"/>
        </w:rPr>
      </w:pPr>
      <w:r w:rsidRPr="00520639">
        <w:rPr>
          <w:rFonts w:ascii="Arial" w:hAnsi="Arial" w:cs="Arial"/>
          <w:sz w:val="24"/>
          <w:szCs w:val="24"/>
        </w:rPr>
        <w:pict>
          <v:shape id="Picture 6" o:spid="_x0000_i1028" type="#_x0000_t75" style="width:99pt;height:78.75pt;visibility:visible">
            <v:imagedata r:id="rId10" o:title=""/>
          </v:shape>
        </w:pict>
      </w:r>
    </w:p>
    <w:p w:rsidR="006062CD" w:rsidRPr="00422463" w:rsidRDefault="006062CD" w:rsidP="00473AA3">
      <w:pPr>
        <w:pStyle w:val="PALATINO1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6062CD" w:rsidRDefault="006062CD" w:rsidP="00422463">
      <w:pPr>
        <w:pStyle w:val="PALATINO12"/>
        <w:numPr>
          <w:ilvl w:val="0"/>
          <w:numId w:val="2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492FBD">
        <w:rPr>
          <w:rFonts w:ascii="Arial" w:hAnsi="Arial" w:cs="Arial"/>
          <w:sz w:val="24"/>
          <w:szCs w:val="24"/>
          <w:u w:val="single"/>
        </w:rPr>
        <w:t>UNIDENTIFIED or MISCELLANEOUS CELLS</w:t>
      </w:r>
      <w:r>
        <w:rPr>
          <w:rFonts w:ascii="Arial" w:hAnsi="Arial" w:cs="Arial"/>
          <w:sz w:val="24"/>
          <w:szCs w:val="24"/>
          <w:u w:val="single"/>
        </w:rPr>
        <w:t xml:space="preserve"> </w:t>
      </w:r>
      <w:r w:rsidRPr="00492FBD">
        <w:rPr>
          <w:rFonts w:ascii="Arial" w:hAnsi="Arial" w:cs="Arial"/>
          <w:sz w:val="24"/>
          <w:szCs w:val="24"/>
        </w:rPr>
        <w:t xml:space="preserve">- These cells are to be reported as “unidentified </w:t>
      </w:r>
      <w:r>
        <w:rPr>
          <w:rFonts w:ascii="Arial" w:hAnsi="Arial" w:cs="Arial"/>
          <w:sz w:val="24"/>
          <w:szCs w:val="24"/>
        </w:rPr>
        <w:t>cells pending hematopathologist</w:t>
      </w:r>
      <w:r w:rsidRPr="00492FBD">
        <w:rPr>
          <w:rFonts w:ascii="Arial" w:hAnsi="Arial" w:cs="Arial"/>
          <w:sz w:val="24"/>
          <w:szCs w:val="24"/>
        </w:rPr>
        <w:t xml:space="preserve"> review, revised report to follow”. </w:t>
      </w:r>
      <w:r>
        <w:rPr>
          <w:rFonts w:ascii="Arial" w:hAnsi="Arial" w:cs="Arial"/>
          <w:sz w:val="24"/>
          <w:szCs w:val="24"/>
        </w:rPr>
        <w:t xml:space="preserve"> </w:t>
      </w:r>
      <w:r w:rsidRPr="00492FBD">
        <w:rPr>
          <w:rFonts w:ascii="Arial" w:hAnsi="Arial" w:cs="Arial"/>
          <w:sz w:val="24"/>
          <w:szCs w:val="24"/>
        </w:rPr>
        <w:t>These slides are re</w:t>
      </w:r>
      <w:r>
        <w:rPr>
          <w:rFonts w:ascii="Arial" w:hAnsi="Arial" w:cs="Arial"/>
          <w:sz w:val="24"/>
          <w:szCs w:val="24"/>
        </w:rPr>
        <w:t>viewed by the</w:t>
      </w:r>
      <w:r w:rsidRPr="00492FBD">
        <w:rPr>
          <w:rFonts w:ascii="Arial" w:hAnsi="Arial" w:cs="Arial"/>
          <w:sz w:val="24"/>
          <w:szCs w:val="24"/>
        </w:rPr>
        <w:t xml:space="preserve"> hematopathologist on service.</w:t>
      </w:r>
      <w:r>
        <w:rPr>
          <w:rFonts w:ascii="Arial" w:hAnsi="Arial" w:cs="Arial"/>
          <w:sz w:val="24"/>
          <w:szCs w:val="24"/>
        </w:rPr>
        <w:t xml:space="preserve">  Any pathologic cells </w:t>
      </w:r>
      <w:r w:rsidRPr="00492FBD">
        <w:rPr>
          <w:rFonts w:ascii="Arial" w:hAnsi="Arial" w:cs="Arial"/>
          <w:sz w:val="24"/>
          <w:szCs w:val="24"/>
        </w:rPr>
        <w:t>(i.e. unreported blasts, hairy cells, prolymphocytes, sezary cells</w:t>
      </w:r>
      <w:r>
        <w:rPr>
          <w:rFonts w:ascii="Arial" w:hAnsi="Arial" w:cs="Arial"/>
          <w:sz w:val="24"/>
          <w:szCs w:val="24"/>
        </w:rPr>
        <w:t xml:space="preserve">, </w:t>
      </w:r>
      <w:r w:rsidRPr="00492FBD">
        <w:rPr>
          <w:rFonts w:ascii="Arial" w:hAnsi="Arial" w:cs="Arial"/>
          <w:sz w:val="24"/>
          <w:szCs w:val="24"/>
        </w:rPr>
        <w:t xml:space="preserve">lymphoma cells, </w:t>
      </w:r>
      <w:r>
        <w:rPr>
          <w:rFonts w:ascii="Arial" w:hAnsi="Arial" w:cs="Arial"/>
          <w:sz w:val="24"/>
          <w:szCs w:val="24"/>
        </w:rPr>
        <w:t>or myeloma cells</w:t>
      </w:r>
      <w:r w:rsidRPr="00492FBD">
        <w:rPr>
          <w:rFonts w:ascii="Arial" w:hAnsi="Arial" w:cs="Arial"/>
          <w:sz w:val="24"/>
          <w:szCs w:val="24"/>
        </w:rPr>
        <w:t>.) s</w:t>
      </w:r>
      <w:r>
        <w:rPr>
          <w:rFonts w:ascii="Arial" w:hAnsi="Arial" w:cs="Arial"/>
          <w:sz w:val="24"/>
          <w:szCs w:val="24"/>
        </w:rPr>
        <w:t>hould be tallied using the “other” or “unid” key</w:t>
      </w:r>
      <w:r w:rsidRPr="00492FBD">
        <w:rPr>
          <w:rFonts w:ascii="Arial" w:hAnsi="Arial" w:cs="Arial"/>
          <w:sz w:val="24"/>
          <w:szCs w:val="24"/>
        </w:rPr>
        <w:t xml:space="preserve"> and left unidentified or </w:t>
      </w:r>
      <w:r>
        <w:rPr>
          <w:rFonts w:ascii="Arial" w:hAnsi="Arial" w:cs="Arial"/>
          <w:sz w:val="24"/>
          <w:szCs w:val="24"/>
        </w:rPr>
        <w:t>reported as established by the h</w:t>
      </w:r>
      <w:r w:rsidRPr="00492FBD">
        <w:rPr>
          <w:rFonts w:ascii="Arial" w:hAnsi="Arial" w:cs="Arial"/>
          <w:sz w:val="24"/>
          <w:szCs w:val="24"/>
        </w:rPr>
        <w:t>ematopathologist.</w:t>
      </w:r>
      <w:r>
        <w:rPr>
          <w:rFonts w:ascii="Arial" w:hAnsi="Arial" w:cs="Arial"/>
          <w:sz w:val="24"/>
          <w:szCs w:val="24"/>
        </w:rPr>
        <w:t xml:space="preserve"> </w:t>
      </w:r>
      <w:r w:rsidRPr="00492FBD">
        <w:rPr>
          <w:rFonts w:ascii="Arial" w:hAnsi="Arial" w:cs="Arial"/>
          <w:sz w:val="24"/>
          <w:szCs w:val="24"/>
        </w:rPr>
        <w:t xml:space="preserve"> </w:t>
      </w:r>
      <w:r>
        <w:rPr>
          <w:rFonts w:ascii="Arial" w:hAnsi="Arial" w:cs="Arial"/>
          <w:sz w:val="24"/>
          <w:szCs w:val="24"/>
        </w:rPr>
        <w:t>The s</w:t>
      </w:r>
      <w:r w:rsidRPr="00492FBD">
        <w:rPr>
          <w:rFonts w:ascii="Arial" w:hAnsi="Arial" w:cs="Arial"/>
          <w:sz w:val="24"/>
          <w:szCs w:val="24"/>
        </w:rPr>
        <w:t>lide should be filed in</w:t>
      </w:r>
      <w:r>
        <w:rPr>
          <w:rFonts w:ascii="Arial" w:hAnsi="Arial" w:cs="Arial"/>
          <w:sz w:val="24"/>
          <w:szCs w:val="24"/>
        </w:rPr>
        <w:t xml:space="preserve"> the</w:t>
      </w:r>
      <w:r w:rsidRPr="00492FBD">
        <w:rPr>
          <w:rFonts w:ascii="Arial" w:hAnsi="Arial" w:cs="Arial"/>
          <w:sz w:val="24"/>
          <w:szCs w:val="24"/>
        </w:rPr>
        <w:t xml:space="preserve"> </w:t>
      </w:r>
      <w:r>
        <w:rPr>
          <w:rFonts w:ascii="Arial" w:hAnsi="Arial" w:cs="Arial"/>
          <w:sz w:val="24"/>
          <w:szCs w:val="24"/>
        </w:rPr>
        <w:t xml:space="preserve">pathologist’s </w:t>
      </w:r>
      <w:r w:rsidRPr="00492FBD">
        <w:rPr>
          <w:rFonts w:ascii="Arial" w:hAnsi="Arial" w:cs="Arial"/>
          <w:sz w:val="24"/>
          <w:szCs w:val="24"/>
        </w:rPr>
        <w:t xml:space="preserve">folder and </w:t>
      </w:r>
      <w:r>
        <w:rPr>
          <w:rFonts w:ascii="Arial" w:hAnsi="Arial" w:cs="Arial"/>
          <w:sz w:val="24"/>
          <w:szCs w:val="24"/>
        </w:rPr>
        <w:t>added to the tasklist</w:t>
      </w:r>
      <w:r w:rsidRPr="00492FBD">
        <w:rPr>
          <w:rFonts w:ascii="Arial" w:hAnsi="Arial" w:cs="Arial"/>
          <w:sz w:val="24"/>
          <w:szCs w:val="24"/>
        </w:rPr>
        <w:t>.</w:t>
      </w:r>
      <w:r>
        <w:rPr>
          <w:rFonts w:ascii="Arial" w:hAnsi="Arial" w:cs="Arial"/>
          <w:sz w:val="24"/>
          <w:szCs w:val="24"/>
        </w:rPr>
        <w:t xml:space="preserve"> </w:t>
      </w:r>
      <w:r w:rsidRPr="00492FBD">
        <w:rPr>
          <w:rFonts w:ascii="Arial" w:hAnsi="Arial" w:cs="Arial"/>
          <w:sz w:val="24"/>
          <w:szCs w:val="24"/>
        </w:rPr>
        <w:t xml:space="preserve"> If</w:t>
      </w:r>
      <w:r>
        <w:rPr>
          <w:rFonts w:ascii="Arial" w:hAnsi="Arial" w:cs="Arial"/>
          <w:sz w:val="24"/>
          <w:szCs w:val="24"/>
        </w:rPr>
        <w:t xml:space="preserve"> not previously reviewed,</w:t>
      </w:r>
      <w:r w:rsidRPr="00492FBD">
        <w:rPr>
          <w:rFonts w:ascii="Arial" w:hAnsi="Arial" w:cs="Arial"/>
          <w:sz w:val="24"/>
          <w:szCs w:val="24"/>
        </w:rPr>
        <w:t xml:space="preserve"> mark </w:t>
      </w:r>
      <w:r>
        <w:rPr>
          <w:rFonts w:ascii="Arial" w:hAnsi="Arial" w:cs="Arial"/>
          <w:sz w:val="24"/>
          <w:szCs w:val="24"/>
        </w:rPr>
        <w:t>“yes” for Path Review and enter cell description in the comment field associated with path review.  All slides with pathologic cells, previously reported or not, are put into the folder to be reviewed by the hematopathologist.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2616"/>
        <w:gridCol w:w="2982"/>
      </w:tblGrid>
      <w:tr w:rsidR="006062CD" w:rsidRPr="00A15E5C" w:rsidTr="003967EE">
        <w:trPr>
          <w:trHeight w:val="434"/>
        </w:trPr>
        <w:tc>
          <w:tcPr>
            <w:tcW w:w="3348" w:type="dxa"/>
            <w:tcBorders>
              <w:right w:val="nil"/>
            </w:tcBorders>
          </w:tcPr>
          <w:p w:rsidR="006062CD" w:rsidRPr="00486C53" w:rsidRDefault="006062CD" w:rsidP="00A30B96">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4"/>
                <w:szCs w:val="24"/>
              </w:rPr>
            </w:pPr>
          </w:p>
        </w:tc>
        <w:tc>
          <w:tcPr>
            <w:tcW w:w="2616" w:type="dxa"/>
            <w:tcBorders>
              <w:left w:val="nil"/>
              <w:right w:val="nil"/>
            </w:tcBorders>
          </w:tcPr>
          <w:p w:rsidR="006062CD" w:rsidRPr="00486C53" w:rsidRDefault="006062CD" w:rsidP="00A30B96">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4"/>
                <w:szCs w:val="24"/>
              </w:rPr>
            </w:pPr>
            <w:r w:rsidRPr="009F7D0C">
              <w:rPr>
                <w:rFonts w:ascii="Arial" w:hAnsi="Arial" w:cs="Arial"/>
                <w:b/>
                <w:sz w:val="24"/>
                <w:szCs w:val="24"/>
              </w:rPr>
              <w:t>Pathologic Cells</w:t>
            </w:r>
          </w:p>
        </w:tc>
        <w:tc>
          <w:tcPr>
            <w:tcW w:w="2982" w:type="dxa"/>
            <w:tcBorders>
              <w:left w:val="nil"/>
            </w:tcBorders>
          </w:tcPr>
          <w:p w:rsidR="006062CD" w:rsidRPr="00486C53" w:rsidRDefault="006062CD" w:rsidP="00A30B96">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4"/>
                <w:szCs w:val="24"/>
              </w:rPr>
            </w:pPr>
          </w:p>
        </w:tc>
      </w:tr>
      <w:tr w:rsidR="006062CD" w:rsidRPr="00A15E5C" w:rsidTr="003967EE">
        <w:trPr>
          <w:trHeight w:val="274"/>
        </w:trPr>
        <w:tc>
          <w:tcPr>
            <w:tcW w:w="3348" w:type="dxa"/>
          </w:tcPr>
          <w:p w:rsidR="006062CD" w:rsidRPr="00486C53" w:rsidRDefault="006062CD" w:rsidP="00A30B96">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4"/>
                <w:szCs w:val="24"/>
              </w:rPr>
            </w:pPr>
            <w:r w:rsidRPr="00486C53">
              <w:rPr>
                <w:rFonts w:ascii="Arial" w:hAnsi="Arial" w:cs="Arial"/>
                <w:sz w:val="24"/>
                <w:szCs w:val="24"/>
              </w:rPr>
              <w:t>Blasts</w:t>
            </w:r>
          </w:p>
        </w:tc>
        <w:tc>
          <w:tcPr>
            <w:tcW w:w="2616" w:type="dxa"/>
          </w:tcPr>
          <w:p w:rsidR="006062CD" w:rsidRPr="00486C53" w:rsidRDefault="006062CD" w:rsidP="00A30B96">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4"/>
                <w:szCs w:val="24"/>
              </w:rPr>
            </w:pPr>
            <w:r w:rsidRPr="00486C53">
              <w:rPr>
                <w:rFonts w:ascii="Arial" w:hAnsi="Arial" w:cs="Arial"/>
                <w:sz w:val="24"/>
                <w:szCs w:val="24"/>
              </w:rPr>
              <w:t>Lymphoma Cells</w:t>
            </w:r>
          </w:p>
        </w:tc>
        <w:tc>
          <w:tcPr>
            <w:tcW w:w="2982" w:type="dxa"/>
          </w:tcPr>
          <w:p w:rsidR="006062CD" w:rsidRPr="00486C53" w:rsidRDefault="006062CD" w:rsidP="00A30B96">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4"/>
                <w:szCs w:val="24"/>
              </w:rPr>
            </w:pPr>
            <w:r w:rsidRPr="00486C53">
              <w:rPr>
                <w:rFonts w:ascii="Arial" w:hAnsi="Arial" w:cs="Arial"/>
                <w:sz w:val="24"/>
                <w:szCs w:val="24"/>
              </w:rPr>
              <w:t>Prolymphocytes</w:t>
            </w:r>
          </w:p>
        </w:tc>
      </w:tr>
      <w:tr w:rsidR="006062CD" w:rsidRPr="00A15E5C" w:rsidTr="003967EE">
        <w:trPr>
          <w:trHeight w:val="274"/>
        </w:trPr>
        <w:tc>
          <w:tcPr>
            <w:tcW w:w="3348" w:type="dxa"/>
          </w:tcPr>
          <w:p w:rsidR="006062CD" w:rsidRPr="00486C53" w:rsidRDefault="006062CD" w:rsidP="00A30B96">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4"/>
                <w:szCs w:val="24"/>
              </w:rPr>
            </w:pPr>
            <w:r w:rsidRPr="00486C53">
              <w:rPr>
                <w:rFonts w:ascii="Arial" w:hAnsi="Arial" w:cs="Arial"/>
                <w:sz w:val="24"/>
                <w:szCs w:val="24"/>
              </w:rPr>
              <w:t>Hairy Cells</w:t>
            </w:r>
          </w:p>
        </w:tc>
        <w:tc>
          <w:tcPr>
            <w:tcW w:w="2616" w:type="dxa"/>
          </w:tcPr>
          <w:p w:rsidR="006062CD" w:rsidRPr="00486C53" w:rsidRDefault="006062CD" w:rsidP="00A30B96">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4"/>
                <w:szCs w:val="24"/>
              </w:rPr>
            </w:pPr>
            <w:r w:rsidRPr="00486C53">
              <w:rPr>
                <w:rFonts w:ascii="Arial" w:hAnsi="Arial" w:cs="Arial"/>
                <w:sz w:val="24"/>
                <w:szCs w:val="24"/>
              </w:rPr>
              <w:t>Sezary Cells</w:t>
            </w:r>
          </w:p>
        </w:tc>
        <w:tc>
          <w:tcPr>
            <w:tcW w:w="2982" w:type="dxa"/>
          </w:tcPr>
          <w:p w:rsidR="006062CD" w:rsidRPr="00486C53" w:rsidRDefault="006062CD" w:rsidP="00A30B96">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4"/>
                <w:szCs w:val="24"/>
              </w:rPr>
            </w:pPr>
            <w:r w:rsidRPr="00486C53">
              <w:rPr>
                <w:rFonts w:ascii="Arial" w:hAnsi="Arial" w:cs="Arial"/>
                <w:sz w:val="24"/>
                <w:szCs w:val="24"/>
              </w:rPr>
              <w:t>Myeloma Cells</w:t>
            </w:r>
          </w:p>
        </w:tc>
      </w:tr>
      <w:tr w:rsidR="006062CD" w:rsidRPr="00A15E5C" w:rsidTr="003967EE">
        <w:trPr>
          <w:trHeight w:val="563"/>
        </w:trPr>
        <w:tc>
          <w:tcPr>
            <w:tcW w:w="3348" w:type="dxa"/>
          </w:tcPr>
          <w:p w:rsidR="006062CD" w:rsidRPr="00486C53" w:rsidRDefault="006062CD" w:rsidP="003967EE">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486C53">
              <w:rPr>
                <w:rFonts w:ascii="Arial" w:hAnsi="Arial" w:cs="Arial"/>
                <w:sz w:val="24"/>
                <w:szCs w:val="24"/>
              </w:rPr>
              <w:t>Leukemia</w:t>
            </w:r>
            <w:r>
              <w:rPr>
                <w:rFonts w:ascii="Arial" w:hAnsi="Arial" w:cs="Arial"/>
                <w:sz w:val="24"/>
                <w:szCs w:val="24"/>
              </w:rPr>
              <w:t xml:space="preserve"> </w:t>
            </w:r>
            <w:r w:rsidRPr="00486C53">
              <w:rPr>
                <w:rFonts w:ascii="Arial" w:hAnsi="Arial" w:cs="Arial"/>
                <w:sz w:val="24"/>
                <w:szCs w:val="24"/>
              </w:rPr>
              <w:t>/</w:t>
            </w:r>
            <w:r>
              <w:rPr>
                <w:rFonts w:ascii="Arial" w:hAnsi="Arial" w:cs="Arial"/>
                <w:sz w:val="24"/>
                <w:szCs w:val="24"/>
              </w:rPr>
              <w:t xml:space="preserve"> </w:t>
            </w:r>
            <w:r w:rsidRPr="00486C53">
              <w:rPr>
                <w:rFonts w:ascii="Arial" w:hAnsi="Arial" w:cs="Arial"/>
                <w:sz w:val="24"/>
                <w:szCs w:val="24"/>
              </w:rPr>
              <w:t>Lymphoma Cells</w:t>
            </w:r>
          </w:p>
        </w:tc>
        <w:tc>
          <w:tcPr>
            <w:tcW w:w="2616" w:type="dxa"/>
          </w:tcPr>
          <w:p w:rsidR="006062CD" w:rsidRPr="00486C53" w:rsidRDefault="006062CD" w:rsidP="00A30B96">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4"/>
                <w:szCs w:val="24"/>
              </w:rPr>
            </w:pPr>
            <w:r w:rsidRPr="00486C53">
              <w:rPr>
                <w:rFonts w:ascii="Arial" w:hAnsi="Arial" w:cs="Arial"/>
                <w:sz w:val="24"/>
                <w:szCs w:val="24"/>
              </w:rPr>
              <w:t>Blasts</w:t>
            </w:r>
            <w:r>
              <w:rPr>
                <w:rFonts w:ascii="Arial" w:hAnsi="Arial" w:cs="Arial"/>
                <w:sz w:val="24"/>
                <w:szCs w:val="24"/>
              </w:rPr>
              <w:t xml:space="preserve"> </w:t>
            </w:r>
            <w:r w:rsidRPr="00486C53">
              <w:rPr>
                <w:rFonts w:ascii="Arial" w:hAnsi="Arial" w:cs="Arial"/>
                <w:sz w:val="24"/>
                <w:szCs w:val="24"/>
              </w:rPr>
              <w:t>/</w:t>
            </w:r>
            <w:r>
              <w:rPr>
                <w:rFonts w:ascii="Arial" w:hAnsi="Arial" w:cs="Arial"/>
                <w:sz w:val="24"/>
                <w:szCs w:val="24"/>
              </w:rPr>
              <w:t xml:space="preserve"> </w:t>
            </w:r>
            <w:r w:rsidRPr="00486C53">
              <w:rPr>
                <w:rFonts w:ascii="Arial" w:hAnsi="Arial" w:cs="Arial"/>
                <w:sz w:val="24"/>
                <w:szCs w:val="24"/>
              </w:rPr>
              <w:t>Promonocytes</w:t>
            </w:r>
          </w:p>
        </w:tc>
        <w:tc>
          <w:tcPr>
            <w:tcW w:w="2982" w:type="dxa"/>
          </w:tcPr>
          <w:p w:rsidR="006062CD" w:rsidRPr="00486C53" w:rsidRDefault="006062CD" w:rsidP="00A30B96">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4"/>
                <w:szCs w:val="24"/>
              </w:rPr>
            </w:pPr>
          </w:p>
        </w:tc>
      </w:tr>
    </w:tbl>
    <w:p w:rsidR="006062CD" w:rsidRPr="00492FBD" w:rsidRDefault="006062CD" w:rsidP="004444C3">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ascii="Arial" w:hAnsi="Arial" w:cs="Arial"/>
          <w:sz w:val="24"/>
          <w:szCs w:val="24"/>
        </w:rPr>
      </w:pPr>
    </w:p>
    <w:p w:rsidR="006062CD" w:rsidRPr="00492FBD" w:rsidRDefault="006062CD" w:rsidP="004444C3">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ascii="Arial" w:hAnsi="Arial" w:cs="Arial"/>
          <w:sz w:val="24"/>
          <w:szCs w:val="24"/>
        </w:rPr>
      </w:pPr>
      <w:r>
        <w:rPr>
          <w:rFonts w:ascii="Arial" w:hAnsi="Arial" w:cs="Arial"/>
          <w:sz w:val="24"/>
          <w:szCs w:val="24"/>
        </w:rPr>
        <w:t>E.</w:t>
      </w:r>
      <w:r w:rsidRPr="0007786B">
        <w:rPr>
          <w:rFonts w:ascii="Arial" w:hAnsi="Arial" w:cs="Arial"/>
          <w:sz w:val="24"/>
          <w:szCs w:val="24"/>
        </w:rPr>
        <w:tab/>
      </w:r>
      <w:r>
        <w:rPr>
          <w:rFonts w:ascii="Arial" w:hAnsi="Arial" w:cs="Arial"/>
          <w:sz w:val="24"/>
          <w:szCs w:val="24"/>
          <w:u w:val="single"/>
        </w:rPr>
        <w:t xml:space="preserve">Pathologist Review - </w:t>
      </w:r>
      <w:r w:rsidRPr="00492FBD">
        <w:rPr>
          <w:rFonts w:ascii="Arial" w:hAnsi="Arial" w:cs="Arial"/>
          <w:sz w:val="24"/>
          <w:szCs w:val="24"/>
        </w:rPr>
        <w:t xml:space="preserve">This is used to mark a specimen to be reviewed by the pathologist. </w:t>
      </w:r>
      <w:r>
        <w:rPr>
          <w:rFonts w:ascii="Arial" w:hAnsi="Arial" w:cs="Arial"/>
          <w:sz w:val="24"/>
          <w:szCs w:val="24"/>
        </w:rPr>
        <w:t xml:space="preserve"> </w:t>
      </w:r>
      <w:r w:rsidRPr="00492FBD">
        <w:rPr>
          <w:rFonts w:ascii="Arial" w:hAnsi="Arial" w:cs="Arial"/>
          <w:sz w:val="24"/>
          <w:szCs w:val="24"/>
        </w:rPr>
        <w:t xml:space="preserve">By </w:t>
      </w:r>
      <w:r>
        <w:rPr>
          <w:rFonts w:ascii="Arial" w:hAnsi="Arial" w:cs="Arial"/>
          <w:sz w:val="24"/>
          <w:szCs w:val="24"/>
        </w:rPr>
        <w:t>answering “Y” in the “pthrev”</w:t>
      </w:r>
      <w:r w:rsidRPr="00492FBD">
        <w:rPr>
          <w:rFonts w:ascii="Arial" w:hAnsi="Arial" w:cs="Arial"/>
          <w:sz w:val="24"/>
          <w:szCs w:val="24"/>
        </w:rPr>
        <w:t xml:space="preserve"> field, a path review test will be reflex ordered. </w:t>
      </w:r>
      <w:r>
        <w:rPr>
          <w:rFonts w:ascii="Arial" w:hAnsi="Arial" w:cs="Arial"/>
          <w:sz w:val="24"/>
          <w:szCs w:val="24"/>
        </w:rPr>
        <w:t xml:space="preserve"> </w:t>
      </w:r>
      <w:r w:rsidRPr="00492FBD">
        <w:rPr>
          <w:rFonts w:ascii="Arial" w:hAnsi="Arial" w:cs="Arial"/>
          <w:sz w:val="24"/>
          <w:szCs w:val="24"/>
        </w:rPr>
        <w:t>This should include smears with:</w:t>
      </w:r>
    </w:p>
    <w:p w:rsidR="006062CD" w:rsidRPr="00492FBD" w:rsidRDefault="006062CD" w:rsidP="003502FC">
      <w:pPr>
        <w:pStyle w:val="PALATINO12"/>
        <w:tabs>
          <w:tab w:val="clear" w:pos="360"/>
          <w:tab w:val="left" w:pos="1440"/>
        </w:tabs>
        <w:ind w:left="1440" w:firstLine="0"/>
        <w:rPr>
          <w:rFonts w:ascii="Arial" w:hAnsi="Arial" w:cs="Arial"/>
          <w:sz w:val="24"/>
          <w:szCs w:val="24"/>
        </w:rPr>
      </w:pPr>
      <w:r>
        <w:rPr>
          <w:rFonts w:ascii="Arial" w:hAnsi="Arial" w:cs="Arial"/>
          <w:sz w:val="24"/>
          <w:szCs w:val="24"/>
        </w:rPr>
        <w:tab/>
        <w:t xml:space="preserve">1.  </w:t>
      </w:r>
      <w:r w:rsidRPr="00492FBD">
        <w:rPr>
          <w:rFonts w:ascii="Arial" w:hAnsi="Arial" w:cs="Arial"/>
          <w:sz w:val="24"/>
          <w:szCs w:val="24"/>
        </w:rPr>
        <w:t xml:space="preserve">Any unidentified cells or pathological cells seen not recently path reviewed </w:t>
      </w:r>
      <w:r>
        <w:rPr>
          <w:rFonts w:ascii="Arial" w:hAnsi="Arial" w:cs="Arial"/>
          <w:sz w:val="24"/>
          <w:szCs w:val="24"/>
        </w:rPr>
        <w:t>and reported (i.e. &gt; 3 months).</w:t>
      </w:r>
    </w:p>
    <w:p w:rsidR="006062CD" w:rsidRPr="00492FBD" w:rsidRDefault="006062CD" w:rsidP="003502FC">
      <w:pPr>
        <w:pStyle w:val="PALATINO12"/>
        <w:tabs>
          <w:tab w:val="left" w:pos="1440"/>
        </w:tabs>
        <w:ind w:left="1440" w:firstLine="0"/>
        <w:rPr>
          <w:rFonts w:ascii="Arial" w:hAnsi="Arial" w:cs="Arial"/>
          <w:sz w:val="24"/>
          <w:szCs w:val="24"/>
        </w:rPr>
      </w:pPr>
      <w:r>
        <w:rPr>
          <w:rFonts w:ascii="Arial" w:hAnsi="Arial" w:cs="Arial"/>
          <w:sz w:val="24"/>
          <w:szCs w:val="24"/>
        </w:rPr>
        <w:tab/>
        <w:t xml:space="preserve">2.  </w:t>
      </w:r>
      <w:r w:rsidRPr="00492FBD">
        <w:rPr>
          <w:rFonts w:ascii="Arial" w:hAnsi="Arial" w:cs="Arial"/>
          <w:sz w:val="24"/>
          <w:szCs w:val="24"/>
        </w:rPr>
        <w:t>Microorganisms - intracellular bacteria or yeast forms</w:t>
      </w:r>
      <w:r>
        <w:rPr>
          <w:rFonts w:ascii="Arial" w:hAnsi="Arial" w:cs="Arial"/>
          <w:sz w:val="24"/>
          <w:szCs w:val="24"/>
        </w:rPr>
        <w:t>.</w:t>
      </w:r>
    </w:p>
    <w:p w:rsidR="006062CD" w:rsidRPr="00492FBD" w:rsidRDefault="006062CD" w:rsidP="001971BB">
      <w:pPr>
        <w:pStyle w:val="PALATINO12"/>
        <w:tabs>
          <w:tab w:val="left" w:pos="1530"/>
          <w:tab w:val="left" w:pos="8640"/>
        </w:tabs>
        <w:ind w:left="2160" w:firstLine="0"/>
        <w:rPr>
          <w:rFonts w:ascii="Arial" w:hAnsi="Arial" w:cs="Arial"/>
          <w:sz w:val="24"/>
          <w:szCs w:val="24"/>
        </w:rPr>
      </w:pPr>
      <w:r>
        <w:rPr>
          <w:rFonts w:ascii="Arial" w:hAnsi="Arial" w:cs="Arial"/>
          <w:sz w:val="24"/>
          <w:szCs w:val="24"/>
        </w:rPr>
        <w:t xml:space="preserve">3.  </w:t>
      </w:r>
      <w:r w:rsidRPr="00492FBD">
        <w:rPr>
          <w:rFonts w:ascii="Arial" w:hAnsi="Arial" w:cs="Arial"/>
          <w:sz w:val="24"/>
          <w:szCs w:val="24"/>
        </w:rPr>
        <w:t>Blood parasites - i.e. plasmodium (malaria), Babesia</w:t>
      </w:r>
      <w:r>
        <w:rPr>
          <w:rFonts w:ascii="Arial" w:hAnsi="Arial" w:cs="Arial"/>
          <w:sz w:val="24"/>
          <w:szCs w:val="24"/>
        </w:rPr>
        <w:t>.</w:t>
      </w:r>
    </w:p>
    <w:p w:rsidR="006062CD" w:rsidRPr="00492FBD" w:rsidRDefault="006062CD" w:rsidP="002F6DCD">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firstLine="0"/>
        <w:rPr>
          <w:rFonts w:ascii="Arial" w:hAnsi="Arial" w:cs="Arial"/>
          <w:sz w:val="24"/>
          <w:szCs w:val="24"/>
        </w:rPr>
      </w:pPr>
      <w:r w:rsidRPr="00492FBD">
        <w:rPr>
          <w:rFonts w:ascii="Arial" w:hAnsi="Arial" w:cs="Arial"/>
          <w:sz w:val="24"/>
          <w:szCs w:val="24"/>
        </w:rPr>
        <w:t>This test is also used for INTERNAL comments for the hematopat</w:t>
      </w:r>
      <w:r>
        <w:rPr>
          <w:rFonts w:ascii="Arial" w:hAnsi="Arial" w:cs="Arial"/>
          <w:sz w:val="24"/>
          <w:szCs w:val="24"/>
        </w:rPr>
        <w:t xml:space="preserve">hologist such as </w:t>
      </w:r>
      <w:r w:rsidRPr="00492FBD">
        <w:rPr>
          <w:rFonts w:ascii="Arial" w:hAnsi="Arial" w:cs="Arial"/>
          <w:sz w:val="24"/>
          <w:szCs w:val="24"/>
        </w:rPr>
        <w:t xml:space="preserve"> descriptions of unidentified cells when they are small in number(&lt;10%). </w:t>
      </w:r>
      <w:r>
        <w:rPr>
          <w:rFonts w:ascii="Arial" w:hAnsi="Arial" w:cs="Arial"/>
          <w:sz w:val="24"/>
          <w:szCs w:val="24"/>
        </w:rPr>
        <w:t xml:space="preserve"> </w:t>
      </w:r>
      <w:r w:rsidRPr="00492FBD">
        <w:rPr>
          <w:rFonts w:ascii="Arial" w:hAnsi="Arial" w:cs="Arial"/>
          <w:sz w:val="24"/>
          <w:szCs w:val="24"/>
        </w:rPr>
        <w:t>This will help the hematopathologist determine which cell population you need reviewed.</w:t>
      </w:r>
    </w:p>
    <w:p w:rsidR="006062CD" w:rsidRPr="00492FBD" w:rsidRDefault="006062CD" w:rsidP="004444C3">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6062CD" w:rsidRPr="008E2522" w:rsidRDefault="006062CD" w:rsidP="00DA3133">
      <w:pPr>
        <w:pStyle w:val="PALATINO12"/>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ascii="Arial" w:hAnsi="Arial" w:cs="Arial"/>
          <w:sz w:val="24"/>
          <w:szCs w:val="24"/>
        </w:rPr>
      </w:pPr>
      <w:r>
        <w:rPr>
          <w:rFonts w:ascii="Arial" w:hAnsi="Arial" w:cs="Arial"/>
          <w:sz w:val="24"/>
          <w:szCs w:val="24"/>
          <w:u w:val="single"/>
        </w:rPr>
        <w:t xml:space="preserve">Morphology </w:t>
      </w:r>
      <w:r w:rsidRPr="00492FBD">
        <w:rPr>
          <w:rFonts w:ascii="Arial" w:hAnsi="Arial" w:cs="Arial"/>
          <w:sz w:val="24"/>
          <w:szCs w:val="24"/>
          <w:u w:val="single"/>
        </w:rPr>
        <w:t>Comments</w:t>
      </w:r>
      <w:r>
        <w:rPr>
          <w:rFonts w:ascii="Arial" w:hAnsi="Arial" w:cs="Arial"/>
          <w:sz w:val="24"/>
          <w:szCs w:val="24"/>
          <w:u w:val="single"/>
        </w:rPr>
        <w:t xml:space="preserve"> </w:t>
      </w:r>
      <w:r w:rsidRPr="00492FBD">
        <w:rPr>
          <w:rFonts w:ascii="Arial" w:hAnsi="Arial" w:cs="Arial"/>
          <w:sz w:val="24"/>
          <w:szCs w:val="24"/>
        </w:rPr>
        <w:t xml:space="preserve">- </w:t>
      </w:r>
      <w:r>
        <w:rPr>
          <w:rFonts w:ascii="Arial" w:hAnsi="Arial" w:cs="Arial"/>
          <w:sz w:val="24"/>
          <w:szCs w:val="24"/>
        </w:rPr>
        <w:t>Differential comments are accessed</w:t>
      </w:r>
      <w:r w:rsidRPr="00492FBD">
        <w:rPr>
          <w:rFonts w:ascii="Arial" w:hAnsi="Arial" w:cs="Arial"/>
          <w:sz w:val="24"/>
          <w:szCs w:val="24"/>
        </w:rPr>
        <w:t xml:space="preserve"> </w:t>
      </w:r>
      <w:r>
        <w:rPr>
          <w:rFonts w:ascii="Arial" w:hAnsi="Arial" w:cs="Arial"/>
          <w:sz w:val="24"/>
          <w:szCs w:val="24"/>
        </w:rPr>
        <w:t xml:space="preserve">using the  Morph Comment tab </w:t>
      </w:r>
      <w:r w:rsidRPr="00492FBD">
        <w:rPr>
          <w:rFonts w:ascii="Arial" w:hAnsi="Arial" w:cs="Arial"/>
          <w:sz w:val="24"/>
          <w:szCs w:val="24"/>
        </w:rPr>
        <w:t>with the optio</w:t>
      </w:r>
      <w:r>
        <w:rPr>
          <w:rFonts w:ascii="Arial" w:hAnsi="Arial" w:cs="Arial"/>
          <w:sz w:val="24"/>
          <w:szCs w:val="24"/>
        </w:rPr>
        <w:t>n to type “p</w:t>
      </w:r>
      <w:r w:rsidRPr="00492FBD">
        <w:rPr>
          <w:rFonts w:ascii="Arial" w:hAnsi="Arial" w:cs="Arial"/>
          <w:sz w:val="24"/>
          <w:szCs w:val="24"/>
        </w:rPr>
        <w:t xml:space="preserve">” to report each individual comment as PRESENT. These </w:t>
      </w:r>
      <w:r w:rsidRPr="008E2522">
        <w:rPr>
          <w:rFonts w:ascii="Arial" w:hAnsi="Arial" w:cs="Arial"/>
          <w:sz w:val="24"/>
          <w:szCs w:val="24"/>
        </w:rPr>
        <w:t>are comments that pertain to the white blood cell portion of the differential (i.e. Toxic granulation, Dohle bodies, Hypersegmented neutrophils, etc).</w:t>
      </w:r>
    </w:p>
    <w:p w:rsidR="006062CD" w:rsidRPr="00492FBD" w:rsidRDefault="006062CD" w:rsidP="004444C3">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u w:val="single"/>
        </w:rPr>
      </w:pPr>
    </w:p>
    <w:p w:rsidR="006062CD" w:rsidRDefault="006062CD" w:rsidP="004444C3">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ascii="Arial" w:hAnsi="Arial" w:cs="Arial"/>
          <w:sz w:val="24"/>
          <w:szCs w:val="24"/>
        </w:rPr>
      </w:pPr>
      <w:r>
        <w:rPr>
          <w:rFonts w:ascii="Arial" w:hAnsi="Arial" w:cs="Arial"/>
          <w:sz w:val="24"/>
          <w:szCs w:val="24"/>
        </w:rPr>
        <w:t>G.</w:t>
      </w:r>
      <w:r w:rsidRPr="0007786B">
        <w:rPr>
          <w:rFonts w:ascii="Arial" w:hAnsi="Arial" w:cs="Arial"/>
          <w:sz w:val="24"/>
          <w:szCs w:val="24"/>
        </w:rPr>
        <w:tab/>
      </w:r>
      <w:r w:rsidRPr="00492FBD">
        <w:rPr>
          <w:rFonts w:ascii="Arial" w:hAnsi="Arial" w:cs="Arial"/>
          <w:sz w:val="24"/>
          <w:szCs w:val="24"/>
          <w:u w:val="single"/>
        </w:rPr>
        <w:t xml:space="preserve">COMMD – </w:t>
      </w:r>
      <w:r w:rsidRPr="00492FBD">
        <w:rPr>
          <w:rFonts w:ascii="Arial" w:hAnsi="Arial" w:cs="Arial"/>
          <w:sz w:val="24"/>
          <w:szCs w:val="24"/>
        </w:rPr>
        <w:t>This is a comment field</w:t>
      </w:r>
      <w:r>
        <w:rPr>
          <w:rFonts w:ascii="Arial" w:hAnsi="Arial" w:cs="Arial"/>
          <w:sz w:val="24"/>
          <w:szCs w:val="24"/>
        </w:rPr>
        <w:t xml:space="preserve"> only available in SOFT when a DIFFM test is ordered or it can be added as an individual test in Order Entry.  It is </w:t>
      </w:r>
    </w:p>
    <w:p w:rsidR="006062CD" w:rsidRPr="00492FBD" w:rsidRDefault="006062CD" w:rsidP="003502FC">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firstLine="0"/>
        <w:rPr>
          <w:rFonts w:ascii="Arial" w:hAnsi="Arial" w:cs="Arial"/>
          <w:sz w:val="24"/>
          <w:szCs w:val="24"/>
        </w:rPr>
      </w:pPr>
      <w:r>
        <w:rPr>
          <w:rFonts w:ascii="Arial" w:hAnsi="Arial" w:cs="Arial"/>
          <w:sz w:val="24"/>
          <w:szCs w:val="24"/>
        </w:rPr>
        <w:t>used</w:t>
      </w:r>
      <w:r w:rsidRPr="00492FBD">
        <w:rPr>
          <w:rFonts w:ascii="Arial" w:hAnsi="Arial" w:cs="Arial"/>
          <w:sz w:val="24"/>
          <w:szCs w:val="24"/>
        </w:rPr>
        <w:t xml:space="preserve"> for diff comments not included in the list (i.e. auer rods, immature monocytes, etc.).</w:t>
      </w:r>
      <w:r>
        <w:rPr>
          <w:rFonts w:ascii="Arial" w:hAnsi="Arial" w:cs="Arial"/>
          <w:sz w:val="24"/>
          <w:szCs w:val="24"/>
        </w:rPr>
        <w:t xml:space="preserve"> Canned text is available here.</w:t>
      </w:r>
    </w:p>
    <w:p w:rsidR="006062CD" w:rsidRPr="00492FBD" w:rsidRDefault="006062CD" w:rsidP="004444C3">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u w:val="single"/>
        </w:rPr>
      </w:pPr>
    </w:p>
    <w:p w:rsidR="006062CD" w:rsidRPr="00492FBD" w:rsidRDefault="006062CD" w:rsidP="004444C3">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ascii="Arial" w:hAnsi="Arial" w:cs="Arial"/>
          <w:sz w:val="24"/>
          <w:szCs w:val="24"/>
        </w:rPr>
      </w:pPr>
      <w:r>
        <w:rPr>
          <w:rFonts w:ascii="Arial" w:hAnsi="Arial" w:cs="Arial"/>
          <w:sz w:val="24"/>
          <w:szCs w:val="24"/>
        </w:rPr>
        <w:t>H.</w:t>
      </w:r>
      <w:r w:rsidRPr="0007786B">
        <w:rPr>
          <w:rFonts w:ascii="Arial" w:hAnsi="Arial" w:cs="Arial"/>
          <w:sz w:val="24"/>
          <w:szCs w:val="24"/>
        </w:rPr>
        <w:tab/>
      </w:r>
      <w:r w:rsidRPr="00492FBD">
        <w:rPr>
          <w:rFonts w:ascii="Arial" w:hAnsi="Arial" w:cs="Arial"/>
          <w:sz w:val="24"/>
          <w:szCs w:val="24"/>
          <w:u w:val="single"/>
        </w:rPr>
        <w:t>Hypersegmented neutrophils</w:t>
      </w:r>
      <w:r w:rsidRPr="00492FBD">
        <w:rPr>
          <w:rFonts w:ascii="Arial" w:hAnsi="Arial" w:cs="Arial"/>
          <w:sz w:val="24"/>
          <w:szCs w:val="24"/>
        </w:rPr>
        <w:t xml:space="preserve"> - Segmented neutrophils with 5 or more lobes should be noted as hypersegmented neutrophils if seen while performing a manual differential.</w:t>
      </w:r>
      <w:r>
        <w:rPr>
          <w:rFonts w:ascii="Arial" w:hAnsi="Arial" w:cs="Arial"/>
          <w:sz w:val="24"/>
          <w:szCs w:val="24"/>
        </w:rPr>
        <w:t xml:space="preserve"> </w:t>
      </w:r>
      <w:r w:rsidRPr="00492FBD">
        <w:rPr>
          <w:rFonts w:ascii="Arial" w:hAnsi="Arial" w:cs="Arial"/>
          <w:sz w:val="24"/>
          <w:szCs w:val="24"/>
        </w:rPr>
        <w:t xml:space="preserve"> It is considered clinically significant if more than 5/100 wbcs are seen. </w:t>
      </w:r>
      <w:r>
        <w:rPr>
          <w:rFonts w:ascii="Arial" w:hAnsi="Arial" w:cs="Arial"/>
          <w:sz w:val="24"/>
          <w:szCs w:val="24"/>
        </w:rPr>
        <w:t xml:space="preserve"> </w:t>
      </w:r>
      <w:r w:rsidRPr="00492FBD">
        <w:rPr>
          <w:rFonts w:ascii="Arial" w:hAnsi="Arial" w:cs="Arial"/>
          <w:sz w:val="24"/>
          <w:szCs w:val="24"/>
        </w:rPr>
        <w:t>These are reported as present.</w:t>
      </w:r>
      <w:r>
        <w:rPr>
          <w:rFonts w:ascii="Arial" w:hAnsi="Arial" w:cs="Arial"/>
          <w:sz w:val="24"/>
          <w:szCs w:val="24"/>
        </w:rPr>
        <w:t xml:space="preserve"> </w:t>
      </w:r>
      <w:r w:rsidRPr="00520639">
        <w:rPr>
          <w:rFonts w:ascii="Arial" w:hAnsi="Arial" w:cs="Arial"/>
          <w:sz w:val="24"/>
          <w:szCs w:val="24"/>
        </w:rPr>
        <w:pict>
          <v:shape id="Picture 10" o:spid="_x0000_i1029" type="#_x0000_t75" style="width:116.25pt;height:88.5pt;visibility:visible">
            <v:imagedata r:id="rId11" o:title=""/>
          </v:shape>
        </w:pict>
      </w:r>
    </w:p>
    <w:p w:rsidR="006062CD" w:rsidRPr="00492FBD" w:rsidRDefault="006062CD" w:rsidP="004444C3">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6062CD" w:rsidRPr="00492FBD" w:rsidRDefault="006062CD" w:rsidP="004444C3">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ascii="Arial" w:hAnsi="Arial" w:cs="Arial"/>
          <w:sz w:val="24"/>
          <w:szCs w:val="24"/>
        </w:rPr>
      </w:pPr>
      <w:r>
        <w:rPr>
          <w:rFonts w:ascii="Arial" w:hAnsi="Arial" w:cs="Arial"/>
          <w:sz w:val="24"/>
          <w:szCs w:val="24"/>
        </w:rPr>
        <w:t>I.</w:t>
      </w:r>
      <w:r w:rsidRPr="0007786B">
        <w:rPr>
          <w:rFonts w:ascii="Arial" w:hAnsi="Arial" w:cs="Arial"/>
          <w:sz w:val="24"/>
          <w:szCs w:val="24"/>
        </w:rPr>
        <w:tab/>
      </w:r>
      <w:r w:rsidRPr="00492FBD">
        <w:rPr>
          <w:rFonts w:ascii="Arial" w:hAnsi="Arial" w:cs="Arial"/>
          <w:sz w:val="24"/>
          <w:szCs w:val="24"/>
          <w:u w:val="single"/>
        </w:rPr>
        <w:t>Pelge</w:t>
      </w:r>
      <w:r>
        <w:rPr>
          <w:rFonts w:ascii="Arial" w:hAnsi="Arial" w:cs="Arial"/>
          <w:sz w:val="24"/>
          <w:szCs w:val="24"/>
          <w:u w:val="single"/>
        </w:rPr>
        <w:t>r-</w:t>
      </w:r>
      <w:r w:rsidRPr="00492FBD">
        <w:rPr>
          <w:rFonts w:ascii="Arial" w:hAnsi="Arial" w:cs="Arial"/>
          <w:sz w:val="24"/>
          <w:szCs w:val="24"/>
          <w:u w:val="single"/>
        </w:rPr>
        <w:t xml:space="preserve"> Huet neutrophils</w:t>
      </w:r>
      <w:r w:rsidRPr="00492FBD">
        <w:rPr>
          <w:rFonts w:ascii="Arial" w:hAnsi="Arial" w:cs="Arial"/>
          <w:sz w:val="24"/>
          <w:szCs w:val="24"/>
        </w:rPr>
        <w:t xml:space="preserve"> - These are mature neutrophils that are unable to undergo proper segmentation. </w:t>
      </w:r>
      <w:r>
        <w:rPr>
          <w:rFonts w:ascii="Arial" w:hAnsi="Arial" w:cs="Arial"/>
          <w:sz w:val="24"/>
          <w:szCs w:val="24"/>
        </w:rPr>
        <w:t xml:space="preserve"> This results in a band,</w:t>
      </w:r>
      <w:r w:rsidRPr="00492FBD">
        <w:rPr>
          <w:rFonts w:ascii="Arial" w:hAnsi="Arial" w:cs="Arial"/>
          <w:sz w:val="24"/>
          <w:szCs w:val="24"/>
        </w:rPr>
        <w:t xml:space="preserve"> bilobed or dumbbell-shaped nucleus with coarsely, clumped chromatin. </w:t>
      </w:r>
      <w:r>
        <w:rPr>
          <w:rFonts w:ascii="Arial" w:hAnsi="Arial" w:cs="Arial"/>
          <w:sz w:val="24"/>
          <w:szCs w:val="24"/>
        </w:rPr>
        <w:t xml:space="preserve"> </w:t>
      </w:r>
      <w:r w:rsidRPr="00492FBD">
        <w:rPr>
          <w:rFonts w:ascii="Arial" w:hAnsi="Arial" w:cs="Arial"/>
          <w:sz w:val="24"/>
          <w:szCs w:val="24"/>
        </w:rPr>
        <w:t>If over 75% of the neutrophils show this bilobed segmentation, it is a congenital disorder. Tally cells as segs and report Pelger-Huet as present.</w:t>
      </w:r>
      <w:r>
        <w:rPr>
          <w:rFonts w:ascii="Arial" w:hAnsi="Arial" w:cs="Arial"/>
          <w:sz w:val="24"/>
          <w:szCs w:val="24"/>
        </w:rPr>
        <w:t xml:space="preserve"> </w:t>
      </w:r>
      <w:r w:rsidRPr="00520639">
        <w:rPr>
          <w:rFonts w:ascii="Arial" w:hAnsi="Arial" w:cs="Arial"/>
          <w:sz w:val="24"/>
          <w:szCs w:val="24"/>
        </w:rPr>
        <w:pict>
          <v:shape id="Picture 7" o:spid="_x0000_i1030" type="#_x0000_t75" style="width:124.5pt;height:84pt;visibility:visible">
            <v:imagedata r:id="rId12" o:title=""/>
          </v:shape>
        </w:pict>
      </w:r>
    </w:p>
    <w:p w:rsidR="006062CD" w:rsidRPr="00492FBD" w:rsidRDefault="006062CD" w:rsidP="004444C3">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6062CD" w:rsidRPr="00492FBD" w:rsidRDefault="006062CD" w:rsidP="004444C3">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ascii="Arial" w:hAnsi="Arial" w:cs="Arial"/>
          <w:sz w:val="24"/>
          <w:szCs w:val="24"/>
        </w:rPr>
      </w:pPr>
      <w:r>
        <w:rPr>
          <w:rFonts w:ascii="Arial" w:hAnsi="Arial" w:cs="Arial"/>
          <w:sz w:val="24"/>
          <w:szCs w:val="24"/>
        </w:rPr>
        <w:t>J.</w:t>
      </w:r>
      <w:r w:rsidRPr="0007786B">
        <w:rPr>
          <w:rFonts w:ascii="Arial" w:hAnsi="Arial" w:cs="Arial"/>
          <w:sz w:val="24"/>
          <w:szCs w:val="24"/>
        </w:rPr>
        <w:tab/>
      </w:r>
      <w:r w:rsidRPr="00492FBD">
        <w:rPr>
          <w:rFonts w:ascii="Arial" w:hAnsi="Arial" w:cs="Arial"/>
          <w:sz w:val="24"/>
          <w:szCs w:val="24"/>
          <w:u w:val="single"/>
        </w:rPr>
        <w:t>Pseudo-Pelger-Huet</w:t>
      </w:r>
      <w:r w:rsidRPr="00492FBD">
        <w:rPr>
          <w:rFonts w:ascii="Arial" w:hAnsi="Arial" w:cs="Arial"/>
          <w:sz w:val="24"/>
          <w:szCs w:val="24"/>
        </w:rPr>
        <w:t xml:space="preserve"> - These neutrophils can be morphologically identical to the hereditary type or show a single, round nucleus without segmentation and with very coarse, condensed chromatin. </w:t>
      </w:r>
      <w:r>
        <w:rPr>
          <w:rFonts w:ascii="Arial" w:hAnsi="Arial" w:cs="Arial"/>
          <w:sz w:val="24"/>
          <w:szCs w:val="24"/>
        </w:rPr>
        <w:t xml:space="preserve"> </w:t>
      </w:r>
      <w:r w:rsidRPr="00492FBD">
        <w:rPr>
          <w:rFonts w:ascii="Arial" w:hAnsi="Arial" w:cs="Arial"/>
          <w:sz w:val="24"/>
          <w:szCs w:val="24"/>
        </w:rPr>
        <w:t xml:space="preserve">This is often drug induced or seen in myelodysplasia. </w:t>
      </w:r>
      <w:r>
        <w:rPr>
          <w:rFonts w:ascii="Arial" w:hAnsi="Arial" w:cs="Arial"/>
          <w:sz w:val="24"/>
          <w:szCs w:val="24"/>
        </w:rPr>
        <w:t xml:space="preserve"> </w:t>
      </w:r>
      <w:r w:rsidRPr="00492FBD">
        <w:rPr>
          <w:rFonts w:ascii="Arial" w:hAnsi="Arial" w:cs="Arial"/>
          <w:sz w:val="24"/>
          <w:szCs w:val="24"/>
        </w:rPr>
        <w:t xml:space="preserve">Again, tally </w:t>
      </w:r>
      <w:r>
        <w:rPr>
          <w:rFonts w:ascii="Arial" w:hAnsi="Arial" w:cs="Arial"/>
          <w:sz w:val="24"/>
          <w:szCs w:val="24"/>
        </w:rPr>
        <w:t xml:space="preserve">as mature segs and report </w:t>
      </w:r>
      <w:r w:rsidRPr="00492FBD">
        <w:rPr>
          <w:rFonts w:ascii="Arial" w:hAnsi="Arial" w:cs="Arial"/>
          <w:sz w:val="24"/>
          <w:szCs w:val="24"/>
        </w:rPr>
        <w:t>Pelger-Huet as present.</w:t>
      </w:r>
    </w:p>
    <w:p w:rsidR="006062CD" w:rsidRDefault="006062CD" w:rsidP="004444C3">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ascii="Arial" w:hAnsi="Arial" w:cs="Arial"/>
          <w:sz w:val="24"/>
          <w:szCs w:val="24"/>
        </w:rPr>
      </w:pPr>
    </w:p>
    <w:p w:rsidR="006062CD" w:rsidRPr="00492FBD" w:rsidRDefault="006062CD" w:rsidP="004444C3">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ascii="Arial" w:hAnsi="Arial" w:cs="Arial"/>
          <w:sz w:val="24"/>
          <w:szCs w:val="24"/>
          <w:u w:val="single"/>
        </w:rPr>
      </w:pPr>
      <w:r>
        <w:rPr>
          <w:rFonts w:ascii="Arial" w:hAnsi="Arial" w:cs="Arial"/>
          <w:sz w:val="24"/>
          <w:szCs w:val="24"/>
        </w:rPr>
        <w:t>K.</w:t>
      </w:r>
      <w:r w:rsidRPr="0007786B">
        <w:rPr>
          <w:rFonts w:ascii="Arial" w:hAnsi="Arial" w:cs="Arial"/>
          <w:sz w:val="24"/>
          <w:szCs w:val="24"/>
        </w:rPr>
        <w:tab/>
      </w:r>
      <w:r w:rsidRPr="00492FBD">
        <w:rPr>
          <w:rFonts w:ascii="Arial" w:hAnsi="Arial" w:cs="Arial"/>
          <w:sz w:val="24"/>
          <w:szCs w:val="24"/>
          <w:u w:val="single"/>
        </w:rPr>
        <w:t>Immature eosinophils and basophils</w:t>
      </w:r>
      <w:r w:rsidRPr="00492FBD">
        <w:rPr>
          <w:rFonts w:ascii="Arial" w:hAnsi="Arial" w:cs="Arial"/>
          <w:sz w:val="24"/>
          <w:szCs w:val="24"/>
        </w:rPr>
        <w:t xml:space="preserve"> - Eosinophils and basophils are rarely seen in immature forms in the peripheral blood.</w:t>
      </w:r>
      <w:r>
        <w:rPr>
          <w:rFonts w:ascii="Arial" w:hAnsi="Arial" w:cs="Arial"/>
          <w:sz w:val="24"/>
          <w:szCs w:val="24"/>
        </w:rPr>
        <w:t xml:space="preserve">  When they are</w:t>
      </w:r>
      <w:r w:rsidRPr="00492FBD">
        <w:rPr>
          <w:rFonts w:ascii="Arial" w:hAnsi="Arial" w:cs="Arial"/>
          <w:sz w:val="24"/>
          <w:szCs w:val="24"/>
        </w:rPr>
        <w:t xml:space="preserve"> classify the cells by their secondary granulation (i.e. eos or baso) and note their presence in immature forms.</w:t>
      </w:r>
      <w:r>
        <w:rPr>
          <w:rFonts w:ascii="Arial" w:hAnsi="Arial" w:cs="Arial"/>
          <w:sz w:val="24"/>
          <w:szCs w:val="24"/>
        </w:rPr>
        <w:t xml:space="preserve"> </w:t>
      </w:r>
      <w:r w:rsidRPr="00492FBD">
        <w:rPr>
          <w:rFonts w:ascii="Arial" w:hAnsi="Arial" w:cs="Arial"/>
          <w:sz w:val="24"/>
          <w:szCs w:val="24"/>
        </w:rPr>
        <w:t xml:space="preserve"> It is not necessary to designate their stage of immaturity.</w:t>
      </w:r>
    </w:p>
    <w:p w:rsidR="006062CD" w:rsidRDefault="006062CD" w:rsidP="004444C3">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ascii="Arial" w:hAnsi="Arial" w:cs="Arial"/>
          <w:sz w:val="24"/>
          <w:szCs w:val="24"/>
        </w:rPr>
      </w:pPr>
    </w:p>
    <w:p w:rsidR="006062CD" w:rsidRPr="00492FBD" w:rsidRDefault="006062CD" w:rsidP="004444C3">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ascii="Arial" w:hAnsi="Arial" w:cs="Arial"/>
          <w:sz w:val="24"/>
          <w:szCs w:val="24"/>
        </w:rPr>
      </w:pPr>
      <w:r>
        <w:rPr>
          <w:rFonts w:ascii="Arial" w:hAnsi="Arial" w:cs="Arial"/>
          <w:sz w:val="24"/>
          <w:szCs w:val="24"/>
        </w:rPr>
        <w:t>L.</w:t>
      </w:r>
      <w:r w:rsidRPr="0007786B">
        <w:rPr>
          <w:rFonts w:ascii="Arial" w:hAnsi="Arial" w:cs="Arial"/>
          <w:sz w:val="24"/>
          <w:szCs w:val="24"/>
        </w:rPr>
        <w:tab/>
      </w:r>
      <w:r w:rsidRPr="00492FBD">
        <w:rPr>
          <w:rFonts w:ascii="Arial" w:hAnsi="Arial" w:cs="Arial"/>
          <w:sz w:val="24"/>
          <w:szCs w:val="24"/>
          <w:u w:val="single"/>
        </w:rPr>
        <w:t>Mixed granulation</w:t>
      </w:r>
      <w:r w:rsidRPr="00492FBD">
        <w:rPr>
          <w:rFonts w:ascii="Arial" w:hAnsi="Arial" w:cs="Arial"/>
          <w:sz w:val="24"/>
          <w:szCs w:val="24"/>
        </w:rPr>
        <w:t xml:space="preserve"> - Granulocytes with both eosinophilic and basophilic granulation </w:t>
      </w:r>
      <w:r>
        <w:rPr>
          <w:rFonts w:ascii="Arial" w:hAnsi="Arial" w:cs="Arial"/>
          <w:sz w:val="24"/>
          <w:szCs w:val="24"/>
        </w:rPr>
        <w:t>can be</w:t>
      </w:r>
      <w:r w:rsidRPr="00492FBD">
        <w:rPr>
          <w:rFonts w:ascii="Arial" w:hAnsi="Arial" w:cs="Arial"/>
          <w:sz w:val="24"/>
          <w:szCs w:val="24"/>
        </w:rPr>
        <w:t xml:space="preserve"> seen in CML and MDS.</w:t>
      </w:r>
      <w:r>
        <w:rPr>
          <w:rFonts w:ascii="Arial" w:hAnsi="Arial" w:cs="Arial"/>
          <w:sz w:val="24"/>
          <w:szCs w:val="24"/>
        </w:rPr>
        <w:t xml:space="preserve"> </w:t>
      </w:r>
      <w:r w:rsidRPr="00492FBD">
        <w:rPr>
          <w:rFonts w:ascii="Arial" w:hAnsi="Arial" w:cs="Arial"/>
          <w:sz w:val="24"/>
          <w:szCs w:val="24"/>
        </w:rPr>
        <w:t xml:space="preserve"> These cells should be reported as </w:t>
      </w:r>
      <w:r>
        <w:rPr>
          <w:rFonts w:ascii="Arial" w:hAnsi="Arial" w:cs="Arial"/>
          <w:sz w:val="24"/>
          <w:szCs w:val="24"/>
        </w:rPr>
        <w:t>“</w:t>
      </w:r>
      <w:r w:rsidRPr="00492FBD">
        <w:rPr>
          <w:rFonts w:ascii="Arial" w:hAnsi="Arial" w:cs="Arial"/>
          <w:sz w:val="24"/>
          <w:szCs w:val="24"/>
        </w:rPr>
        <w:t>cells with mixed granulation</w:t>
      </w:r>
      <w:r>
        <w:rPr>
          <w:rFonts w:ascii="Arial" w:hAnsi="Arial" w:cs="Arial"/>
          <w:sz w:val="24"/>
          <w:szCs w:val="24"/>
        </w:rPr>
        <w:t>” in the miscellaneous (Other) cell category.</w:t>
      </w:r>
    </w:p>
    <w:p w:rsidR="006062CD" w:rsidRPr="00492FBD" w:rsidRDefault="006062CD" w:rsidP="00473AA3">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Arial" w:hAnsi="Arial" w:cs="Arial"/>
          <w:sz w:val="24"/>
          <w:szCs w:val="24"/>
          <w:u w:val="single"/>
        </w:rPr>
      </w:pPr>
    </w:p>
    <w:p w:rsidR="006062CD" w:rsidRPr="00492FBD" w:rsidRDefault="006062CD" w:rsidP="004444C3">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ascii="Arial" w:hAnsi="Arial" w:cs="Arial"/>
          <w:sz w:val="24"/>
          <w:szCs w:val="24"/>
        </w:rPr>
      </w:pPr>
      <w:r>
        <w:rPr>
          <w:rFonts w:ascii="Arial" w:hAnsi="Arial" w:cs="Arial"/>
          <w:sz w:val="24"/>
          <w:szCs w:val="24"/>
        </w:rPr>
        <w:t>M.</w:t>
      </w:r>
      <w:r w:rsidRPr="0007786B">
        <w:rPr>
          <w:rFonts w:ascii="Arial" w:hAnsi="Arial" w:cs="Arial"/>
          <w:sz w:val="24"/>
          <w:szCs w:val="24"/>
        </w:rPr>
        <w:tab/>
      </w:r>
      <w:r w:rsidRPr="00492FBD">
        <w:rPr>
          <w:rFonts w:ascii="Arial" w:hAnsi="Arial" w:cs="Arial"/>
          <w:sz w:val="24"/>
          <w:szCs w:val="24"/>
          <w:u w:val="single"/>
        </w:rPr>
        <w:t>Dwarf megakaryocytes</w:t>
      </w:r>
      <w:r w:rsidRPr="00492FBD">
        <w:rPr>
          <w:rFonts w:ascii="Arial" w:hAnsi="Arial" w:cs="Arial"/>
          <w:sz w:val="24"/>
          <w:szCs w:val="24"/>
        </w:rPr>
        <w:t xml:space="preserve"> - </w:t>
      </w:r>
      <w:r>
        <w:rPr>
          <w:rFonts w:ascii="Arial" w:hAnsi="Arial" w:cs="Arial"/>
          <w:sz w:val="24"/>
          <w:szCs w:val="24"/>
        </w:rPr>
        <w:t xml:space="preserve">These are abnormal, pathologic </w:t>
      </w:r>
      <w:r w:rsidRPr="00492FBD">
        <w:rPr>
          <w:rFonts w:ascii="Arial" w:hAnsi="Arial" w:cs="Arial"/>
          <w:sz w:val="24"/>
          <w:szCs w:val="24"/>
        </w:rPr>
        <w:t xml:space="preserve">megakaryocytes sometimes seen in leukemic or myelodysplastic patients. </w:t>
      </w:r>
      <w:r>
        <w:rPr>
          <w:rFonts w:ascii="Arial" w:hAnsi="Arial" w:cs="Arial"/>
          <w:sz w:val="24"/>
          <w:szCs w:val="24"/>
        </w:rPr>
        <w:t xml:space="preserve"> </w:t>
      </w:r>
      <w:r w:rsidRPr="00492FBD">
        <w:rPr>
          <w:rFonts w:ascii="Arial" w:hAnsi="Arial" w:cs="Arial"/>
          <w:sz w:val="24"/>
          <w:szCs w:val="24"/>
        </w:rPr>
        <w:t>They should be reported as “Present”</w:t>
      </w:r>
      <w:r>
        <w:rPr>
          <w:rFonts w:ascii="Arial" w:hAnsi="Arial" w:cs="Arial"/>
          <w:sz w:val="24"/>
          <w:szCs w:val="24"/>
        </w:rPr>
        <w:t xml:space="preserve"> for megakaryocytes</w:t>
      </w:r>
      <w:r w:rsidRPr="00492FBD">
        <w:rPr>
          <w:rFonts w:ascii="Arial" w:hAnsi="Arial" w:cs="Arial"/>
          <w:sz w:val="24"/>
          <w:szCs w:val="24"/>
        </w:rPr>
        <w:t>.</w:t>
      </w:r>
      <w:r>
        <w:rPr>
          <w:rFonts w:ascii="Arial" w:hAnsi="Arial" w:cs="Arial"/>
          <w:sz w:val="24"/>
          <w:szCs w:val="24"/>
        </w:rPr>
        <w:t xml:space="preserve"> </w:t>
      </w:r>
      <w:r w:rsidRPr="00520639">
        <w:rPr>
          <w:rFonts w:ascii="Arial" w:hAnsi="Arial" w:cs="Arial"/>
          <w:sz w:val="24"/>
          <w:szCs w:val="24"/>
        </w:rPr>
        <w:pict>
          <v:shape id="Picture 8" o:spid="_x0000_i1031" type="#_x0000_t75" style="width:180.75pt;height:99pt;visibility:visible">
            <v:imagedata r:id="rId13" o:title=""/>
          </v:shape>
        </w:pict>
      </w:r>
    </w:p>
    <w:p w:rsidR="006062CD" w:rsidRDefault="006062CD" w:rsidP="00473AA3">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Arial" w:hAnsi="Arial" w:cs="Arial"/>
          <w:sz w:val="24"/>
          <w:szCs w:val="24"/>
        </w:rPr>
      </w:pPr>
    </w:p>
    <w:p w:rsidR="006062CD" w:rsidRPr="00492FBD" w:rsidRDefault="006062CD" w:rsidP="004444C3">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ascii="Arial" w:hAnsi="Arial" w:cs="Arial"/>
          <w:sz w:val="24"/>
          <w:szCs w:val="24"/>
        </w:rPr>
      </w:pPr>
      <w:r>
        <w:rPr>
          <w:rFonts w:ascii="Arial" w:hAnsi="Arial" w:cs="Arial"/>
          <w:sz w:val="24"/>
          <w:szCs w:val="24"/>
        </w:rPr>
        <w:t>N.</w:t>
      </w:r>
      <w:r w:rsidRPr="0007786B">
        <w:rPr>
          <w:rFonts w:ascii="Arial" w:hAnsi="Arial" w:cs="Arial"/>
          <w:sz w:val="24"/>
          <w:szCs w:val="24"/>
        </w:rPr>
        <w:tab/>
      </w:r>
      <w:r w:rsidRPr="00492FBD">
        <w:rPr>
          <w:rFonts w:ascii="Arial" w:hAnsi="Arial" w:cs="Arial"/>
          <w:sz w:val="24"/>
          <w:szCs w:val="24"/>
          <w:u w:val="single"/>
        </w:rPr>
        <w:t>Megakaryocytic fragments</w:t>
      </w:r>
      <w:r w:rsidRPr="00492FBD">
        <w:rPr>
          <w:rFonts w:ascii="Arial" w:hAnsi="Arial" w:cs="Arial"/>
          <w:sz w:val="24"/>
          <w:szCs w:val="24"/>
        </w:rPr>
        <w:t xml:space="preserve"> - These are bare nuclei of mature, normal megakaryocytes. They are sometimes seen on blood smears of newborns. </w:t>
      </w:r>
      <w:r>
        <w:rPr>
          <w:rFonts w:ascii="Arial" w:hAnsi="Arial" w:cs="Arial"/>
          <w:sz w:val="24"/>
          <w:szCs w:val="24"/>
        </w:rPr>
        <w:t xml:space="preserve"> </w:t>
      </w:r>
      <w:r w:rsidRPr="00492FBD">
        <w:rPr>
          <w:rFonts w:ascii="Arial" w:hAnsi="Arial" w:cs="Arial"/>
          <w:sz w:val="24"/>
          <w:szCs w:val="24"/>
        </w:rPr>
        <w:t xml:space="preserve">They </w:t>
      </w:r>
      <w:r>
        <w:rPr>
          <w:rFonts w:ascii="Arial" w:hAnsi="Arial" w:cs="Arial"/>
          <w:sz w:val="24"/>
          <w:szCs w:val="24"/>
        </w:rPr>
        <w:t>should be reported as “Present” for megakaryocytes.</w:t>
      </w:r>
    </w:p>
    <w:p w:rsidR="006062CD" w:rsidRDefault="006062CD" w:rsidP="004444C3">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ascii="Arial" w:hAnsi="Arial" w:cs="Arial"/>
          <w:sz w:val="24"/>
          <w:szCs w:val="24"/>
        </w:rPr>
      </w:pPr>
    </w:p>
    <w:p w:rsidR="006062CD" w:rsidRDefault="006062CD" w:rsidP="004444C3">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ascii="Arial" w:hAnsi="Arial" w:cs="Arial"/>
          <w:b/>
          <w:sz w:val="24"/>
          <w:szCs w:val="24"/>
          <w:u w:val="single"/>
        </w:rPr>
      </w:pPr>
      <w:r>
        <w:rPr>
          <w:rFonts w:ascii="Arial" w:hAnsi="Arial" w:cs="Arial"/>
          <w:sz w:val="24"/>
          <w:szCs w:val="24"/>
        </w:rPr>
        <w:t>O.</w:t>
      </w:r>
      <w:r w:rsidRPr="0007786B">
        <w:rPr>
          <w:rFonts w:ascii="Arial" w:hAnsi="Arial" w:cs="Arial"/>
          <w:sz w:val="24"/>
          <w:szCs w:val="24"/>
        </w:rPr>
        <w:tab/>
      </w:r>
      <w:r w:rsidRPr="00492FBD">
        <w:rPr>
          <w:rFonts w:ascii="Arial" w:hAnsi="Arial" w:cs="Arial"/>
          <w:sz w:val="24"/>
          <w:szCs w:val="24"/>
          <w:u w:val="single"/>
        </w:rPr>
        <w:t>Reactive Lymphocytes</w:t>
      </w:r>
      <w:r w:rsidRPr="00492FBD">
        <w:rPr>
          <w:rFonts w:ascii="Arial" w:hAnsi="Arial" w:cs="Arial"/>
          <w:sz w:val="24"/>
          <w:szCs w:val="24"/>
        </w:rPr>
        <w:t xml:space="preserve"> - These stimulated lymphoc</w:t>
      </w:r>
      <w:r>
        <w:rPr>
          <w:rFonts w:ascii="Arial" w:hAnsi="Arial" w:cs="Arial"/>
          <w:sz w:val="24"/>
          <w:szCs w:val="24"/>
        </w:rPr>
        <w:t>y</w:t>
      </w:r>
      <w:r w:rsidRPr="00492FBD">
        <w:rPr>
          <w:rFonts w:ascii="Arial" w:hAnsi="Arial" w:cs="Arial"/>
          <w:sz w:val="24"/>
          <w:szCs w:val="24"/>
        </w:rPr>
        <w:t xml:space="preserve">tes are usually seen in viral infections and other normal immune responses. </w:t>
      </w:r>
      <w:r>
        <w:rPr>
          <w:rFonts w:ascii="Arial" w:hAnsi="Arial" w:cs="Arial"/>
          <w:sz w:val="24"/>
          <w:szCs w:val="24"/>
        </w:rPr>
        <w:t xml:space="preserve"> </w:t>
      </w:r>
      <w:r w:rsidRPr="00492FBD">
        <w:rPr>
          <w:rFonts w:ascii="Arial" w:hAnsi="Arial" w:cs="Arial"/>
          <w:sz w:val="24"/>
          <w:szCs w:val="24"/>
        </w:rPr>
        <w:t>Include both downy cell type (large and irregular with basophilic cytoplasm) and plasmacytoid lymphocytes (eccentric nucleus and very basophilic cytoplasm) in this classification.</w:t>
      </w:r>
    </w:p>
    <w:p w:rsidR="006062CD" w:rsidRPr="00492FBD" w:rsidRDefault="006062CD" w:rsidP="009A2DBB">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firstLine="0"/>
        <w:rPr>
          <w:rFonts w:ascii="Arial" w:hAnsi="Arial" w:cs="Arial"/>
          <w:b/>
          <w:sz w:val="24"/>
          <w:szCs w:val="24"/>
          <w:u w:val="single"/>
        </w:rPr>
      </w:pPr>
      <w:r w:rsidRPr="00520639">
        <w:rPr>
          <w:rFonts w:ascii="Arial" w:hAnsi="Arial" w:cs="Arial"/>
          <w:b/>
          <w:sz w:val="24"/>
          <w:szCs w:val="24"/>
          <w:u w:val="single"/>
        </w:rPr>
        <w:pict>
          <v:shape id="Picture 9" o:spid="_x0000_i1032" type="#_x0000_t75" style="width:146.25pt;height:105pt;visibility:visible">
            <v:imagedata r:id="rId14" o:title=""/>
          </v:shape>
        </w:pict>
      </w:r>
    </w:p>
    <w:p w:rsidR="006062CD" w:rsidRDefault="006062CD" w:rsidP="003502FC">
      <w:pPr>
        <w:tabs>
          <w:tab w:val="left" w:pos="1440"/>
        </w:tabs>
        <w:autoSpaceDE w:val="0"/>
        <w:autoSpaceDN w:val="0"/>
        <w:adjustRightInd w:val="0"/>
        <w:ind w:left="0"/>
        <w:jc w:val="both"/>
        <w:rPr>
          <w:rFonts w:ascii="Arial" w:hAnsi="Arial" w:cs="Arial"/>
        </w:rPr>
      </w:pPr>
    </w:p>
    <w:p w:rsidR="006062CD" w:rsidRPr="003502FC" w:rsidRDefault="006062CD" w:rsidP="003502FC">
      <w:pPr>
        <w:tabs>
          <w:tab w:val="left" w:pos="1440"/>
        </w:tabs>
        <w:autoSpaceDE w:val="0"/>
        <w:autoSpaceDN w:val="0"/>
        <w:adjustRightInd w:val="0"/>
        <w:ind w:left="1440" w:hanging="720"/>
        <w:rPr>
          <w:rFonts w:ascii="Arial" w:hAnsi="Arial" w:cs="Arial"/>
          <w:sz w:val="24"/>
          <w:szCs w:val="24"/>
        </w:rPr>
      </w:pPr>
      <w:r>
        <w:rPr>
          <w:rFonts w:ascii="Arial" w:hAnsi="Arial" w:cs="Arial"/>
          <w:sz w:val="24"/>
          <w:szCs w:val="24"/>
        </w:rPr>
        <w:t>P.</w:t>
      </w:r>
      <w:r w:rsidRPr="003502FC">
        <w:rPr>
          <w:rFonts w:ascii="Arial" w:hAnsi="Arial" w:cs="Arial"/>
          <w:sz w:val="24"/>
          <w:szCs w:val="24"/>
        </w:rPr>
        <w:tab/>
      </w:r>
      <w:r w:rsidRPr="003502FC">
        <w:rPr>
          <w:rFonts w:ascii="Arial" w:hAnsi="Arial" w:cs="Arial"/>
          <w:sz w:val="24"/>
          <w:szCs w:val="24"/>
          <w:u w:val="single"/>
        </w:rPr>
        <w:t>Platelets</w:t>
      </w:r>
      <w:r>
        <w:rPr>
          <w:rFonts w:ascii="Arial" w:hAnsi="Arial" w:cs="Arial"/>
          <w:sz w:val="24"/>
          <w:szCs w:val="24"/>
        </w:rPr>
        <w:t xml:space="preserve"> - </w:t>
      </w:r>
      <w:r w:rsidRPr="003502FC">
        <w:rPr>
          <w:rFonts w:ascii="Arial" w:hAnsi="Arial" w:cs="Arial"/>
          <w:sz w:val="24"/>
          <w:szCs w:val="24"/>
        </w:rPr>
        <w:t>See WBC and Platelet Review Procedure SH.CP.AU.hem.009 for platelet morphology and review.</w:t>
      </w:r>
    </w:p>
    <w:p w:rsidR="006062CD" w:rsidRDefault="006062CD" w:rsidP="003502FC">
      <w:pPr>
        <w:tabs>
          <w:tab w:val="left" w:pos="450"/>
        </w:tabs>
        <w:ind w:left="0"/>
        <w:rPr>
          <w:rFonts w:ascii="Arial" w:hAnsi="Arial" w:cs="Arial"/>
          <w:sz w:val="24"/>
          <w:szCs w:val="24"/>
        </w:rPr>
      </w:pPr>
    </w:p>
    <w:p w:rsidR="006062CD" w:rsidRPr="005F6842" w:rsidRDefault="006062CD" w:rsidP="003502FC">
      <w:pPr>
        <w:tabs>
          <w:tab w:val="left" w:pos="450"/>
        </w:tabs>
        <w:ind w:left="0"/>
        <w:rPr>
          <w:rFonts w:ascii="Arial" w:hAnsi="Arial" w:cs="Arial"/>
          <w:sz w:val="24"/>
          <w:szCs w:val="24"/>
        </w:rPr>
      </w:pPr>
    </w:p>
    <w:p w:rsidR="006062CD" w:rsidRPr="009A2DBB" w:rsidRDefault="006062CD" w:rsidP="003502FC">
      <w:pPr>
        <w:pStyle w:val="ListParagraph"/>
        <w:numPr>
          <w:ilvl w:val="0"/>
          <w:numId w:val="7"/>
        </w:numPr>
        <w:tabs>
          <w:tab w:val="left" w:pos="450"/>
        </w:tabs>
        <w:ind w:left="0" w:firstLine="0"/>
        <w:rPr>
          <w:rFonts w:ascii="Arial" w:hAnsi="Arial" w:cs="Arial"/>
          <w:b/>
          <w:sz w:val="24"/>
          <w:szCs w:val="24"/>
        </w:rPr>
      </w:pPr>
      <w:r>
        <w:rPr>
          <w:rFonts w:ascii="Arial" w:hAnsi="Arial" w:cs="Arial"/>
          <w:b/>
          <w:sz w:val="24"/>
          <w:szCs w:val="24"/>
        </w:rPr>
        <w:t>LIMITA</w:t>
      </w:r>
      <w:r w:rsidRPr="009A2DBB">
        <w:rPr>
          <w:rFonts w:ascii="Arial" w:hAnsi="Arial" w:cs="Arial"/>
          <w:b/>
          <w:sz w:val="24"/>
          <w:szCs w:val="24"/>
        </w:rPr>
        <w:t>TIONS</w:t>
      </w:r>
    </w:p>
    <w:p w:rsidR="006062CD" w:rsidRPr="009A2DBB" w:rsidRDefault="006062CD" w:rsidP="003502FC">
      <w:pPr>
        <w:tabs>
          <w:tab w:val="left" w:pos="450"/>
        </w:tabs>
        <w:ind w:left="0"/>
        <w:rPr>
          <w:rFonts w:ascii="Arial" w:hAnsi="Arial" w:cs="Arial"/>
          <w:b/>
          <w:sz w:val="24"/>
          <w:szCs w:val="24"/>
        </w:rPr>
      </w:pPr>
    </w:p>
    <w:p w:rsidR="006062CD" w:rsidRDefault="006062CD" w:rsidP="002D0D59">
      <w:pPr>
        <w:pStyle w:val="PALATINO12"/>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492FBD">
        <w:rPr>
          <w:rFonts w:ascii="Arial" w:hAnsi="Arial" w:cs="Arial"/>
          <w:sz w:val="24"/>
          <w:szCs w:val="24"/>
        </w:rPr>
        <w:t>Specimen &gt;24hrs old - Blood smears made on a sample &gt;24hrs old will have EDTA induced artifact (i.e. crenated rbcs, large platelets and necrobiotic wbcs).</w:t>
      </w:r>
    </w:p>
    <w:p w:rsidR="006062CD" w:rsidRPr="00492FBD" w:rsidRDefault="006062CD" w:rsidP="00DE4F9C">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cs="Arial"/>
          <w:sz w:val="24"/>
          <w:szCs w:val="24"/>
        </w:rPr>
      </w:pPr>
    </w:p>
    <w:p w:rsidR="006062CD" w:rsidRDefault="006062CD" w:rsidP="002D0D59">
      <w:pPr>
        <w:pStyle w:val="PALATINO12"/>
        <w:numPr>
          <w:ilvl w:val="0"/>
          <w:numId w:val="27"/>
        </w:num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492FBD">
        <w:rPr>
          <w:rFonts w:ascii="Arial" w:hAnsi="Arial" w:cs="Arial"/>
          <w:sz w:val="24"/>
          <w:szCs w:val="24"/>
        </w:rPr>
        <w:t>Necrobiotic cells - If greater than 10% unidentifiable necrobiotic cells are present on the differen</w:t>
      </w:r>
      <w:r>
        <w:rPr>
          <w:rFonts w:ascii="Arial" w:hAnsi="Arial" w:cs="Arial"/>
          <w:sz w:val="24"/>
          <w:szCs w:val="24"/>
        </w:rPr>
        <w:t>tial, the diff is not reported.</w:t>
      </w:r>
    </w:p>
    <w:p w:rsidR="006062CD" w:rsidRPr="00492FBD" w:rsidRDefault="006062CD" w:rsidP="003502FC">
      <w:pPr>
        <w:pStyle w:val="PALATINO12"/>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0"/>
        <w:rPr>
          <w:rFonts w:ascii="Arial" w:hAnsi="Arial" w:cs="Arial"/>
          <w:sz w:val="24"/>
          <w:szCs w:val="24"/>
        </w:rPr>
      </w:pPr>
    </w:p>
    <w:p w:rsidR="006062CD" w:rsidRDefault="006062CD" w:rsidP="002D0D59">
      <w:pPr>
        <w:pStyle w:val="PALATINO12"/>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492FBD">
        <w:rPr>
          <w:rFonts w:ascii="Arial" w:hAnsi="Arial" w:cs="Arial"/>
          <w:sz w:val="24"/>
          <w:szCs w:val="24"/>
        </w:rPr>
        <w:t>Staining qu</w:t>
      </w:r>
      <w:r>
        <w:rPr>
          <w:rFonts w:ascii="Arial" w:hAnsi="Arial" w:cs="Arial"/>
          <w:sz w:val="24"/>
          <w:szCs w:val="24"/>
        </w:rPr>
        <w:t xml:space="preserve">ality - Lightly stained smears </w:t>
      </w:r>
      <w:r w:rsidRPr="00492FBD">
        <w:rPr>
          <w:rFonts w:ascii="Arial" w:hAnsi="Arial" w:cs="Arial"/>
          <w:sz w:val="24"/>
          <w:szCs w:val="24"/>
        </w:rPr>
        <w:t xml:space="preserve">may hinder the identification of cells. Artifact </w:t>
      </w:r>
      <w:r w:rsidRPr="000557E5">
        <w:rPr>
          <w:rFonts w:ascii="Arial" w:hAnsi="Arial" w:cs="Arial"/>
          <w:sz w:val="24"/>
          <w:szCs w:val="24"/>
        </w:rPr>
        <w:t>on a smear due to improper drying or water present in methanol for fixation will effect the appearance of the rbcs.</w:t>
      </w:r>
    </w:p>
    <w:p w:rsidR="006062CD" w:rsidRDefault="006062CD" w:rsidP="002D0D59">
      <w:pPr>
        <w:pStyle w:val="ListParagraph"/>
        <w:rPr>
          <w:rFonts w:ascii="Arial" w:hAnsi="Arial" w:cs="Arial"/>
          <w:sz w:val="24"/>
          <w:szCs w:val="24"/>
        </w:rPr>
      </w:pPr>
    </w:p>
    <w:p w:rsidR="006062CD" w:rsidRPr="002D0D59" w:rsidRDefault="006062CD" w:rsidP="002D0D59">
      <w:pPr>
        <w:pStyle w:val="ListParagraph"/>
        <w:numPr>
          <w:ilvl w:val="0"/>
          <w:numId w:val="27"/>
        </w:numPr>
        <w:tabs>
          <w:tab w:val="left" w:pos="1440"/>
        </w:tabs>
        <w:autoSpaceDE w:val="0"/>
        <w:autoSpaceDN w:val="0"/>
        <w:adjustRightInd w:val="0"/>
        <w:jc w:val="both"/>
        <w:rPr>
          <w:rFonts w:ascii="Arial" w:hAnsi="Arial" w:cs="Arial"/>
          <w:sz w:val="24"/>
          <w:szCs w:val="24"/>
        </w:rPr>
      </w:pPr>
      <w:r w:rsidRPr="002D0D59">
        <w:rPr>
          <w:rFonts w:ascii="Arial" w:hAnsi="Arial" w:cs="Arial"/>
          <w:sz w:val="24"/>
          <w:szCs w:val="24"/>
        </w:rPr>
        <w:t>Smear preparation - Smears that are too thick or too thin will effect wbc and rbc distribution.</w:t>
      </w:r>
    </w:p>
    <w:p w:rsidR="006062CD" w:rsidRPr="003502FC" w:rsidRDefault="006062CD" w:rsidP="00EB3E9C">
      <w:pPr>
        <w:tabs>
          <w:tab w:val="left" w:pos="1440"/>
        </w:tabs>
        <w:autoSpaceDE w:val="0"/>
        <w:autoSpaceDN w:val="0"/>
        <w:adjustRightInd w:val="0"/>
        <w:ind w:left="360"/>
        <w:jc w:val="both"/>
        <w:rPr>
          <w:rFonts w:ascii="Arial" w:hAnsi="Arial" w:cs="Arial"/>
          <w:sz w:val="24"/>
          <w:szCs w:val="24"/>
        </w:rPr>
      </w:pPr>
    </w:p>
    <w:p w:rsidR="006062CD" w:rsidRPr="002D0D59" w:rsidRDefault="006062CD" w:rsidP="002D0D59">
      <w:pPr>
        <w:pStyle w:val="ListParagraph"/>
        <w:numPr>
          <w:ilvl w:val="0"/>
          <w:numId w:val="27"/>
        </w:numPr>
        <w:tabs>
          <w:tab w:val="left" w:pos="450"/>
        </w:tabs>
        <w:rPr>
          <w:rFonts w:ascii="Arial" w:hAnsi="Arial" w:cs="Arial"/>
          <w:sz w:val="24"/>
          <w:szCs w:val="24"/>
        </w:rPr>
      </w:pPr>
      <w:r w:rsidRPr="002D0D59">
        <w:rPr>
          <w:rFonts w:ascii="Arial" w:hAnsi="Arial" w:cs="Arial"/>
          <w:sz w:val="24"/>
          <w:szCs w:val="24"/>
        </w:rPr>
        <w:t>If leukoagglutination is seen, add the comment “Interpret with caution leukoagglutination present”.</w:t>
      </w:r>
    </w:p>
    <w:p w:rsidR="006062CD" w:rsidRDefault="006062CD" w:rsidP="00422463">
      <w:pPr>
        <w:tabs>
          <w:tab w:val="left" w:pos="450"/>
        </w:tabs>
        <w:ind w:left="3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520639">
        <w:rPr>
          <w:rFonts w:ascii="Arial" w:hAnsi="Arial" w:cs="Arial"/>
          <w:noProof/>
          <w:sz w:val="24"/>
          <w:szCs w:val="24"/>
        </w:rPr>
        <w:pict>
          <v:shape id="Picture 3" o:spid="_x0000_i1033" type="#_x0000_t75" style="width:93.75pt;height:99pt;visibility:visible">
            <v:imagedata r:id="rId15" o:title=""/>
          </v:shape>
        </w:pict>
      </w:r>
    </w:p>
    <w:p w:rsidR="006062CD" w:rsidRPr="005F6842" w:rsidRDefault="006062CD" w:rsidP="00422463">
      <w:pPr>
        <w:tabs>
          <w:tab w:val="left" w:pos="450"/>
        </w:tabs>
        <w:ind w:left="360"/>
        <w:rPr>
          <w:rFonts w:ascii="Arial" w:hAnsi="Arial" w:cs="Arial"/>
          <w:sz w:val="24"/>
          <w:szCs w:val="24"/>
        </w:rPr>
      </w:pPr>
    </w:p>
    <w:p w:rsidR="006062CD" w:rsidRDefault="006062CD" w:rsidP="003502FC">
      <w:pPr>
        <w:pStyle w:val="ListParagraph"/>
        <w:numPr>
          <w:ilvl w:val="0"/>
          <w:numId w:val="7"/>
        </w:numPr>
        <w:tabs>
          <w:tab w:val="left" w:pos="450"/>
        </w:tabs>
        <w:ind w:left="450"/>
        <w:rPr>
          <w:rFonts w:ascii="Arial" w:hAnsi="Arial" w:cs="Arial"/>
          <w:b/>
          <w:sz w:val="24"/>
          <w:szCs w:val="24"/>
        </w:rPr>
      </w:pPr>
      <w:r>
        <w:rPr>
          <w:rFonts w:ascii="Arial" w:hAnsi="Arial" w:cs="Arial"/>
          <w:b/>
          <w:sz w:val="24"/>
          <w:szCs w:val="24"/>
        </w:rPr>
        <w:t>CALCULATIONS</w:t>
      </w:r>
    </w:p>
    <w:p w:rsidR="006062CD" w:rsidRDefault="006062CD" w:rsidP="003502FC">
      <w:pPr>
        <w:tabs>
          <w:tab w:val="left" w:pos="450"/>
        </w:tabs>
        <w:rPr>
          <w:rFonts w:ascii="Arial" w:hAnsi="Arial" w:cs="Arial"/>
          <w:sz w:val="24"/>
          <w:szCs w:val="24"/>
        </w:rPr>
      </w:pPr>
      <w:r>
        <w:rPr>
          <w:rFonts w:ascii="Arial" w:hAnsi="Arial" w:cs="Arial"/>
          <w:sz w:val="24"/>
          <w:szCs w:val="24"/>
        </w:rPr>
        <w:t>NA</w:t>
      </w:r>
    </w:p>
    <w:p w:rsidR="006062CD" w:rsidRDefault="006062CD" w:rsidP="003502FC">
      <w:pPr>
        <w:tabs>
          <w:tab w:val="left" w:pos="450"/>
        </w:tabs>
        <w:ind w:left="0"/>
        <w:rPr>
          <w:rFonts w:ascii="Arial" w:hAnsi="Arial" w:cs="Arial"/>
          <w:sz w:val="24"/>
          <w:szCs w:val="24"/>
        </w:rPr>
      </w:pPr>
    </w:p>
    <w:p w:rsidR="006062CD" w:rsidRPr="003502FC" w:rsidRDefault="006062CD" w:rsidP="003502FC">
      <w:pPr>
        <w:pStyle w:val="ListParagraph"/>
        <w:numPr>
          <w:ilvl w:val="0"/>
          <w:numId w:val="7"/>
        </w:numPr>
        <w:tabs>
          <w:tab w:val="left" w:pos="450"/>
        </w:tabs>
        <w:ind w:left="450"/>
        <w:rPr>
          <w:rFonts w:ascii="Arial" w:hAnsi="Arial" w:cs="Arial"/>
          <w:b/>
          <w:sz w:val="24"/>
          <w:szCs w:val="24"/>
        </w:rPr>
      </w:pPr>
      <w:r w:rsidRPr="003502FC">
        <w:rPr>
          <w:rFonts w:ascii="Arial" w:hAnsi="Arial" w:cs="Arial"/>
          <w:b/>
          <w:sz w:val="24"/>
          <w:szCs w:val="24"/>
        </w:rPr>
        <w:t>RESULT REPORTING</w:t>
      </w:r>
    </w:p>
    <w:p w:rsidR="006062CD" w:rsidRPr="003502FC" w:rsidRDefault="006062CD" w:rsidP="003502FC">
      <w:pPr>
        <w:tabs>
          <w:tab w:val="left" w:pos="450"/>
        </w:tabs>
        <w:ind w:left="360"/>
        <w:rPr>
          <w:rFonts w:ascii="Arial" w:hAnsi="Arial" w:cs="Arial"/>
          <w:sz w:val="24"/>
          <w:szCs w:val="24"/>
        </w:rPr>
      </w:pPr>
    </w:p>
    <w:p w:rsidR="006062CD" w:rsidRPr="00161F9B" w:rsidRDefault="006062CD" w:rsidP="00422463">
      <w:pPr>
        <w:pStyle w:val="PALATINO12"/>
        <w:numPr>
          <w:ilvl w:val="0"/>
          <w:numId w:val="23"/>
        </w:numPr>
        <w:tabs>
          <w:tab w:val="clear" w:pos="14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C81ABB">
        <w:rPr>
          <w:rFonts w:ascii="Arial" w:hAnsi="Arial" w:cs="Arial"/>
          <w:sz w:val="24"/>
          <w:szCs w:val="24"/>
          <w:u w:val="single"/>
        </w:rPr>
        <w:t>Notification of new leukemic cases -</w:t>
      </w:r>
      <w:r w:rsidRPr="00C81ABB">
        <w:rPr>
          <w:rFonts w:ascii="Arial" w:hAnsi="Arial" w:cs="Arial"/>
          <w:sz w:val="24"/>
          <w:szCs w:val="24"/>
        </w:rPr>
        <w:t xml:space="preserve"> If a NEW acute leukemia case with a blast count of greater than 20 is encountered in the differential area, the </w:t>
      </w:r>
      <w:r w:rsidRPr="00161F9B">
        <w:rPr>
          <w:rFonts w:ascii="Arial" w:hAnsi="Arial" w:cs="Arial"/>
          <w:sz w:val="24"/>
          <w:szCs w:val="24"/>
        </w:rPr>
        <w:t xml:space="preserve">hematopathologist is to be notified. </w:t>
      </w:r>
      <w:r>
        <w:rPr>
          <w:rFonts w:ascii="Arial" w:hAnsi="Arial" w:cs="Arial"/>
          <w:sz w:val="24"/>
          <w:szCs w:val="24"/>
        </w:rPr>
        <w:t xml:space="preserve"> </w:t>
      </w:r>
      <w:r w:rsidRPr="00161F9B">
        <w:rPr>
          <w:rFonts w:ascii="Arial" w:hAnsi="Arial" w:cs="Arial"/>
          <w:sz w:val="24"/>
          <w:szCs w:val="24"/>
        </w:rPr>
        <w:t>The Hematopathologist that is on-call can be reached through the page office or by calling x51616 pager #7523.</w:t>
      </w:r>
    </w:p>
    <w:p w:rsidR="006062CD" w:rsidRPr="003502FC" w:rsidRDefault="006062CD" w:rsidP="002674AD">
      <w:pPr>
        <w:pStyle w:val="ListParagraph"/>
        <w:numPr>
          <w:ilvl w:val="0"/>
          <w:numId w:val="23"/>
        </w:numPr>
      </w:pPr>
      <w:r w:rsidRPr="002674AD">
        <w:rPr>
          <w:rFonts w:ascii="Arial" w:hAnsi="Arial" w:cs="Arial"/>
          <w:sz w:val="24"/>
          <w:szCs w:val="24"/>
        </w:rPr>
        <w:t xml:space="preserve">Any blood parasites (i.e. malaria) or microorganisms (bacteria, yeast) </w:t>
      </w:r>
      <w:r w:rsidRPr="00707CE6">
        <w:rPr>
          <w:rFonts w:ascii="Arial" w:hAnsi="Arial" w:cs="Arial"/>
          <w:sz w:val="24"/>
          <w:szCs w:val="24"/>
          <w:highlight w:val="yellow"/>
        </w:rPr>
        <w:t>or band% &gt; 10 found on a blood smear are considered a life threatening result.</w:t>
      </w:r>
      <w:r w:rsidRPr="002674AD">
        <w:rPr>
          <w:rFonts w:ascii="Arial" w:hAnsi="Arial" w:cs="Arial"/>
          <w:sz w:val="24"/>
          <w:szCs w:val="24"/>
        </w:rPr>
        <w:t xml:space="preserve"> Refer to policy VI-14 Clinical Laboratory Critical Value Immediate Notification Policy for reporting and documentation</w:t>
      </w:r>
      <w:r w:rsidRPr="003502FC">
        <w:t>.</w:t>
      </w:r>
    </w:p>
    <w:p w:rsidR="006062CD" w:rsidRPr="00161F9B" w:rsidRDefault="006062CD" w:rsidP="00DE4F9C">
      <w:pPr>
        <w:pStyle w:val="ListParagraph"/>
        <w:numPr>
          <w:ilvl w:val="0"/>
          <w:numId w:val="23"/>
        </w:numPr>
        <w:tabs>
          <w:tab w:val="clear" w:pos="1447"/>
          <w:tab w:val="left" w:pos="1440"/>
        </w:tabs>
        <w:ind w:hanging="907"/>
        <w:rPr>
          <w:rFonts w:ascii="Arial" w:hAnsi="Arial" w:cs="Arial"/>
          <w:sz w:val="24"/>
          <w:szCs w:val="24"/>
        </w:rPr>
      </w:pPr>
      <w:r w:rsidRPr="00161F9B">
        <w:rPr>
          <w:rFonts w:ascii="Arial" w:hAnsi="Arial" w:cs="Arial"/>
          <w:sz w:val="24"/>
          <w:szCs w:val="24"/>
        </w:rPr>
        <w:t>Reference ranges – see job aid SH.CP.AU.jad.0101.0001.</w:t>
      </w:r>
    </w:p>
    <w:p w:rsidR="006062CD" w:rsidRDefault="006062CD" w:rsidP="003502FC">
      <w:pPr>
        <w:tabs>
          <w:tab w:val="left" w:pos="450"/>
        </w:tabs>
        <w:ind w:left="360"/>
        <w:rPr>
          <w:rFonts w:ascii="Arial" w:hAnsi="Arial" w:cs="Arial"/>
          <w:sz w:val="24"/>
          <w:szCs w:val="24"/>
        </w:rPr>
      </w:pPr>
    </w:p>
    <w:p w:rsidR="006062CD" w:rsidRDefault="006062CD" w:rsidP="002D0D59">
      <w:pPr>
        <w:tabs>
          <w:tab w:val="left" w:pos="450"/>
        </w:tabs>
        <w:ind w:left="0"/>
        <w:rPr>
          <w:rFonts w:ascii="Arial" w:hAnsi="Arial" w:cs="Arial"/>
          <w:sz w:val="24"/>
          <w:szCs w:val="24"/>
        </w:rPr>
      </w:pPr>
    </w:p>
    <w:p w:rsidR="006062CD" w:rsidRDefault="006062CD" w:rsidP="00A6127F">
      <w:pPr>
        <w:pStyle w:val="ListParagraph"/>
        <w:numPr>
          <w:ilvl w:val="0"/>
          <w:numId w:val="7"/>
        </w:numPr>
        <w:tabs>
          <w:tab w:val="left" w:pos="450"/>
          <w:tab w:val="left" w:pos="990"/>
        </w:tabs>
        <w:ind w:hanging="1350"/>
        <w:rPr>
          <w:rFonts w:ascii="Arial" w:hAnsi="Arial" w:cs="Arial"/>
          <w:b/>
          <w:sz w:val="24"/>
          <w:szCs w:val="24"/>
        </w:rPr>
      </w:pPr>
      <w:r>
        <w:rPr>
          <w:rFonts w:ascii="Arial" w:hAnsi="Arial" w:cs="Arial"/>
          <w:b/>
          <w:sz w:val="24"/>
          <w:szCs w:val="24"/>
        </w:rPr>
        <w:t>TRAINING</w:t>
      </w:r>
    </w:p>
    <w:p w:rsidR="006062CD" w:rsidRPr="003502FC" w:rsidRDefault="006062CD" w:rsidP="003502FC">
      <w:pPr>
        <w:tabs>
          <w:tab w:val="left" w:pos="450"/>
        </w:tabs>
        <w:ind w:left="0"/>
        <w:rPr>
          <w:rFonts w:ascii="Arial" w:hAnsi="Arial" w:cs="Arial"/>
          <w:b/>
          <w:sz w:val="24"/>
          <w:szCs w:val="24"/>
        </w:rPr>
      </w:pPr>
    </w:p>
    <w:p w:rsidR="006062CD" w:rsidRDefault="006062CD" w:rsidP="003D3683">
      <w:pPr>
        <w:pStyle w:val="PALATINO12"/>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60" w:hanging="720"/>
        <w:rPr>
          <w:rFonts w:ascii="Arial" w:hAnsi="Arial" w:cs="Arial"/>
          <w:sz w:val="24"/>
          <w:szCs w:val="24"/>
        </w:rPr>
      </w:pPr>
      <w:r>
        <w:rPr>
          <w:rFonts w:ascii="Arial" w:hAnsi="Arial" w:cs="Arial"/>
          <w:noProof w:val="0"/>
          <w:sz w:val="24"/>
          <w:szCs w:val="24"/>
        </w:rPr>
        <w:tab/>
        <w:t>Staff are trained by a laboratory designated trainer and a training record is completed and signed by both the trainer and staff (trainee).</w:t>
      </w:r>
    </w:p>
    <w:p w:rsidR="006062CD" w:rsidRDefault="006062CD" w:rsidP="003502FC">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sz w:val="24"/>
          <w:szCs w:val="24"/>
        </w:rPr>
      </w:pPr>
    </w:p>
    <w:p w:rsidR="006062CD" w:rsidRDefault="006062CD" w:rsidP="003502FC">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sz w:val="24"/>
          <w:szCs w:val="24"/>
        </w:rPr>
      </w:pPr>
    </w:p>
    <w:p w:rsidR="006062CD" w:rsidRDefault="006062CD" w:rsidP="003D3683">
      <w:pPr>
        <w:pStyle w:val="PALATINO12"/>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30" w:hanging="810"/>
        <w:rPr>
          <w:rFonts w:ascii="Arial" w:hAnsi="Arial" w:cs="Arial"/>
          <w:b/>
          <w:sz w:val="24"/>
          <w:szCs w:val="24"/>
        </w:rPr>
      </w:pPr>
      <w:r>
        <w:rPr>
          <w:rFonts w:ascii="Arial" w:hAnsi="Arial" w:cs="Arial"/>
          <w:b/>
          <w:sz w:val="24"/>
          <w:szCs w:val="24"/>
        </w:rPr>
        <w:t>REFERENCES</w:t>
      </w:r>
    </w:p>
    <w:p w:rsidR="006062CD" w:rsidRPr="00A6127F" w:rsidRDefault="006062CD" w:rsidP="003502FC">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6062CD" w:rsidRDefault="006062CD" w:rsidP="00A6127F">
      <w:pPr>
        <w:pStyle w:val="PALATINO12"/>
        <w:numPr>
          <w:ilvl w:val="2"/>
          <w:numId w:val="18"/>
        </w:numPr>
        <w:ind w:left="1440" w:hanging="720"/>
        <w:rPr>
          <w:rFonts w:ascii="Arial" w:hAnsi="Arial" w:cs="Arial"/>
          <w:sz w:val="24"/>
        </w:rPr>
      </w:pPr>
      <w:r w:rsidRPr="007D5A0D">
        <w:rPr>
          <w:rFonts w:ascii="Arial" w:hAnsi="Arial" w:cs="Arial"/>
          <w:sz w:val="24"/>
          <w:u w:val="single"/>
        </w:rPr>
        <w:t>Hematology, Clinical and Laboratory Practice</w:t>
      </w:r>
      <w:r w:rsidRPr="007D5A0D">
        <w:rPr>
          <w:rFonts w:ascii="Arial" w:hAnsi="Arial" w:cs="Arial"/>
          <w:sz w:val="24"/>
        </w:rPr>
        <w:t>, Bick. volume one,4:39-48,1996.</w:t>
      </w:r>
    </w:p>
    <w:p w:rsidR="006062CD" w:rsidRDefault="006062CD" w:rsidP="00A6127F">
      <w:pPr>
        <w:pStyle w:val="PALATINO12"/>
        <w:rPr>
          <w:rFonts w:ascii="Arial" w:hAnsi="Arial" w:cs="Arial"/>
          <w:sz w:val="24"/>
        </w:rPr>
      </w:pPr>
    </w:p>
    <w:p w:rsidR="006062CD" w:rsidRDefault="006062CD" w:rsidP="007B66CF">
      <w:pPr>
        <w:pStyle w:val="PALATINO12"/>
        <w:tabs>
          <w:tab w:val="clear" w:pos="360"/>
        </w:tabs>
        <w:ind w:left="1440" w:hanging="720"/>
        <w:rPr>
          <w:rFonts w:ascii="Arial" w:hAnsi="Arial" w:cs="Arial"/>
          <w:sz w:val="24"/>
        </w:rPr>
      </w:pPr>
      <w:r>
        <w:rPr>
          <w:rFonts w:ascii="Arial" w:hAnsi="Arial" w:cs="Arial"/>
          <w:sz w:val="24"/>
        </w:rPr>
        <w:t>2</w:t>
      </w:r>
      <w:r w:rsidRPr="007D5A0D">
        <w:rPr>
          <w:rFonts w:ascii="Arial" w:hAnsi="Arial" w:cs="Arial"/>
          <w:sz w:val="24"/>
        </w:rPr>
        <w:t>.</w:t>
      </w:r>
      <w:r>
        <w:rPr>
          <w:rFonts w:ascii="Arial" w:hAnsi="Arial" w:cs="Arial"/>
          <w:sz w:val="24"/>
        </w:rPr>
        <w:tab/>
      </w:r>
      <w:r w:rsidRPr="007D5A0D">
        <w:rPr>
          <w:rFonts w:ascii="Arial" w:hAnsi="Arial" w:cs="Arial"/>
          <w:sz w:val="24"/>
          <w:u w:val="single"/>
        </w:rPr>
        <w:t>Clinical Laboratory Medicine,</w:t>
      </w:r>
      <w:r w:rsidRPr="007D5A0D">
        <w:rPr>
          <w:rFonts w:ascii="Arial" w:hAnsi="Arial" w:cs="Arial"/>
          <w:sz w:val="24"/>
        </w:rPr>
        <w:t xml:space="preserve"> McClatchey, 34:840-844 ,1994.</w:t>
      </w:r>
    </w:p>
    <w:p w:rsidR="006062CD" w:rsidRPr="007D5A0D" w:rsidRDefault="006062CD" w:rsidP="00A6127F">
      <w:pPr>
        <w:pStyle w:val="PALATINO12"/>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rPr>
      </w:pPr>
    </w:p>
    <w:p w:rsidR="006062CD" w:rsidRDefault="006062CD" w:rsidP="007B66CF">
      <w:pPr>
        <w:pStyle w:val="Second-OrderHeading"/>
        <w:numPr>
          <w:ilvl w:val="0"/>
          <w:numId w:val="0"/>
        </w:numPr>
        <w:tabs>
          <w:tab w:val="left" w:pos="1440"/>
        </w:tabs>
        <w:ind w:left="1440" w:hanging="720"/>
        <w:rPr>
          <w:rFonts w:ascii="Arial" w:hAnsi="Arial" w:cs="Arial"/>
          <w:szCs w:val="24"/>
          <w:u w:val="single"/>
        </w:rPr>
      </w:pPr>
      <w:r>
        <w:rPr>
          <w:rFonts w:ascii="Arial" w:hAnsi="Arial" w:cs="Arial"/>
          <w:szCs w:val="24"/>
        </w:rPr>
        <w:t>3.</w:t>
      </w:r>
      <w:r>
        <w:rPr>
          <w:rFonts w:ascii="Arial" w:hAnsi="Arial" w:cs="Arial"/>
          <w:szCs w:val="24"/>
        </w:rPr>
        <w:tab/>
      </w:r>
      <w:r>
        <w:rPr>
          <w:rFonts w:ascii="Arial" w:hAnsi="Arial" w:cs="Arial"/>
          <w:szCs w:val="24"/>
          <w:u w:val="single"/>
        </w:rPr>
        <w:t>Colle</w:t>
      </w:r>
      <w:r w:rsidRPr="00A327D9">
        <w:rPr>
          <w:rFonts w:ascii="Arial" w:hAnsi="Arial" w:cs="Arial"/>
          <w:szCs w:val="24"/>
          <w:u w:val="single"/>
        </w:rPr>
        <w:t>ge of American Pathologists Hematology, Clinical Microscopy, and Body Fluids Glossary</w:t>
      </w:r>
    </w:p>
    <w:p w:rsidR="006062CD" w:rsidRDefault="006062CD" w:rsidP="007B66CF">
      <w:pPr>
        <w:spacing w:after="40"/>
        <w:ind w:left="1440" w:hanging="720"/>
        <w:rPr>
          <w:rFonts w:ascii="Arial" w:hAnsi="Arial" w:cs="Arial"/>
        </w:rPr>
      </w:pPr>
      <w:r>
        <w:rPr>
          <w:rFonts w:ascii="Arial" w:hAnsi="Arial" w:cs="Arial"/>
        </w:rPr>
        <w:t>4.</w:t>
      </w:r>
      <w:r>
        <w:rPr>
          <w:rFonts w:ascii="Arial" w:hAnsi="Arial" w:cs="Arial"/>
        </w:rPr>
        <w:tab/>
      </w:r>
      <w:r>
        <w:rPr>
          <w:rFonts w:ascii="Arial" w:hAnsi="Arial" w:cs="Arial"/>
          <w:u w:val="single"/>
        </w:rPr>
        <w:t>NCCLS.  Reference Leukocy</w:t>
      </w:r>
      <w:r w:rsidRPr="009F0BBE">
        <w:rPr>
          <w:rFonts w:ascii="Arial" w:hAnsi="Arial" w:cs="Arial"/>
          <w:u w:val="single"/>
        </w:rPr>
        <w:t>te Differential Count and Evaluation of Instrumental Method</w:t>
      </w:r>
      <w:r w:rsidRPr="005F4B02">
        <w:rPr>
          <w:rFonts w:ascii="Arial" w:hAnsi="Arial" w:cs="Arial"/>
        </w:rPr>
        <w:t>. (GP2</w:t>
      </w:r>
      <w:r>
        <w:rPr>
          <w:rFonts w:ascii="Arial" w:hAnsi="Arial" w:cs="Arial"/>
        </w:rPr>
        <w:t>0-A</w:t>
      </w:r>
      <w:r w:rsidRPr="005F4B02">
        <w:rPr>
          <w:rFonts w:ascii="Arial" w:hAnsi="Arial" w:cs="Arial"/>
        </w:rPr>
        <w:t>).</w:t>
      </w:r>
    </w:p>
    <w:p w:rsidR="006062CD" w:rsidRDefault="006062CD" w:rsidP="00A6127F">
      <w:pPr>
        <w:spacing w:after="40"/>
        <w:ind w:left="1440" w:hanging="1440"/>
        <w:rPr>
          <w:rFonts w:ascii="Arial" w:hAnsi="Arial" w:cs="Arial"/>
        </w:rPr>
      </w:pPr>
    </w:p>
    <w:p w:rsidR="006062CD" w:rsidRDefault="006062CD" w:rsidP="007B66CF">
      <w:pPr>
        <w:pStyle w:val="Second-OrderHeading"/>
        <w:numPr>
          <w:ilvl w:val="0"/>
          <w:numId w:val="0"/>
        </w:numPr>
        <w:tabs>
          <w:tab w:val="left" w:pos="1440"/>
        </w:tabs>
        <w:ind w:left="1440" w:hanging="720"/>
        <w:rPr>
          <w:rFonts w:ascii="Arial" w:hAnsi="Arial" w:cs="Arial"/>
          <w:szCs w:val="24"/>
        </w:rPr>
      </w:pPr>
      <w:r>
        <w:rPr>
          <w:rFonts w:ascii="Arial" w:hAnsi="Arial" w:cs="Arial"/>
          <w:szCs w:val="24"/>
        </w:rPr>
        <w:t>5.</w:t>
      </w:r>
      <w:r w:rsidRPr="009F0BBE">
        <w:rPr>
          <w:rFonts w:ascii="Arial" w:hAnsi="Arial" w:cs="Arial"/>
          <w:szCs w:val="24"/>
        </w:rPr>
        <w:tab/>
      </w:r>
      <w:r>
        <w:rPr>
          <w:rFonts w:ascii="Arial" w:hAnsi="Arial" w:cs="Arial"/>
          <w:szCs w:val="24"/>
          <w:u w:val="single"/>
        </w:rPr>
        <w:t xml:space="preserve">The Morphology of Human Blood Cells; </w:t>
      </w:r>
      <w:r>
        <w:rPr>
          <w:rFonts w:ascii="Arial" w:hAnsi="Arial" w:cs="Arial"/>
          <w:szCs w:val="24"/>
        </w:rPr>
        <w:t>Diggs, Sturm, Bell Seventh Edition</w:t>
      </w:r>
    </w:p>
    <w:p w:rsidR="006062CD" w:rsidRPr="00836C82" w:rsidRDefault="006062CD" w:rsidP="007B66CF">
      <w:pPr>
        <w:pStyle w:val="Second-OrderHeading"/>
        <w:numPr>
          <w:ilvl w:val="0"/>
          <w:numId w:val="0"/>
        </w:numPr>
        <w:tabs>
          <w:tab w:val="left" w:pos="1440"/>
        </w:tabs>
        <w:ind w:left="1440" w:hanging="720"/>
        <w:rPr>
          <w:rFonts w:ascii="Arial" w:hAnsi="Arial" w:cs="Arial"/>
          <w:szCs w:val="24"/>
        </w:rPr>
      </w:pPr>
      <w:r>
        <w:rPr>
          <w:rFonts w:ascii="Arial" w:hAnsi="Arial" w:cs="Arial"/>
          <w:szCs w:val="24"/>
        </w:rPr>
        <w:t>6.</w:t>
      </w:r>
      <w:r w:rsidRPr="009F0BBE">
        <w:rPr>
          <w:rFonts w:ascii="Arial" w:hAnsi="Arial" w:cs="Arial"/>
          <w:szCs w:val="24"/>
        </w:rPr>
        <w:tab/>
      </w:r>
      <w:r w:rsidRPr="00097FD0">
        <w:rPr>
          <w:rFonts w:ascii="Arial" w:hAnsi="Arial" w:cs="Arial"/>
          <w:szCs w:val="24"/>
          <w:u w:val="single"/>
        </w:rPr>
        <w:t>Hematography Plus – An Instructional Program and Atlas of Blood and Bone Marrow Morphology</w:t>
      </w:r>
      <w:r>
        <w:rPr>
          <w:rFonts w:ascii="Arial" w:hAnsi="Arial" w:cs="Arial"/>
          <w:szCs w:val="24"/>
        </w:rPr>
        <w:t>, Lofsness, Karen version 1.0.</w:t>
      </w:r>
    </w:p>
    <w:p w:rsidR="006062CD" w:rsidRPr="003502FC" w:rsidRDefault="006062CD" w:rsidP="003502FC">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b/>
          <w:sz w:val="24"/>
          <w:szCs w:val="24"/>
        </w:rPr>
      </w:pPr>
    </w:p>
    <w:sectPr w:rsidR="006062CD" w:rsidRPr="003502FC" w:rsidSect="00707CE6">
      <w:headerReference w:type="default" r:id="rId16"/>
      <w:footerReference w:type="default" r:id="rId17"/>
      <w:pgSz w:w="12240" w:h="15840"/>
      <w:pgMar w:top="2145" w:right="1260" w:bottom="1440" w:left="1260" w:header="720" w:footer="720" w:gutter="0"/>
      <w:pgNumType w:start="1"/>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2CD" w:rsidRDefault="006062CD" w:rsidP="00C94A03">
      <w:r>
        <w:separator/>
      </w:r>
    </w:p>
  </w:endnote>
  <w:endnote w:type="continuationSeparator" w:id="0">
    <w:p w:rsidR="006062CD" w:rsidRDefault="006062CD" w:rsidP="00C94A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2CD" w:rsidRPr="00F54188" w:rsidRDefault="006062CD" w:rsidP="00F54188">
    <w:pPr>
      <w:pStyle w:val="Footer"/>
      <w:ind w:left="0"/>
      <w:rPr>
        <w:rFonts w:ascii="Arial" w:hAnsi="Arial" w:cs="Arial"/>
        <w:sz w:val="20"/>
        <w:szCs w:val="20"/>
      </w:rPr>
    </w:pPr>
    <w:r w:rsidRPr="00F54188">
      <w:rPr>
        <w:rFonts w:ascii="Arial" w:hAnsi="Arial" w:cs="Arial"/>
        <w:sz w:val="20"/>
        <w:szCs w:val="20"/>
      </w:rPr>
      <w:t>Department of Pathology &amp; Laboratory Medicine/</w:t>
    </w:r>
    <w:r>
      <w:rPr>
        <w:rFonts w:ascii="Arial" w:hAnsi="Arial" w:cs="Arial"/>
        <w:sz w:val="20"/>
        <w:szCs w:val="20"/>
      </w:rPr>
      <w:t>Hematology &amp; Chemistry</w:t>
    </w:r>
    <w:r w:rsidRPr="00F54188">
      <w:rPr>
        <w:rFonts w:ascii="Arial" w:hAnsi="Arial" w:cs="Arial"/>
        <w:sz w:val="20"/>
        <w:szCs w:val="20"/>
      </w:rPr>
      <w:tab/>
      <w:t xml:space="preserve">Page </w:t>
    </w:r>
    <w:r w:rsidRPr="00F54188">
      <w:rPr>
        <w:rFonts w:ascii="Arial" w:hAnsi="Arial" w:cs="Arial"/>
        <w:bCs/>
        <w:sz w:val="20"/>
        <w:szCs w:val="20"/>
      </w:rPr>
      <w:fldChar w:fldCharType="begin"/>
    </w:r>
    <w:r w:rsidRPr="00F54188">
      <w:rPr>
        <w:rFonts w:ascii="Arial" w:hAnsi="Arial" w:cs="Arial"/>
        <w:bCs/>
        <w:sz w:val="20"/>
        <w:szCs w:val="20"/>
      </w:rPr>
      <w:instrText xml:space="preserve"> PAGE </w:instrText>
    </w:r>
    <w:r w:rsidRPr="00F54188">
      <w:rPr>
        <w:rFonts w:ascii="Arial" w:hAnsi="Arial" w:cs="Arial"/>
        <w:bCs/>
        <w:sz w:val="20"/>
        <w:szCs w:val="20"/>
      </w:rPr>
      <w:fldChar w:fldCharType="separate"/>
    </w:r>
    <w:r>
      <w:rPr>
        <w:rFonts w:ascii="Arial" w:hAnsi="Arial" w:cs="Arial"/>
        <w:bCs/>
        <w:noProof/>
        <w:sz w:val="20"/>
        <w:szCs w:val="20"/>
      </w:rPr>
      <w:t>1</w:t>
    </w:r>
    <w:r w:rsidRPr="00F54188">
      <w:rPr>
        <w:rFonts w:ascii="Arial" w:hAnsi="Arial" w:cs="Arial"/>
        <w:bCs/>
        <w:sz w:val="20"/>
        <w:szCs w:val="20"/>
      </w:rPr>
      <w:fldChar w:fldCharType="end"/>
    </w:r>
    <w:r w:rsidRPr="00F54188">
      <w:rPr>
        <w:rFonts w:ascii="Arial" w:hAnsi="Arial" w:cs="Arial"/>
        <w:sz w:val="20"/>
        <w:szCs w:val="20"/>
      </w:rPr>
      <w:t xml:space="preserve"> of </w:t>
    </w:r>
    <w:r w:rsidRPr="00F54188">
      <w:rPr>
        <w:rFonts w:ascii="Arial" w:hAnsi="Arial" w:cs="Arial"/>
        <w:bCs/>
        <w:sz w:val="20"/>
        <w:szCs w:val="20"/>
      </w:rPr>
      <w:fldChar w:fldCharType="begin"/>
    </w:r>
    <w:r w:rsidRPr="00F54188">
      <w:rPr>
        <w:rFonts w:ascii="Arial" w:hAnsi="Arial" w:cs="Arial"/>
        <w:bCs/>
        <w:sz w:val="20"/>
        <w:szCs w:val="20"/>
      </w:rPr>
      <w:instrText xml:space="preserve"> NUMPAGES  </w:instrText>
    </w:r>
    <w:r w:rsidRPr="00F54188">
      <w:rPr>
        <w:rFonts w:ascii="Arial" w:hAnsi="Arial" w:cs="Arial"/>
        <w:bCs/>
        <w:sz w:val="20"/>
        <w:szCs w:val="20"/>
      </w:rPr>
      <w:fldChar w:fldCharType="separate"/>
    </w:r>
    <w:r>
      <w:rPr>
        <w:rFonts w:ascii="Arial" w:hAnsi="Arial" w:cs="Arial"/>
        <w:bCs/>
        <w:noProof/>
        <w:sz w:val="20"/>
        <w:szCs w:val="20"/>
      </w:rPr>
      <w:t>10</w:t>
    </w:r>
    <w:r w:rsidRPr="00F54188">
      <w:rPr>
        <w:rFonts w:ascii="Arial" w:hAnsi="Arial" w:cs="Arial"/>
        <w:bCs/>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2CD" w:rsidRDefault="006062CD" w:rsidP="00C94A03">
      <w:r>
        <w:separator/>
      </w:r>
    </w:p>
  </w:footnote>
  <w:footnote w:type="continuationSeparator" w:id="0">
    <w:p w:rsidR="006062CD" w:rsidRDefault="006062CD" w:rsidP="00C94A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2CD" w:rsidRDefault="006062CD" w:rsidP="00C94A03">
    <w:pPr>
      <w:pStyle w:val="Header"/>
      <w:ind w:left="0"/>
      <w:rPr>
        <w:rFonts w:ascii="Arial" w:hAnsi="Arial" w:cs="Arial"/>
        <w:sz w:val="20"/>
        <w:szCs w:val="20"/>
      </w:rPr>
    </w:pPr>
    <w:smartTag w:uri="urn:schemas-microsoft-com:office:smarttags" w:element="PlaceName">
      <w:smartTag w:uri="urn:schemas-microsoft-com:office:smarttags" w:element="place">
        <w:smartTag w:uri="urn:schemas-microsoft-com:office:smarttags" w:element="PlaceName">
          <w:r>
            <w:rPr>
              <w:rFonts w:ascii="Arial" w:hAnsi="Arial" w:cs="Arial"/>
              <w:sz w:val="20"/>
              <w:szCs w:val="20"/>
            </w:rPr>
            <w:t>Strong</w:t>
          </w:r>
        </w:smartTag>
        <w:r>
          <w:rPr>
            <w:rFonts w:ascii="Arial" w:hAnsi="Arial" w:cs="Arial"/>
            <w:sz w:val="20"/>
            <w:szCs w:val="20"/>
          </w:rPr>
          <w:t xml:space="preserve"> </w:t>
        </w:r>
        <w:smartTag w:uri="urn:schemas-microsoft-com:office:smarttags" w:element="PlaceName">
          <w:r>
            <w:rPr>
              <w:rFonts w:ascii="Arial" w:hAnsi="Arial" w:cs="Arial"/>
              <w:sz w:val="20"/>
              <w:szCs w:val="20"/>
            </w:rPr>
            <w:t>Memorial</w:t>
          </w:r>
        </w:smartTag>
        <w:r>
          <w:rPr>
            <w:rFonts w:ascii="Arial" w:hAnsi="Arial" w:cs="Arial"/>
            <w:sz w:val="20"/>
            <w:szCs w:val="20"/>
          </w:rPr>
          <w:t xml:space="preserve"> </w:t>
        </w:r>
        <w:smartTag w:uri="urn:schemas-microsoft-com:office:smarttags" w:element="PlaceType">
          <w:r>
            <w:rPr>
              <w:rFonts w:ascii="Arial" w:hAnsi="Arial" w:cs="Arial"/>
              <w:sz w:val="20"/>
              <w:szCs w:val="20"/>
            </w:rPr>
            <w:t>Hospital</w:t>
          </w:r>
        </w:smartTag>
      </w:smartTag>
    </w:smartTag>
    <w:r>
      <w:rPr>
        <w:rFonts w:ascii="Arial" w:hAnsi="Arial" w:cs="Arial"/>
        <w:sz w:val="20"/>
        <w:szCs w:val="20"/>
      </w:rPr>
      <w:tab/>
    </w:r>
    <w:r>
      <w:rPr>
        <w:rFonts w:ascii="Arial" w:hAnsi="Arial" w:cs="Arial"/>
        <w:sz w:val="20"/>
        <w:szCs w:val="20"/>
      </w:rPr>
      <w:tab/>
      <w:t>SH.CP.AU.hem.0007.0004</w:t>
    </w:r>
  </w:p>
  <w:p w:rsidR="006062CD" w:rsidRDefault="006062CD" w:rsidP="00C94A03">
    <w:pPr>
      <w:pStyle w:val="Header"/>
      <w:ind w:left="0"/>
      <w:rPr>
        <w:rFonts w:ascii="Arial" w:hAnsi="Arial" w:cs="Arial"/>
        <w:sz w:val="20"/>
        <w:szCs w:val="20"/>
      </w:rPr>
    </w:pPr>
    <w:r>
      <w:rPr>
        <w:rFonts w:ascii="Arial" w:hAnsi="Arial" w:cs="Arial"/>
        <w:sz w:val="20"/>
        <w:szCs w:val="20"/>
      </w:rPr>
      <w:t xml:space="preserve">University of </w:t>
    </w:r>
    <w:smartTag w:uri="urn:schemas-microsoft-com:office:smarttags" w:element="PlaceName">
      <w:smartTag w:uri="urn:schemas-microsoft-com:office:smarttags" w:element="place">
        <w:r>
          <w:rPr>
            <w:rFonts w:ascii="Arial" w:hAnsi="Arial" w:cs="Arial"/>
            <w:sz w:val="20"/>
            <w:szCs w:val="20"/>
          </w:rPr>
          <w:t>Rochester</w:t>
        </w:r>
      </w:smartTag>
      <w:r>
        <w:rPr>
          <w:rFonts w:ascii="Arial" w:hAnsi="Arial" w:cs="Arial"/>
          <w:sz w:val="20"/>
          <w:szCs w:val="20"/>
        </w:rPr>
        <w:t xml:space="preserve"> </w:t>
      </w:r>
      <w:smartTag w:uri="urn:schemas-microsoft-com:office:smarttags" w:element="PostalCode">
        <w:smartTag w:uri="urn:schemas-microsoft-com:office:smarttags" w:element="PlaceName">
          <w:r>
            <w:rPr>
              <w:rFonts w:ascii="Arial" w:hAnsi="Arial" w:cs="Arial"/>
              <w:sz w:val="20"/>
              <w:szCs w:val="20"/>
            </w:rPr>
            <w:t>Medical</w:t>
          </w:r>
        </w:smartTag>
      </w:smartTag>
      <w:r>
        <w:rPr>
          <w:rFonts w:ascii="Arial" w:hAnsi="Arial" w:cs="Arial"/>
          <w:sz w:val="20"/>
          <w:szCs w:val="20"/>
        </w:rPr>
        <w:t xml:space="preserve"> </w:t>
      </w:r>
      <w:smartTag w:uri="urn:schemas-microsoft-com:office:smarttags" w:element="PostalCode">
        <w:smartTag w:uri="urn:schemas-microsoft-com:office:smarttags" w:element="PlaceType">
          <w:r>
            <w:rPr>
              <w:rFonts w:ascii="Arial" w:hAnsi="Arial" w:cs="Arial"/>
              <w:sz w:val="20"/>
              <w:szCs w:val="20"/>
            </w:rPr>
            <w:t>Center</w:t>
          </w:r>
        </w:smartTag>
      </w:smartTag>
    </w:smartTag>
    <w:r>
      <w:rPr>
        <w:rFonts w:ascii="Arial" w:hAnsi="Arial" w:cs="Arial"/>
        <w:sz w:val="20"/>
        <w:szCs w:val="20"/>
      </w:rPr>
      <w:tab/>
    </w:r>
    <w:r>
      <w:rPr>
        <w:rFonts w:ascii="Arial" w:hAnsi="Arial" w:cs="Arial"/>
        <w:sz w:val="20"/>
        <w:szCs w:val="20"/>
      </w:rPr>
      <w:tab/>
      <w:t>Manual Differential Procedure</w:t>
    </w:r>
  </w:p>
  <w:p w:rsidR="006062CD" w:rsidRDefault="006062CD" w:rsidP="00C94A03">
    <w:pPr>
      <w:pStyle w:val="Header"/>
      <w:ind w:left="0"/>
      <w:rPr>
        <w:rFonts w:ascii="Arial" w:hAnsi="Arial" w:cs="Arial"/>
        <w:sz w:val="20"/>
        <w:szCs w:val="20"/>
      </w:rPr>
    </w:pPr>
    <w:smartTag w:uri="urn:schemas-microsoft-com:office:smarttags" w:element="PostalCode">
      <w:smartTag w:uri="urn:schemas-microsoft-com:office:smarttags" w:element="address">
        <w:smartTag w:uri="urn:schemas-microsoft-com:office:smarttags" w:element="Street">
          <w:r>
            <w:rPr>
              <w:rFonts w:ascii="Arial" w:hAnsi="Arial" w:cs="Arial"/>
              <w:sz w:val="20"/>
              <w:szCs w:val="20"/>
            </w:rPr>
            <w:t>601 Elmwood Avenue</w:t>
          </w:r>
        </w:smartTag>
      </w:smartTag>
    </w:smartTag>
  </w:p>
  <w:p w:rsidR="006062CD" w:rsidRPr="00C94A03" w:rsidRDefault="006062CD" w:rsidP="00C94A03">
    <w:pPr>
      <w:pStyle w:val="Header"/>
      <w:ind w:left="0"/>
      <w:rPr>
        <w:rFonts w:ascii="Arial" w:hAnsi="Arial" w:cs="Arial"/>
        <w:sz w:val="20"/>
        <w:szCs w:val="20"/>
      </w:rPr>
    </w:pPr>
    <w:smartTag w:uri="urn:schemas-microsoft-com:office:smarttags" w:element="PostalCode">
      <w:smartTag w:uri="urn:schemas-microsoft-com:office:smarttags" w:element="place">
        <w:smartTag w:uri="urn:schemas-microsoft-com:office:smarttags" w:element="place">
          <w:smartTag w:uri="urn:schemas-microsoft-com:office:smarttags" w:element="City">
            <w:r>
              <w:rPr>
                <w:rFonts w:ascii="Arial" w:hAnsi="Arial" w:cs="Arial"/>
                <w:sz w:val="20"/>
                <w:szCs w:val="20"/>
              </w:rPr>
              <w:t>Rochester</w:t>
            </w:r>
          </w:smartTag>
        </w:smartTag>
        <w:r>
          <w:rPr>
            <w:rFonts w:ascii="Arial" w:hAnsi="Arial" w:cs="Arial"/>
            <w:sz w:val="20"/>
            <w:szCs w:val="20"/>
          </w:rPr>
          <w:t xml:space="preserve">, </w:t>
        </w:r>
        <w:smartTag w:uri="urn:schemas-microsoft-com:office:smarttags" w:element="PostalCode">
          <w:smartTag w:uri="urn:schemas-microsoft-com:office:smarttags" w:element="State">
            <w:r>
              <w:rPr>
                <w:rFonts w:ascii="Arial" w:hAnsi="Arial" w:cs="Arial"/>
                <w:sz w:val="20"/>
                <w:szCs w:val="20"/>
              </w:rPr>
              <w:t>NY</w:t>
            </w:r>
          </w:smartTag>
        </w:smartTag>
        <w:r>
          <w:rPr>
            <w:rFonts w:ascii="Arial" w:hAnsi="Arial" w:cs="Arial"/>
            <w:sz w:val="20"/>
            <w:szCs w:val="20"/>
          </w:rPr>
          <w:t xml:space="preserve">  </w:t>
        </w:r>
        <w:smartTag w:uri="urn:schemas-microsoft-com:office:smarttags" w:element="place">
          <w:r>
            <w:rPr>
              <w:rFonts w:ascii="Arial" w:hAnsi="Arial" w:cs="Arial"/>
              <w:sz w:val="20"/>
              <w:szCs w:val="20"/>
            </w:rPr>
            <w:t>14642</w:t>
          </w:r>
        </w:smartTag>
      </w:smartTag>
    </w:smartTag>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7ECB"/>
    <w:multiLevelType w:val="hybridMultilevel"/>
    <w:tmpl w:val="E190075E"/>
    <w:lvl w:ilvl="0" w:tplc="23946256">
      <w:start w:val="5"/>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04D64461"/>
    <w:multiLevelType w:val="hybridMultilevel"/>
    <w:tmpl w:val="5188474E"/>
    <w:lvl w:ilvl="0" w:tplc="5B0097E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89447FA"/>
    <w:multiLevelType w:val="hybridMultilevel"/>
    <w:tmpl w:val="6D7A7A9A"/>
    <w:lvl w:ilvl="0" w:tplc="9BB6284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B574CFD"/>
    <w:multiLevelType w:val="hybridMultilevel"/>
    <w:tmpl w:val="42F295E4"/>
    <w:lvl w:ilvl="0" w:tplc="719026A8">
      <w:start w:val="6"/>
      <w:numFmt w:val="upperLetter"/>
      <w:lvlText w:val="%1."/>
      <w:lvlJc w:val="left"/>
      <w:pPr>
        <w:ind w:left="1800" w:hanging="360"/>
      </w:pPr>
      <w:rPr>
        <w:rFonts w:cs="Times New Roman" w:hint="default"/>
        <w:u w:val="single"/>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0C4A1718"/>
    <w:multiLevelType w:val="hybridMultilevel"/>
    <w:tmpl w:val="4F76CF1A"/>
    <w:lvl w:ilvl="0" w:tplc="A0A43B88">
      <w:start w:val="6"/>
      <w:numFmt w:val="upperLetter"/>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CAD7DCD"/>
    <w:multiLevelType w:val="hybridMultilevel"/>
    <w:tmpl w:val="75ACBE8A"/>
    <w:lvl w:ilvl="0" w:tplc="BC744E48">
      <w:start w:val="1"/>
      <w:numFmt w:val="upp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130C5C7F"/>
    <w:multiLevelType w:val="hybridMultilevel"/>
    <w:tmpl w:val="1BAAAE82"/>
    <w:lvl w:ilvl="0" w:tplc="23D86E7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3211620"/>
    <w:multiLevelType w:val="hybridMultilevel"/>
    <w:tmpl w:val="B5389FDE"/>
    <w:lvl w:ilvl="0" w:tplc="A36AC17E">
      <w:start w:val="1"/>
      <w:numFmt w:val="upperLetter"/>
      <w:lvlText w:val="%1."/>
      <w:lvlJc w:val="left"/>
      <w:pPr>
        <w:ind w:left="1080" w:hanging="360"/>
      </w:pPr>
      <w:rPr>
        <w:rFonts w:cs="Times New Roman" w:hint="default"/>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A893073"/>
    <w:multiLevelType w:val="hybridMultilevel"/>
    <w:tmpl w:val="5BD8FBC2"/>
    <w:lvl w:ilvl="0" w:tplc="F8A0BF1C">
      <w:start w:val="1"/>
      <w:numFmt w:val="upperLetter"/>
      <w:lvlText w:val="%1."/>
      <w:lvlJc w:val="left"/>
      <w:pPr>
        <w:tabs>
          <w:tab w:val="num" w:pos="1447"/>
        </w:tabs>
        <w:ind w:left="1447" w:hanging="885"/>
      </w:pPr>
      <w:rPr>
        <w:rFonts w:ascii="Arial" w:hAnsi="Arial" w:cs="Arial" w:hint="default"/>
      </w:rPr>
    </w:lvl>
    <w:lvl w:ilvl="1" w:tplc="1F86BEB6">
      <w:start w:val="13"/>
      <w:numFmt w:val="upperRoman"/>
      <w:lvlText w:val="%2."/>
      <w:lvlJc w:val="left"/>
      <w:pPr>
        <w:tabs>
          <w:tab w:val="num" w:pos="2002"/>
        </w:tabs>
        <w:ind w:left="2002" w:hanging="720"/>
      </w:pPr>
      <w:rPr>
        <w:rFonts w:cs="Times New Roman" w:hint="default"/>
      </w:rPr>
    </w:lvl>
    <w:lvl w:ilvl="2" w:tplc="0409001B" w:tentative="1">
      <w:start w:val="1"/>
      <w:numFmt w:val="lowerRoman"/>
      <w:lvlText w:val="%3."/>
      <w:lvlJc w:val="right"/>
      <w:pPr>
        <w:tabs>
          <w:tab w:val="num" w:pos="2362"/>
        </w:tabs>
        <w:ind w:left="2362" w:hanging="180"/>
      </w:pPr>
      <w:rPr>
        <w:rFonts w:cs="Times New Roman"/>
      </w:rPr>
    </w:lvl>
    <w:lvl w:ilvl="3" w:tplc="0409000F" w:tentative="1">
      <w:start w:val="1"/>
      <w:numFmt w:val="decimal"/>
      <w:lvlText w:val="%4."/>
      <w:lvlJc w:val="left"/>
      <w:pPr>
        <w:tabs>
          <w:tab w:val="num" w:pos="3082"/>
        </w:tabs>
        <w:ind w:left="3082" w:hanging="360"/>
      </w:pPr>
      <w:rPr>
        <w:rFonts w:cs="Times New Roman"/>
      </w:rPr>
    </w:lvl>
    <w:lvl w:ilvl="4" w:tplc="04090019" w:tentative="1">
      <w:start w:val="1"/>
      <w:numFmt w:val="lowerLetter"/>
      <w:lvlText w:val="%5."/>
      <w:lvlJc w:val="left"/>
      <w:pPr>
        <w:tabs>
          <w:tab w:val="num" w:pos="3802"/>
        </w:tabs>
        <w:ind w:left="3802" w:hanging="360"/>
      </w:pPr>
      <w:rPr>
        <w:rFonts w:cs="Times New Roman"/>
      </w:rPr>
    </w:lvl>
    <w:lvl w:ilvl="5" w:tplc="0409001B" w:tentative="1">
      <w:start w:val="1"/>
      <w:numFmt w:val="lowerRoman"/>
      <w:lvlText w:val="%6."/>
      <w:lvlJc w:val="right"/>
      <w:pPr>
        <w:tabs>
          <w:tab w:val="num" w:pos="4522"/>
        </w:tabs>
        <w:ind w:left="4522" w:hanging="180"/>
      </w:pPr>
      <w:rPr>
        <w:rFonts w:cs="Times New Roman"/>
      </w:rPr>
    </w:lvl>
    <w:lvl w:ilvl="6" w:tplc="0409000F" w:tentative="1">
      <w:start w:val="1"/>
      <w:numFmt w:val="decimal"/>
      <w:lvlText w:val="%7."/>
      <w:lvlJc w:val="left"/>
      <w:pPr>
        <w:tabs>
          <w:tab w:val="num" w:pos="5242"/>
        </w:tabs>
        <w:ind w:left="5242" w:hanging="360"/>
      </w:pPr>
      <w:rPr>
        <w:rFonts w:cs="Times New Roman"/>
      </w:rPr>
    </w:lvl>
    <w:lvl w:ilvl="7" w:tplc="04090019" w:tentative="1">
      <w:start w:val="1"/>
      <w:numFmt w:val="lowerLetter"/>
      <w:lvlText w:val="%8."/>
      <w:lvlJc w:val="left"/>
      <w:pPr>
        <w:tabs>
          <w:tab w:val="num" w:pos="5962"/>
        </w:tabs>
        <w:ind w:left="5962" w:hanging="360"/>
      </w:pPr>
      <w:rPr>
        <w:rFonts w:cs="Times New Roman"/>
      </w:rPr>
    </w:lvl>
    <w:lvl w:ilvl="8" w:tplc="0409001B" w:tentative="1">
      <w:start w:val="1"/>
      <w:numFmt w:val="lowerRoman"/>
      <w:lvlText w:val="%9."/>
      <w:lvlJc w:val="right"/>
      <w:pPr>
        <w:tabs>
          <w:tab w:val="num" w:pos="6682"/>
        </w:tabs>
        <w:ind w:left="6682" w:hanging="180"/>
      </w:pPr>
      <w:rPr>
        <w:rFonts w:cs="Times New Roman"/>
      </w:rPr>
    </w:lvl>
  </w:abstractNum>
  <w:abstractNum w:abstractNumId="9">
    <w:nsid w:val="1B5661F2"/>
    <w:multiLevelType w:val="hybridMultilevel"/>
    <w:tmpl w:val="2D1AAA70"/>
    <w:lvl w:ilvl="0" w:tplc="FA04F8C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nsid w:val="1F0C48E0"/>
    <w:multiLevelType w:val="hybridMultilevel"/>
    <w:tmpl w:val="7ABE27EC"/>
    <w:lvl w:ilvl="0" w:tplc="208296C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0C07706"/>
    <w:multiLevelType w:val="multilevel"/>
    <w:tmpl w:val="FDD44D7C"/>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12">
    <w:nsid w:val="36837B3A"/>
    <w:multiLevelType w:val="hybridMultilevel"/>
    <w:tmpl w:val="E39A51F4"/>
    <w:lvl w:ilvl="0" w:tplc="A2867598">
      <w:start w:val="1"/>
      <w:numFmt w:val="decimal"/>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3">
    <w:nsid w:val="40390543"/>
    <w:multiLevelType w:val="hybridMultilevel"/>
    <w:tmpl w:val="67302288"/>
    <w:lvl w:ilvl="0" w:tplc="2498387C">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467D6EF8"/>
    <w:multiLevelType w:val="hybridMultilevel"/>
    <w:tmpl w:val="2432FFF4"/>
    <w:lvl w:ilvl="0" w:tplc="52F63CF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4D2D0034"/>
    <w:multiLevelType w:val="hybridMultilevel"/>
    <w:tmpl w:val="FE3278F8"/>
    <w:lvl w:ilvl="0" w:tplc="5798C098">
      <w:start w:val="2"/>
      <w:numFmt w:val="upperLetter"/>
      <w:lvlText w:val="%1."/>
      <w:lvlJc w:val="left"/>
      <w:pPr>
        <w:tabs>
          <w:tab w:val="num" w:pos="1447"/>
        </w:tabs>
        <w:ind w:left="1447" w:hanging="885"/>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357755C"/>
    <w:multiLevelType w:val="hybridMultilevel"/>
    <w:tmpl w:val="5E74200A"/>
    <w:lvl w:ilvl="0" w:tplc="6478DDAE">
      <w:start w:val="1"/>
      <w:numFmt w:val="decimal"/>
      <w:lvlText w:val="%1."/>
      <w:lvlJc w:val="left"/>
      <w:pPr>
        <w:tabs>
          <w:tab w:val="num" w:pos="2167"/>
        </w:tabs>
        <w:ind w:left="2167" w:hanging="720"/>
      </w:pPr>
      <w:rPr>
        <w:rFonts w:cs="Times New Roman" w:hint="default"/>
        <w:b w:val="0"/>
      </w:rPr>
    </w:lvl>
    <w:lvl w:ilvl="1" w:tplc="1DEE85A0">
      <w:start w:val="11"/>
      <w:numFmt w:val="upperRoman"/>
      <w:lvlText w:val="%2."/>
      <w:lvlJc w:val="left"/>
      <w:pPr>
        <w:tabs>
          <w:tab w:val="num" w:pos="2887"/>
        </w:tabs>
        <w:ind w:left="2887" w:hanging="720"/>
      </w:pPr>
      <w:rPr>
        <w:rFonts w:cs="Times New Roman" w:hint="default"/>
      </w:rPr>
    </w:lvl>
    <w:lvl w:ilvl="2" w:tplc="0409001B" w:tentative="1">
      <w:start w:val="1"/>
      <w:numFmt w:val="lowerRoman"/>
      <w:lvlText w:val="%3."/>
      <w:lvlJc w:val="right"/>
      <w:pPr>
        <w:tabs>
          <w:tab w:val="num" w:pos="3247"/>
        </w:tabs>
        <w:ind w:left="3247" w:hanging="180"/>
      </w:pPr>
      <w:rPr>
        <w:rFonts w:cs="Times New Roman"/>
      </w:rPr>
    </w:lvl>
    <w:lvl w:ilvl="3" w:tplc="0409000F" w:tentative="1">
      <w:start w:val="1"/>
      <w:numFmt w:val="decimal"/>
      <w:lvlText w:val="%4."/>
      <w:lvlJc w:val="left"/>
      <w:pPr>
        <w:tabs>
          <w:tab w:val="num" w:pos="3967"/>
        </w:tabs>
        <w:ind w:left="3967" w:hanging="360"/>
      </w:pPr>
      <w:rPr>
        <w:rFonts w:cs="Times New Roman"/>
      </w:rPr>
    </w:lvl>
    <w:lvl w:ilvl="4" w:tplc="04090019" w:tentative="1">
      <w:start w:val="1"/>
      <w:numFmt w:val="lowerLetter"/>
      <w:lvlText w:val="%5."/>
      <w:lvlJc w:val="left"/>
      <w:pPr>
        <w:tabs>
          <w:tab w:val="num" w:pos="4687"/>
        </w:tabs>
        <w:ind w:left="4687" w:hanging="360"/>
      </w:pPr>
      <w:rPr>
        <w:rFonts w:cs="Times New Roman"/>
      </w:rPr>
    </w:lvl>
    <w:lvl w:ilvl="5" w:tplc="0409001B" w:tentative="1">
      <w:start w:val="1"/>
      <w:numFmt w:val="lowerRoman"/>
      <w:lvlText w:val="%6."/>
      <w:lvlJc w:val="right"/>
      <w:pPr>
        <w:tabs>
          <w:tab w:val="num" w:pos="5407"/>
        </w:tabs>
        <w:ind w:left="5407" w:hanging="180"/>
      </w:pPr>
      <w:rPr>
        <w:rFonts w:cs="Times New Roman"/>
      </w:rPr>
    </w:lvl>
    <w:lvl w:ilvl="6" w:tplc="0409000F" w:tentative="1">
      <w:start w:val="1"/>
      <w:numFmt w:val="decimal"/>
      <w:lvlText w:val="%7."/>
      <w:lvlJc w:val="left"/>
      <w:pPr>
        <w:tabs>
          <w:tab w:val="num" w:pos="6127"/>
        </w:tabs>
        <w:ind w:left="6127" w:hanging="360"/>
      </w:pPr>
      <w:rPr>
        <w:rFonts w:cs="Times New Roman"/>
      </w:rPr>
    </w:lvl>
    <w:lvl w:ilvl="7" w:tplc="04090019" w:tentative="1">
      <w:start w:val="1"/>
      <w:numFmt w:val="lowerLetter"/>
      <w:lvlText w:val="%8."/>
      <w:lvlJc w:val="left"/>
      <w:pPr>
        <w:tabs>
          <w:tab w:val="num" w:pos="6847"/>
        </w:tabs>
        <w:ind w:left="6847" w:hanging="360"/>
      </w:pPr>
      <w:rPr>
        <w:rFonts w:cs="Times New Roman"/>
      </w:rPr>
    </w:lvl>
    <w:lvl w:ilvl="8" w:tplc="0409001B" w:tentative="1">
      <w:start w:val="1"/>
      <w:numFmt w:val="lowerRoman"/>
      <w:lvlText w:val="%9."/>
      <w:lvlJc w:val="right"/>
      <w:pPr>
        <w:tabs>
          <w:tab w:val="num" w:pos="7567"/>
        </w:tabs>
        <w:ind w:left="7567" w:hanging="180"/>
      </w:pPr>
      <w:rPr>
        <w:rFonts w:cs="Times New Roman"/>
      </w:rPr>
    </w:lvl>
  </w:abstractNum>
  <w:abstractNum w:abstractNumId="17">
    <w:nsid w:val="53CA42F3"/>
    <w:multiLevelType w:val="multilevel"/>
    <w:tmpl w:val="6218B8F0"/>
    <w:lvl w:ilvl="0">
      <w:start w:val="1"/>
      <w:numFmt w:val="upperRoman"/>
      <w:pStyle w:val="First-OrderHeading"/>
      <w:lvlText w:val="%1."/>
      <w:lvlJc w:val="left"/>
      <w:pPr>
        <w:tabs>
          <w:tab w:val="num" w:pos="720"/>
        </w:tabs>
        <w:ind w:left="720" w:hanging="720"/>
      </w:pPr>
      <w:rPr>
        <w:rFonts w:cs="Times New Roman"/>
        <w:b/>
        <w:i w:val="0"/>
      </w:rPr>
    </w:lvl>
    <w:lvl w:ilvl="1">
      <w:start w:val="1"/>
      <w:numFmt w:val="upperLetter"/>
      <w:pStyle w:val="Second-OrderHeading"/>
      <w:lvlText w:val="%2."/>
      <w:lvlJc w:val="left"/>
      <w:pPr>
        <w:tabs>
          <w:tab w:val="num" w:pos="0"/>
        </w:tabs>
        <w:ind w:left="1440" w:hanging="720"/>
      </w:pPr>
      <w:rPr>
        <w:rFonts w:ascii="Times New Roman" w:hAnsi="Times New Roman" w:cs="Times New Roman" w:hint="default"/>
        <w:b w:val="0"/>
        <w:i w:val="0"/>
        <w:sz w:val="24"/>
      </w:rPr>
    </w:lvl>
    <w:lvl w:ilvl="2">
      <w:start w:val="1"/>
      <w:numFmt w:val="decimal"/>
      <w:pStyle w:val="Third-OrderHeading"/>
      <w:lvlText w:val="%3."/>
      <w:lvlJc w:val="left"/>
      <w:pPr>
        <w:tabs>
          <w:tab w:val="num" w:pos="0"/>
        </w:tabs>
        <w:ind w:left="2160" w:hanging="720"/>
      </w:pPr>
      <w:rPr>
        <w:rFonts w:cs="Times New Roman"/>
      </w:rPr>
    </w:lvl>
    <w:lvl w:ilvl="3">
      <w:start w:val="1"/>
      <w:numFmt w:val="lowerLetter"/>
      <w:pStyle w:val="Fourth-OrderHeading"/>
      <w:lvlText w:val="%4."/>
      <w:lvlJc w:val="left"/>
      <w:pPr>
        <w:tabs>
          <w:tab w:val="num" w:pos="0"/>
        </w:tabs>
        <w:ind w:left="2880" w:hanging="720"/>
      </w:pPr>
      <w:rPr>
        <w:rFonts w:cs="Times New Roman"/>
        <w:b w:val="0"/>
      </w:rPr>
    </w:lvl>
    <w:lvl w:ilvl="4">
      <w:start w:val="1"/>
      <w:numFmt w:val="decimal"/>
      <w:pStyle w:val="Fifth-OrderHeading"/>
      <w:lvlText w:val="(%5)"/>
      <w:lvlJc w:val="left"/>
      <w:pPr>
        <w:tabs>
          <w:tab w:val="num" w:pos="0"/>
        </w:tabs>
        <w:ind w:left="3600" w:hanging="720"/>
      </w:pPr>
      <w:rPr>
        <w:rFonts w:cs="Times New Roman"/>
      </w:rPr>
    </w:lvl>
    <w:lvl w:ilvl="5">
      <w:start w:val="1"/>
      <w:numFmt w:val="lowerLetter"/>
      <w:pStyle w:val="Sixth-OrderHeading"/>
      <w:lvlText w:val="(%6)"/>
      <w:lvlJc w:val="left"/>
      <w:pPr>
        <w:tabs>
          <w:tab w:val="num" w:pos="0"/>
        </w:tabs>
        <w:ind w:left="4320" w:hanging="720"/>
      </w:pPr>
      <w:rPr>
        <w:rFonts w:cs="Times New Roman"/>
      </w:rPr>
    </w:lvl>
    <w:lvl w:ilvl="6">
      <w:start w:val="1"/>
      <w:numFmt w:val="lowerRoman"/>
      <w:lvlText w:val="(%7)"/>
      <w:lvlJc w:val="left"/>
      <w:pPr>
        <w:tabs>
          <w:tab w:val="num" w:pos="0"/>
        </w:tabs>
        <w:ind w:left="5040" w:hanging="720"/>
      </w:pPr>
      <w:rPr>
        <w:rFonts w:cs="Times New Roman"/>
      </w:rPr>
    </w:lvl>
    <w:lvl w:ilvl="7">
      <w:start w:val="1"/>
      <w:numFmt w:val="lowerLetter"/>
      <w:lvlText w:val="(%8)"/>
      <w:lvlJc w:val="left"/>
      <w:pPr>
        <w:tabs>
          <w:tab w:val="num" w:pos="0"/>
        </w:tabs>
        <w:ind w:left="5760" w:hanging="720"/>
      </w:pPr>
      <w:rPr>
        <w:rFonts w:cs="Times New Roman"/>
      </w:rPr>
    </w:lvl>
    <w:lvl w:ilvl="8">
      <w:start w:val="1"/>
      <w:numFmt w:val="lowerRoman"/>
      <w:lvlText w:val="(%9)"/>
      <w:lvlJc w:val="left"/>
      <w:pPr>
        <w:tabs>
          <w:tab w:val="num" w:pos="0"/>
        </w:tabs>
        <w:ind w:left="6480" w:hanging="720"/>
      </w:pPr>
      <w:rPr>
        <w:rFonts w:cs="Times New Roman"/>
      </w:rPr>
    </w:lvl>
  </w:abstractNum>
  <w:abstractNum w:abstractNumId="18">
    <w:nsid w:val="574719A7"/>
    <w:multiLevelType w:val="hybridMultilevel"/>
    <w:tmpl w:val="6C5C8B9C"/>
    <w:lvl w:ilvl="0" w:tplc="3986520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EE42CB6"/>
    <w:multiLevelType w:val="hybridMultilevel"/>
    <w:tmpl w:val="2380276E"/>
    <w:lvl w:ilvl="0" w:tplc="0220083A">
      <w:start w:val="6"/>
      <w:numFmt w:val="upperLetter"/>
      <w:lvlText w:val="%1."/>
      <w:lvlJc w:val="left"/>
      <w:pPr>
        <w:ind w:left="1710" w:hanging="360"/>
      </w:pPr>
      <w:rPr>
        <w:rFonts w:cs="Times New Roman" w:hint="default"/>
        <w:u w:val="none"/>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20">
    <w:nsid w:val="6FAF652D"/>
    <w:multiLevelType w:val="hybridMultilevel"/>
    <w:tmpl w:val="69903788"/>
    <w:lvl w:ilvl="0" w:tplc="9A10C7A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3AC5DE0"/>
    <w:multiLevelType w:val="multilevel"/>
    <w:tmpl w:val="6A7CB8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2">
    <w:nsid w:val="764754AA"/>
    <w:multiLevelType w:val="multilevel"/>
    <w:tmpl w:val="7E9C98D2"/>
    <w:lvl w:ilvl="0">
      <w:start w:val="1"/>
      <w:numFmt w:val="decimal"/>
      <w:lvlText w:val="%1."/>
      <w:legacy w:legacy="1" w:legacySpace="0" w:legacyIndent="0"/>
      <w:lvlJc w:val="left"/>
      <w:rPr>
        <w:rFonts w:cs="Times New Roman"/>
      </w:rPr>
    </w:lvl>
    <w:lvl w:ilvl="1">
      <w:start w:val="4"/>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23">
    <w:nsid w:val="79661206"/>
    <w:multiLevelType w:val="hybridMultilevel"/>
    <w:tmpl w:val="A8228BDE"/>
    <w:lvl w:ilvl="0" w:tplc="19869E90">
      <w:start w:val="2"/>
      <w:numFmt w:val="upperRoman"/>
      <w:lvlText w:val="%1."/>
      <w:lvlJc w:val="left"/>
      <w:pPr>
        <w:ind w:left="1080" w:hanging="72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A5E471C"/>
    <w:multiLevelType w:val="hybridMultilevel"/>
    <w:tmpl w:val="E38AE2CA"/>
    <w:lvl w:ilvl="0" w:tplc="8B56F378">
      <w:start w:val="1"/>
      <w:numFmt w:val="upperLetter"/>
      <w:lvlText w:val="%1."/>
      <w:lvlJc w:val="left"/>
      <w:pPr>
        <w:tabs>
          <w:tab w:val="num" w:pos="1447"/>
        </w:tabs>
        <w:ind w:left="1447" w:hanging="885"/>
      </w:pPr>
      <w:rPr>
        <w:rFonts w:cs="Times New Roman" w:hint="default"/>
      </w:rPr>
    </w:lvl>
    <w:lvl w:ilvl="1" w:tplc="1F86BEB6">
      <w:start w:val="13"/>
      <w:numFmt w:val="upperRoman"/>
      <w:lvlText w:val="%2."/>
      <w:lvlJc w:val="left"/>
      <w:pPr>
        <w:tabs>
          <w:tab w:val="num" w:pos="2002"/>
        </w:tabs>
        <w:ind w:left="2002" w:hanging="720"/>
      </w:pPr>
      <w:rPr>
        <w:rFonts w:cs="Times New Roman" w:hint="default"/>
      </w:rPr>
    </w:lvl>
    <w:lvl w:ilvl="2" w:tplc="0409001B" w:tentative="1">
      <w:start w:val="1"/>
      <w:numFmt w:val="lowerRoman"/>
      <w:lvlText w:val="%3."/>
      <w:lvlJc w:val="right"/>
      <w:pPr>
        <w:tabs>
          <w:tab w:val="num" w:pos="2362"/>
        </w:tabs>
        <w:ind w:left="2362" w:hanging="180"/>
      </w:pPr>
      <w:rPr>
        <w:rFonts w:cs="Times New Roman"/>
      </w:rPr>
    </w:lvl>
    <w:lvl w:ilvl="3" w:tplc="0409000F" w:tentative="1">
      <w:start w:val="1"/>
      <w:numFmt w:val="decimal"/>
      <w:lvlText w:val="%4."/>
      <w:lvlJc w:val="left"/>
      <w:pPr>
        <w:tabs>
          <w:tab w:val="num" w:pos="3082"/>
        </w:tabs>
        <w:ind w:left="3082" w:hanging="360"/>
      </w:pPr>
      <w:rPr>
        <w:rFonts w:cs="Times New Roman"/>
      </w:rPr>
    </w:lvl>
    <w:lvl w:ilvl="4" w:tplc="04090019" w:tentative="1">
      <w:start w:val="1"/>
      <w:numFmt w:val="lowerLetter"/>
      <w:lvlText w:val="%5."/>
      <w:lvlJc w:val="left"/>
      <w:pPr>
        <w:tabs>
          <w:tab w:val="num" w:pos="3802"/>
        </w:tabs>
        <w:ind w:left="3802" w:hanging="360"/>
      </w:pPr>
      <w:rPr>
        <w:rFonts w:cs="Times New Roman"/>
      </w:rPr>
    </w:lvl>
    <w:lvl w:ilvl="5" w:tplc="0409001B" w:tentative="1">
      <w:start w:val="1"/>
      <w:numFmt w:val="lowerRoman"/>
      <w:lvlText w:val="%6."/>
      <w:lvlJc w:val="right"/>
      <w:pPr>
        <w:tabs>
          <w:tab w:val="num" w:pos="4522"/>
        </w:tabs>
        <w:ind w:left="4522" w:hanging="180"/>
      </w:pPr>
      <w:rPr>
        <w:rFonts w:cs="Times New Roman"/>
      </w:rPr>
    </w:lvl>
    <w:lvl w:ilvl="6" w:tplc="0409000F" w:tentative="1">
      <w:start w:val="1"/>
      <w:numFmt w:val="decimal"/>
      <w:lvlText w:val="%7."/>
      <w:lvlJc w:val="left"/>
      <w:pPr>
        <w:tabs>
          <w:tab w:val="num" w:pos="5242"/>
        </w:tabs>
        <w:ind w:left="5242" w:hanging="360"/>
      </w:pPr>
      <w:rPr>
        <w:rFonts w:cs="Times New Roman"/>
      </w:rPr>
    </w:lvl>
    <w:lvl w:ilvl="7" w:tplc="04090019" w:tentative="1">
      <w:start w:val="1"/>
      <w:numFmt w:val="lowerLetter"/>
      <w:lvlText w:val="%8."/>
      <w:lvlJc w:val="left"/>
      <w:pPr>
        <w:tabs>
          <w:tab w:val="num" w:pos="5962"/>
        </w:tabs>
        <w:ind w:left="5962" w:hanging="360"/>
      </w:pPr>
      <w:rPr>
        <w:rFonts w:cs="Times New Roman"/>
      </w:rPr>
    </w:lvl>
    <w:lvl w:ilvl="8" w:tplc="0409001B" w:tentative="1">
      <w:start w:val="1"/>
      <w:numFmt w:val="lowerRoman"/>
      <w:lvlText w:val="%9."/>
      <w:lvlJc w:val="right"/>
      <w:pPr>
        <w:tabs>
          <w:tab w:val="num" w:pos="6682"/>
        </w:tabs>
        <w:ind w:left="6682" w:hanging="180"/>
      </w:pPr>
      <w:rPr>
        <w:rFonts w:cs="Times New Roman"/>
      </w:rPr>
    </w:lvl>
  </w:abstractNum>
  <w:abstractNum w:abstractNumId="25">
    <w:nsid w:val="7B8C0FF8"/>
    <w:multiLevelType w:val="hybridMultilevel"/>
    <w:tmpl w:val="F5380B34"/>
    <w:lvl w:ilvl="0" w:tplc="012ADF1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EA02269"/>
    <w:multiLevelType w:val="hybridMultilevel"/>
    <w:tmpl w:val="066CD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8"/>
  </w:num>
  <w:num w:numId="3">
    <w:abstractNumId w:val="25"/>
  </w:num>
  <w:num w:numId="4">
    <w:abstractNumId w:val="10"/>
  </w:num>
  <w:num w:numId="5">
    <w:abstractNumId w:val="5"/>
  </w:num>
  <w:num w:numId="6">
    <w:abstractNumId w:val="1"/>
  </w:num>
  <w:num w:numId="7">
    <w:abstractNumId w:val="23"/>
  </w:num>
  <w:num w:numId="8">
    <w:abstractNumId w:val="6"/>
  </w:num>
  <w:num w:numId="9">
    <w:abstractNumId w:val="17"/>
  </w:num>
  <w:num w:numId="10">
    <w:abstractNumId w:val="14"/>
  </w:num>
  <w:num w:numId="11">
    <w:abstractNumId w:val="2"/>
  </w:num>
  <w:num w:numId="12">
    <w:abstractNumId w:val="12"/>
  </w:num>
  <w:num w:numId="13">
    <w:abstractNumId w:val="13"/>
  </w:num>
  <w:num w:numId="14">
    <w:abstractNumId w:val="9"/>
  </w:num>
  <w:num w:numId="15">
    <w:abstractNumId w:val="16"/>
  </w:num>
  <w:num w:numId="16">
    <w:abstractNumId w:val="15"/>
  </w:num>
  <w:num w:numId="17">
    <w:abstractNumId w:val="24"/>
  </w:num>
  <w:num w:numId="18">
    <w:abstractNumId w:val="11"/>
  </w:num>
  <w:num w:numId="19">
    <w:abstractNumId w:val="22"/>
  </w:num>
  <w:num w:numId="20">
    <w:abstractNumId w:val="0"/>
  </w:num>
  <w:num w:numId="21">
    <w:abstractNumId w:val="21"/>
  </w:num>
  <w:num w:numId="22">
    <w:abstractNumId w:val="7"/>
  </w:num>
  <w:num w:numId="23">
    <w:abstractNumId w:val="8"/>
  </w:num>
  <w:num w:numId="24">
    <w:abstractNumId w:val="4"/>
  </w:num>
  <w:num w:numId="25">
    <w:abstractNumId w:val="3"/>
  </w:num>
  <w:num w:numId="26">
    <w:abstractNumId w:val="19"/>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4F80"/>
    <w:rsid w:val="0001453D"/>
    <w:rsid w:val="000164A6"/>
    <w:rsid w:val="00044C69"/>
    <w:rsid w:val="000557E5"/>
    <w:rsid w:val="00065949"/>
    <w:rsid w:val="0007786B"/>
    <w:rsid w:val="00097FD0"/>
    <w:rsid w:val="000C4F80"/>
    <w:rsid w:val="000F6A68"/>
    <w:rsid w:val="00105C9E"/>
    <w:rsid w:val="001132D2"/>
    <w:rsid w:val="00120EB9"/>
    <w:rsid w:val="00122638"/>
    <w:rsid w:val="001334F6"/>
    <w:rsid w:val="00161F9B"/>
    <w:rsid w:val="001971BB"/>
    <w:rsid w:val="001C1D6A"/>
    <w:rsid w:val="00223C88"/>
    <w:rsid w:val="002458D0"/>
    <w:rsid w:val="00251D4D"/>
    <w:rsid w:val="002674AD"/>
    <w:rsid w:val="00277B75"/>
    <w:rsid w:val="002823A5"/>
    <w:rsid w:val="00284A1A"/>
    <w:rsid w:val="002B7982"/>
    <w:rsid w:val="002D0D59"/>
    <w:rsid w:val="002D19B0"/>
    <w:rsid w:val="002F4F18"/>
    <w:rsid w:val="002F6DCD"/>
    <w:rsid w:val="003070EC"/>
    <w:rsid w:val="003427FF"/>
    <w:rsid w:val="003502FC"/>
    <w:rsid w:val="003967EE"/>
    <w:rsid w:val="00397B15"/>
    <w:rsid w:val="003D3683"/>
    <w:rsid w:val="003E51BA"/>
    <w:rsid w:val="00422463"/>
    <w:rsid w:val="00430FDD"/>
    <w:rsid w:val="004444C3"/>
    <w:rsid w:val="00447769"/>
    <w:rsid w:val="004504C3"/>
    <w:rsid w:val="00473AA3"/>
    <w:rsid w:val="00486C53"/>
    <w:rsid w:val="00492FBD"/>
    <w:rsid w:val="004966DD"/>
    <w:rsid w:val="004E74A8"/>
    <w:rsid w:val="00504F38"/>
    <w:rsid w:val="00520639"/>
    <w:rsid w:val="0052383C"/>
    <w:rsid w:val="005E4CC9"/>
    <w:rsid w:val="005F4B02"/>
    <w:rsid w:val="005F6842"/>
    <w:rsid w:val="006062CD"/>
    <w:rsid w:val="006429C7"/>
    <w:rsid w:val="006852DD"/>
    <w:rsid w:val="006A3DD5"/>
    <w:rsid w:val="006B428F"/>
    <w:rsid w:val="006F6E2E"/>
    <w:rsid w:val="00707CE6"/>
    <w:rsid w:val="00716EA0"/>
    <w:rsid w:val="00753A57"/>
    <w:rsid w:val="00786469"/>
    <w:rsid w:val="007A779B"/>
    <w:rsid w:val="007B66CF"/>
    <w:rsid w:val="007C05C4"/>
    <w:rsid w:val="007D5A0D"/>
    <w:rsid w:val="00803BFC"/>
    <w:rsid w:val="00813F93"/>
    <w:rsid w:val="00836C82"/>
    <w:rsid w:val="00844F10"/>
    <w:rsid w:val="00873E95"/>
    <w:rsid w:val="008B7843"/>
    <w:rsid w:val="008E2522"/>
    <w:rsid w:val="008E4148"/>
    <w:rsid w:val="008F22D9"/>
    <w:rsid w:val="008F63B6"/>
    <w:rsid w:val="00927381"/>
    <w:rsid w:val="00960E32"/>
    <w:rsid w:val="00974F11"/>
    <w:rsid w:val="00991CAB"/>
    <w:rsid w:val="009A2DBB"/>
    <w:rsid w:val="009B7DAD"/>
    <w:rsid w:val="009D7414"/>
    <w:rsid w:val="009F0BBE"/>
    <w:rsid w:val="009F7D0C"/>
    <w:rsid w:val="00A15E5C"/>
    <w:rsid w:val="00A30B96"/>
    <w:rsid w:val="00A327D9"/>
    <w:rsid w:val="00A6127F"/>
    <w:rsid w:val="00A7571E"/>
    <w:rsid w:val="00A900CC"/>
    <w:rsid w:val="00A94C2F"/>
    <w:rsid w:val="00AC765F"/>
    <w:rsid w:val="00AF7E53"/>
    <w:rsid w:val="00B647C4"/>
    <w:rsid w:val="00B75FF8"/>
    <w:rsid w:val="00B95393"/>
    <w:rsid w:val="00BA36B4"/>
    <w:rsid w:val="00BA3944"/>
    <w:rsid w:val="00BE5A06"/>
    <w:rsid w:val="00C06D56"/>
    <w:rsid w:val="00C45F89"/>
    <w:rsid w:val="00C54671"/>
    <w:rsid w:val="00C81ABB"/>
    <w:rsid w:val="00C94A03"/>
    <w:rsid w:val="00CB416E"/>
    <w:rsid w:val="00CC04B0"/>
    <w:rsid w:val="00CE7A6A"/>
    <w:rsid w:val="00CF2408"/>
    <w:rsid w:val="00CF2967"/>
    <w:rsid w:val="00D00B8C"/>
    <w:rsid w:val="00D1220E"/>
    <w:rsid w:val="00D16A5A"/>
    <w:rsid w:val="00D23B91"/>
    <w:rsid w:val="00D3339A"/>
    <w:rsid w:val="00D571BB"/>
    <w:rsid w:val="00D576E3"/>
    <w:rsid w:val="00D657D2"/>
    <w:rsid w:val="00D713EA"/>
    <w:rsid w:val="00D95F6F"/>
    <w:rsid w:val="00DA3133"/>
    <w:rsid w:val="00DA6050"/>
    <w:rsid w:val="00DC2A86"/>
    <w:rsid w:val="00DC5342"/>
    <w:rsid w:val="00DE4F9C"/>
    <w:rsid w:val="00E0788C"/>
    <w:rsid w:val="00E149E8"/>
    <w:rsid w:val="00E35A96"/>
    <w:rsid w:val="00E71F76"/>
    <w:rsid w:val="00E74DB3"/>
    <w:rsid w:val="00E76336"/>
    <w:rsid w:val="00E83E37"/>
    <w:rsid w:val="00E84BF4"/>
    <w:rsid w:val="00EB3E9C"/>
    <w:rsid w:val="00ED3737"/>
    <w:rsid w:val="00F4545A"/>
    <w:rsid w:val="00F54188"/>
    <w:rsid w:val="00F62041"/>
    <w:rsid w:val="00F73D7D"/>
    <w:rsid w:val="00F80658"/>
    <w:rsid w:val="00F92C5A"/>
    <w:rsid w:val="00FA2A3D"/>
    <w:rsid w:val="00FC77B7"/>
    <w:rsid w:val="00FD63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EB9"/>
    <w:pPr>
      <w:ind w:left="180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C4F80"/>
    <w:pPr>
      <w:ind w:left="720"/>
      <w:contextualSpacing/>
    </w:pPr>
  </w:style>
  <w:style w:type="paragraph" w:customStyle="1" w:styleId="PALATINO12">
    <w:name w:val="PALATINO 12"/>
    <w:uiPriority w:val="99"/>
    <w:rsid w:val="00D713EA"/>
    <w:pPr>
      <w:tabs>
        <w:tab w:val="left" w:pos="360"/>
      </w:tabs>
      <w:ind w:left="1800" w:hanging="1800"/>
    </w:pPr>
    <w:rPr>
      <w:rFonts w:ascii="Times New Roman" w:eastAsia="Times New Roman" w:hAnsi="Times New Roman"/>
      <w:noProof/>
      <w:sz w:val="20"/>
      <w:szCs w:val="20"/>
    </w:rPr>
  </w:style>
  <w:style w:type="paragraph" w:customStyle="1" w:styleId="First-OrderHeading">
    <w:name w:val="First-Order Heading"/>
    <w:basedOn w:val="Normal"/>
    <w:uiPriority w:val="99"/>
    <w:rsid w:val="00D713EA"/>
    <w:pPr>
      <w:numPr>
        <w:numId w:val="9"/>
      </w:numPr>
      <w:spacing w:before="240" w:after="240"/>
    </w:pPr>
    <w:rPr>
      <w:rFonts w:ascii="Times New Roman" w:eastAsia="Times New Roman" w:hAnsi="Times New Roman"/>
      <w:b/>
      <w:caps/>
      <w:sz w:val="24"/>
      <w:szCs w:val="20"/>
    </w:rPr>
  </w:style>
  <w:style w:type="paragraph" w:customStyle="1" w:styleId="Second-OrderHeading">
    <w:name w:val="Second-Order Heading"/>
    <w:basedOn w:val="First-OrderHeading"/>
    <w:uiPriority w:val="99"/>
    <w:rsid w:val="00D713EA"/>
    <w:pPr>
      <w:numPr>
        <w:ilvl w:val="1"/>
      </w:numPr>
      <w:spacing w:before="0"/>
    </w:pPr>
    <w:rPr>
      <w:b w:val="0"/>
      <w:caps w:val="0"/>
    </w:rPr>
  </w:style>
  <w:style w:type="paragraph" w:customStyle="1" w:styleId="Third-OrderHeading">
    <w:name w:val="Third-Order Heading"/>
    <w:basedOn w:val="Second-OrderHeading"/>
    <w:uiPriority w:val="99"/>
    <w:rsid w:val="00D713EA"/>
    <w:pPr>
      <w:numPr>
        <w:ilvl w:val="2"/>
      </w:numPr>
    </w:pPr>
  </w:style>
  <w:style w:type="paragraph" w:customStyle="1" w:styleId="Fourth-OrderHeading">
    <w:name w:val="Fourth-Order Heading"/>
    <w:basedOn w:val="Third-OrderHeading"/>
    <w:uiPriority w:val="99"/>
    <w:rsid w:val="00D713EA"/>
    <w:pPr>
      <w:numPr>
        <w:ilvl w:val="3"/>
      </w:numPr>
    </w:pPr>
  </w:style>
  <w:style w:type="paragraph" w:customStyle="1" w:styleId="Fifth-OrderHeading">
    <w:name w:val="Fifth-Order Heading"/>
    <w:basedOn w:val="Fourth-OrderHeading"/>
    <w:uiPriority w:val="99"/>
    <w:rsid w:val="00D713EA"/>
    <w:pPr>
      <w:numPr>
        <w:ilvl w:val="4"/>
      </w:numPr>
    </w:pPr>
  </w:style>
  <w:style w:type="paragraph" w:customStyle="1" w:styleId="Sixth-OrderHeading">
    <w:name w:val="Sixth-Order Heading"/>
    <w:basedOn w:val="Fifth-OrderHeading"/>
    <w:uiPriority w:val="99"/>
    <w:rsid w:val="00D713EA"/>
    <w:pPr>
      <w:numPr>
        <w:ilvl w:val="5"/>
      </w:numPr>
    </w:pPr>
  </w:style>
  <w:style w:type="paragraph" w:customStyle="1" w:styleId="Level1">
    <w:name w:val="Level 1"/>
    <w:uiPriority w:val="99"/>
    <w:rsid w:val="00D00B8C"/>
    <w:pPr>
      <w:widowControl w:val="0"/>
      <w:autoSpaceDE w:val="0"/>
      <w:autoSpaceDN w:val="0"/>
      <w:adjustRightInd w:val="0"/>
      <w:ind w:left="720"/>
      <w:jc w:val="both"/>
    </w:pPr>
    <w:rPr>
      <w:rFonts w:ascii="Times New Roman" w:eastAsia="Times New Roman" w:hAnsi="Times New Roman"/>
      <w:sz w:val="24"/>
      <w:szCs w:val="24"/>
    </w:rPr>
  </w:style>
  <w:style w:type="paragraph" w:customStyle="1" w:styleId="Level2">
    <w:name w:val="Level 2"/>
    <w:uiPriority w:val="99"/>
    <w:rsid w:val="00D00B8C"/>
    <w:pPr>
      <w:widowControl w:val="0"/>
      <w:autoSpaceDE w:val="0"/>
      <w:autoSpaceDN w:val="0"/>
      <w:adjustRightInd w:val="0"/>
      <w:ind w:left="1440"/>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rsid w:val="003502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02FC"/>
    <w:rPr>
      <w:rFonts w:ascii="Tahoma" w:hAnsi="Tahoma" w:cs="Tahoma"/>
      <w:sz w:val="16"/>
      <w:szCs w:val="16"/>
    </w:rPr>
  </w:style>
  <w:style w:type="paragraph" w:styleId="Header">
    <w:name w:val="header"/>
    <w:basedOn w:val="Normal"/>
    <w:link w:val="HeaderChar"/>
    <w:uiPriority w:val="99"/>
    <w:rsid w:val="00C94A03"/>
    <w:pPr>
      <w:tabs>
        <w:tab w:val="center" w:pos="4680"/>
        <w:tab w:val="right" w:pos="9360"/>
      </w:tabs>
    </w:pPr>
  </w:style>
  <w:style w:type="character" w:customStyle="1" w:styleId="HeaderChar">
    <w:name w:val="Header Char"/>
    <w:basedOn w:val="DefaultParagraphFont"/>
    <w:link w:val="Header"/>
    <w:uiPriority w:val="99"/>
    <w:locked/>
    <w:rsid w:val="00C94A03"/>
    <w:rPr>
      <w:rFonts w:cs="Times New Roman"/>
    </w:rPr>
  </w:style>
  <w:style w:type="paragraph" w:styleId="Footer">
    <w:name w:val="footer"/>
    <w:basedOn w:val="Normal"/>
    <w:link w:val="FooterChar"/>
    <w:uiPriority w:val="99"/>
    <w:rsid w:val="00C94A03"/>
    <w:pPr>
      <w:tabs>
        <w:tab w:val="center" w:pos="4680"/>
        <w:tab w:val="right" w:pos="9360"/>
      </w:tabs>
    </w:pPr>
  </w:style>
  <w:style w:type="character" w:customStyle="1" w:styleId="FooterChar">
    <w:name w:val="Footer Char"/>
    <w:basedOn w:val="DefaultParagraphFont"/>
    <w:link w:val="Footer"/>
    <w:uiPriority w:val="99"/>
    <w:locked/>
    <w:rsid w:val="00C94A03"/>
    <w:rPr>
      <w:rFonts w:cs="Times New Roman"/>
    </w:rPr>
  </w:style>
  <w:style w:type="paragraph" w:styleId="DocumentMap">
    <w:name w:val="Document Map"/>
    <w:basedOn w:val="Normal"/>
    <w:link w:val="DocumentMapChar"/>
    <w:uiPriority w:val="99"/>
    <w:semiHidden/>
    <w:rsid w:val="00991CA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A2A3D"/>
    <w:rPr>
      <w:rFonts w:ascii="Times New Roman" w:hAnsi="Times New Roman" w:cs="Times New Roman"/>
      <w:sz w:val="2"/>
    </w:rPr>
  </w:style>
  <w:style w:type="table" w:styleId="TableGrid">
    <w:name w:val="Table Grid"/>
    <w:basedOn w:val="TableNormal"/>
    <w:uiPriority w:val="99"/>
    <w:locked/>
    <w:rsid w:val="00C54671"/>
    <w:pPr>
      <w:ind w:left="180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00927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10</Pages>
  <Words>2110</Words>
  <Characters>12033</Characters>
  <Application>Microsoft Office Outlook</Application>
  <DocSecurity>0</DocSecurity>
  <Lines>0</Lines>
  <Paragraphs>0</Paragraphs>
  <ScaleCrop>false</ScaleCrop>
  <Company>URMC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 </dc:title>
  <dc:subject/>
  <dc:creator>Masel, Edward</dc:creator>
  <cp:keywords/>
  <dc:description/>
  <cp:lastModifiedBy>rmiller</cp:lastModifiedBy>
  <cp:revision>4</cp:revision>
  <cp:lastPrinted>2013-11-15T18:22:00Z</cp:lastPrinted>
  <dcterms:created xsi:type="dcterms:W3CDTF">2014-02-20T23:13:00Z</dcterms:created>
  <dcterms:modified xsi:type="dcterms:W3CDTF">2014-02-20T23:16:00Z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0x010100AF08E38A7BB4624F934EC750351E676B</vt:lpwstr>
  </property>
</Properties>
</file>