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41" w:rsidRPr="00A0644A" w:rsidRDefault="00B46DA9" w:rsidP="00862851">
      <w:pPr>
        <w:pStyle w:val="Heading1"/>
        <w:rPr>
          <w:b w:val="0"/>
        </w:rPr>
      </w:pPr>
      <w:r w:rsidRPr="00A0644A">
        <w:rPr>
          <w:rFonts w:ascii="Arial" w:hAnsi="Arial" w:cs="Arial"/>
          <w:b w:val="0"/>
        </w:rPr>
        <w:t xml:space="preserve">     </w:t>
      </w:r>
    </w:p>
    <w:p w:rsidR="00B46DA9" w:rsidRPr="007C1D50" w:rsidRDefault="00B46DA9">
      <w:pPr>
        <w:pStyle w:val="Header"/>
        <w:pBdr>
          <w:top w:val="single" w:sz="6" w:space="0" w:color="auto"/>
          <w:left w:val="single" w:sz="6" w:space="24" w:color="auto"/>
          <w:bottom w:val="single" w:sz="36" w:space="1" w:color="auto"/>
          <w:right w:val="single" w:sz="36" w:space="18" w:color="auto"/>
        </w:pBdr>
        <w:rPr>
          <w:rFonts w:ascii="Arial" w:hAnsi="Arial" w:cs="Arial"/>
          <w:sz w:val="20"/>
          <w:szCs w:val="20"/>
        </w:rPr>
      </w:pPr>
      <w:r w:rsidRPr="007C1D50">
        <w:rPr>
          <w:rFonts w:ascii="Arial" w:hAnsi="Arial" w:cs="Arial"/>
          <w:sz w:val="20"/>
          <w:szCs w:val="20"/>
        </w:rPr>
        <w:t xml:space="preserve"> </w:t>
      </w:r>
      <w:r w:rsidRPr="007C1D50">
        <w:rPr>
          <w:rFonts w:ascii="Arial" w:hAnsi="Arial" w:cs="Arial"/>
          <w:b/>
          <w:bCs/>
          <w:sz w:val="20"/>
          <w:szCs w:val="20"/>
        </w:rPr>
        <w:t>Title:</w:t>
      </w:r>
      <w:r w:rsidRPr="007C1D50">
        <w:rPr>
          <w:rFonts w:ascii="Arial" w:hAnsi="Arial" w:cs="Arial"/>
          <w:sz w:val="20"/>
          <w:szCs w:val="20"/>
        </w:rPr>
        <w:tab/>
      </w:r>
      <w:r w:rsidR="00100FC2">
        <w:rPr>
          <w:rFonts w:ascii="Arial" w:hAnsi="Arial" w:cs="Arial"/>
          <w:sz w:val="20"/>
          <w:szCs w:val="20"/>
        </w:rPr>
        <w:t>Triglycerides</w:t>
      </w:r>
      <w:r w:rsidRPr="007C1D50">
        <w:rPr>
          <w:rFonts w:ascii="Arial" w:hAnsi="Arial" w:cs="Arial"/>
          <w:sz w:val="20"/>
          <w:szCs w:val="20"/>
        </w:rPr>
        <w:tab/>
      </w:r>
    </w:p>
    <w:p w:rsidR="00B46DA9" w:rsidRPr="007C1D50" w:rsidRDefault="00B46DA9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B46DA9" w:rsidRPr="007C1D50" w:rsidTr="00C23351">
        <w:trPr>
          <w:trHeight w:val="6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  <w:lang w:val="nl-NL"/>
              </w:rPr>
              <w:t>Author: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Effective  Date:</w:t>
            </w:r>
          </w:p>
          <w:p w:rsidR="00C23351" w:rsidRPr="007C1D50" w:rsidRDefault="00C23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F5D">
              <w:rPr>
                <w:rFonts w:ascii="Arial" w:hAnsi="Arial" w:cs="Arial"/>
                <w:i/>
                <w:sz w:val="16"/>
                <w:szCs w:val="16"/>
              </w:rPr>
              <w:t>Note: The Effect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ive Date is assigned after all </w:t>
            </w:r>
            <w:r w:rsidRPr="00520F5D">
              <w:rPr>
                <w:rFonts w:ascii="Arial" w:hAnsi="Arial" w:cs="Arial"/>
                <w:i/>
                <w:sz w:val="16"/>
                <w:szCs w:val="16"/>
              </w:rPr>
              <w:t>approval signatures are obtained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Supersedes Procedure #</w:t>
            </w:r>
          </w:p>
        </w:tc>
      </w:tr>
      <w:tr w:rsidR="00F20D9B" w:rsidRPr="007C1D50" w:rsidTr="00C23351">
        <w:trPr>
          <w:trHeight w:val="497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0D9B" w:rsidRPr="009E7E76" w:rsidRDefault="00F70869" w:rsidP="006938A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Baker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0D9B" w:rsidRPr="007C1D50" w:rsidRDefault="00F20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F20D9B" w:rsidRPr="007C1D50" w:rsidRDefault="00F70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</w:tbl>
    <w:p w:rsidR="00B46DA9" w:rsidRPr="007C1D50" w:rsidRDefault="00B46DA9">
      <w:pPr>
        <w:jc w:val="both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B46DA9" w:rsidRPr="007C1D50" w:rsidTr="00C23351">
        <w:trPr>
          <w:trHeight w:val="7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  <w:lang w:val="nl-NL"/>
              </w:rPr>
              <w:t>Revised By: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Date Revised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Effective (adopted) Date:</w:t>
            </w:r>
          </w:p>
          <w:p w:rsidR="00C23351" w:rsidRPr="007C1D50" w:rsidRDefault="00C23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F5D">
              <w:rPr>
                <w:rFonts w:ascii="Arial" w:hAnsi="Arial" w:cs="Arial"/>
                <w:i/>
                <w:sz w:val="16"/>
                <w:szCs w:val="16"/>
              </w:rPr>
              <w:t>Note: The Effect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ive Date is assigned after all </w:t>
            </w:r>
            <w:r w:rsidRPr="00520F5D">
              <w:rPr>
                <w:rFonts w:ascii="Arial" w:hAnsi="Arial" w:cs="Arial"/>
                <w:i/>
                <w:sz w:val="16"/>
                <w:szCs w:val="16"/>
              </w:rPr>
              <w:t>approval signatures are obtained</w:t>
            </w:r>
          </w:p>
        </w:tc>
      </w:tr>
      <w:tr w:rsidR="00B46DA9" w:rsidRPr="007C1D50" w:rsidTr="00C23351">
        <w:trPr>
          <w:trHeight w:val="497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46DA9" w:rsidRPr="007C1D50" w:rsidRDefault="00B46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DA9" w:rsidRPr="007C1D50" w:rsidRDefault="00B46DA9">
      <w:pPr>
        <w:jc w:val="both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0" w:type="dxa"/>
        <w:jc w:val="center"/>
        <w:tblLayout w:type="fixed"/>
        <w:tblLook w:val="0000" w:firstRow="0" w:lastRow="0" w:firstColumn="0" w:lastColumn="0" w:noHBand="0" w:noVBand="0"/>
      </w:tblPr>
      <w:tblGrid>
        <w:gridCol w:w="5760"/>
        <w:gridCol w:w="3870"/>
      </w:tblGrid>
      <w:tr w:rsidR="00B46DA9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Approval Signature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Approval Date</w:t>
            </w:r>
          </w:p>
        </w:tc>
      </w:tr>
      <w:tr w:rsidR="0077543B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3B" w:rsidRPr="00404A72" w:rsidRDefault="0077543B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6" w:space="0" w:color="auto"/>
              <w:right w:val="single" w:sz="36" w:space="0" w:color="auto"/>
            </w:tcBorders>
            <w:vAlign w:val="center"/>
          </w:tcPr>
          <w:p w:rsidR="0077543B" w:rsidRPr="007C1D50" w:rsidRDefault="00775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50" w:rsidRPr="00404A72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1D50" w:rsidRPr="00404A72" w:rsidRDefault="00E81FAF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Xiaolan</w:t>
            </w:r>
            <w:r w:rsidR="00F70869">
              <w:rPr>
                <w:rFonts w:ascii="Arial" w:hAnsi="Arial" w:cs="Arial"/>
                <w:sz w:val="20"/>
                <w:szCs w:val="20"/>
              </w:rPr>
              <w:t xml:space="preserve"> Ou, Medical Director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1D50" w:rsidRPr="00EF2C76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1D50" w:rsidRPr="004222CB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1D50" w:rsidRPr="00EF2C76" w:rsidRDefault="00F70869" w:rsidP="00C23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Johnson, Chief Supervisor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1D50" w:rsidRPr="00404A72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50" w:rsidRPr="00404A72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D50" w:rsidRPr="007C1D50" w:rsidTr="00EF2C76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D50" w:rsidRPr="00404A72" w:rsidRDefault="00F70869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Baker, Asst. Supervisor – Strong West</w:t>
            </w: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6" w:space="0" w:color="auto"/>
              <w:right w:val="single" w:sz="36" w:space="0" w:color="auto"/>
            </w:tcBorders>
            <w:vAlign w:val="center"/>
          </w:tcPr>
          <w:p w:rsidR="007C1D50" w:rsidRPr="007C1D50" w:rsidRDefault="007C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C76" w:rsidRPr="007C1D50">
        <w:trPr>
          <w:trHeight w:val="27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:rsidR="00EF2C76" w:rsidRPr="006877B5" w:rsidRDefault="00EF2C76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EF2C76" w:rsidRPr="007C1D50" w:rsidRDefault="00EF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DA9" w:rsidRPr="007C1D50" w:rsidRDefault="00B46DA9">
      <w:pPr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jc w:val="both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rPr>
          <w:rFonts w:ascii="Arial" w:hAnsi="Arial" w:cs="Arial"/>
          <w:sz w:val="20"/>
          <w:szCs w:val="20"/>
        </w:rPr>
      </w:pPr>
    </w:p>
    <w:tbl>
      <w:tblPr>
        <w:tblW w:w="983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002"/>
        <w:gridCol w:w="1260"/>
        <w:gridCol w:w="3360"/>
        <w:gridCol w:w="1215"/>
      </w:tblGrid>
      <w:tr w:rsidR="00B46DA9" w:rsidRPr="007C1D50" w:rsidTr="00862851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Distributed 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# of Copies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Distributed to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D50">
              <w:rPr>
                <w:rFonts w:ascii="Arial" w:hAnsi="Arial" w:cs="Arial"/>
                <w:b/>
                <w:sz w:val="20"/>
                <w:szCs w:val="20"/>
              </w:rPr>
              <w:t># of Copies</w:t>
            </w:r>
          </w:p>
        </w:tc>
      </w:tr>
      <w:tr w:rsidR="007C1D50" w:rsidRPr="007C1D50" w:rsidTr="00862851">
        <w:tc>
          <w:tcPr>
            <w:tcW w:w="4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C0498C" w:rsidRDefault="00E03C9C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E03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1D50" w:rsidRPr="007C1D50"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C0498C" w:rsidRDefault="00E03C9C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E03C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1D50" w:rsidRPr="007C1D50"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C0498C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1D50" w:rsidRPr="007C1D50"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C0498C" w:rsidRDefault="007C1D50" w:rsidP="004C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C1D50" w:rsidRPr="007C1D50" w:rsidRDefault="007C1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6DA9" w:rsidRPr="007C1D50"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A9" w:rsidRPr="007C1D50" w:rsidRDefault="00B46D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A9" w:rsidRPr="007C1D50" w:rsidRDefault="00B46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A9" w:rsidRPr="007C1D50" w:rsidRDefault="00B46D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B46DA9" w:rsidRPr="007C1D50" w:rsidRDefault="00B46D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6DA9" w:rsidRPr="007C1D50" w:rsidRDefault="00B46DA9">
      <w:pPr>
        <w:pStyle w:val="Heading1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pStyle w:val="Heading1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pStyle w:val="Heading1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pStyle w:val="Heading1"/>
        <w:rPr>
          <w:rFonts w:ascii="Arial" w:hAnsi="Arial" w:cs="Arial"/>
          <w:sz w:val="20"/>
          <w:szCs w:val="20"/>
        </w:rPr>
      </w:pPr>
    </w:p>
    <w:p w:rsidR="00B46DA9" w:rsidRPr="007C1D50" w:rsidRDefault="00B46DA9">
      <w:pPr>
        <w:pStyle w:val="Heading1"/>
        <w:rPr>
          <w:rFonts w:ascii="Arial" w:hAnsi="Arial" w:cs="Arial"/>
          <w:sz w:val="20"/>
          <w:szCs w:val="20"/>
        </w:rPr>
      </w:pPr>
    </w:p>
    <w:p w:rsidR="00B46DA9" w:rsidRDefault="00B46DA9">
      <w:pPr>
        <w:rPr>
          <w:rFonts w:ascii="Arial" w:hAnsi="Arial" w:cs="Arial"/>
          <w:sz w:val="20"/>
          <w:szCs w:val="20"/>
        </w:rPr>
      </w:pPr>
    </w:p>
    <w:p w:rsidR="006E3B07" w:rsidRDefault="006E3B07">
      <w:pPr>
        <w:rPr>
          <w:rFonts w:ascii="Arial" w:hAnsi="Arial" w:cs="Arial"/>
          <w:sz w:val="20"/>
          <w:szCs w:val="20"/>
        </w:rPr>
      </w:pPr>
    </w:p>
    <w:p w:rsidR="006E3B07" w:rsidRDefault="006E3B07">
      <w:pPr>
        <w:rPr>
          <w:rFonts w:ascii="Arial" w:hAnsi="Arial" w:cs="Arial"/>
          <w:sz w:val="20"/>
          <w:szCs w:val="20"/>
        </w:rPr>
      </w:pPr>
    </w:p>
    <w:p w:rsidR="00B46DA9" w:rsidRDefault="005269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234FD" w:rsidRPr="00D234FD">
        <w:rPr>
          <w:rFonts w:ascii="Arial" w:hAnsi="Arial" w:cs="Arial"/>
          <w:b/>
          <w:sz w:val="20"/>
          <w:szCs w:val="20"/>
        </w:rPr>
        <w:lastRenderedPageBreak/>
        <w:t>REVISION HISTORY</w:t>
      </w:r>
    </w:p>
    <w:p w:rsidR="00D234FD" w:rsidRDefault="00D234F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265"/>
        <w:gridCol w:w="4557"/>
      </w:tblGrid>
      <w:tr w:rsidR="00D234FD" w:rsidRPr="00520F5D" w:rsidTr="00641A12">
        <w:trPr>
          <w:trHeight w:val="263"/>
          <w:jc w:val="center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F5D">
              <w:rPr>
                <w:rFonts w:ascii="Arial" w:hAnsi="Arial" w:cs="Arial"/>
                <w:b/>
                <w:sz w:val="20"/>
                <w:szCs w:val="20"/>
              </w:rPr>
              <w:t>Procedure #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F5D">
              <w:rPr>
                <w:rFonts w:ascii="Arial" w:hAnsi="Arial" w:cs="Arial"/>
                <w:b/>
                <w:sz w:val="20"/>
                <w:szCs w:val="20"/>
              </w:rPr>
              <w:t>Revision Date</w:t>
            </w:r>
          </w:p>
        </w:tc>
        <w:tc>
          <w:tcPr>
            <w:tcW w:w="4557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F5D">
              <w:rPr>
                <w:rFonts w:ascii="Arial" w:hAnsi="Arial" w:cs="Arial"/>
                <w:b/>
                <w:sz w:val="20"/>
                <w:szCs w:val="20"/>
              </w:rPr>
              <w:t>Reason for Revision</w:t>
            </w: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D234FD" w:rsidRPr="007A2997" w:rsidRDefault="00D234FD" w:rsidP="00D234FD">
            <w:pPr>
              <w:pStyle w:val="Header"/>
              <w:tabs>
                <w:tab w:val="left" w:pos="299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D234FD" w:rsidRPr="007A2997" w:rsidRDefault="00D234FD" w:rsidP="00641A1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D234FD" w:rsidRPr="007A2997" w:rsidRDefault="00D234FD" w:rsidP="00641A1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FD" w:rsidRPr="00520F5D" w:rsidTr="00641A12">
        <w:trPr>
          <w:trHeight w:val="263"/>
          <w:jc w:val="center"/>
        </w:trPr>
        <w:tc>
          <w:tcPr>
            <w:tcW w:w="1738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tcBorders>
              <w:right w:val="single" w:sz="24" w:space="0" w:color="auto"/>
            </w:tcBorders>
            <w:shd w:val="clear" w:color="auto" w:fill="auto"/>
          </w:tcPr>
          <w:p w:rsidR="00D234FD" w:rsidRPr="00520F5D" w:rsidRDefault="00D234FD" w:rsidP="00641A1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34FD" w:rsidRDefault="00D234FD" w:rsidP="00D234FD">
      <w:pPr>
        <w:jc w:val="center"/>
        <w:rPr>
          <w:rFonts w:ascii="Arial" w:hAnsi="Arial" w:cs="Arial"/>
          <w:b/>
          <w:sz w:val="20"/>
          <w:szCs w:val="20"/>
        </w:rPr>
      </w:pPr>
    </w:p>
    <w:p w:rsidR="00D234FD" w:rsidRDefault="00D234FD" w:rsidP="00D234FD">
      <w:pPr>
        <w:jc w:val="center"/>
        <w:rPr>
          <w:rFonts w:ascii="Arial" w:hAnsi="Arial" w:cs="Arial"/>
          <w:b/>
          <w:sz w:val="20"/>
          <w:szCs w:val="20"/>
        </w:rPr>
      </w:pPr>
    </w:p>
    <w:p w:rsidR="000E6C38" w:rsidRPr="007C1D50" w:rsidRDefault="00D234FD" w:rsidP="000E6C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46DA9" w:rsidRPr="007C1D50" w:rsidRDefault="00152035" w:rsidP="00C47BB6">
      <w:pPr>
        <w:pStyle w:val="Heading1"/>
        <w:rPr>
          <w:rFonts w:ascii="Arial" w:hAnsi="Arial" w:cs="Arial"/>
          <w:sz w:val="20"/>
          <w:szCs w:val="20"/>
        </w:rPr>
      </w:pPr>
      <w:r w:rsidRPr="007C1D50">
        <w:rPr>
          <w:rFonts w:ascii="Arial" w:hAnsi="Arial" w:cs="Arial"/>
          <w:sz w:val="20"/>
          <w:szCs w:val="20"/>
        </w:rPr>
        <w:lastRenderedPageBreak/>
        <w:t xml:space="preserve">TITLE: </w:t>
      </w:r>
    </w:p>
    <w:p w:rsidR="00C47BB6" w:rsidRPr="007C1D50" w:rsidRDefault="00C47BB6" w:rsidP="00C47BB6">
      <w:pPr>
        <w:rPr>
          <w:rFonts w:ascii="Arial" w:hAnsi="Arial" w:cs="Arial"/>
          <w:sz w:val="20"/>
          <w:szCs w:val="20"/>
        </w:rPr>
      </w:pPr>
    </w:p>
    <w:p w:rsidR="00ED7EC2" w:rsidRDefault="00B46DA9" w:rsidP="00C47BB6">
      <w:pPr>
        <w:pStyle w:val="First-OrderHeading"/>
        <w:numPr>
          <w:ilvl w:val="0"/>
          <w:numId w:val="12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sz w:val="20"/>
        </w:rPr>
      </w:pPr>
      <w:r w:rsidRPr="007C1D50">
        <w:rPr>
          <w:rFonts w:ascii="Arial" w:hAnsi="Arial" w:cs="Arial"/>
          <w:sz w:val="20"/>
        </w:rPr>
        <w:t>P</w:t>
      </w:r>
      <w:r w:rsidR="00F107F5" w:rsidRPr="007C1D50">
        <w:rPr>
          <w:rFonts w:ascii="Arial" w:hAnsi="Arial" w:cs="Arial"/>
          <w:sz w:val="20"/>
        </w:rPr>
        <w:t>urpose</w:t>
      </w:r>
    </w:p>
    <w:p w:rsidR="00033A5C" w:rsidRDefault="004762B8" w:rsidP="00F7086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Triglycerides are esters of the </w:t>
      </w:r>
      <w:proofErr w:type="spellStart"/>
      <w:r>
        <w:rPr>
          <w:rFonts w:ascii="Arial" w:hAnsi="Arial" w:cs="Arial"/>
          <w:sz w:val="20"/>
          <w:szCs w:val="20"/>
        </w:rPr>
        <w:t>trihydric</w:t>
      </w:r>
      <w:proofErr w:type="spellEnd"/>
      <w:r>
        <w:rPr>
          <w:rFonts w:ascii="Arial" w:hAnsi="Arial" w:cs="Arial"/>
          <w:sz w:val="20"/>
          <w:szCs w:val="20"/>
        </w:rPr>
        <w:t xml:space="preserve"> alcohol glycerol with 3 long-chain fatty acids.  They are partly synthesized in the liver and partly ingested in food.  </w:t>
      </w:r>
    </w:p>
    <w:p w:rsidR="004762B8" w:rsidRDefault="004762B8" w:rsidP="00F7086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determination of triglycerides is utilized in the diagnosis and treatment of patients having diabetes mellitus, nephrosis, liver obstruction, lipid metabolism disorder and numerous other endocrine diseases.</w:t>
      </w:r>
    </w:p>
    <w:p w:rsidR="004762B8" w:rsidRDefault="004762B8" w:rsidP="00F7086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enzymatic triglycerides assay as described by </w:t>
      </w:r>
      <w:proofErr w:type="spellStart"/>
      <w:r>
        <w:rPr>
          <w:rFonts w:ascii="Arial" w:hAnsi="Arial" w:cs="Arial"/>
          <w:sz w:val="20"/>
          <w:szCs w:val="20"/>
        </w:rPr>
        <w:t>Eggstein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Kreutz</w:t>
      </w:r>
      <w:proofErr w:type="spellEnd"/>
      <w:r>
        <w:rPr>
          <w:rFonts w:ascii="Arial" w:hAnsi="Arial" w:cs="Arial"/>
          <w:sz w:val="20"/>
          <w:szCs w:val="20"/>
        </w:rPr>
        <w:t xml:space="preserve"> still required saponification with potassium hydroxide.  Numerous attempts were subsequently made to replace alkaline saponification by enzymatic hydrolysis with lipase.  </w:t>
      </w:r>
      <w:proofErr w:type="spellStart"/>
      <w:r>
        <w:rPr>
          <w:rFonts w:ascii="Arial" w:hAnsi="Arial" w:cs="Arial"/>
          <w:sz w:val="20"/>
          <w:szCs w:val="20"/>
        </w:rPr>
        <w:t>Bucolo</w:t>
      </w:r>
      <w:proofErr w:type="spellEnd"/>
      <w:r>
        <w:rPr>
          <w:rFonts w:ascii="Arial" w:hAnsi="Arial" w:cs="Arial"/>
          <w:sz w:val="20"/>
          <w:szCs w:val="20"/>
        </w:rPr>
        <w:t xml:space="preserve"> and David tested a lipase/protease mixture; </w:t>
      </w:r>
      <w:proofErr w:type="spellStart"/>
      <w:r>
        <w:rPr>
          <w:rFonts w:ascii="Arial" w:hAnsi="Arial" w:cs="Arial"/>
          <w:sz w:val="20"/>
          <w:szCs w:val="20"/>
        </w:rPr>
        <w:t>Wahlefeld</w:t>
      </w:r>
      <w:proofErr w:type="spellEnd"/>
      <w:r>
        <w:rPr>
          <w:rFonts w:ascii="Arial" w:hAnsi="Arial" w:cs="Arial"/>
          <w:sz w:val="20"/>
          <w:szCs w:val="20"/>
        </w:rPr>
        <w:t xml:space="preserve"> used an esterase from the liver in combination with a particularly effective lipase from </w:t>
      </w:r>
      <w:proofErr w:type="spellStart"/>
      <w:r>
        <w:rPr>
          <w:rFonts w:ascii="Arial" w:hAnsi="Arial" w:cs="Arial"/>
          <w:sz w:val="20"/>
          <w:szCs w:val="20"/>
        </w:rPr>
        <w:t>Rhizopus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arrhizus</w:t>
      </w:r>
      <w:proofErr w:type="spellEnd"/>
      <w:r>
        <w:rPr>
          <w:rFonts w:ascii="Arial" w:hAnsi="Arial" w:cs="Arial"/>
          <w:sz w:val="20"/>
          <w:szCs w:val="20"/>
        </w:rPr>
        <w:t xml:space="preserve"> for hydrolysis.  </w:t>
      </w:r>
    </w:p>
    <w:p w:rsidR="004762B8" w:rsidRPr="00F70869" w:rsidRDefault="004762B8" w:rsidP="00F7086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method is based on the work by </w:t>
      </w:r>
      <w:proofErr w:type="spellStart"/>
      <w:r>
        <w:rPr>
          <w:rFonts w:ascii="Arial" w:hAnsi="Arial" w:cs="Arial"/>
          <w:sz w:val="20"/>
          <w:szCs w:val="20"/>
        </w:rPr>
        <w:t>Wahlefeld</w:t>
      </w:r>
      <w:proofErr w:type="spellEnd"/>
      <w:r>
        <w:rPr>
          <w:rFonts w:ascii="Arial" w:hAnsi="Arial" w:cs="Arial"/>
          <w:sz w:val="20"/>
          <w:szCs w:val="20"/>
        </w:rPr>
        <w:t xml:space="preserve"> using a lipoprotein lipase from microorganisms for the rapid and complete hydrolysis of triglycerides to glycerol followed by oxidation to dihydroxyacetone phosphate and hydrogen peroxide.  The hydrogen peroxide produced then reacts with 4-aminophenazone and 4-chlorophenol under the catalytic action of peroxidase to form a red dyestuff (</w:t>
      </w:r>
      <w:proofErr w:type="spellStart"/>
      <w:r>
        <w:rPr>
          <w:rFonts w:ascii="Arial" w:hAnsi="Arial" w:cs="Arial"/>
          <w:sz w:val="20"/>
          <w:szCs w:val="20"/>
        </w:rPr>
        <w:t>Trinder</w:t>
      </w:r>
      <w:proofErr w:type="spellEnd"/>
      <w:r>
        <w:rPr>
          <w:rFonts w:ascii="Arial" w:hAnsi="Arial" w:cs="Arial"/>
          <w:sz w:val="20"/>
          <w:szCs w:val="20"/>
        </w:rPr>
        <w:t xml:space="preserve"> endpoint reaction).  The color intensity of the red dyestuff formed is directly proportional to the triglyceride concentration and can be measured </w:t>
      </w:r>
      <w:proofErr w:type="spellStart"/>
      <w:r>
        <w:rPr>
          <w:rFonts w:ascii="Arial" w:hAnsi="Arial" w:cs="Arial"/>
          <w:sz w:val="20"/>
          <w:szCs w:val="20"/>
        </w:rPr>
        <w:t>photometrically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367A4D" w:rsidRPr="00367A4D" w:rsidRDefault="00367A4D" w:rsidP="00ED7EC2">
      <w:pPr>
        <w:pStyle w:val="First-OrderHeading"/>
        <w:numPr>
          <w:ilvl w:val="0"/>
          <w:numId w:val="12"/>
        </w:numPr>
        <w:tabs>
          <w:tab w:val="left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TeST PRINCIPLE</w:t>
      </w:r>
    </w:p>
    <w:p w:rsidR="00367A4D" w:rsidRDefault="00367A4D" w:rsidP="00367A4D">
      <w:pPr>
        <w:pStyle w:val="First-OrderHeading"/>
        <w:numPr>
          <w:ilvl w:val="0"/>
          <w:numId w:val="0"/>
        </w:numPr>
        <w:tabs>
          <w:tab w:val="left" w:pos="720"/>
        </w:tabs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="00033A5C">
        <w:rPr>
          <w:rFonts w:ascii="Arial" w:hAnsi="Arial" w:cs="Arial"/>
          <w:b w:val="0"/>
          <w:caps w:val="0"/>
          <w:sz w:val="20"/>
        </w:rPr>
        <w:t xml:space="preserve">Enzymatic, </w:t>
      </w:r>
      <w:r w:rsidR="00B44E43">
        <w:rPr>
          <w:rFonts w:ascii="Arial" w:hAnsi="Arial" w:cs="Arial"/>
          <w:b w:val="0"/>
          <w:caps w:val="0"/>
          <w:sz w:val="20"/>
        </w:rPr>
        <w:t>colorimetric</w:t>
      </w:r>
      <w:r w:rsidR="00033A5C">
        <w:rPr>
          <w:rFonts w:ascii="Arial" w:hAnsi="Arial" w:cs="Arial"/>
          <w:b w:val="0"/>
          <w:caps w:val="0"/>
          <w:sz w:val="20"/>
        </w:rPr>
        <w:t xml:space="preserve"> method.</w:t>
      </w:r>
      <w:proofErr w:type="gramEnd"/>
    </w:p>
    <w:p w:rsidR="00367A4D" w:rsidRPr="00AD0A0C" w:rsidRDefault="004762B8" w:rsidP="00367A4D">
      <w:pPr>
        <w:pStyle w:val="First-OrderHeading"/>
        <w:numPr>
          <w:ilvl w:val="0"/>
          <w:numId w:val="0"/>
        </w:numPr>
        <w:tabs>
          <w:tab w:val="left" w:pos="720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  <w:vertAlign w:val="subscript"/>
        </w:rPr>
      </w:pPr>
      <w:r w:rsidRPr="00AD0A0C">
        <w:rPr>
          <w:rFonts w:ascii="Arial" w:hAnsi="Arial" w:cs="Arial"/>
          <w:b w:val="0"/>
          <w:caps w:val="0"/>
          <w:sz w:val="20"/>
          <w:vertAlign w:val="subscript"/>
        </w:rPr>
        <w:t>LPL</w:t>
      </w:r>
    </w:p>
    <w:p w:rsidR="00367A4D" w:rsidRDefault="00367A4D" w:rsidP="00367A4D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29DF" wp14:editId="24133624">
                <wp:simplePos x="0" y="0"/>
                <wp:positionH relativeFrom="column">
                  <wp:posOffset>2769870</wp:posOffset>
                </wp:positionH>
                <wp:positionV relativeFrom="paragraph">
                  <wp:posOffset>64135</wp:posOffset>
                </wp:positionV>
                <wp:extent cx="5715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8.1pt;margin-top:5.0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RMzwEAAPADAAAOAAAAZHJzL2Uyb0RvYy54bWysU9uO0zAQfUfiHyy/0yS7WkBR0xXqAi8I&#10;KhY+wOvYjYXtscamaf6esZNmV1wkhHiZxPacmXOOx9vbs7PspDAa8B1vNjVnykvojT92/OuXdy9e&#10;cxaT8L2w4FXHJxX57e75s+0YWnUFA9heIaMiPrZj6PiQUmirKspBORE3EJSnQw3oRKIlHqsexUjV&#10;na2u6vplNQL2AUGqGGn3bj7ku1JfayXTJ62jSsx2nLilErHEhxyr3Va0RxRhMHKhIf6BhRPGU9O1&#10;1J1Ign1H80spZyRCBJ02ElwFWhupigZS09Q/qbkfRFBFC5kTw2pT/H9l5cfTAZnpO37NmReOrug+&#10;oTDHIbE3iDCyPXhPNgKy6+zWGGJLoL0/4LKK4YBZ+lmjy18Sxc7F4Wl1WJ0Tk7R586q5qeke5OWo&#10;esQFjOm9AsfyT8fjQmPt3xSDxelDTNSZgBdAbmp9jkkY+9b3LE2BhIjMP3Om3HxeZe4z2/KXJqtm&#10;7GelyQPiN/co06f2FtlJ0Nz035q1CmVmiDbWrqC6EPsjaMnNMFUm8m+Ba3bpCD6tQGc84O+6pvOF&#10;qp7zL6pnrVn2A/RTubtiB41V8Wd5Anlun64L/PGh7n4AAAD//wMAUEsDBBQABgAIAAAAIQB8xzE3&#10;3AAAAAkBAAAPAAAAZHJzL2Rvd25yZXYueG1sTI/BTsMwEETvSPyDtUjcqNNAIxTiVIAUISEuLXDo&#10;zY2XOKq9jmI3DX/PVhzguDNPszPVevZOTDjGPpCC5SIDgdQG01On4OO9ubkHEZMmo10gVPCNEdb1&#10;5UWlSxNOtMFpmzrBIRRLrcCmNJRSxtai13ERBiT2vsLodeJz7KQZ9YnDvZN5lhXS6574g9UDPlts&#10;D9ujV9Dgy6EvHO42866zflo1b69Pn0pdX82PDyASzukPhnN9rg41d9qHI5konIK72yJnlI1sCYKB&#10;VX4W9r+CrCv5f0H9AwAA//8DAFBLAQItABQABgAIAAAAIQC2gziS/gAAAOEBAAATAAAAAAAAAAAA&#10;AAAAAAAAAABbQ29udGVudF9UeXBlc10ueG1sUEsBAi0AFAAGAAgAAAAhADj9If/WAAAAlAEAAAsA&#10;AAAAAAAAAAAAAAAALwEAAF9yZWxzLy5yZWxzUEsBAi0AFAAGAAgAAAAhADjRtEzPAQAA8AMAAA4A&#10;AAAAAAAAAAAAAAAALgIAAGRycy9lMm9Eb2MueG1sUEsBAi0AFAAGAAgAAAAhAHzHMTfcAAAACQ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b w:val="0"/>
          <w:caps w:val="0"/>
          <w:noProof/>
          <w:sz w:val="20"/>
        </w:rPr>
        <w:t xml:space="preserve">  </w:t>
      </w:r>
      <w:r>
        <w:rPr>
          <w:rFonts w:ascii="Arial" w:hAnsi="Arial" w:cs="Arial"/>
          <w:b w:val="0"/>
          <w:caps w:val="0"/>
          <w:sz w:val="20"/>
        </w:rPr>
        <w:tab/>
      </w:r>
      <w:r w:rsidR="004762B8">
        <w:rPr>
          <w:rFonts w:ascii="Arial" w:hAnsi="Arial" w:cs="Arial"/>
          <w:b w:val="0"/>
          <w:caps w:val="0"/>
          <w:sz w:val="20"/>
        </w:rPr>
        <w:t xml:space="preserve">Triglycerides </w:t>
      </w:r>
      <w:r>
        <w:rPr>
          <w:rFonts w:ascii="Arial" w:hAnsi="Arial" w:cs="Arial"/>
          <w:b w:val="0"/>
          <w:caps w:val="0"/>
          <w:sz w:val="20"/>
        </w:rPr>
        <w:t>+</w:t>
      </w:r>
      <w:r w:rsidR="004762B8">
        <w:rPr>
          <w:rFonts w:ascii="Arial" w:hAnsi="Arial" w:cs="Arial"/>
          <w:b w:val="0"/>
          <w:caps w:val="0"/>
          <w:sz w:val="20"/>
        </w:rPr>
        <w:t xml:space="preserve"> </w:t>
      </w:r>
      <w:proofErr w:type="gramStart"/>
      <w:r w:rsidR="004762B8">
        <w:rPr>
          <w:rFonts w:ascii="Arial" w:hAnsi="Arial" w:cs="Arial"/>
          <w:b w:val="0"/>
          <w:caps w:val="0"/>
          <w:sz w:val="20"/>
        </w:rPr>
        <w:t xml:space="preserve">3 </w:t>
      </w:r>
      <w:r>
        <w:rPr>
          <w:rFonts w:ascii="Arial" w:hAnsi="Arial" w:cs="Arial"/>
          <w:b w:val="0"/>
          <w:caps w:val="0"/>
          <w:sz w:val="20"/>
        </w:rPr>
        <w:t>H</w:t>
      </w:r>
      <w:r>
        <w:rPr>
          <w:rFonts w:ascii="Arial" w:hAnsi="Arial" w:cs="Arial"/>
          <w:b w:val="0"/>
          <w:caps w:val="0"/>
          <w:sz w:val="20"/>
          <w:vertAlign w:val="subscript"/>
        </w:rPr>
        <w:t>2</w:t>
      </w:r>
      <w:r>
        <w:rPr>
          <w:rFonts w:ascii="Arial" w:hAnsi="Arial" w:cs="Arial"/>
          <w:b w:val="0"/>
          <w:caps w:val="0"/>
          <w:sz w:val="20"/>
        </w:rPr>
        <w:t xml:space="preserve">0                  </w:t>
      </w:r>
      <w:r w:rsidR="004762B8">
        <w:rPr>
          <w:rFonts w:ascii="Arial" w:hAnsi="Arial" w:cs="Arial"/>
          <w:b w:val="0"/>
          <w:caps w:val="0"/>
          <w:sz w:val="20"/>
        </w:rPr>
        <w:t>glycerol</w:t>
      </w:r>
      <w:proofErr w:type="gramEnd"/>
      <w:r w:rsidR="004762B8">
        <w:rPr>
          <w:rFonts w:ascii="Arial" w:hAnsi="Arial" w:cs="Arial"/>
          <w:b w:val="0"/>
          <w:caps w:val="0"/>
          <w:sz w:val="20"/>
        </w:rPr>
        <w:t xml:space="preserve"> </w:t>
      </w:r>
      <w:r>
        <w:rPr>
          <w:rFonts w:ascii="Arial" w:hAnsi="Arial" w:cs="Arial"/>
          <w:b w:val="0"/>
          <w:caps w:val="0"/>
          <w:sz w:val="20"/>
        </w:rPr>
        <w:t xml:space="preserve">+ </w:t>
      </w:r>
      <w:r w:rsidR="004762B8">
        <w:rPr>
          <w:rFonts w:ascii="Arial" w:hAnsi="Arial" w:cs="Arial"/>
          <w:b w:val="0"/>
          <w:caps w:val="0"/>
          <w:sz w:val="20"/>
        </w:rPr>
        <w:t xml:space="preserve">3 </w:t>
      </w:r>
      <w:r>
        <w:rPr>
          <w:rFonts w:ascii="Arial" w:hAnsi="Arial" w:cs="Arial"/>
          <w:b w:val="0"/>
          <w:caps w:val="0"/>
          <w:sz w:val="20"/>
        </w:rPr>
        <w:t>RCOOH</w:t>
      </w:r>
    </w:p>
    <w:p w:rsidR="00367A4D" w:rsidRDefault="008E6341" w:rsidP="00367A4D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.</w:t>
      </w:r>
    </w:p>
    <w:p w:rsidR="008E6341" w:rsidRPr="00AD0A0C" w:rsidRDefault="004762B8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  <w:vertAlign w:val="subscript"/>
        </w:rPr>
      </w:pPr>
      <w:r w:rsidRPr="00AD0A0C">
        <w:rPr>
          <w:rFonts w:ascii="Arial" w:hAnsi="Arial" w:cs="Arial"/>
          <w:b w:val="0"/>
          <w:caps w:val="0"/>
          <w:sz w:val="20"/>
          <w:vertAlign w:val="subscript"/>
        </w:rPr>
        <w:t>GK</w:t>
      </w:r>
    </w:p>
    <w:p w:rsidR="008E6341" w:rsidRDefault="008E6341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  <w:vertAlign w:val="subscript"/>
        </w:rPr>
      </w:pPr>
      <w:r>
        <w:rPr>
          <w:rFonts w:ascii="Arial" w:hAnsi="Arial" w:cs="Arial"/>
          <w:b w:val="0"/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65044" wp14:editId="0B020411">
                <wp:simplePos x="0" y="0"/>
                <wp:positionH relativeFrom="column">
                  <wp:posOffset>2607945</wp:posOffset>
                </wp:positionH>
                <wp:positionV relativeFrom="paragraph">
                  <wp:posOffset>108585</wp:posOffset>
                </wp:positionV>
                <wp:extent cx="57150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5.35pt;margin-top:8.55pt;width: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9ezwEAAPADAAAOAAAAZHJzL2Uyb0RvYy54bWysU9uO0zAQfUfiHyy/0ySrXUBR0xXqAi8I&#10;KhY+wOvYjYXtscamaf6esZNmV1wkhHiZxPacmXOOx9vbs7PspDAa8B1vNjVnykvojT92/OuXdy9e&#10;cxaT8L2w4FXHJxX57e75s+0YWnUFA9heIaMiPrZj6PiQUmirKspBORE3EJSnQw3oRKIlHqsexUjV&#10;na2u6vplNQL2AUGqGGn3bj7ku1JfayXTJ62jSsx2nLilErHEhxyr3Va0RxRhMHKhIf6BhRPGU9O1&#10;1J1Ign1H80spZyRCBJ02ElwFWhupigZS09Q/qbkfRFBFC5kTw2pT/H9l5cfTAZnpO37NmReOrug+&#10;oTDHIbE3iDCyPXhPNgKy6+zWGGJLoL0/4LKK4YBZ+lmjy18Sxc7F4Wl1WJ0Tk7R586q5qeke5OWo&#10;esQFjOm9AsfyT8fjQmPt3xSDxelDTNSZgBdAbmp9jkkY+9b3LE2BhIjMP3Om3HxeZe4z2/KXJqtm&#10;7GelyQPiN/co06f2FtlJ0Nz035q1CmVmiDbWrqC6EPsjaMnNMFUm8m+Ba3bpCD6tQGc84O+6pvOF&#10;qp7zL6pnrVn2A/RTubtiB41V8Wd5Anlun64L/PGh7n4AAAD//wMAUEsDBBQABgAIAAAAIQDU17Qs&#10;3QAAAAkBAAAPAAAAZHJzL2Rvd25yZXYueG1sTI/NTsMwEITvSLyDtUjcqB1Ef5TGqQApQkJcWuDQ&#10;mxsvSVR7HcVuGt6erTjAcWc+zc4Um8k7MeIQu0AaspkCgVQH21Gj4eO9uluBiMmQNS4QavjGCJvy&#10;+qowuQ1n2uK4S43gEIq50dCm1OdSxrpFb+Is9EjsfYXBm8Tn0Eg7mDOHeyfvlVpIbzriD63p8bnF&#10;+rg7eQ0Vvhy7hcP9dto3rR/n1dvr06fWtzfT4xpEwin9wXCpz9Wh5E6HcCIbhdPwkKklo2wsMxAM&#10;zNVFOPwKsizk/wXlDwAAAP//AwBQSwECLQAUAAYACAAAACEAtoM4kv4AAADhAQAAEwAAAAAAAAAA&#10;AAAAAAAAAAAAW0NvbnRlbnRfVHlwZXNdLnhtbFBLAQItABQABgAIAAAAIQA4/SH/1gAAAJQBAAAL&#10;AAAAAAAAAAAAAAAAAC8BAABfcmVscy8ucmVsc1BLAQItABQABgAIAAAAIQAInb9ezwEAAPADAAAO&#10;AAAAAAAAAAAAAAAAAC4CAABkcnMvZTJvRG9jLnhtbFBLAQItABQABgAIAAAAIQDU17Qs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AD0A0C">
        <w:rPr>
          <w:rFonts w:ascii="Arial" w:hAnsi="Arial" w:cs="Arial"/>
          <w:b w:val="0"/>
          <w:caps w:val="0"/>
          <w:noProof/>
          <w:sz w:val="20"/>
        </w:rPr>
        <w:t xml:space="preserve">    </w:t>
      </w:r>
      <w:proofErr w:type="gramStart"/>
      <w:r w:rsidR="004762B8">
        <w:rPr>
          <w:rFonts w:ascii="Arial" w:hAnsi="Arial" w:cs="Arial"/>
          <w:b w:val="0"/>
          <w:caps w:val="0"/>
          <w:sz w:val="20"/>
        </w:rPr>
        <w:t>glycerol</w:t>
      </w:r>
      <w:proofErr w:type="gramEnd"/>
      <w:r>
        <w:rPr>
          <w:rFonts w:ascii="Arial" w:hAnsi="Arial" w:cs="Arial"/>
          <w:b w:val="0"/>
          <w:caps w:val="0"/>
          <w:sz w:val="20"/>
        </w:rPr>
        <w:t xml:space="preserve"> + </w:t>
      </w:r>
      <w:r w:rsidR="004762B8">
        <w:rPr>
          <w:rFonts w:ascii="Arial" w:hAnsi="Arial" w:cs="Arial"/>
          <w:b w:val="0"/>
          <w:caps w:val="0"/>
          <w:sz w:val="20"/>
        </w:rPr>
        <w:t>ATP</w:t>
      </w:r>
      <w:r>
        <w:rPr>
          <w:rFonts w:ascii="Arial" w:hAnsi="Arial" w:cs="Arial"/>
          <w:b w:val="0"/>
          <w:caps w:val="0"/>
          <w:sz w:val="20"/>
        </w:rPr>
        <w:t xml:space="preserve">  </w:t>
      </w:r>
      <w:r w:rsidR="00AD0A0C">
        <w:rPr>
          <w:rFonts w:ascii="Arial" w:hAnsi="Arial" w:cs="Arial"/>
          <w:b w:val="0"/>
          <w:caps w:val="0"/>
          <w:sz w:val="20"/>
        </w:rPr>
        <w:t xml:space="preserve">       </w:t>
      </w:r>
      <w:r>
        <w:rPr>
          <w:rFonts w:ascii="Arial" w:hAnsi="Arial" w:cs="Arial"/>
          <w:b w:val="0"/>
          <w:caps w:val="0"/>
          <w:sz w:val="20"/>
        </w:rPr>
        <w:t xml:space="preserve">                 </w:t>
      </w:r>
      <w:r w:rsidR="00AD0A0C">
        <w:rPr>
          <w:rFonts w:ascii="Calibri" w:hAnsi="Calibri" w:cs="Arial"/>
          <w:b w:val="0"/>
          <w:caps w:val="0"/>
          <w:sz w:val="20"/>
        </w:rPr>
        <w:t>glycerol-3-phosphate + ATP</w:t>
      </w:r>
    </w:p>
    <w:p w:rsidR="00832760" w:rsidRPr="00AD0A0C" w:rsidRDefault="00AD0A0C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  <w:vertAlign w:val="superscript"/>
        </w:rPr>
      </w:pPr>
      <w:r>
        <w:rPr>
          <w:rFonts w:ascii="Arial" w:hAnsi="Arial" w:cs="Arial"/>
          <w:b w:val="0"/>
          <w:caps w:val="0"/>
          <w:sz w:val="20"/>
          <w:vertAlign w:val="subscript"/>
        </w:rPr>
        <w:t>Mg</w:t>
      </w:r>
      <w:r>
        <w:rPr>
          <w:rFonts w:ascii="Arial" w:hAnsi="Arial" w:cs="Arial"/>
          <w:b w:val="0"/>
          <w:caps w:val="0"/>
          <w:sz w:val="20"/>
          <w:vertAlign w:val="superscript"/>
        </w:rPr>
        <w:t>++</w:t>
      </w:r>
    </w:p>
    <w:p w:rsidR="00AD0A0C" w:rsidRDefault="00AD0A0C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</w:p>
    <w:p w:rsidR="00AD0A0C" w:rsidRDefault="00AD0A0C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</w:p>
    <w:p w:rsidR="00832760" w:rsidRPr="00AD0A0C" w:rsidRDefault="00AD0A0C" w:rsidP="008E6341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  <w:vertAlign w:val="subscript"/>
        </w:rPr>
      </w:pPr>
      <w:r w:rsidRPr="00AD0A0C">
        <w:rPr>
          <w:rFonts w:ascii="Arial" w:hAnsi="Arial" w:cs="Arial"/>
          <w:b w:val="0"/>
          <w:caps w:val="0"/>
          <w:sz w:val="20"/>
          <w:vertAlign w:val="subscript"/>
        </w:rPr>
        <w:t>GPO</w:t>
      </w:r>
    </w:p>
    <w:p w:rsidR="00AD0A0C" w:rsidRDefault="00832760" w:rsidP="00AD0A0C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AE4DC" wp14:editId="3DFABB1E">
                <wp:simplePos x="0" y="0"/>
                <wp:positionH relativeFrom="column">
                  <wp:posOffset>2674620</wp:posOffset>
                </wp:positionH>
                <wp:positionV relativeFrom="paragraph">
                  <wp:posOffset>71120</wp:posOffset>
                </wp:positionV>
                <wp:extent cx="57150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10.6pt;margin-top:5.6pt;width: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xYzgEAAPADAAAOAAAAZHJzL2Uyb0RvYy54bWysU9uO0zAQfUfiHyy/0yQrFVDUdIW6wAuC&#10;il0+wOvYjYXtscamSf6esdNmERcJIV4msT1n5pzj8e52cpadFUYDvuPNpuZMeQm98aeOf3l49+I1&#10;ZzEJ3wsLXnV8VpHf7p8/242hVTcwgO0VMiriYzuGjg8phbaqohyUE3EDQXk61IBOJFriqepRjFTd&#10;2eqmrl9WI2AfEKSKkXbvlkO+L/W1VjJ90jqqxGzHiVsqEUt8zLHa70R7QhEGIy80xD+wcMJ4arqW&#10;uhNJsG9ofinljESIoNNGgqtAayNV0UBqmvonNfeDCKpoIXNiWG2K/6+s/Hg+IjN9x7eceeHoiu4T&#10;CnMaEnuDCCM7gPdkIyDbZrfGEFsCHfwRL6sYjpilTxpd/pIoNhWH59VhNSUmaXP7qtnWdA/yelQ9&#10;4QLG9F6BY/mn4/FCY+3fFIPF+UNM1JmAV0Buan2OSRj71vcszYGEiMw/c6bcfF5l7gvb8pdmqxbs&#10;Z6XJA+K39CjTpw4W2VnQ3PRfm7UKZWaINtauoLoQ+yPokpthqkzk3wLX7NIRfFqBznjA33VN05Wq&#10;XvKvqhetWfYj9HO5u2IHjVXx5/IE8tz+uC7wp4e6/w4AAP//AwBQSwMEFAAGAAgAAAAhALjA2Bfb&#10;AAAACQEAAA8AAABkcnMvZG93bnJldi54bWxMj81OwzAQhO9IvIO1SNyo04hWKMSpAClCQlxa4NCb&#10;Gy9xVHsdxW4a3p5te4DT/sxo9ttyNXknRhxiF0jBfJaBQGqC6ahV8PlR3z2AiEmT0S4QKvjBCKvq&#10;+qrUhQlHWuO4Sa3gEIqFVmBT6gspY2PR6zgLPRJr32HwOvE4tNIM+sjh3sk8y5bS6474gtU9vlhs&#10;9puDV1Dj675bOtyup21r/bio39+ev5S6vZmeHkEknNKfGU74jA4VM+3CgUwUTsF9Ps/ZysKpsmFx&#10;bnaXhaxK+f+D6hcAAP//AwBQSwECLQAUAAYACAAAACEAtoM4kv4AAADhAQAAEwAAAAAAAAAAAAAA&#10;AAAAAAAAW0NvbnRlbnRfVHlwZXNdLnhtbFBLAQItABQABgAIAAAAIQA4/SH/1gAAAJQBAAALAAAA&#10;AAAAAAAAAAAAAC8BAABfcmVscy8ucmVsc1BLAQItABQABgAIAAAAIQDYX7xYzgEAAPADAAAOAAAA&#10;AAAAAAAAAAAAAC4CAABkcnMvZTJvRG9jLnhtbFBLAQItABQABgAIAAAAIQC4wNgX2wAAAAk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 w:rsidR="00AD0A0C">
        <w:rPr>
          <w:rFonts w:ascii="Arial" w:hAnsi="Arial" w:cs="Arial"/>
          <w:b w:val="0"/>
          <w:caps w:val="0"/>
          <w:sz w:val="20"/>
        </w:rPr>
        <w:t xml:space="preserve">Glycerol-3-phosphate </w:t>
      </w:r>
      <w:proofErr w:type="gramStart"/>
      <w:r w:rsidR="00AD0A0C">
        <w:rPr>
          <w:rFonts w:ascii="Arial" w:hAnsi="Arial" w:cs="Arial"/>
          <w:b w:val="0"/>
          <w:caps w:val="0"/>
          <w:sz w:val="20"/>
        </w:rPr>
        <w:t>+  O</w:t>
      </w:r>
      <w:r w:rsidR="00AD0A0C">
        <w:rPr>
          <w:rFonts w:ascii="Arial" w:hAnsi="Arial" w:cs="Arial"/>
          <w:b w:val="0"/>
          <w:caps w:val="0"/>
          <w:sz w:val="20"/>
          <w:vertAlign w:val="subscript"/>
        </w:rPr>
        <w:t>2</w:t>
      </w:r>
      <w:proofErr w:type="gramEnd"/>
      <w:r>
        <w:rPr>
          <w:rFonts w:ascii="Arial" w:hAnsi="Arial" w:cs="Arial"/>
          <w:b w:val="0"/>
          <w:caps w:val="0"/>
          <w:sz w:val="20"/>
        </w:rPr>
        <w:t xml:space="preserve">   </w:t>
      </w:r>
      <w:r w:rsidR="00AD0A0C">
        <w:rPr>
          <w:rFonts w:ascii="Arial" w:hAnsi="Arial" w:cs="Arial"/>
          <w:b w:val="0"/>
          <w:caps w:val="0"/>
          <w:sz w:val="20"/>
        </w:rPr>
        <w:t xml:space="preserve">     </w:t>
      </w:r>
      <w:r>
        <w:rPr>
          <w:rFonts w:ascii="Arial" w:hAnsi="Arial" w:cs="Arial"/>
          <w:b w:val="0"/>
          <w:caps w:val="0"/>
          <w:sz w:val="20"/>
        </w:rPr>
        <w:t xml:space="preserve">                     </w:t>
      </w:r>
      <w:r w:rsidR="00AD0A0C">
        <w:rPr>
          <w:rFonts w:ascii="Arial" w:hAnsi="Arial" w:cs="Arial"/>
          <w:b w:val="0"/>
          <w:caps w:val="0"/>
          <w:sz w:val="20"/>
        </w:rPr>
        <w:t>dihydroxyacetone phosphate + H</w:t>
      </w:r>
      <w:r w:rsidR="00AD0A0C">
        <w:rPr>
          <w:rFonts w:ascii="Arial" w:hAnsi="Arial" w:cs="Arial"/>
          <w:b w:val="0"/>
          <w:caps w:val="0"/>
          <w:sz w:val="20"/>
          <w:vertAlign w:val="subscript"/>
        </w:rPr>
        <w:t>2</w:t>
      </w:r>
      <w:r w:rsidR="00AD0A0C">
        <w:rPr>
          <w:rFonts w:ascii="Arial" w:hAnsi="Arial" w:cs="Arial"/>
          <w:b w:val="0"/>
          <w:caps w:val="0"/>
          <w:sz w:val="20"/>
        </w:rPr>
        <w:t>O</w:t>
      </w:r>
      <w:r w:rsidR="00AD0A0C">
        <w:rPr>
          <w:rFonts w:ascii="Arial" w:hAnsi="Arial" w:cs="Arial"/>
          <w:b w:val="0"/>
          <w:caps w:val="0"/>
          <w:sz w:val="20"/>
          <w:vertAlign w:val="subscript"/>
        </w:rPr>
        <w:t>2</w:t>
      </w:r>
    </w:p>
    <w:p w:rsidR="00AD0A0C" w:rsidRDefault="00AD0A0C" w:rsidP="00AD0A0C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</w:p>
    <w:p w:rsidR="00AD0A0C" w:rsidRDefault="00AD0A0C" w:rsidP="00AD0A0C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  <w:proofErr w:type="gramStart"/>
      <w:r>
        <w:rPr>
          <w:rFonts w:ascii="Arial" w:hAnsi="Arial" w:cs="Arial"/>
          <w:b w:val="0"/>
          <w:caps w:val="0"/>
          <w:sz w:val="20"/>
          <w:vertAlign w:val="subscript"/>
        </w:rPr>
        <w:t>peroxidase</w:t>
      </w:r>
      <w:proofErr w:type="gramEnd"/>
    </w:p>
    <w:p w:rsidR="00832760" w:rsidRPr="00832760" w:rsidRDefault="00AD0A0C" w:rsidP="00AD0A0C">
      <w:pPr>
        <w:pStyle w:val="First-OrderHeading"/>
        <w:numPr>
          <w:ilvl w:val="0"/>
          <w:numId w:val="0"/>
        </w:numPr>
        <w:tabs>
          <w:tab w:val="left" w:pos="720"/>
          <w:tab w:val="center" w:pos="4752"/>
          <w:tab w:val="left" w:pos="7725"/>
        </w:tabs>
        <w:spacing w:before="0" w:after="0"/>
        <w:ind w:left="720"/>
        <w:jc w:val="center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113D6" wp14:editId="5372C313">
                <wp:simplePos x="0" y="0"/>
                <wp:positionH relativeFrom="column">
                  <wp:posOffset>2998470</wp:posOffset>
                </wp:positionH>
                <wp:positionV relativeFrom="paragraph">
                  <wp:posOffset>71120</wp:posOffset>
                </wp:positionV>
                <wp:extent cx="57150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6.1pt;margin-top:5.6pt;width: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zHzwEAAPIDAAAOAAAAZHJzL2Uyb0RvYy54bWysU9tu1DAQfUfiHyy/s0kqFVC02QptgRcE&#10;K1o+wHXsjYXtscZmk/w9Y2c3RVykquJlEttzZs45Hm9vJmfZSWE04DvebGrOlJfQG3/s+Lf7D6/e&#10;chaT8L2w4FXHZxX5ze7li+0YWnUFA9heIaMiPrZj6PiQUmirKspBORE3EJSnQw3oRKIlHqsexUjV&#10;na2u6vp1NQL2AUGqGGn3djnku1JfayXTF62jSsx2nLilErHEhxyr3Va0RxRhMPJMQzyDhRPGU9O1&#10;1K1Igv1A80cpZyRCBJ02ElwFWhupigZS09S/qbkbRFBFC5kTw2pT/H9l5efTAZnp6e7IHi8c3dFd&#10;QmGOQ2LvEGFke/CefARklEJ+jSG2BNv7A55XMRwwi580uvwlWWwqHs+rx2pKTNLm9ZvmuqZW8nJU&#10;PeICxvRRgWP5p+PxzGMl0BSLxelTTNSZgBdAbmp9jkkY+973LM2BlIgsIHOm3HxeZe4L2/KXZqsW&#10;7FelyQXit/Qo86f2FtlJ0OT035u1CmVmiDbWrqC6EPsn6JybYarM5FOBa3bpCD6tQGc84N+6pulC&#10;VS/5F9WL1iz7Afq53F2xgwar+HN+BHlyf10X+ONT3f0EAAD//wMAUEsDBBQABgAIAAAAIQApQzWD&#10;3AAAAAkBAAAPAAAAZHJzL2Rvd25yZXYueG1sTI9BT8MwDIXvSPyHyEjcWLqKFVSaToBUISEuG3DY&#10;LWtMUy1xqibryr/HEwc4WX7v6flztZ69ExOOsQ+kYLnIQCC1wfTUKfh4b27uQcSkyWgXCBV8Y4R1&#10;fXlR6dKEE21w2qZOcAnFUiuwKQ2llLG16HVchAGJva8wep14HTtpRn3icu9knmWF9LonvmD1gM8W&#10;28P26BU0+HLoC4e7zbzrrJ9Wzdvr06dS11fz4wOIhHP6C8MZn9GhZqZ9OJKJwim4vctzjrKx5MmB&#10;VXEW9r+CrCv5/4P6BwAA//8DAFBLAQItABQABgAIAAAAIQC2gziS/gAAAOEBAAATAAAAAAAAAAAA&#10;AAAAAAAAAABbQ29udGVudF9UeXBlc10ueG1sUEsBAi0AFAAGAAgAAAAhADj9If/WAAAAlAEAAAsA&#10;AAAAAAAAAAAAAAAALwEAAF9yZWxzLy5yZWxzUEsBAi0AFAAGAAgAAAAhAMIQ7MfPAQAA8gMAAA4A&#10;AAAAAAAAAAAAAAAALgIAAGRycy9lMm9Eb2MueG1sUEsBAi0AFAAGAAgAAAAhAClDNYPcAAAACQ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ascii="Arial" w:hAnsi="Arial" w:cs="Arial"/>
          <w:b w:val="0"/>
          <w:caps w:val="0"/>
          <w:sz w:val="20"/>
        </w:rPr>
        <w:t>H</w:t>
      </w:r>
      <w:r>
        <w:rPr>
          <w:rFonts w:ascii="Arial" w:hAnsi="Arial" w:cs="Arial"/>
          <w:b w:val="0"/>
          <w:caps w:val="0"/>
          <w:sz w:val="20"/>
          <w:vertAlign w:val="subscript"/>
        </w:rPr>
        <w:t>2</w:t>
      </w:r>
      <w:r>
        <w:rPr>
          <w:rFonts w:ascii="Arial" w:hAnsi="Arial" w:cs="Arial"/>
          <w:b w:val="0"/>
          <w:caps w:val="0"/>
          <w:sz w:val="20"/>
        </w:rPr>
        <w:t>O</w:t>
      </w:r>
      <w:r>
        <w:rPr>
          <w:rFonts w:ascii="Arial" w:hAnsi="Arial" w:cs="Arial"/>
          <w:b w:val="0"/>
          <w:caps w:val="0"/>
          <w:sz w:val="20"/>
          <w:vertAlign w:val="subscript"/>
        </w:rPr>
        <w:t>2</w:t>
      </w:r>
      <w:r>
        <w:rPr>
          <w:rFonts w:ascii="Arial" w:hAnsi="Arial" w:cs="Arial"/>
          <w:b w:val="0"/>
          <w:caps w:val="0"/>
          <w:sz w:val="20"/>
        </w:rPr>
        <w:t xml:space="preserve"> + 4-aminophenazone + 4-chlorophenol                     4-(</w:t>
      </w:r>
      <w:proofErr w:type="spellStart"/>
      <w:r>
        <w:rPr>
          <w:rFonts w:ascii="Arial" w:hAnsi="Arial" w:cs="Arial"/>
          <w:b w:val="0"/>
          <w:caps w:val="0"/>
          <w:sz w:val="20"/>
        </w:rPr>
        <w:t>pbenzoquinone-monoimino</w:t>
      </w:r>
      <w:proofErr w:type="spellEnd"/>
      <w:r>
        <w:rPr>
          <w:rFonts w:ascii="Arial" w:hAnsi="Arial" w:cs="Arial"/>
          <w:b w:val="0"/>
          <w:caps w:val="0"/>
          <w:sz w:val="20"/>
        </w:rPr>
        <w:t>)-</w:t>
      </w:r>
      <w:proofErr w:type="spellStart"/>
      <w:r>
        <w:rPr>
          <w:rFonts w:ascii="Arial" w:hAnsi="Arial" w:cs="Arial"/>
          <w:b w:val="0"/>
          <w:caps w:val="0"/>
          <w:sz w:val="20"/>
        </w:rPr>
        <w:t>phenazone</w:t>
      </w:r>
      <w:proofErr w:type="spellEnd"/>
      <w:r>
        <w:rPr>
          <w:rFonts w:ascii="Arial" w:hAnsi="Arial" w:cs="Arial"/>
          <w:b w:val="0"/>
          <w:caps w:val="0"/>
          <w:sz w:val="20"/>
        </w:rPr>
        <w:t xml:space="preserve"> + 2 H</w:t>
      </w:r>
      <w:r>
        <w:rPr>
          <w:rFonts w:ascii="Arial" w:hAnsi="Arial" w:cs="Arial"/>
          <w:b w:val="0"/>
          <w:caps w:val="0"/>
          <w:sz w:val="20"/>
          <w:vertAlign w:val="subscript"/>
        </w:rPr>
        <w:t>2</w:t>
      </w:r>
      <w:r>
        <w:rPr>
          <w:rFonts w:ascii="Arial" w:hAnsi="Arial" w:cs="Arial"/>
          <w:b w:val="0"/>
          <w:caps w:val="0"/>
          <w:sz w:val="20"/>
        </w:rPr>
        <w:t xml:space="preserve">O + </w:t>
      </w:r>
      <w:proofErr w:type="spellStart"/>
      <w:r>
        <w:rPr>
          <w:rFonts w:ascii="Arial" w:hAnsi="Arial" w:cs="Arial"/>
          <w:b w:val="0"/>
          <w:caps w:val="0"/>
          <w:sz w:val="20"/>
        </w:rPr>
        <w:t>HCl</w:t>
      </w:r>
      <w:proofErr w:type="spellEnd"/>
      <w:r w:rsidR="00832760">
        <w:rPr>
          <w:rFonts w:ascii="Arial" w:hAnsi="Arial" w:cs="Arial"/>
          <w:b w:val="0"/>
          <w:caps w:val="0"/>
          <w:sz w:val="20"/>
        </w:rPr>
        <w:t xml:space="preserve"> </w:t>
      </w:r>
    </w:p>
    <w:p w:rsidR="005853F5" w:rsidRDefault="00C47BB6" w:rsidP="00ED7EC2">
      <w:pPr>
        <w:pStyle w:val="First-OrderHeading"/>
        <w:numPr>
          <w:ilvl w:val="0"/>
          <w:numId w:val="12"/>
        </w:numPr>
        <w:tabs>
          <w:tab w:val="left" w:pos="720"/>
        </w:tabs>
        <w:ind w:hanging="1080"/>
        <w:rPr>
          <w:rFonts w:ascii="Arial" w:hAnsi="Arial" w:cs="Arial"/>
          <w:sz w:val="20"/>
        </w:rPr>
      </w:pPr>
      <w:r w:rsidRPr="007C1D50">
        <w:rPr>
          <w:rFonts w:ascii="Arial" w:hAnsi="Arial" w:cs="Arial"/>
          <w:sz w:val="20"/>
        </w:rPr>
        <w:t>SCOPE</w:t>
      </w:r>
      <w:r w:rsidR="00AC7451" w:rsidRPr="007C1D50">
        <w:rPr>
          <w:rFonts w:ascii="Arial" w:hAnsi="Arial" w:cs="Arial"/>
          <w:sz w:val="20"/>
        </w:rPr>
        <w:t xml:space="preserve"> </w:t>
      </w:r>
    </w:p>
    <w:p w:rsidR="00ED7EC2" w:rsidRPr="007C1D50" w:rsidRDefault="00B500C7" w:rsidP="00ED7EC2">
      <w:pPr>
        <w:pStyle w:val="Heading7"/>
        <w:ind w:left="720" w:firstLine="0"/>
      </w:pPr>
      <w:r>
        <w:t>In Vitro diagnostic test for the quanti</w:t>
      </w:r>
      <w:r w:rsidR="00832760">
        <w:t xml:space="preserve">tative determination of </w:t>
      </w:r>
      <w:r w:rsidR="00AD0A0C">
        <w:t xml:space="preserve">the triglycerides </w:t>
      </w:r>
      <w:r>
        <w:t xml:space="preserve">concentration in the human serum and plasma on </w:t>
      </w:r>
      <w:r w:rsidR="00832760">
        <w:t>COBAS INTEGRA systems</w:t>
      </w:r>
    </w:p>
    <w:p w:rsidR="00ED7EC2" w:rsidRPr="00862851" w:rsidRDefault="00C47BB6" w:rsidP="00862851">
      <w:pPr>
        <w:pStyle w:val="First-OrderHeading"/>
        <w:numPr>
          <w:ilvl w:val="0"/>
          <w:numId w:val="12"/>
        </w:numPr>
        <w:tabs>
          <w:tab w:val="clear" w:pos="1080"/>
          <w:tab w:val="num" w:pos="720"/>
        </w:tabs>
        <w:ind w:hanging="1080"/>
        <w:rPr>
          <w:rFonts w:ascii="Arial" w:hAnsi="Arial" w:cs="Arial"/>
          <w:sz w:val="20"/>
        </w:rPr>
      </w:pPr>
      <w:r w:rsidRPr="007C1D50">
        <w:rPr>
          <w:rFonts w:ascii="Arial" w:hAnsi="Arial" w:cs="Arial"/>
          <w:sz w:val="20"/>
        </w:rPr>
        <w:t>RESPONSIBILITIES</w:t>
      </w:r>
    </w:p>
    <w:p w:rsidR="00843DA9" w:rsidRDefault="00843DA9" w:rsidP="00843DA9">
      <w:pPr>
        <w:rPr>
          <w:rFonts w:ascii="Arial" w:hAnsi="Arial" w:cs="Arial"/>
          <w:sz w:val="20"/>
          <w:szCs w:val="20"/>
        </w:rPr>
      </w:pPr>
      <w:r>
        <w:tab/>
      </w:r>
      <w:r w:rsidRPr="00843DA9">
        <w:rPr>
          <w:rFonts w:ascii="Arial" w:hAnsi="Arial" w:cs="Arial"/>
          <w:sz w:val="20"/>
          <w:szCs w:val="20"/>
        </w:rPr>
        <w:t>Example: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310"/>
      </w:tblGrid>
      <w:tr w:rsidR="0063785F" w:rsidRPr="0063785F" w:rsidTr="0078294F">
        <w:tc>
          <w:tcPr>
            <w:tcW w:w="2808" w:type="dxa"/>
          </w:tcPr>
          <w:p w:rsidR="0063785F" w:rsidRPr="0063785F" w:rsidRDefault="0063785F" w:rsidP="00637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85F">
              <w:rPr>
                <w:rFonts w:ascii="Arial" w:hAnsi="Arial" w:cs="Arial"/>
                <w:b/>
                <w:sz w:val="20"/>
                <w:szCs w:val="20"/>
              </w:rPr>
              <w:t>Roles</w:t>
            </w:r>
          </w:p>
        </w:tc>
        <w:tc>
          <w:tcPr>
            <w:tcW w:w="5310" w:type="dxa"/>
          </w:tcPr>
          <w:p w:rsidR="0063785F" w:rsidRPr="0063785F" w:rsidRDefault="0063785F" w:rsidP="00637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85F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</w:tr>
      <w:tr w:rsidR="0063785F" w:rsidRPr="0063785F" w:rsidTr="0078294F">
        <w:tc>
          <w:tcPr>
            <w:tcW w:w="2808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Quality Assurance</w:t>
            </w:r>
          </w:p>
        </w:tc>
        <w:tc>
          <w:tcPr>
            <w:tcW w:w="5310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Supports the process including provide leadership and/or assistance in support of the process.</w:t>
            </w:r>
          </w:p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Review and approval of procedure (site dependent).</w:t>
            </w:r>
          </w:p>
        </w:tc>
      </w:tr>
      <w:tr w:rsidR="0063785F" w:rsidRPr="0063785F" w:rsidTr="0078294F">
        <w:tc>
          <w:tcPr>
            <w:tcW w:w="2808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Medical Director</w:t>
            </w:r>
          </w:p>
        </w:tc>
        <w:tc>
          <w:tcPr>
            <w:tcW w:w="5310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Supports the development of the document.</w:t>
            </w:r>
          </w:p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Review and approval of the document.</w:t>
            </w:r>
          </w:p>
        </w:tc>
      </w:tr>
      <w:tr w:rsidR="0063785F" w:rsidRPr="0063785F" w:rsidTr="0078294F">
        <w:tc>
          <w:tcPr>
            <w:tcW w:w="2808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5310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Review and approve the document.</w:t>
            </w:r>
          </w:p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Ensure that procedure is followed.</w:t>
            </w:r>
          </w:p>
        </w:tc>
      </w:tr>
      <w:tr w:rsidR="0063785F" w:rsidRPr="0063785F" w:rsidTr="0078294F">
        <w:tc>
          <w:tcPr>
            <w:tcW w:w="2808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Laboratory Technical staff</w:t>
            </w:r>
          </w:p>
        </w:tc>
        <w:tc>
          <w:tcPr>
            <w:tcW w:w="5310" w:type="dxa"/>
          </w:tcPr>
          <w:p w:rsidR="0063785F" w:rsidRPr="0063785F" w:rsidRDefault="0063785F" w:rsidP="0063785F">
            <w:pPr>
              <w:rPr>
                <w:rFonts w:ascii="Arial" w:hAnsi="Arial" w:cs="Arial"/>
                <w:sz w:val="20"/>
                <w:szCs w:val="20"/>
              </w:rPr>
            </w:pPr>
            <w:r w:rsidRPr="0063785F">
              <w:rPr>
                <w:rFonts w:ascii="Arial" w:hAnsi="Arial" w:cs="Arial"/>
                <w:sz w:val="20"/>
                <w:szCs w:val="20"/>
              </w:rPr>
              <w:t>Follows procedure.</w:t>
            </w:r>
          </w:p>
        </w:tc>
      </w:tr>
    </w:tbl>
    <w:p w:rsidR="0063785F" w:rsidRPr="00843DA9" w:rsidRDefault="0063785F" w:rsidP="00843DA9">
      <w:pPr>
        <w:rPr>
          <w:rFonts w:ascii="Arial" w:hAnsi="Arial" w:cs="Arial"/>
          <w:sz w:val="20"/>
          <w:szCs w:val="20"/>
        </w:rPr>
      </w:pPr>
    </w:p>
    <w:p w:rsidR="0055124C" w:rsidRPr="00862851" w:rsidRDefault="0055124C" w:rsidP="00862851">
      <w:pPr>
        <w:pStyle w:val="Second-OrderHeading"/>
        <w:numPr>
          <w:ilvl w:val="0"/>
          <w:numId w:val="12"/>
        </w:numPr>
        <w:tabs>
          <w:tab w:val="clear" w:pos="1080"/>
          <w:tab w:val="num" w:pos="720"/>
        </w:tabs>
        <w:spacing w:before="240"/>
        <w:ind w:hanging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ACRONYMS</w:t>
      </w:r>
      <w:r w:rsidR="005441AC">
        <w:rPr>
          <w:rFonts w:ascii="Arial" w:hAnsi="Arial" w:cs="Arial"/>
          <w:b/>
          <w:sz w:val="20"/>
        </w:rPr>
        <w:t>/DEFINITIONS</w:t>
      </w:r>
    </w:p>
    <w:p w:rsidR="00F2526E" w:rsidRDefault="00F2526E" w:rsidP="00F2526E">
      <w:pPr>
        <w:pStyle w:val="Second-OrderHeading"/>
        <w:numPr>
          <w:ilvl w:val="0"/>
          <w:numId w:val="0"/>
        </w:numPr>
        <w:spacing w:after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Example</w:t>
      </w:r>
      <w:r w:rsidR="00592923">
        <w:rPr>
          <w:rFonts w:ascii="Arial" w:hAnsi="Arial" w:cs="Arial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80"/>
      </w:tblGrid>
      <w:tr w:rsidR="0081070F" w:rsidRPr="00CB5ABE" w:rsidTr="0081070F">
        <w:trPr>
          <w:jc w:val="center"/>
        </w:trPr>
        <w:tc>
          <w:tcPr>
            <w:tcW w:w="1548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URMC</w:t>
            </w:r>
          </w:p>
        </w:tc>
        <w:tc>
          <w:tcPr>
            <w:tcW w:w="5580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University of Rochester Medical Center</w:t>
            </w:r>
          </w:p>
        </w:tc>
      </w:tr>
      <w:tr w:rsidR="00B500C7" w:rsidRPr="00CB5ABE" w:rsidTr="0081070F">
        <w:trPr>
          <w:jc w:val="center"/>
        </w:trPr>
        <w:tc>
          <w:tcPr>
            <w:tcW w:w="1548" w:type="dxa"/>
          </w:tcPr>
          <w:p w:rsidR="00B500C7" w:rsidRPr="00CB5ABE" w:rsidRDefault="00B500C7" w:rsidP="0064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5580" w:type="dxa"/>
          </w:tcPr>
          <w:p w:rsidR="00B500C7" w:rsidRPr="00CB5ABE" w:rsidRDefault="00B500C7" w:rsidP="0064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West</w:t>
            </w:r>
          </w:p>
        </w:tc>
      </w:tr>
      <w:tr w:rsidR="0081070F" w:rsidRPr="00CB5ABE" w:rsidTr="0081070F">
        <w:trPr>
          <w:jc w:val="center"/>
        </w:trPr>
        <w:tc>
          <w:tcPr>
            <w:tcW w:w="1548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HH</w:t>
            </w:r>
          </w:p>
        </w:tc>
        <w:tc>
          <w:tcPr>
            <w:tcW w:w="5580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Highland Hospital</w:t>
            </w:r>
          </w:p>
        </w:tc>
      </w:tr>
      <w:tr w:rsidR="0081070F" w:rsidRPr="00CB5ABE" w:rsidTr="0081070F">
        <w:trPr>
          <w:jc w:val="center"/>
        </w:trPr>
        <w:tc>
          <w:tcPr>
            <w:tcW w:w="1548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RR</w:t>
            </w:r>
          </w:p>
        </w:tc>
        <w:tc>
          <w:tcPr>
            <w:tcW w:w="5580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Ridgeland Road Laboratory</w:t>
            </w:r>
          </w:p>
        </w:tc>
      </w:tr>
      <w:tr w:rsidR="0081070F" w:rsidRPr="00CB5ABE" w:rsidTr="0081070F">
        <w:trPr>
          <w:jc w:val="center"/>
        </w:trPr>
        <w:tc>
          <w:tcPr>
            <w:tcW w:w="1548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SMH</w:t>
            </w:r>
          </w:p>
        </w:tc>
        <w:tc>
          <w:tcPr>
            <w:tcW w:w="5580" w:type="dxa"/>
          </w:tcPr>
          <w:p w:rsidR="0081070F" w:rsidRPr="00CB5ABE" w:rsidRDefault="0081070F" w:rsidP="00641A12">
            <w:pPr>
              <w:rPr>
                <w:rFonts w:ascii="Arial" w:hAnsi="Arial" w:cs="Arial"/>
                <w:sz w:val="20"/>
                <w:szCs w:val="20"/>
              </w:rPr>
            </w:pPr>
            <w:r w:rsidRPr="00CB5ABE">
              <w:rPr>
                <w:rFonts w:ascii="Arial" w:hAnsi="Arial" w:cs="Arial"/>
                <w:sz w:val="20"/>
                <w:szCs w:val="20"/>
              </w:rPr>
              <w:t>Strong Memorial Hospital</w:t>
            </w:r>
          </w:p>
        </w:tc>
      </w:tr>
      <w:tr w:rsidR="00B500C7" w:rsidRPr="00CB5ABE" w:rsidTr="0081070F">
        <w:trPr>
          <w:jc w:val="center"/>
        </w:trPr>
        <w:tc>
          <w:tcPr>
            <w:tcW w:w="1548" w:type="dxa"/>
          </w:tcPr>
          <w:p w:rsidR="00B500C7" w:rsidRDefault="00B500C7" w:rsidP="0064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CHOL</w:t>
            </w:r>
          </w:p>
        </w:tc>
        <w:tc>
          <w:tcPr>
            <w:tcW w:w="5580" w:type="dxa"/>
          </w:tcPr>
          <w:p w:rsidR="00B500C7" w:rsidRDefault="00B500C7" w:rsidP="00641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Cholesterol</w:t>
            </w:r>
          </w:p>
        </w:tc>
      </w:tr>
    </w:tbl>
    <w:p w:rsidR="009E5958" w:rsidRDefault="00C47BB6" w:rsidP="00ED7EC2">
      <w:pPr>
        <w:pStyle w:val="Second-OrderHeading"/>
        <w:numPr>
          <w:ilvl w:val="0"/>
          <w:numId w:val="12"/>
        </w:numPr>
        <w:tabs>
          <w:tab w:val="clear" w:pos="1080"/>
          <w:tab w:val="num" w:pos="720"/>
        </w:tabs>
        <w:spacing w:before="240"/>
        <w:ind w:hanging="1080"/>
        <w:rPr>
          <w:rFonts w:ascii="Arial" w:hAnsi="Arial" w:cs="Arial"/>
          <w:b/>
          <w:sz w:val="20"/>
        </w:rPr>
      </w:pPr>
      <w:r w:rsidRPr="007C1D50">
        <w:rPr>
          <w:rFonts w:ascii="Arial" w:hAnsi="Arial" w:cs="Arial"/>
          <w:b/>
          <w:sz w:val="20"/>
        </w:rPr>
        <w:t>SPECIMENS</w:t>
      </w:r>
    </w:p>
    <w:p w:rsidR="00ED7EC2" w:rsidRDefault="00B500C7" w:rsidP="00ED7EC2">
      <w:pPr>
        <w:pStyle w:val="Second-OrderHeading"/>
        <w:numPr>
          <w:ilvl w:val="0"/>
          <w:numId w:val="0"/>
        </w:numPr>
        <w:spacing w:before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specimen collection and preparation only use suitable tubes or collection containers.  Only the specimens listed below were tested and found acceptable.  </w:t>
      </w:r>
    </w:p>
    <w:p w:rsidR="00B500C7" w:rsidRDefault="00B500C7" w:rsidP="00ED7EC2">
      <w:pPr>
        <w:pStyle w:val="Second-OrderHeading"/>
        <w:numPr>
          <w:ilvl w:val="0"/>
          <w:numId w:val="0"/>
        </w:numPr>
        <w:spacing w:before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Serum</w:t>
      </w:r>
    </w:p>
    <w:p w:rsidR="00B500C7" w:rsidRDefault="00B500C7" w:rsidP="00ED7EC2">
      <w:pPr>
        <w:pStyle w:val="Second-OrderHeading"/>
        <w:numPr>
          <w:ilvl w:val="0"/>
          <w:numId w:val="0"/>
        </w:numPr>
        <w:spacing w:before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Plasma: Li-heparin, EDTA plasma</w:t>
      </w:r>
    </w:p>
    <w:p w:rsidR="00AD0A0C" w:rsidRDefault="00AD0A0C" w:rsidP="00ED7EC2">
      <w:pPr>
        <w:pStyle w:val="Second-OrderHeading"/>
        <w:numPr>
          <w:ilvl w:val="0"/>
          <w:numId w:val="0"/>
        </w:numPr>
        <w:spacing w:before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EDTA tubes that are less than ½ full may cause a negative bias for triglycerides results</w:t>
      </w:r>
    </w:p>
    <w:p w:rsidR="00B500C7" w:rsidRPr="00B500C7" w:rsidRDefault="00B500C7" w:rsidP="00ED7EC2">
      <w:pPr>
        <w:pStyle w:val="Second-OrderHeading"/>
        <w:numPr>
          <w:ilvl w:val="0"/>
          <w:numId w:val="0"/>
        </w:numPr>
        <w:spacing w:before="24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 to SW.CP.GL.jad.0101 for sample stability.  </w:t>
      </w:r>
    </w:p>
    <w:p w:rsidR="009E5958" w:rsidRDefault="00C47BB6" w:rsidP="00ED7EC2">
      <w:pPr>
        <w:pStyle w:val="Second-OrderHeading"/>
        <w:numPr>
          <w:ilvl w:val="0"/>
          <w:numId w:val="12"/>
        </w:numPr>
        <w:tabs>
          <w:tab w:val="clear" w:pos="1080"/>
          <w:tab w:val="num" w:pos="720"/>
        </w:tabs>
        <w:ind w:hanging="1080"/>
        <w:rPr>
          <w:rFonts w:ascii="Arial" w:hAnsi="Arial" w:cs="Arial"/>
          <w:b/>
          <w:sz w:val="20"/>
        </w:rPr>
      </w:pPr>
      <w:r w:rsidRPr="007C1D50">
        <w:rPr>
          <w:rFonts w:ascii="Arial" w:hAnsi="Arial" w:cs="Arial"/>
          <w:b/>
          <w:sz w:val="20"/>
        </w:rPr>
        <w:t>QUALITY CONTROL</w:t>
      </w:r>
    </w:p>
    <w:p w:rsidR="00ED7EC2" w:rsidRPr="006455B2" w:rsidRDefault="006455B2" w:rsidP="00ED7EC2">
      <w:pPr>
        <w:pStyle w:val="Second-OrderHeading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Analyze quality control materials as indicated on the Roche Integra analyzer set up form SW.CP.GL.frm.0101</w:t>
      </w:r>
    </w:p>
    <w:p w:rsidR="00ED7EC2" w:rsidRDefault="00C47BB6" w:rsidP="00ED7EC2">
      <w:pPr>
        <w:pStyle w:val="Second-OrderHeading"/>
        <w:numPr>
          <w:ilvl w:val="0"/>
          <w:numId w:val="12"/>
        </w:numPr>
        <w:tabs>
          <w:tab w:val="clear" w:pos="1080"/>
          <w:tab w:val="num" w:pos="720"/>
        </w:tabs>
        <w:ind w:hanging="1080"/>
        <w:rPr>
          <w:rFonts w:ascii="Arial" w:hAnsi="Arial" w:cs="Arial"/>
          <w:b/>
          <w:sz w:val="20"/>
        </w:rPr>
      </w:pPr>
      <w:r w:rsidRPr="007C1D50">
        <w:rPr>
          <w:rFonts w:ascii="Arial" w:hAnsi="Arial" w:cs="Arial"/>
          <w:b/>
          <w:sz w:val="20"/>
        </w:rPr>
        <w:t>SPECIAL SAFETY PRECAUTIONS</w:t>
      </w:r>
      <w:r w:rsidR="00AC7451" w:rsidRPr="007C1D50">
        <w:rPr>
          <w:rFonts w:ascii="Arial" w:hAnsi="Arial" w:cs="Arial"/>
          <w:b/>
          <w:sz w:val="20"/>
        </w:rPr>
        <w:t xml:space="preserve"> </w:t>
      </w:r>
    </w:p>
    <w:p w:rsidR="00B93A3A" w:rsidRDefault="00B93A3A" w:rsidP="00B93A3A">
      <w:pPr>
        <w:pStyle w:val="NoSpacing"/>
        <w:ind w:left="720"/>
      </w:pPr>
      <w:r w:rsidRPr="00C25AC9">
        <w:t>Exercise the normal precautions required for handling all laboratory re</w:t>
      </w:r>
      <w:r>
        <w:t xml:space="preserve">agents and </w:t>
      </w:r>
      <w:r w:rsidRPr="00C25AC9">
        <w:t>biohazardous patient samples.  Refer to Safety data sheets.</w:t>
      </w:r>
      <w:r>
        <w:t xml:space="preserve"> </w:t>
      </w:r>
      <w:r w:rsidRPr="00C756B5">
        <w:t>Disposal of all waste material should be in accordance with local guidelines.</w:t>
      </w:r>
      <w:r>
        <w:t xml:space="preserve">  Refer to Safety procedure SW.CP.GL.adm.0005</w:t>
      </w:r>
    </w:p>
    <w:p w:rsidR="004532CF" w:rsidRPr="00ED7EC2" w:rsidRDefault="004532CF" w:rsidP="00ED7EC2">
      <w:pPr>
        <w:pStyle w:val="Second-OrderHeading"/>
        <w:numPr>
          <w:ilvl w:val="0"/>
          <w:numId w:val="0"/>
        </w:numPr>
        <w:ind w:left="720"/>
        <w:rPr>
          <w:rFonts w:ascii="Arial" w:hAnsi="Arial" w:cs="Arial"/>
          <w:b/>
          <w:sz w:val="20"/>
        </w:rPr>
      </w:pPr>
    </w:p>
    <w:p w:rsidR="004532CF" w:rsidRPr="00E97BA6" w:rsidRDefault="00C47BB6" w:rsidP="00E97BA6">
      <w:pPr>
        <w:autoSpaceDE w:val="0"/>
        <w:autoSpaceDN w:val="0"/>
        <w:adjustRightInd w:val="0"/>
        <w:spacing w:after="240"/>
        <w:ind w:left="720" w:hanging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VII</w:t>
      </w:r>
      <w:r w:rsidR="00843D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  <w:t>MATERIALS</w:t>
      </w:r>
      <w:r w:rsidR="004532CF" w:rsidRPr="007C1D5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D7298" w:rsidRPr="007C1D50" w:rsidRDefault="00C47BB6" w:rsidP="00E97BA6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  <w:t>Equipment</w:t>
      </w:r>
      <w:r w:rsidR="004532CF" w:rsidRPr="007C1D5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D7298" w:rsidRDefault="00B93A3A" w:rsidP="00E97BA6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Roche Integra 400 Plus analyzer</w:t>
      </w:r>
    </w:p>
    <w:p w:rsidR="00B93A3A" w:rsidRDefault="00B93A3A" w:rsidP="00E97BA6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Data Innovations Middleware</w:t>
      </w:r>
    </w:p>
    <w:p w:rsidR="00AC7451" w:rsidRPr="00E97BA6" w:rsidRDefault="00B93A3A" w:rsidP="00B93A3A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B06D2A">
        <w:rPr>
          <w:rFonts w:ascii="Arial" w:hAnsi="Arial" w:cs="Arial"/>
          <w:bCs/>
          <w:color w:val="000000"/>
          <w:sz w:val="20"/>
          <w:szCs w:val="20"/>
        </w:rPr>
        <w:t>Bio-Rad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Unity Real Time QC Application</w:t>
      </w:r>
    </w:p>
    <w:p w:rsidR="00B93A3A" w:rsidRDefault="00C47BB6" w:rsidP="00E97BA6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F112D" w:rsidRPr="007C1D50">
        <w:rPr>
          <w:rFonts w:ascii="Arial" w:hAnsi="Arial" w:cs="Arial"/>
          <w:b/>
          <w:bCs/>
          <w:color w:val="000000"/>
          <w:sz w:val="20"/>
          <w:szCs w:val="20"/>
        </w:rPr>
        <w:t>Supplies</w:t>
      </w:r>
    </w:p>
    <w:p w:rsidR="00B93A3A" w:rsidRDefault="00B93A3A" w:rsidP="00B93A3A">
      <w:pPr>
        <w:ind w:left="720" w:firstLine="720"/>
      </w:pPr>
      <w:r>
        <w:t>Roche Sample cups</w:t>
      </w:r>
    </w:p>
    <w:p w:rsidR="00B93A3A" w:rsidRDefault="00B93A3A" w:rsidP="00B93A3A">
      <w:pPr>
        <w:ind w:left="720" w:firstLine="720"/>
      </w:pPr>
      <w:r>
        <w:t>Falcon tubes</w:t>
      </w:r>
    </w:p>
    <w:p w:rsidR="00B93A3A" w:rsidRDefault="00B93A3A" w:rsidP="00B93A3A">
      <w:pPr>
        <w:ind w:left="720" w:firstLine="720"/>
      </w:pPr>
      <w:r>
        <w:t>Pipets</w:t>
      </w:r>
    </w:p>
    <w:p w:rsidR="00B93A3A" w:rsidRDefault="00B93A3A" w:rsidP="00B93A3A">
      <w:pPr>
        <w:ind w:left="720" w:firstLine="720"/>
      </w:pPr>
      <w:r>
        <w:lastRenderedPageBreak/>
        <w:t>Pipet tips</w:t>
      </w:r>
    </w:p>
    <w:p w:rsidR="008F112D" w:rsidRPr="007C1D50" w:rsidRDefault="00673380" w:rsidP="00E97BA6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Cs/>
          <w:color w:val="000000"/>
          <w:sz w:val="20"/>
          <w:szCs w:val="20"/>
        </w:rPr>
        <w:tab/>
      </w:r>
      <w:r w:rsidR="006E681F" w:rsidRPr="007C1D5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B93A3A" w:rsidRDefault="00C47BB6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F112D" w:rsidRPr="007C1D50">
        <w:rPr>
          <w:rFonts w:ascii="Arial" w:hAnsi="Arial" w:cs="Arial"/>
          <w:b/>
          <w:bCs/>
          <w:color w:val="000000"/>
          <w:sz w:val="20"/>
          <w:szCs w:val="20"/>
        </w:rPr>
        <w:t>Reagents</w:t>
      </w:r>
    </w:p>
    <w:p w:rsidR="00B93A3A" w:rsidRDefault="00B93A3A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 w:rsidR="00AD0A0C">
        <w:rPr>
          <w:rFonts w:ascii="Arial" w:hAnsi="Arial" w:cs="Arial"/>
          <w:bCs/>
          <w:color w:val="000000"/>
          <w:sz w:val="20"/>
          <w:szCs w:val="20"/>
        </w:rPr>
        <w:t xml:space="preserve">Triglycerides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Ref # </w:t>
      </w:r>
      <w:r w:rsidR="00AD0A0C">
        <w:rPr>
          <w:rFonts w:ascii="Arial" w:hAnsi="Arial" w:cs="Arial"/>
          <w:bCs/>
          <w:color w:val="000000"/>
          <w:sz w:val="20"/>
          <w:szCs w:val="20"/>
        </w:rPr>
        <w:t>20767107322</w:t>
      </w:r>
      <w:r>
        <w:rPr>
          <w:rFonts w:ascii="Arial" w:hAnsi="Arial" w:cs="Arial"/>
          <w:bCs/>
          <w:color w:val="000000"/>
          <w:sz w:val="20"/>
          <w:szCs w:val="20"/>
        </w:rPr>
        <w:t>) – ready for use</w:t>
      </w:r>
    </w:p>
    <w:p w:rsidR="00B93A3A" w:rsidRDefault="00B93A3A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Components:</w:t>
      </w:r>
    </w:p>
    <w:p w:rsidR="00AC7451" w:rsidRDefault="00E56500" w:rsidP="0039284A">
      <w:pPr>
        <w:autoSpaceDE w:val="0"/>
        <w:autoSpaceDN w:val="0"/>
        <w:adjustRightInd w:val="0"/>
        <w:spacing w:after="240"/>
        <w:ind w:left="14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="00832760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832760">
        <w:rPr>
          <w:rFonts w:ascii="Arial" w:hAnsi="Arial" w:cs="Arial"/>
          <w:bCs/>
          <w:color w:val="000000"/>
          <w:sz w:val="20"/>
          <w:szCs w:val="20"/>
        </w:rPr>
        <w:t>PIPES</w:t>
      </w:r>
      <w:r w:rsidR="007F2035">
        <w:rPr>
          <w:rFonts w:ascii="Arial" w:hAnsi="Arial" w:cs="Arial"/>
          <w:bCs/>
          <w:color w:val="000000"/>
          <w:sz w:val="20"/>
          <w:szCs w:val="20"/>
          <w:vertAlign w:val="superscript"/>
        </w:rPr>
        <w:t>a</w:t>
      </w:r>
      <w:proofErr w:type="spellEnd"/>
      <w:r w:rsidR="00B93A3A">
        <w:rPr>
          <w:rFonts w:ascii="Arial" w:hAnsi="Arial" w:cs="Arial"/>
          <w:bCs/>
          <w:color w:val="000000"/>
          <w:sz w:val="20"/>
          <w:szCs w:val="20"/>
        </w:rPr>
        <w:t xml:space="preserve"> buffer</w:t>
      </w:r>
      <w:r w:rsidR="00832760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AD0A0C">
        <w:rPr>
          <w:rFonts w:ascii="Arial" w:hAnsi="Arial" w:cs="Arial"/>
          <w:bCs/>
          <w:color w:val="000000"/>
          <w:sz w:val="20"/>
          <w:szCs w:val="20"/>
        </w:rPr>
        <w:t>50</w:t>
      </w:r>
      <w:r w:rsidR="00B93A3A">
        <w:rPr>
          <w:rFonts w:ascii="Arial" w:hAnsi="Arial" w:cs="Arial"/>
          <w:bCs/>
          <w:color w:val="000000"/>
          <w:sz w:val="20"/>
          <w:szCs w:val="20"/>
        </w:rPr>
        <w:t xml:space="preserve"> mmol/L, pH</w:t>
      </w:r>
      <w:r w:rsidR="00832760">
        <w:rPr>
          <w:rFonts w:ascii="Arial" w:hAnsi="Arial" w:cs="Arial"/>
          <w:bCs/>
          <w:color w:val="000000"/>
          <w:sz w:val="20"/>
          <w:szCs w:val="20"/>
        </w:rPr>
        <w:t xml:space="preserve"> 6.8</w:t>
      </w:r>
      <w:proofErr w:type="gramStart"/>
      <w:r w:rsidR="00B93A3A">
        <w:rPr>
          <w:rFonts w:ascii="Arial" w:hAnsi="Arial" w:cs="Arial"/>
          <w:bCs/>
          <w:color w:val="000000"/>
          <w:sz w:val="20"/>
          <w:szCs w:val="20"/>
        </w:rPr>
        <w:t>;</w:t>
      </w:r>
      <w:r w:rsidR="00832760">
        <w:rPr>
          <w:rFonts w:ascii="Arial" w:hAnsi="Arial" w:cs="Arial"/>
          <w:bCs/>
          <w:color w:val="000000"/>
          <w:sz w:val="20"/>
          <w:szCs w:val="20"/>
        </w:rPr>
        <w:t>Mg</w:t>
      </w:r>
      <w:r w:rsidR="00832760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proofErr w:type="gramEnd"/>
      <w:r w:rsidR="00832760">
        <w:rPr>
          <w:rFonts w:ascii="Arial" w:hAnsi="Arial" w:cs="Arial"/>
          <w:bCs/>
          <w:color w:val="000000"/>
          <w:sz w:val="20"/>
          <w:szCs w:val="20"/>
          <w:vertAlign w:val="superscript"/>
        </w:rPr>
        <w:t>+</w:t>
      </w:r>
      <w:r w:rsidR="00AD0A0C">
        <w:rPr>
          <w:rFonts w:ascii="Arial" w:hAnsi="Arial" w:cs="Arial"/>
          <w:bCs/>
          <w:color w:val="000000"/>
          <w:sz w:val="20"/>
          <w:szCs w:val="20"/>
        </w:rPr>
        <w:t>: 40 mmol/L; sodium cholate: 0.2</w:t>
      </w:r>
      <w:r w:rsidR="0039284A">
        <w:rPr>
          <w:rFonts w:ascii="Arial" w:hAnsi="Arial" w:cs="Arial"/>
          <w:bCs/>
          <w:color w:val="000000"/>
          <w:sz w:val="20"/>
          <w:szCs w:val="20"/>
        </w:rPr>
        <w:t xml:space="preserve"> mmol/L; </w:t>
      </w:r>
      <w:r w:rsidR="00AD0A0C">
        <w:rPr>
          <w:rFonts w:ascii="Arial" w:hAnsi="Arial" w:cs="Arial"/>
          <w:bCs/>
          <w:color w:val="000000"/>
          <w:sz w:val="20"/>
          <w:szCs w:val="20"/>
        </w:rPr>
        <w:t>ATP</w:t>
      </w:r>
      <w:r w:rsidR="0039284A">
        <w:rPr>
          <w:rFonts w:ascii="Arial" w:hAnsi="Arial" w:cs="Arial"/>
          <w:bCs/>
          <w:color w:val="000000"/>
          <w:sz w:val="20"/>
          <w:szCs w:val="20"/>
        </w:rPr>
        <w:t>: ≥</w:t>
      </w:r>
      <w:r w:rsidR="00AD0A0C">
        <w:rPr>
          <w:rFonts w:ascii="Arial" w:hAnsi="Arial" w:cs="Arial"/>
          <w:bCs/>
          <w:color w:val="000000"/>
          <w:sz w:val="20"/>
          <w:szCs w:val="20"/>
        </w:rPr>
        <w:t>1.4 mmol/L; 4-aminophenazone</w:t>
      </w:r>
      <w:r w:rsidR="0039284A">
        <w:rPr>
          <w:rFonts w:ascii="Arial" w:hAnsi="Arial" w:cs="Arial"/>
          <w:bCs/>
          <w:color w:val="000000"/>
          <w:sz w:val="20"/>
          <w:szCs w:val="20"/>
        </w:rPr>
        <w:t>: ≥</w:t>
      </w:r>
      <w:r w:rsidR="00AD0A0C">
        <w:rPr>
          <w:rFonts w:ascii="Arial" w:hAnsi="Arial" w:cs="Arial"/>
          <w:bCs/>
          <w:color w:val="000000"/>
          <w:sz w:val="20"/>
          <w:szCs w:val="20"/>
        </w:rPr>
        <w:t>0.13</w:t>
      </w:r>
      <w:r w:rsidR="0039284A">
        <w:rPr>
          <w:rFonts w:ascii="Arial" w:hAnsi="Arial" w:cs="Arial"/>
          <w:bCs/>
          <w:color w:val="000000"/>
          <w:sz w:val="20"/>
          <w:szCs w:val="20"/>
        </w:rPr>
        <w:t xml:space="preserve"> mmol/L; </w:t>
      </w:r>
      <w:r w:rsidR="00AD0A0C">
        <w:rPr>
          <w:rFonts w:ascii="Arial" w:hAnsi="Arial" w:cs="Arial"/>
          <w:bCs/>
          <w:color w:val="000000"/>
          <w:sz w:val="20"/>
          <w:szCs w:val="20"/>
        </w:rPr>
        <w:t>4-chlorophenol: 4.7 mmol/L; LPL (microbial): ≥83ukat/L; GK (microbial): ≥</w:t>
      </w:r>
      <w:r w:rsidR="007F2035">
        <w:rPr>
          <w:rFonts w:ascii="Arial" w:hAnsi="Arial" w:cs="Arial"/>
          <w:bCs/>
          <w:color w:val="000000"/>
          <w:sz w:val="20"/>
          <w:szCs w:val="20"/>
        </w:rPr>
        <w:t xml:space="preserve"> 3 </w:t>
      </w:r>
      <w:proofErr w:type="spellStart"/>
      <w:r w:rsidR="007F2035">
        <w:rPr>
          <w:rFonts w:ascii="Arial" w:hAnsi="Arial" w:cs="Arial"/>
          <w:bCs/>
          <w:color w:val="000000"/>
          <w:sz w:val="20"/>
          <w:szCs w:val="20"/>
        </w:rPr>
        <w:t>ukat</w:t>
      </w:r>
      <w:proofErr w:type="spellEnd"/>
      <w:r w:rsidR="007F2035">
        <w:rPr>
          <w:rFonts w:ascii="Arial" w:hAnsi="Arial" w:cs="Arial"/>
          <w:bCs/>
          <w:color w:val="000000"/>
          <w:sz w:val="20"/>
          <w:szCs w:val="20"/>
        </w:rPr>
        <w:t xml:space="preserve">/L; GPO (microbial): ≥ 41 </w:t>
      </w:r>
      <w:proofErr w:type="spellStart"/>
      <w:r w:rsidR="007F2035">
        <w:rPr>
          <w:rFonts w:ascii="Arial" w:hAnsi="Arial" w:cs="Arial"/>
          <w:bCs/>
          <w:color w:val="000000"/>
          <w:sz w:val="20"/>
          <w:szCs w:val="20"/>
        </w:rPr>
        <w:t>ukat</w:t>
      </w:r>
      <w:proofErr w:type="spellEnd"/>
      <w:r w:rsidR="007F2035">
        <w:rPr>
          <w:rFonts w:ascii="Arial" w:hAnsi="Arial" w:cs="Arial"/>
          <w:bCs/>
          <w:color w:val="000000"/>
          <w:sz w:val="20"/>
          <w:szCs w:val="20"/>
        </w:rPr>
        <w:t xml:space="preserve">/L; POD (horseradish): ≥1.6 </w:t>
      </w:r>
      <w:proofErr w:type="spellStart"/>
      <w:r w:rsidR="007F2035">
        <w:rPr>
          <w:rFonts w:ascii="Arial" w:hAnsi="Arial" w:cs="Arial"/>
          <w:bCs/>
          <w:color w:val="000000"/>
          <w:sz w:val="20"/>
          <w:szCs w:val="20"/>
        </w:rPr>
        <w:t>ukat</w:t>
      </w:r>
      <w:proofErr w:type="spellEnd"/>
      <w:r w:rsidR="007F2035">
        <w:rPr>
          <w:rFonts w:ascii="Arial" w:hAnsi="Arial" w:cs="Arial"/>
          <w:bCs/>
          <w:color w:val="000000"/>
          <w:sz w:val="20"/>
          <w:szCs w:val="20"/>
        </w:rPr>
        <w:t>/L; preservative; stabilizers</w:t>
      </w:r>
    </w:p>
    <w:p w:rsidR="00E56500" w:rsidRDefault="0039284A" w:rsidP="00E56500">
      <w:pPr>
        <w:autoSpaceDE w:val="0"/>
        <w:autoSpaceDN w:val="0"/>
        <w:adjustRightInd w:val="0"/>
        <w:spacing w:after="240"/>
        <w:ind w:left="1500"/>
        <w:jc w:val="both"/>
        <w:rPr>
          <w:rFonts w:ascii="Arial" w:hAnsi="Arial" w:cs="Arial"/>
          <w:bCs/>
          <w:color w:val="000000"/>
          <w:sz w:val="14"/>
          <w:szCs w:val="20"/>
        </w:rPr>
      </w:pPr>
      <w:r>
        <w:rPr>
          <w:rFonts w:ascii="Arial" w:hAnsi="Arial" w:cs="Arial"/>
          <w:bCs/>
          <w:color w:val="000000"/>
          <w:sz w:val="14"/>
          <w:szCs w:val="20"/>
        </w:rPr>
        <w:t>a</w:t>
      </w:r>
      <w:r w:rsidR="00E56500">
        <w:rPr>
          <w:rFonts w:ascii="Arial" w:hAnsi="Arial" w:cs="Arial"/>
          <w:bCs/>
          <w:color w:val="000000"/>
          <w:sz w:val="14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14"/>
          <w:szCs w:val="20"/>
        </w:rPr>
        <w:t>PIPES = Piperazine-1, 4-</w:t>
      </w:r>
      <w:proofErr w:type="gramStart"/>
      <w:r>
        <w:rPr>
          <w:rFonts w:ascii="Arial" w:hAnsi="Arial" w:cs="Arial"/>
          <w:bCs/>
          <w:color w:val="000000"/>
          <w:sz w:val="14"/>
          <w:szCs w:val="20"/>
        </w:rPr>
        <w:t>bis(</w:t>
      </w:r>
      <w:proofErr w:type="gramEnd"/>
      <w:r>
        <w:rPr>
          <w:rFonts w:ascii="Arial" w:hAnsi="Arial" w:cs="Arial"/>
          <w:bCs/>
          <w:color w:val="000000"/>
          <w:sz w:val="14"/>
          <w:szCs w:val="20"/>
        </w:rPr>
        <w:t>2-ethanesulfonic acid</w:t>
      </w:r>
    </w:p>
    <w:p w:rsidR="00E56500" w:rsidRDefault="00E56500" w:rsidP="00E56500">
      <w:pPr>
        <w:autoSpaceDE w:val="0"/>
        <w:autoSpaceDN w:val="0"/>
        <w:adjustRightInd w:val="0"/>
        <w:spacing w:after="240"/>
        <w:ind w:left="150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 is position B </w:t>
      </w:r>
    </w:p>
    <w:p w:rsidR="004760F2" w:rsidRDefault="004760F2" w:rsidP="00E56500">
      <w:pPr>
        <w:autoSpaceDE w:val="0"/>
        <w:autoSpaceDN w:val="0"/>
        <w:adjustRightInd w:val="0"/>
        <w:spacing w:after="240"/>
        <w:ind w:left="150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Shelf life at 2-8</w:t>
      </w:r>
      <w:r>
        <w:rPr>
          <w:rFonts w:ascii="Calibri" w:hAnsi="Calibri" w:cs="Arial"/>
          <w:bCs/>
          <w:color w:val="000000"/>
          <w:sz w:val="20"/>
          <w:szCs w:val="20"/>
        </w:rPr>
        <w:t>°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see expiration date on cobas c pack label</w:t>
      </w:r>
    </w:p>
    <w:p w:rsidR="004760F2" w:rsidRDefault="004760F2" w:rsidP="00E56500">
      <w:pPr>
        <w:autoSpaceDE w:val="0"/>
        <w:autoSpaceDN w:val="0"/>
        <w:adjustRightInd w:val="0"/>
        <w:spacing w:after="240"/>
        <w:ind w:left="150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On-board in use at 10-15</w:t>
      </w:r>
      <w:r>
        <w:rPr>
          <w:rFonts w:ascii="Calibri" w:hAnsi="Calibri" w:cs="Arial"/>
          <w:bCs/>
          <w:color w:val="000000"/>
          <w:sz w:val="20"/>
          <w:szCs w:val="20"/>
        </w:rPr>
        <w:t>°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39284A">
        <w:rPr>
          <w:rFonts w:ascii="Arial" w:hAnsi="Arial" w:cs="Arial"/>
          <w:bCs/>
          <w:color w:val="000000"/>
          <w:sz w:val="20"/>
          <w:szCs w:val="20"/>
        </w:rPr>
        <w:t>8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weeks</w:t>
      </w:r>
    </w:p>
    <w:p w:rsidR="004760F2" w:rsidRPr="0039284A" w:rsidRDefault="004760F2" w:rsidP="004760F2">
      <w:pPr>
        <w:autoSpaceDE w:val="0"/>
        <w:autoSpaceDN w:val="0"/>
        <w:adjustRightInd w:val="0"/>
        <w:spacing w:after="240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D.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9B28ED" w:rsidRPr="0039284A">
        <w:rPr>
          <w:rFonts w:ascii="Arial" w:hAnsi="Arial" w:cs="Arial"/>
          <w:bCs/>
          <w:color w:val="000000"/>
          <w:sz w:val="20"/>
          <w:szCs w:val="20"/>
        </w:rPr>
        <w:t>Calibrator</w:t>
      </w:r>
    </w:p>
    <w:p w:rsidR="009B28ED" w:rsidRPr="0039284A" w:rsidRDefault="009B28ED" w:rsidP="009B28ED">
      <w:pPr>
        <w:pStyle w:val="NcclsPara"/>
        <w:ind w:left="1440"/>
        <w:rPr>
          <w:rFonts w:ascii="Arial" w:hAnsi="Arial" w:cs="Arial"/>
          <w:sz w:val="20"/>
          <w:szCs w:val="20"/>
        </w:rPr>
      </w:pPr>
      <w:proofErr w:type="gramStart"/>
      <w:r w:rsidRPr="0039284A">
        <w:rPr>
          <w:rFonts w:ascii="Arial" w:hAnsi="Arial" w:cs="Arial"/>
          <w:sz w:val="20"/>
          <w:szCs w:val="20"/>
        </w:rPr>
        <w:t>Calibrator</w:t>
      </w:r>
      <w:r w:rsidRPr="0039284A">
        <w:rPr>
          <w:rFonts w:ascii="Arial" w:hAnsi="Arial" w:cs="Arial"/>
          <w:sz w:val="20"/>
          <w:szCs w:val="20"/>
        </w:rPr>
        <w:tab/>
      </w:r>
      <w:r w:rsidRPr="0039284A">
        <w:rPr>
          <w:rFonts w:ascii="Arial" w:hAnsi="Arial" w:cs="Arial"/>
          <w:sz w:val="20"/>
          <w:szCs w:val="20"/>
        </w:rPr>
        <w:tab/>
      </w:r>
      <w:proofErr w:type="spellStart"/>
      <w:r w:rsidRPr="0039284A">
        <w:rPr>
          <w:rFonts w:ascii="Arial" w:hAnsi="Arial" w:cs="Arial"/>
          <w:sz w:val="20"/>
          <w:szCs w:val="20"/>
        </w:rPr>
        <w:t>C.f.a.s</w:t>
      </w:r>
      <w:proofErr w:type="spellEnd"/>
      <w:r w:rsidRPr="0039284A">
        <w:rPr>
          <w:rFonts w:ascii="Arial" w:hAnsi="Arial" w:cs="Arial"/>
          <w:sz w:val="20"/>
          <w:szCs w:val="20"/>
        </w:rPr>
        <w:t>.</w:t>
      </w:r>
      <w:proofErr w:type="gramEnd"/>
    </w:p>
    <w:p w:rsidR="009B28ED" w:rsidRPr="0039284A" w:rsidRDefault="009B28ED" w:rsidP="009B28ED">
      <w:pPr>
        <w:pStyle w:val="NcclsPara"/>
        <w:ind w:left="1440"/>
        <w:rPr>
          <w:rFonts w:ascii="Arial" w:hAnsi="Arial" w:cs="Arial"/>
          <w:sz w:val="20"/>
          <w:szCs w:val="20"/>
        </w:rPr>
      </w:pPr>
      <w:r w:rsidRPr="0039284A">
        <w:rPr>
          <w:rFonts w:ascii="Arial" w:hAnsi="Arial" w:cs="Arial"/>
          <w:sz w:val="20"/>
          <w:szCs w:val="20"/>
        </w:rPr>
        <w:tab/>
      </w:r>
      <w:r w:rsidRPr="0039284A">
        <w:rPr>
          <w:rFonts w:ascii="Arial" w:hAnsi="Arial" w:cs="Arial"/>
          <w:sz w:val="20"/>
          <w:szCs w:val="20"/>
        </w:rPr>
        <w:tab/>
      </w:r>
      <w:r w:rsidRPr="0039284A">
        <w:rPr>
          <w:rFonts w:ascii="Arial" w:hAnsi="Arial" w:cs="Arial"/>
          <w:sz w:val="20"/>
          <w:szCs w:val="20"/>
        </w:rPr>
        <w:tab/>
        <w:t>Use deionized water as zero calibrator.</w:t>
      </w:r>
    </w:p>
    <w:p w:rsidR="009B28ED" w:rsidRPr="0039284A" w:rsidRDefault="009B28ED" w:rsidP="009B28ED">
      <w:pPr>
        <w:pStyle w:val="NcclsPara"/>
        <w:ind w:left="1440"/>
        <w:rPr>
          <w:rFonts w:ascii="Arial" w:hAnsi="Arial" w:cs="Arial"/>
          <w:sz w:val="20"/>
          <w:szCs w:val="20"/>
        </w:rPr>
      </w:pPr>
      <w:r w:rsidRPr="0039284A">
        <w:rPr>
          <w:rFonts w:ascii="Arial" w:hAnsi="Arial" w:cs="Arial"/>
          <w:sz w:val="20"/>
          <w:szCs w:val="20"/>
        </w:rPr>
        <w:t>Calibration mode</w:t>
      </w:r>
      <w:r w:rsidRPr="0039284A">
        <w:rPr>
          <w:rFonts w:ascii="Arial" w:hAnsi="Arial" w:cs="Arial"/>
          <w:sz w:val="20"/>
          <w:szCs w:val="20"/>
        </w:rPr>
        <w:tab/>
      </w:r>
      <w:proofErr w:type="gramStart"/>
      <w:r w:rsidRPr="0039284A">
        <w:rPr>
          <w:rFonts w:ascii="Arial" w:hAnsi="Arial" w:cs="Arial"/>
          <w:sz w:val="20"/>
          <w:szCs w:val="20"/>
        </w:rPr>
        <w:t>Linear</w:t>
      </w:r>
      <w:proofErr w:type="gramEnd"/>
      <w:r w:rsidRPr="0039284A">
        <w:rPr>
          <w:rFonts w:ascii="Arial" w:hAnsi="Arial" w:cs="Arial"/>
          <w:sz w:val="20"/>
          <w:szCs w:val="20"/>
        </w:rPr>
        <w:t xml:space="preserve"> regression</w:t>
      </w:r>
    </w:p>
    <w:p w:rsidR="009B28ED" w:rsidRPr="0039284A" w:rsidRDefault="009B28ED" w:rsidP="009B28ED">
      <w:pPr>
        <w:pStyle w:val="NcclsPara"/>
        <w:ind w:left="1440"/>
        <w:rPr>
          <w:rFonts w:ascii="Arial" w:hAnsi="Arial" w:cs="Arial"/>
          <w:sz w:val="20"/>
          <w:szCs w:val="20"/>
        </w:rPr>
      </w:pPr>
      <w:r w:rsidRPr="0039284A">
        <w:rPr>
          <w:rFonts w:ascii="Arial" w:hAnsi="Arial" w:cs="Arial"/>
          <w:sz w:val="20"/>
          <w:szCs w:val="20"/>
        </w:rPr>
        <w:t>Calibration replicate</w:t>
      </w:r>
      <w:r w:rsidRPr="0039284A">
        <w:rPr>
          <w:rFonts w:ascii="Arial" w:hAnsi="Arial" w:cs="Arial"/>
          <w:sz w:val="20"/>
          <w:szCs w:val="20"/>
        </w:rPr>
        <w:tab/>
        <w:t>Duplicate recommended</w:t>
      </w:r>
    </w:p>
    <w:p w:rsidR="009B28ED" w:rsidRPr="0039284A" w:rsidRDefault="009B28ED" w:rsidP="009B28ED">
      <w:pPr>
        <w:pStyle w:val="NcclsPara"/>
        <w:ind w:left="3600" w:hanging="2160"/>
        <w:rPr>
          <w:rFonts w:ascii="Arial" w:hAnsi="Arial" w:cs="Arial"/>
          <w:sz w:val="20"/>
          <w:szCs w:val="20"/>
        </w:rPr>
      </w:pPr>
      <w:r w:rsidRPr="0039284A">
        <w:rPr>
          <w:rFonts w:ascii="Arial" w:hAnsi="Arial" w:cs="Arial"/>
          <w:sz w:val="20"/>
          <w:szCs w:val="20"/>
        </w:rPr>
        <w:t>Calibration interval</w:t>
      </w:r>
      <w:r w:rsidRPr="0039284A">
        <w:rPr>
          <w:rFonts w:ascii="Arial" w:hAnsi="Arial" w:cs="Arial"/>
          <w:sz w:val="20"/>
          <w:szCs w:val="20"/>
        </w:rPr>
        <w:tab/>
      </w:r>
      <w:proofErr w:type="gramStart"/>
      <w:r w:rsidRPr="0039284A">
        <w:rPr>
          <w:rFonts w:ascii="Arial" w:hAnsi="Arial" w:cs="Arial"/>
          <w:sz w:val="20"/>
          <w:szCs w:val="20"/>
        </w:rPr>
        <w:t>Each</w:t>
      </w:r>
      <w:proofErr w:type="gramEnd"/>
      <w:r w:rsidRPr="0039284A">
        <w:rPr>
          <w:rFonts w:ascii="Arial" w:hAnsi="Arial" w:cs="Arial"/>
          <w:sz w:val="20"/>
          <w:szCs w:val="20"/>
        </w:rPr>
        <w:t xml:space="preserve"> lot and as required following quality control procedures</w:t>
      </w:r>
    </w:p>
    <w:p w:rsidR="009B28ED" w:rsidRPr="0039284A" w:rsidRDefault="009B28ED" w:rsidP="009B28ED">
      <w:pPr>
        <w:pStyle w:val="NcclsPara"/>
        <w:ind w:left="3600" w:hanging="2160"/>
        <w:rPr>
          <w:rFonts w:ascii="Arial" w:hAnsi="Arial" w:cs="Arial"/>
          <w:sz w:val="20"/>
          <w:szCs w:val="20"/>
        </w:rPr>
      </w:pPr>
    </w:p>
    <w:p w:rsidR="0039284A" w:rsidRPr="0039284A" w:rsidRDefault="009B28ED" w:rsidP="007F2035">
      <w:pPr>
        <w:pStyle w:val="NcclsPara"/>
        <w:ind w:left="1440"/>
        <w:rPr>
          <w:rFonts w:ascii="Arial" w:hAnsi="Arial" w:cs="Arial"/>
          <w:sz w:val="20"/>
          <w:szCs w:val="20"/>
        </w:rPr>
      </w:pPr>
      <w:r w:rsidRPr="0039284A">
        <w:rPr>
          <w:rFonts w:ascii="Arial" w:hAnsi="Arial" w:cs="Arial"/>
          <w:sz w:val="20"/>
          <w:szCs w:val="20"/>
        </w:rPr>
        <w:t xml:space="preserve">Traceability: This method has been standardized </w:t>
      </w:r>
      <w:r w:rsidR="0039284A" w:rsidRPr="0039284A">
        <w:rPr>
          <w:rFonts w:ascii="Arial" w:hAnsi="Arial" w:cs="Arial"/>
          <w:sz w:val="20"/>
          <w:szCs w:val="20"/>
        </w:rPr>
        <w:t>by ID-</w:t>
      </w:r>
      <w:proofErr w:type="spellStart"/>
      <w:r w:rsidR="0039284A" w:rsidRPr="0039284A">
        <w:rPr>
          <w:rFonts w:ascii="Arial" w:hAnsi="Arial" w:cs="Arial"/>
          <w:sz w:val="20"/>
          <w:szCs w:val="20"/>
        </w:rPr>
        <w:t>MS</w:t>
      </w:r>
      <w:r w:rsidR="007F2035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="0039284A" w:rsidRPr="0039284A">
        <w:rPr>
          <w:rFonts w:ascii="Arial" w:hAnsi="Arial" w:cs="Arial"/>
          <w:sz w:val="20"/>
          <w:szCs w:val="20"/>
        </w:rPr>
        <w:t xml:space="preserve"> </w:t>
      </w:r>
    </w:p>
    <w:p w:rsidR="009B28ED" w:rsidRPr="0039284A" w:rsidRDefault="007F2035" w:rsidP="0039284A">
      <w:pPr>
        <w:pStyle w:val="NcclsPara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a</w:t>
      </w:r>
      <w:r w:rsidR="0039284A" w:rsidRPr="0039284A">
        <w:rPr>
          <w:rFonts w:ascii="Arial" w:hAnsi="Arial" w:cs="Arial"/>
          <w:sz w:val="16"/>
        </w:rPr>
        <w:t>) Isotope dilution – mass spectrometry</w:t>
      </w:r>
    </w:p>
    <w:p w:rsidR="00E97BA6" w:rsidRPr="00E97BA6" w:rsidRDefault="009E5958" w:rsidP="00E97BA6">
      <w:pPr>
        <w:numPr>
          <w:ilvl w:val="0"/>
          <w:numId w:val="15"/>
        </w:numPr>
        <w:autoSpaceDE w:val="0"/>
        <w:autoSpaceDN w:val="0"/>
        <w:adjustRightInd w:val="0"/>
        <w:spacing w:after="240"/>
        <w:ind w:hanging="128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 xml:space="preserve">PROCEDURE </w:t>
      </w:r>
    </w:p>
    <w:p w:rsidR="009B28ED" w:rsidRDefault="009B28ED" w:rsidP="009B28ED">
      <w:pPr>
        <w:pStyle w:val="ListParagraph"/>
        <w:ind w:left="1282"/>
      </w:pPr>
      <w:r>
        <w:t>Refer to general Integra 400 PLUS analyzer operating procedure SW.CP.GL.lab.0101</w:t>
      </w:r>
    </w:p>
    <w:p w:rsidR="009B28ED" w:rsidRDefault="009B28ED" w:rsidP="009B28ED">
      <w:pPr>
        <w:pStyle w:val="NoSpacing"/>
        <w:ind w:left="1282"/>
      </w:pPr>
      <w:r>
        <w:t>Test Definition:</w:t>
      </w:r>
    </w:p>
    <w:p w:rsidR="009B28ED" w:rsidRDefault="009B28ED" w:rsidP="009B28ED">
      <w:pPr>
        <w:pStyle w:val="NoSpacing"/>
        <w:ind w:left="1282"/>
      </w:pPr>
    </w:p>
    <w:tbl>
      <w:tblPr>
        <w:tblW w:w="2632" w:type="pct"/>
        <w:jc w:val="center"/>
        <w:tblLook w:val="0000" w:firstRow="0" w:lastRow="0" w:firstColumn="0" w:lastColumn="0" w:noHBand="0" w:noVBand="0"/>
      </w:tblPr>
      <w:tblGrid>
        <w:gridCol w:w="2999"/>
        <w:gridCol w:w="1739"/>
      </w:tblGrid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Measuring mode</w:t>
            </w:r>
          </w:p>
        </w:tc>
        <w:tc>
          <w:tcPr>
            <w:tcW w:w="183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Absorbance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Abs. calculation mode</w:t>
            </w:r>
          </w:p>
        </w:tc>
        <w:tc>
          <w:tcPr>
            <w:tcW w:w="183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Endpoint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Reaction mode</w:t>
            </w:r>
          </w:p>
        </w:tc>
        <w:tc>
          <w:tcPr>
            <w:tcW w:w="1835" w:type="pct"/>
          </w:tcPr>
          <w:p w:rsidR="009B28ED" w:rsidRPr="004F29CE" w:rsidRDefault="0039284A" w:rsidP="009B28ED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R-S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Reaction direction</w:t>
            </w:r>
          </w:p>
        </w:tc>
        <w:tc>
          <w:tcPr>
            <w:tcW w:w="183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Increase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Wavelength A/B</w:t>
            </w:r>
          </w:p>
        </w:tc>
        <w:tc>
          <w:tcPr>
            <w:tcW w:w="1835" w:type="pct"/>
          </w:tcPr>
          <w:p w:rsidR="009B28ED" w:rsidRPr="004F29CE" w:rsidRDefault="0039284A" w:rsidP="0039284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512</w:t>
            </w:r>
            <w:r w:rsidR="009B28ED">
              <w:rPr>
                <w:snapToGrid w:val="0"/>
              </w:rPr>
              <w:t>/</w:t>
            </w:r>
            <w:r>
              <w:rPr>
                <w:snapToGrid w:val="0"/>
              </w:rPr>
              <w:t>659</w:t>
            </w:r>
            <w:r w:rsidR="009B28ED" w:rsidRPr="004F29CE">
              <w:rPr>
                <w:snapToGrid w:val="0"/>
              </w:rPr>
              <w:t xml:space="preserve"> nm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Calc. first/last</w:t>
            </w:r>
          </w:p>
        </w:tc>
        <w:tc>
          <w:tcPr>
            <w:tcW w:w="1835" w:type="pct"/>
          </w:tcPr>
          <w:p w:rsidR="009B28ED" w:rsidRPr="004F29CE" w:rsidRDefault="0039284A" w:rsidP="00B0638D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17</w:t>
            </w:r>
            <w:r w:rsidR="009B28ED" w:rsidRPr="004F29CE">
              <w:rPr>
                <w:snapToGrid w:val="0"/>
              </w:rPr>
              <w:t>/</w:t>
            </w:r>
            <w:r w:rsidR="007F2035">
              <w:rPr>
                <w:snapToGrid w:val="0"/>
              </w:rPr>
              <w:t>42</w:t>
            </w:r>
          </w:p>
        </w:tc>
      </w:tr>
      <w:tr w:rsidR="009B28ED" w:rsidRPr="004F29CE" w:rsidTr="00B0638D">
        <w:trPr>
          <w:cantSplit/>
          <w:jc w:val="center"/>
        </w:trPr>
        <w:tc>
          <w:tcPr>
            <w:tcW w:w="316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Unit</w:t>
            </w:r>
          </w:p>
        </w:tc>
        <w:tc>
          <w:tcPr>
            <w:tcW w:w="1835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mmol/L</w:t>
            </w:r>
          </w:p>
        </w:tc>
      </w:tr>
    </w:tbl>
    <w:p w:rsidR="009B28ED" w:rsidRDefault="009B28ED" w:rsidP="009B28ED">
      <w:pPr>
        <w:pStyle w:val="ListParagraph"/>
        <w:ind w:left="1282"/>
      </w:pPr>
    </w:p>
    <w:p w:rsidR="009B28ED" w:rsidRDefault="009B28ED" w:rsidP="009B28ED">
      <w:pPr>
        <w:pStyle w:val="ListParagraph"/>
        <w:ind w:left="1282"/>
      </w:pPr>
      <w:r>
        <w:t>Pipetting Parameters:</w:t>
      </w:r>
    </w:p>
    <w:tbl>
      <w:tblPr>
        <w:tblW w:w="2773" w:type="pct"/>
        <w:jc w:val="center"/>
        <w:tblLook w:val="0000" w:firstRow="0" w:lastRow="0" w:firstColumn="0" w:lastColumn="0" w:noHBand="0" w:noVBand="0"/>
      </w:tblPr>
      <w:tblGrid>
        <w:gridCol w:w="2220"/>
        <w:gridCol w:w="1284"/>
        <w:gridCol w:w="1487"/>
      </w:tblGrid>
      <w:tr w:rsidR="009B28ED" w:rsidRPr="004F29CE" w:rsidTr="009B28ED">
        <w:trPr>
          <w:cantSplit/>
          <w:jc w:val="center"/>
        </w:trPr>
        <w:tc>
          <w:tcPr>
            <w:tcW w:w="2224" w:type="pct"/>
          </w:tcPr>
          <w:p w:rsidR="009B28ED" w:rsidRPr="004F29CE" w:rsidRDefault="009B28ED" w:rsidP="00B0638D">
            <w:pPr>
              <w:rPr>
                <w:szCs w:val="20"/>
              </w:rPr>
            </w:pPr>
          </w:p>
        </w:tc>
        <w:tc>
          <w:tcPr>
            <w:tcW w:w="1286" w:type="pct"/>
          </w:tcPr>
          <w:p w:rsidR="009B28ED" w:rsidRPr="004F29CE" w:rsidRDefault="009B28ED" w:rsidP="00B0638D">
            <w:pPr>
              <w:jc w:val="right"/>
              <w:rPr>
                <w:szCs w:val="20"/>
              </w:rPr>
            </w:pPr>
          </w:p>
        </w:tc>
        <w:tc>
          <w:tcPr>
            <w:tcW w:w="1490" w:type="pct"/>
          </w:tcPr>
          <w:p w:rsidR="009B28ED" w:rsidRPr="004F29CE" w:rsidRDefault="009B28ED" w:rsidP="00B0638D">
            <w:pPr>
              <w:contextualSpacing/>
              <w:jc w:val="center"/>
              <w:rPr>
                <w:snapToGrid w:val="0"/>
              </w:rPr>
            </w:pPr>
            <w:r w:rsidRPr="004F29CE">
              <w:rPr>
                <w:snapToGrid w:val="0"/>
              </w:rPr>
              <w:t>Diluent (H</w:t>
            </w:r>
            <w:r w:rsidRPr="004F29CE">
              <w:rPr>
                <w:snapToGrid w:val="0"/>
                <w:vertAlign w:val="subscript"/>
              </w:rPr>
              <w:t>2</w:t>
            </w:r>
            <w:r w:rsidRPr="004F29CE">
              <w:rPr>
                <w:snapToGrid w:val="0"/>
              </w:rPr>
              <w:t>O)</w:t>
            </w:r>
          </w:p>
        </w:tc>
      </w:tr>
      <w:tr w:rsidR="009B28ED" w:rsidRPr="004F29CE" w:rsidTr="009B28ED">
        <w:trPr>
          <w:cantSplit/>
          <w:jc w:val="center"/>
        </w:trPr>
        <w:tc>
          <w:tcPr>
            <w:tcW w:w="2224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R</w:t>
            </w:r>
          </w:p>
        </w:tc>
        <w:tc>
          <w:tcPr>
            <w:tcW w:w="1286" w:type="pct"/>
          </w:tcPr>
          <w:p w:rsidR="009B28ED" w:rsidRPr="004F29CE" w:rsidRDefault="007F2035" w:rsidP="00B0638D">
            <w:pPr>
              <w:contextualSpacing/>
              <w:jc w:val="right"/>
              <w:rPr>
                <w:snapToGrid w:val="0"/>
              </w:rPr>
            </w:pPr>
            <w:r>
              <w:rPr>
                <w:snapToGrid w:val="0"/>
              </w:rPr>
              <w:t>120</w:t>
            </w:r>
            <w:r w:rsidR="009B28ED" w:rsidRPr="004F29CE">
              <w:rPr>
                <w:snapToGrid w:val="0"/>
              </w:rPr>
              <w:t xml:space="preserve"> µL</w:t>
            </w:r>
          </w:p>
        </w:tc>
        <w:tc>
          <w:tcPr>
            <w:tcW w:w="1490" w:type="pct"/>
          </w:tcPr>
          <w:p w:rsidR="009B28ED" w:rsidRPr="004F29CE" w:rsidRDefault="009B28ED" w:rsidP="00B0638D">
            <w:pPr>
              <w:contextualSpacing/>
              <w:jc w:val="center"/>
              <w:rPr>
                <w:snapToGrid w:val="0"/>
              </w:rPr>
            </w:pPr>
          </w:p>
        </w:tc>
      </w:tr>
      <w:tr w:rsidR="009B28ED" w:rsidRPr="004F29CE" w:rsidTr="009B28ED">
        <w:trPr>
          <w:cantSplit/>
          <w:jc w:val="center"/>
        </w:trPr>
        <w:tc>
          <w:tcPr>
            <w:tcW w:w="2224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lastRenderedPageBreak/>
              <w:t>Sample</w:t>
            </w:r>
          </w:p>
        </w:tc>
        <w:tc>
          <w:tcPr>
            <w:tcW w:w="1286" w:type="pct"/>
          </w:tcPr>
          <w:p w:rsidR="009B28ED" w:rsidRPr="004F29CE" w:rsidRDefault="00EC5430" w:rsidP="00B0638D">
            <w:pPr>
              <w:contextualSpacing/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9B28ED" w:rsidRPr="004F29CE">
              <w:rPr>
                <w:snapToGrid w:val="0"/>
              </w:rPr>
              <w:t xml:space="preserve"> µL</w:t>
            </w:r>
          </w:p>
        </w:tc>
        <w:tc>
          <w:tcPr>
            <w:tcW w:w="1490" w:type="pct"/>
          </w:tcPr>
          <w:p w:rsidR="009B28ED" w:rsidRPr="004F29CE" w:rsidRDefault="007F2035" w:rsidP="00B0638D">
            <w:pPr>
              <w:contextualSpacing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  <w:r w:rsidR="009B28ED" w:rsidRPr="004F29CE">
              <w:rPr>
                <w:snapToGrid w:val="0"/>
              </w:rPr>
              <w:t xml:space="preserve"> µL</w:t>
            </w:r>
          </w:p>
        </w:tc>
      </w:tr>
      <w:tr w:rsidR="009B28ED" w:rsidRPr="004F29CE" w:rsidTr="009B28ED">
        <w:trPr>
          <w:cantSplit/>
          <w:jc w:val="center"/>
        </w:trPr>
        <w:tc>
          <w:tcPr>
            <w:tcW w:w="2224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</w:p>
        </w:tc>
        <w:tc>
          <w:tcPr>
            <w:tcW w:w="1286" w:type="pct"/>
          </w:tcPr>
          <w:p w:rsidR="009B28ED" w:rsidRPr="004F29CE" w:rsidRDefault="009B28ED" w:rsidP="00B0638D">
            <w:pPr>
              <w:contextualSpacing/>
              <w:jc w:val="right"/>
              <w:rPr>
                <w:snapToGrid w:val="0"/>
              </w:rPr>
            </w:pPr>
          </w:p>
        </w:tc>
        <w:tc>
          <w:tcPr>
            <w:tcW w:w="1490" w:type="pct"/>
          </w:tcPr>
          <w:p w:rsidR="009B28ED" w:rsidRPr="004F29CE" w:rsidRDefault="009B28ED" w:rsidP="00B0638D">
            <w:pPr>
              <w:contextualSpacing/>
              <w:jc w:val="center"/>
              <w:rPr>
                <w:snapToGrid w:val="0"/>
              </w:rPr>
            </w:pPr>
          </w:p>
        </w:tc>
      </w:tr>
      <w:tr w:rsidR="009B28ED" w:rsidRPr="004F29CE" w:rsidTr="009B28ED">
        <w:trPr>
          <w:cantSplit/>
          <w:jc w:val="center"/>
        </w:trPr>
        <w:tc>
          <w:tcPr>
            <w:tcW w:w="2224" w:type="pct"/>
          </w:tcPr>
          <w:p w:rsidR="009B28ED" w:rsidRPr="004F29CE" w:rsidRDefault="009B28ED" w:rsidP="00B0638D">
            <w:pPr>
              <w:contextualSpacing/>
              <w:rPr>
                <w:snapToGrid w:val="0"/>
              </w:rPr>
            </w:pPr>
            <w:r w:rsidRPr="004F29CE">
              <w:rPr>
                <w:snapToGrid w:val="0"/>
              </w:rPr>
              <w:t>Total volume</w:t>
            </w:r>
          </w:p>
        </w:tc>
        <w:tc>
          <w:tcPr>
            <w:tcW w:w="1286" w:type="pct"/>
          </w:tcPr>
          <w:p w:rsidR="009B28ED" w:rsidRPr="004F29CE" w:rsidRDefault="00EC5430" w:rsidP="00B0638D">
            <w:pPr>
              <w:contextualSpacing/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7F2035">
              <w:rPr>
                <w:snapToGrid w:val="0"/>
              </w:rPr>
              <w:t>50</w:t>
            </w:r>
            <w:r w:rsidR="009B28ED" w:rsidRPr="004F29CE">
              <w:rPr>
                <w:snapToGrid w:val="0"/>
              </w:rPr>
              <w:t xml:space="preserve"> µL</w:t>
            </w:r>
          </w:p>
        </w:tc>
        <w:tc>
          <w:tcPr>
            <w:tcW w:w="1490" w:type="pct"/>
          </w:tcPr>
          <w:p w:rsidR="009B28ED" w:rsidRPr="004F29CE" w:rsidRDefault="009B28ED" w:rsidP="00B0638D">
            <w:pPr>
              <w:jc w:val="center"/>
              <w:rPr>
                <w:szCs w:val="20"/>
              </w:rPr>
            </w:pPr>
          </w:p>
        </w:tc>
      </w:tr>
    </w:tbl>
    <w:p w:rsidR="009B28ED" w:rsidRDefault="009B28ED" w:rsidP="009B28ED">
      <w:pPr>
        <w:pStyle w:val="ListParagraph"/>
        <w:ind w:left="1282"/>
      </w:pPr>
    </w:p>
    <w:p w:rsidR="009E5958" w:rsidRPr="007C1D50" w:rsidRDefault="009E5958" w:rsidP="009B28ED">
      <w:pPr>
        <w:autoSpaceDE w:val="0"/>
        <w:autoSpaceDN w:val="0"/>
        <w:adjustRightInd w:val="0"/>
        <w:spacing w:after="240"/>
        <w:ind w:left="128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958" w:rsidRPr="007C1D50" w:rsidRDefault="00C47BB6" w:rsidP="00E97BA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IX.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  <w:t>LIMITATIONS</w:t>
      </w:r>
    </w:p>
    <w:p w:rsidR="009B28ED" w:rsidRPr="007F2035" w:rsidRDefault="009B28ED" w:rsidP="009B28ED">
      <w:pPr>
        <w:pStyle w:val="NoSpacing"/>
        <w:ind w:left="2160" w:hanging="990"/>
      </w:pPr>
      <w:r>
        <w:t>Drugs:</w:t>
      </w:r>
      <w:r>
        <w:tab/>
        <w:t xml:space="preserve">No interference was found at therapeutic concentrations using common drug panels. </w:t>
      </w:r>
      <w:r w:rsidR="00EC5430">
        <w:rPr>
          <w:vertAlign w:val="superscript"/>
        </w:rPr>
        <w:t>1</w:t>
      </w:r>
      <w:r w:rsidR="007F2035">
        <w:rPr>
          <w:vertAlign w:val="superscript"/>
        </w:rPr>
        <w:t>2</w:t>
      </w:r>
      <w:proofErr w:type="gramStart"/>
      <w:r w:rsidR="007F2035">
        <w:rPr>
          <w:vertAlign w:val="superscript"/>
        </w:rPr>
        <w:t>,13</w:t>
      </w:r>
      <w:proofErr w:type="gramEnd"/>
      <w:r w:rsidR="007F2035">
        <w:t xml:space="preserve">  Exceptions: Ca-</w:t>
      </w:r>
      <w:proofErr w:type="spellStart"/>
      <w:r w:rsidR="007F2035">
        <w:t>Dobesilate</w:t>
      </w:r>
      <w:proofErr w:type="spellEnd"/>
      <w:r w:rsidR="007F2035">
        <w:t xml:space="preserve">, L-α-Methyldopa, Levodopa, and </w:t>
      </w:r>
      <w:proofErr w:type="spellStart"/>
      <w:r w:rsidR="007F2035">
        <w:t>Phenylbutazone</w:t>
      </w:r>
      <w:proofErr w:type="spellEnd"/>
      <w:r w:rsidR="007F2035">
        <w:t xml:space="preserve"> cause artificially low triglycerides values at the tested drug level.  </w:t>
      </w:r>
      <w:proofErr w:type="spellStart"/>
      <w:r w:rsidR="007F2035">
        <w:t>Dicynone</w:t>
      </w:r>
      <w:proofErr w:type="spellEnd"/>
      <w:r w:rsidR="007F2035">
        <w:t xml:space="preserve"> (</w:t>
      </w:r>
    </w:p>
    <w:p w:rsidR="009B28ED" w:rsidRDefault="009B28ED" w:rsidP="009B28ED">
      <w:pPr>
        <w:pStyle w:val="NoSpacing"/>
        <w:ind w:left="1170"/>
      </w:pPr>
    </w:p>
    <w:p w:rsidR="00E35AAC" w:rsidRDefault="00E35AAC" w:rsidP="009B28ED">
      <w:pPr>
        <w:pStyle w:val="NoSpacing"/>
        <w:ind w:left="1170"/>
      </w:pPr>
      <w:r>
        <w:t>Acetaminophen intoxications are frequently treated with N-acetylcysteine.  N-acetylcysteine at therapeutic concentration when used as an antidote and the acetaminophen metabolite N-acetyl-p-benzoquinone imine (NAPQI) independently may cause falsely low cholesterol results.</w:t>
      </w:r>
    </w:p>
    <w:p w:rsidR="00E35AAC" w:rsidRDefault="00E35AAC" w:rsidP="009B28ED">
      <w:pPr>
        <w:pStyle w:val="NoSpacing"/>
        <w:ind w:left="1170"/>
      </w:pPr>
      <w:r>
        <w:t xml:space="preserve">Venipuncture should be performed prior to the administration of </w:t>
      </w:r>
      <w:proofErr w:type="spellStart"/>
      <w:r>
        <w:t>metamizole</w:t>
      </w:r>
      <w:proofErr w:type="spellEnd"/>
      <w:r>
        <w:t xml:space="preserve">. Venipuncture immediately after or during the administration of </w:t>
      </w:r>
      <w:proofErr w:type="spellStart"/>
      <w:r>
        <w:t>metamizole</w:t>
      </w:r>
      <w:proofErr w:type="spellEnd"/>
      <w:r>
        <w:t xml:space="preserve"> may lead to falsely low results.</w:t>
      </w:r>
    </w:p>
    <w:p w:rsidR="009B28ED" w:rsidRDefault="009B28ED" w:rsidP="009B28ED">
      <w:pPr>
        <w:pStyle w:val="NoSpacing"/>
        <w:ind w:left="1170"/>
      </w:pPr>
    </w:p>
    <w:p w:rsidR="009B28ED" w:rsidRDefault="009B28ED" w:rsidP="009B28ED">
      <w:pPr>
        <w:pStyle w:val="NoSpacing"/>
        <w:ind w:left="1170"/>
      </w:pPr>
      <w:r>
        <w:t xml:space="preserve">In very rare cases, </w:t>
      </w:r>
      <w:proofErr w:type="spellStart"/>
      <w:r>
        <w:t>gammopathy</w:t>
      </w:r>
      <w:proofErr w:type="spellEnd"/>
      <w:r>
        <w:t>, in particular type IgM (</w:t>
      </w:r>
      <w:proofErr w:type="spellStart"/>
      <w:r>
        <w:t>Waldenström's</w:t>
      </w:r>
      <w:proofErr w:type="spellEnd"/>
      <w:r>
        <w:t xml:space="preserve"> </w:t>
      </w:r>
      <w:proofErr w:type="spellStart"/>
      <w:r>
        <w:t>macroglobulinemia</w:t>
      </w:r>
      <w:proofErr w:type="spellEnd"/>
      <w:r>
        <w:t>), may cause unreliable results.</w:t>
      </w:r>
      <w:r w:rsidRPr="004F29CE">
        <w:rPr>
          <w:vertAlign w:val="superscript"/>
        </w:rPr>
        <w:t>11</w:t>
      </w:r>
    </w:p>
    <w:p w:rsidR="009B28ED" w:rsidRDefault="009B28ED" w:rsidP="009B28ED">
      <w:pPr>
        <w:pStyle w:val="NoSpacing"/>
        <w:ind w:left="1170"/>
      </w:pPr>
    </w:p>
    <w:p w:rsidR="009B28ED" w:rsidRDefault="009B28ED" w:rsidP="009B28ED">
      <w:pPr>
        <w:pStyle w:val="NoSpacing"/>
        <w:ind w:left="1170"/>
      </w:pPr>
      <w:r w:rsidRPr="00B11BCB">
        <w:t>For diagnostic purposes, the results should always be assessed in conjunction with the patient’s medical history, clinical examination and other findings.</w:t>
      </w:r>
    </w:p>
    <w:p w:rsidR="009B28ED" w:rsidRDefault="009B28ED" w:rsidP="009B28ED">
      <w:pPr>
        <w:pStyle w:val="ListParagraph"/>
        <w:ind w:left="1170"/>
      </w:pPr>
    </w:p>
    <w:p w:rsidR="009B28ED" w:rsidRDefault="009B28ED" w:rsidP="009B28ED">
      <w:pPr>
        <w:pStyle w:val="ListParagraph"/>
        <w:ind w:left="1170"/>
      </w:pPr>
      <w:r>
        <w:t xml:space="preserve">Refer to SW.CP.GL.jad.0102 for the chart indicating at what Roche H, I, L </w:t>
      </w:r>
      <w:proofErr w:type="spellStart"/>
      <w:r>
        <w:t>indice</w:t>
      </w:r>
      <w:proofErr w:type="spellEnd"/>
      <w:r>
        <w:t xml:space="preserve"> level the test is affected if any.</w:t>
      </w:r>
    </w:p>
    <w:p w:rsidR="009E5958" w:rsidRPr="00EC5430" w:rsidRDefault="00C47BB6" w:rsidP="009B3D1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X.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E5958" w:rsidRPr="00EC5430">
        <w:rPr>
          <w:rFonts w:ascii="Arial" w:hAnsi="Arial" w:cs="Arial"/>
          <w:b/>
          <w:bCs/>
          <w:color w:val="000000"/>
          <w:sz w:val="20"/>
          <w:szCs w:val="20"/>
        </w:rPr>
        <w:t>CAL</w:t>
      </w:r>
      <w:r w:rsidRPr="00EC5430">
        <w:rPr>
          <w:rFonts w:ascii="Arial" w:hAnsi="Arial" w:cs="Arial"/>
          <w:b/>
          <w:bCs/>
          <w:color w:val="000000"/>
          <w:sz w:val="20"/>
          <w:szCs w:val="20"/>
        </w:rPr>
        <w:t>CULATIONS</w:t>
      </w:r>
    </w:p>
    <w:p w:rsidR="00E35AAC" w:rsidRPr="00EC5430" w:rsidRDefault="00E35AAC" w:rsidP="00E35AAC">
      <w:pPr>
        <w:ind w:left="720"/>
        <w:rPr>
          <w:rFonts w:ascii="Arial" w:hAnsi="Arial" w:cs="Arial"/>
          <w:sz w:val="20"/>
          <w:szCs w:val="20"/>
        </w:rPr>
      </w:pPr>
      <w:r w:rsidRPr="00EC5430">
        <w:rPr>
          <w:rFonts w:ascii="Arial" w:hAnsi="Arial" w:cs="Arial"/>
          <w:sz w:val="20"/>
          <w:szCs w:val="20"/>
        </w:rPr>
        <w:t>COBAS INTEGRA analyzers automatically calculate the analyte concentration of each sample.</w:t>
      </w:r>
    </w:p>
    <w:p w:rsidR="00A97B4F" w:rsidRPr="007C1D50" w:rsidRDefault="00A97B4F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35AAC" w:rsidRDefault="00E35AAC" w:rsidP="00A97B4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XI.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MEASURING RANGE AND DILUTIONS</w:t>
      </w:r>
    </w:p>
    <w:p w:rsidR="00E35AAC" w:rsidRPr="00EC5430" w:rsidRDefault="00E35AAC" w:rsidP="00E35AAC">
      <w:pPr>
        <w:pStyle w:val="NcclsPara"/>
        <w:ind w:left="720"/>
        <w:rPr>
          <w:rFonts w:ascii="Arial" w:hAnsi="Arial" w:cs="Arial"/>
          <w:sz w:val="20"/>
          <w:szCs w:val="20"/>
        </w:rPr>
      </w:pPr>
      <w:r w:rsidRPr="00EC5430">
        <w:rPr>
          <w:rFonts w:ascii="Arial" w:hAnsi="Arial" w:cs="Arial"/>
          <w:sz w:val="20"/>
          <w:szCs w:val="20"/>
        </w:rPr>
        <w:t>Refer to the Roche Range Chart for the measuring range and manual dilution guidelines (SW.CP.GL.jad.0104).</w:t>
      </w:r>
    </w:p>
    <w:p w:rsidR="009E5958" w:rsidRDefault="00C47BB6" w:rsidP="00A97B4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XI</w:t>
      </w:r>
      <w:r w:rsidR="00E35AAC">
        <w:rPr>
          <w:rFonts w:ascii="Arial" w:hAnsi="Arial" w:cs="Arial"/>
          <w:b/>
          <w:bCs/>
          <w:color w:val="000000"/>
          <w:sz w:val="20"/>
          <w:szCs w:val="20"/>
        </w:rPr>
        <w:t>I.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  <w:t>INTERPRETATION</w:t>
      </w:r>
    </w:p>
    <w:p w:rsidR="00E35AAC" w:rsidRPr="00E35AAC" w:rsidRDefault="00E35AAC" w:rsidP="00E35AAC">
      <w:pPr>
        <w:ind w:left="720"/>
        <w:rPr>
          <w:b/>
        </w:rPr>
      </w:pPr>
      <w:r w:rsidRPr="002B7602">
        <w:t>Refer to Reference Range guide for age appropriate referen</w:t>
      </w:r>
      <w:r>
        <w:t>ce ranges and critical value levels (SW.CP.GL.jad.0103).</w:t>
      </w:r>
    </w:p>
    <w:p w:rsidR="00A97B4F" w:rsidRPr="007C1D50" w:rsidRDefault="00A97B4F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65E2" w:rsidRDefault="00FC65E2" w:rsidP="00A97B4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XII</w:t>
      </w:r>
      <w:r w:rsidR="00E35AAC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C1D5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7BB6" w:rsidRPr="007C1D50">
        <w:rPr>
          <w:rFonts w:ascii="Arial" w:hAnsi="Arial" w:cs="Arial"/>
          <w:b/>
          <w:bCs/>
          <w:color w:val="000000"/>
          <w:sz w:val="20"/>
          <w:szCs w:val="20"/>
        </w:rPr>
        <w:t>RESULT REPORTING</w:t>
      </w:r>
    </w:p>
    <w:p w:rsidR="00E35AAC" w:rsidRDefault="00E35AAC" w:rsidP="00E35AAC">
      <w:pPr>
        <w:ind w:left="720"/>
      </w:pPr>
      <w:r>
        <w:lastRenderedPageBreak/>
        <w:t>Results are generally reported via the DI Middleware-refer to procedure SW.CP.GL.lab.0103.</w:t>
      </w:r>
    </w:p>
    <w:p w:rsidR="00A97B4F" w:rsidRPr="00A97B4F" w:rsidRDefault="00A97B4F" w:rsidP="00A97B4F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0"/>
        </w:rPr>
      </w:pPr>
    </w:p>
    <w:p w:rsidR="006E681F" w:rsidRPr="007C1D50" w:rsidRDefault="00E35AAC" w:rsidP="0067285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XIV</w:t>
      </w:r>
      <w:r w:rsidR="00FC65E2" w:rsidRPr="007C1D5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C65E2" w:rsidRPr="007C1D50">
        <w:rPr>
          <w:rFonts w:ascii="Arial" w:hAnsi="Arial" w:cs="Arial"/>
          <w:b/>
          <w:bCs/>
          <w:color w:val="000000"/>
          <w:sz w:val="20"/>
          <w:szCs w:val="20"/>
        </w:rPr>
        <w:tab/>
        <w:t>TRAINING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38"/>
        <w:gridCol w:w="2183"/>
      </w:tblGrid>
      <w:tr w:rsidR="00E35AAC" w:rsidRPr="007C57E2" w:rsidTr="00E35AA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AAC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AAC">
              <w:rPr>
                <w:rFonts w:ascii="Arial" w:hAnsi="Arial" w:cs="Arial"/>
                <w:b/>
                <w:sz w:val="20"/>
                <w:szCs w:val="20"/>
              </w:rPr>
              <w:t>Training Needed</w:t>
            </w:r>
          </w:p>
        </w:tc>
      </w:tr>
      <w:tr w:rsidR="00E35AAC" w:rsidRPr="00E35AAC" w:rsidTr="00E35AA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sz w:val="20"/>
                <w:szCs w:val="20"/>
              </w:rPr>
            </w:pPr>
            <w:r w:rsidRPr="00E35AAC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sz w:val="20"/>
                <w:szCs w:val="20"/>
              </w:rPr>
            </w:pPr>
            <w:r w:rsidRPr="00E35AAC">
              <w:rPr>
                <w:rFonts w:ascii="Arial" w:hAnsi="Arial" w:cs="Arial"/>
                <w:sz w:val="20"/>
                <w:szCs w:val="20"/>
              </w:rPr>
              <w:t>Read procedure</w:t>
            </w:r>
          </w:p>
        </w:tc>
      </w:tr>
      <w:tr w:rsidR="00E35AAC" w:rsidRPr="00E35AAC" w:rsidTr="00E35AA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sz w:val="20"/>
                <w:szCs w:val="20"/>
              </w:rPr>
            </w:pPr>
            <w:r w:rsidRPr="00E35AAC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C" w:rsidRPr="00E35AAC" w:rsidRDefault="00E35AAC" w:rsidP="00B0638D">
            <w:pPr>
              <w:rPr>
                <w:rFonts w:ascii="Arial" w:hAnsi="Arial" w:cs="Arial"/>
                <w:sz w:val="20"/>
                <w:szCs w:val="20"/>
              </w:rPr>
            </w:pPr>
            <w:r w:rsidRPr="00E35AAC">
              <w:rPr>
                <w:rFonts w:ascii="Arial" w:hAnsi="Arial" w:cs="Arial"/>
                <w:sz w:val="20"/>
                <w:szCs w:val="20"/>
              </w:rPr>
              <w:t>Read procedure</w:t>
            </w:r>
          </w:p>
        </w:tc>
      </w:tr>
    </w:tbl>
    <w:p w:rsidR="0030336B" w:rsidRDefault="00E35AAC" w:rsidP="00C47BB6">
      <w:pPr>
        <w:pStyle w:val="Second-OrderHeading"/>
        <w:numPr>
          <w:ilvl w:val="0"/>
          <w:numId w:val="0"/>
        </w:numPr>
        <w:tabs>
          <w:tab w:val="left" w:pos="6630"/>
        </w:tabs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XV</w:t>
      </w:r>
      <w:r w:rsidR="00C47BB6" w:rsidRPr="007C1D50">
        <w:rPr>
          <w:rFonts w:ascii="Arial" w:hAnsi="Arial" w:cs="Arial"/>
          <w:b/>
          <w:sz w:val="20"/>
        </w:rPr>
        <w:t xml:space="preserve">. </w:t>
      </w:r>
      <w:r w:rsidR="00C47BB6" w:rsidRPr="007C1D50">
        <w:rPr>
          <w:rFonts w:ascii="Arial" w:hAnsi="Arial" w:cs="Arial"/>
          <w:b/>
          <w:sz w:val="20"/>
        </w:rPr>
        <w:tab/>
        <w:t>REFERENCES</w:t>
      </w:r>
    </w:p>
    <w:p w:rsidR="00E35AAC" w:rsidRPr="00E35AAC" w:rsidRDefault="00EC5430" w:rsidP="00C47BB6">
      <w:pPr>
        <w:pStyle w:val="Second-OrderHeading"/>
        <w:numPr>
          <w:ilvl w:val="0"/>
          <w:numId w:val="0"/>
        </w:numPr>
        <w:tabs>
          <w:tab w:val="left" w:pos="6630"/>
        </w:tabs>
        <w:ind w:left="720" w:hanging="720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32E8F13" wp14:editId="35A38D9A">
            <wp:extent cx="5648325" cy="58167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8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0A" w:rsidRDefault="005D3F0A" w:rsidP="00C47BB6">
      <w:pPr>
        <w:pStyle w:val="Second-OrderHeading"/>
        <w:numPr>
          <w:ilvl w:val="0"/>
          <w:numId w:val="0"/>
        </w:numPr>
        <w:tabs>
          <w:tab w:val="left" w:pos="6630"/>
        </w:tabs>
        <w:ind w:left="720" w:hanging="720"/>
        <w:rPr>
          <w:rFonts w:ascii="Arial" w:hAnsi="Arial" w:cs="Arial"/>
          <w:b/>
          <w:sz w:val="20"/>
        </w:rPr>
      </w:pPr>
    </w:p>
    <w:p w:rsidR="005C1AE7" w:rsidRPr="00E03C9C" w:rsidRDefault="00EC5430" w:rsidP="00E03C9C">
      <w:pPr>
        <w:pStyle w:val="Second-OrderHeading"/>
        <w:numPr>
          <w:ilvl w:val="0"/>
          <w:numId w:val="0"/>
        </w:numPr>
        <w:tabs>
          <w:tab w:val="left" w:pos="663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E950836" wp14:editId="0668A8AF">
            <wp:extent cx="5591175" cy="82364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23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AE7" w:rsidRPr="00E03C9C" w:rsidSect="00446D09">
      <w:headerReference w:type="default" r:id="rId14"/>
      <w:footerReference w:type="default" r:id="rId15"/>
      <w:pgSz w:w="12240" w:h="15840"/>
      <w:pgMar w:top="1230" w:right="1728" w:bottom="1440" w:left="1728" w:header="360" w:footer="2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72" w:rsidRDefault="00606C72">
      <w:r>
        <w:separator/>
      </w:r>
    </w:p>
  </w:endnote>
  <w:endnote w:type="continuationSeparator" w:id="0">
    <w:p w:rsidR="00606C72" w:rsidRDefault="0060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4F" w:rsidRDefault="0078294F">
    <w:pPr>
      <w:pStyle w:val="Footer"/>
      <w:jc w:val="right"/>
    </w:pPr>
    <w:r w:rsidRPr="00446D09">
      <w:rPr>
        <w:rFonts w:ascii="Arial" w:hAnsi="Arial" w:cs="Arial"/>
        <w:sz w:val="20"/>
        <w:szCs w:val="20"/>
      </w:rPr>
      <w:t xml:space="preserve">Page </w:t>
    </w:r>
    <w:r w:rsidRPr="00446D09">
      <w:rPr>
        <w:rFonts w:ascii="Arial" w:hAnsi="Arial" w:cs="Arial"/>
        <w:b/>
        <w:bCs/>
        <w:sz w:val="20"/>
        <w:szCs w:val="20"/>
      </w:rPr>
      <w:fldChar w:fldCharType="begin"/>
    </w:r>
    <w:r w:rsidRPr="00446D09">
      <w:rPr>
        <w:rFonts w:ascii="Arial" w:hAnsi="Arial" w:cs="Arial"/>
        <w:b/>
        <w:bCs/>
        <w:sz w:val="20"/>
        <w:szCs w:val="20"/>
      </w:rPr>
      <w:instrText xml:space="preserve"> PAGE </w:instrText>
    </w:r>
    <w:r w:rsidRPr="00446D09">
      <w:rPr>
        <w:rFonts w:ascii="Arial" w:hAnsi="Arial" w:cs="Arial"/>
        <w:b/>
        <w:bCs/>
        <w:sz w:val="20"/>
        <w:szCs w:val="20"/>
      </w:rPr>
      <w:fldChar w:fldCharType="separate"/>
    </w:r>
    <w:r w:rsidR="00E03C9C">
      <w:rPr>
        <w:rFonts w:ascii="Arial" w:hAnsi="Arial" w:cs="Arial"/>
        <w:b/>
        <w:bCs/>
        <w:noProof/>
        <w:sz w:val="20"/>
        <w:szCs w:val="20"/>
      </w:rPr>
      <w:t>8</w:t>
    </w:r>
    <w:r w:rsidRPr="00446D09">
      <w:rPr>
        <w:rFonts w:ascii="Arial" w:hAnsi="Arial" w:cs="Arial"/>
        <w:b/>
        <w:bCs/>
        <w:sz w:val="20"/>
        <w:szCs w:val="20"/>
      </w:rPr>
      <w:fldChar w:fldCharType="end"/>
    </w:r>
    <w:r w:rsidRPr="00446D09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/>
        <w:bCs/>
        <w:sz w:val="20"/>
        <w:szCs w:val="20"/>
      </w:rPr>
      <w:t>1</w:t>
    </w:r>
  </w:p>
  <w:p w:rsidR="0078294F" w:rsidRDefault="0078294F">
    <w:pPr>
      <w:pStyle w:val="Footer"/>
      <w:jc w:val="right"/>
    </w:pPr>
  </w:p>
  <w:p w:rsidR="0078294F" w:rsidRPr="00446D09" w:rsidRDefault="0078294F" w:rsidP="00446D0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Department of Pathology &amp; Laboratory Medicine                                       </w:t>
    </w:r>
    <w:r w:rsidR="00E03C9C">
      <w:rPr>
        <w:rFonts w:ascii="Arial" w:hAnsi="Arial" w:cs="Arial"/>
        <w:sz w:val="20"/>
        <w:szCs w:val="20"/>
      </w:rPr>
      <w:t>SW.CP.GL.lab.0139.0001</w:t>
    </w:r>
  </w:p>
  <w:p w:rsidR="0078294F" w:rsidRPr="005738B0" w:rsidRDefault="0078294F" w:rsidP="00446D09">
    <w:pPr>
      <w:pStyle w:val="Head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72" w:rsidRDefault="00606C72">
      <w:r>
        <w:separator/>
      </w:r>
    </w:p>
  </w:footnote>
  <w:footnote w:type="continuationSeparator" w:id="0">
    <w:p w:rsidR="00606C72" w:rsidRDefault="0060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444"/>
      <w:gridCol w:w="7807"/>
    </w:tblGrid>
    <w:tr w:rsidR="0078294F" w:rsidTr="00D234FD">
      <w:trPr>
        <w:cantSplit/>
        <w:trHeight w:val="540"/>
        <w:jc w:val="center"/>
      </w:trPr>
      <w:tc>
        <w:tcPr>
          <w:tcW w:w="2444" w:type="dxa"/>
        </w:tcPr>
        <w:p w:rsidR="0078294F" w:rsidRPr="00143708" w:rsidRDefault="0078294F" w:rsidP="00641A12">
          <w:pPr>
            <w:pStyle w:val="Header"/>
            <w:tabs>
              <w:tab w:val="left" w:pos="2997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URMC LABS &amp; Affiliates</w:t>
          </w:r>
        </w:p>
      </w:tc>
      <w:tc>
        <w:tcPr>
          <w:tcW w:w="7807" w:type="dxa"/>
        </w:tcPr>
        <w:p w:rsidR="0078294F" w:rsidRDefault="00E03C9C" w:rsidP="00641A12">
          <w:pPr>
            <w:pStyle w:val="Header"/>
            <w:tabs>
              <w:tab w:val="left" w:pos="2997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SW.CP.GL.lab.0139.0001</w:t>
          </w:r>
        </w:p>
        <w:p w:rsidR="0078294F" w:rsidRPr="00143708" w:rsidRDefault="00E03C9C" w:rsidP="00836B4B">
          <w:pPr>
            <w:pStyle w:val="Header"/>
            <w:tabs>
              <w:tab w:val="left" w:pos="2997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Triglycerides</w:t>
          </w:r>
        </w:p>
      </w:tc>
    </w:tr>
  </w:tbl>
  <w:p w:rsidR="0078294F" w:rsidRDefault="0078294F" w:rsidP="00526945">
    <w:pPr>
      <w:tabs>
        <w:tab w:val="center" w:pos="4320"/>
        <w:tab w:val="right" w:pos="8640"/>
      </w:tabs>
      <w:autoSpaceDE w:val="0"/>
      <w:autoSpaceDN w:val="0"/>
      <w:adjustRightInd w:val="0"/>
      <w:spacing w:line="287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B91"/>
    <w:multiLevelType w:val="hybridMultilevel"/>
    <w:tmpl w:val="981279A6"/>
    <w:lvl w:ilvl="0" w:tplc="4B602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103"/>
    <w:multiLevelType w:val="hybridMultilevel"/>
    <w:tmpl w:val="598A661C"/>
    <w:lvl w:ilvl="0" w:tplc="74AC8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D8403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B4D5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4EBE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C812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9A18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E412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EE44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2E7D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0362D1"/>
    <w:multiLevelType w:val="hybridMultilevel"/>
    <w:tmpl w:val="5BE83A58"/>
    <w:lvl w:ilvl="0" w:tplc="FCEECA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8D2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778A5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982D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2600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B2168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0701A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886D1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644BF2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39FD6D38"/>
    <w:multiLevelType w:val="hybridMultilevel"/>
    <w:tmpl w:val="6710349E"/>
    <w:lvl w:ilvl="0" w:tplc="F258A3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4E4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B2CF6"/>
    <w:multiLevelType w:val="hybridMultilevel"/>
    <w:tmpl w:val="33E40E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4BEC508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BFB18BE"/>
    <w:multiLevelType w:val="hybridMultilevel"/>
    <w:tmpl w:val="0EF8BE00"/>
    <w:lvl w:ilvl="0" w:tplc="C0028D52">
      <w:start w:val="8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505E7B21"/>
    <w:multiLevelType w:val="hybridMultilevel"/>
    <w:tmpl w:val="0046E30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53CA42F3"/>
    <w:multiLevelType w:val="multilevel"/>
    <w:tmpl w:val="6218B8F0"/>
    <w:lvl w:ilvl="0">
      <w:start w:val="1"/>
      <w:numFmt w:val="upperRoman"/>
      <w:pStyle w:val="First-OrderHeading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Letter"/>
      <w:pStyle w:val="Second-OrderHeading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hird-OrderHeading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pStyle w:val="Fourth-OrderHeading"/>
      <w:lvlText w:val="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pStyle w:val="Fifth-OrderHeading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pStyle w:val="Sixth-OrderHeading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9">
    <w:nsid w:val="559E5B9D"/>
    <w:multiLevelType w:val="hybridMultilevel"/>
    <w:tmpl w:val="FD682784"/>
    <w:lvl w:ilvl="0" w:tplc="04090001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A216B2"/>
    <w:multiLevelType w:val="hybridMultilevel"/>
    <w:tmpl w:val="F9AE133C"/>
    <w:lvl w:ilvl="0" w:tplc="A95A50DE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4EC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A1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87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41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8F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26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EA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60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86B80"/>
    <w:multiLevelType w:val="hybridMultilevel"/>
    <w:tmpl w:val="A574F132"/>
    <w:lvl w:ilvl="0" w:tplc="61E28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lowerLetter"/>
      <w:lvlText w:val="%4.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763BD4"/>
    <w:multiLevelType w:val="hybridMultilevel"/>
    <w:tmpl w:val="DE6A130A"/>
    <w:lvl w:ilvl="0" w:tplc="4CA85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72"/>
    <w:rsid w:val="00001E38"/>
    <w:rsid w:val="00033409"/>
    <w:rsid w:val="00033A5C"/>
    <w:rsid w:val="0003421B"/>
    <w:rsid w:val="00060904"/>
    <w:rsid w:val="0006583C"/>
    <w:rsid w:val="000A1A27"/>
    <w:rsid w:val="000A2A6E"/>
    <w:rsid w:val="000A4111"/>
    <w:rsid w:val="000B52BB"/>
    <w:rsid w:val="000B58F8"/>
    <w:rsid w:val="000C37CF"/>
    <w:rsid w:val="000C7BD0"/>
    <w:rsid w:val="000D1D37"/>
    <w:rsid w:val="000E6C38"/>
    <w:rsid w:val="000F1B41"/>
    <w:rsid w:val="00100FC2"/>
    <w:rsid w:val="00102097"/>
    <w:rsid w:val="00132685"/>
    <w:rsid w:val="001364CE"/>
    <w:rsid w:val="00152035"/>
    <w:rsid w:val="001732C0"/>
    <w:rsid w:val="0017537E"/>
    <w:rsid w:val="001A106A"/>
    <w:rsid w:val="001F76EE"/>
    <w:rsid w:val="00204E39"/>
    <w:rsid w:val="0023286B"/>
    <w:rsid w:val="00240D5B"/>
    <w:rsid w:val="00242456"/>
    <w:rsid w:val="00265860"/>
    <w:rsid w:val="002B04BD"/>
    <w:rsid w:val="002B1D4D"/>
    <w:rsid w:val="002B4B14"/>
    <w:rsid w:val="002E2783"/>
    <w:rsid w:val="002F0B97"/>
    <w:rsid w:val="002F1E70"/>
    <w:rsid w:val="002F6853"/>
    <w:rsid w:val="002F689F"/>
    <w:rsid w:val="0030336B"/>
    <w:rsid w:val="00336B2B"/>
    <w:rsid w:val="00343666"/>
    <w:rsid w:val="00367A4D"/>
    <w:rsid w:val="00377A63"/>
    <w:rsid w:val="0039284A"/>
    <w:rsid w:val="0039571B"/>
    <w:rsid w:val="003A01A6"/>
    <w:rsid w:val="003A0BAD"/>
    <w:rsid w:val="003A78FB"/>
    <w:rsid w:val="004041A7"/>
    <w:rsid w:val="004222CB"/>
    <w:rsid w:val="00425DBF"/>
    <w:rsid w:val="004267FC"/>
    <w:rsid w:val="004321E6"/>
    <w:rsid w:val="004359F9"/>
    <w:rsid w:val="00441E8A"/>
    <w:rsid w:val="00446D09"/>
    <w:rsid w:val="00447552"/>
    <w:rsid w:val="004532CF"/>
    <w:rsid w:val="0046279F"/>
    <w:rsid w:val="004657C4"/>
    <w:rsid w:val="004760F2"/>
    <w:rsid w:val="004762B8"/>
    <w:rsid w:val="004836C2"/>
    <w:rsid w:val="00490094"/>
    <w:rsid w:val="0049319F"/>
    <w:rsid w:val="004C299F"/>
    <w:rsid w:val="004C4A6B"/>
    <w:rsid w:val="00500F24"/>
    <w:rsid w:val="00510DBF"/>
    <w:rsid w:val="00526945"/>
    <w:rsid w:val="00530E8C"/>
    <w:rsid w:val="00537B21"/>
    <w:rsid w:val="005441AC"/>
    <w:rsid w:val="0055124C"/>
    <w:rsid w:val="0055328C"/>
    <w:rsid w:val="005707A4"/>
    <w:rsid w:val="00570A4F"/>
    <w:rsid w:val="005738B0"/>
    <w:rsid w:val="005838D5"/>
    <w:rsid w:val="005853F5"/>
    <w:rsid w:val="00592923"/>
    <w:rsid w:val="0059602D"/>
    <w:rsid w:val="005A3B59"/>
    <w:rsid w:val="005B3185"/>
    <w:rsid w:val="005C1AE7"/>
    <w:rsid w:val="005C206C"/>
    <w:rsid w:val="005C2B23"/>
    <w:rsid w:val="005D3F0A"/>
    <w:rsid w:val="005D4FE3"/>
    <w:rsid w:val="005E59CD"/>
    <w:rsid w:val="005E7497"/>
    <w:rsid w:val="005F68B7"/>
    <w:rsid w:val="00606C72"/>
    <w:rsid w:val="00622BF0"/>
    <w:rsid w:val="00632AC4"/>
    <w:rsid w:val="0063785F"/>
    <w:rsid w:val="00641A12"/>
    <w:rsid w:val="006455B2"/>
    <w:rsid w:val="00650D04"/>
    <w:rsid w:val="006603C4"/>
    <w:rsid w:val="00667B71"/>
    <w:rsid w:val="0067285E"/>
    <w:rsid w:val="00673380"/>
    <w:rsid w:val="00686F23"/>
    <w:rsid w:val="006938A0"/>
    <w:rsid w:val="006A0940"/>
    <w:rsid w:val="006B64E8"/>
    <w:rsid w:val="006D1449"/>
    <w:rsid w:val="006D3D17"/>
    <w:rsid w:val="006D53C4"/>
    <w:rsid w:val="006D71EF"/>
    <w:rsid w:val="006E07A2"/>
    <w:rsid w:val="006E3B07"/>
    <w:rsid w:val="006E681F"/>
    <w:rsid w:val="0070086F"/>
    <w:rsid w:val="00701A2C"/>
    <w:rsid w:val="00711F2D"/>
    <w:rsid w:val="0072269C"/>
    <w:rsid w:val="007522ED"/>
    <w:rsid w:val="00752E7A"/>
    <w:rsid w:val="00757023"/>
    <w:rsid w:val="0077323D"/>
    <w:rsid w:val="007740C7"/>
    <w:rsid w:val="0077543B"/>
    <w:rsid w:val="0078294F"/>
    <w:rsid w:val="007C1D50"/>
    <w:rsid w:val="007D067F"/>
    <w:rsid w:val="007F2035"/>
    <w:rsid w:val="008058FD"/>
    <w:rsid w:val="0081070F"/>
    <w:rsid w:val="00830C18"/>
    <w:rsid w:val="00832760"/>
    <w:rsid w:val="00836B4B"/>
    <w:rsid w:val="00842FA9"/>
    <w:rsid w:val="00843DA9"/>
    <w:rsid w:val="008570DA"/>
    <w:rsid w:val="00862851"/>
    <w:rsid w:val="008739F9"/>
    <w:rsid w:val="00890D7C"/>
    <w:rsid w:val="00894237"/>
    <w:rsid w:val="00894380"/>
    <w:rsid w:val="008C14C4"/>
    <w:rsid w:val="008E6341"/>
    <w:rsid w:val="008F112D"/>
    <w:rsid w:val="008F306C"/>
    <w:rsid w:val="0091463A"/>
    <w:rsid w:val="00925613"/>
    <w:rsid w:val="0093433F"/>
    <w:rsid w:val="009421AD"/>
    <w:rsid w:val="00944081"/>
    <w:rsid w:val="009453CF"/>
    <w:rsid w:val="00947647"/>
    <w:rsid w:val="00952612"/>
    <w:rsid w:val="00967BA0"/>
    <w:rsid w:val="009700D3"/>
    <w:rsid w:val="00982C54"/>
    <w:rsid w:val="00983285"/>
    <w:rsid w:val="00984236"/>
    <w:rsid w:val="009852A9"/>
    <w:rsid w:val="009A4732"/>
    <w:rsid w:val="009B28ED"/>
    <w:rsid w:val="009B2962"/>
    <w:rsid w:val="009B3D18"/>
    <w:rsid w:val="009E13F7"/>
    <w:rsid w:val="009E5958"/>
    <w:rsid w:val="009F3A9C"/>
    <w:rsid w:val="00A0644A"/>
    <w:rsid w:val="00A07235"/>
    <w:rsid w:val="00A37EB5"/>
    <w:rsid w:val="00A44E4C"/>
    <w:rsid w:val="00A6001C"/>
    <w:rsid w:val="00A6119C"/>
    <w:rsid w:val="00A70D38"/>
    <w:rsid w:val="00A75DDC"/>
    <w:rsid w:val="00A97B4F"/>
    <w:rsid w:val="00AC7451"/>
    <w:rsid w:val="00AD0A0C"/>
    <w:rsid w:val="00AD347B"/>
    <w:rsid w:val="00AD47F2"/>
    <w:rsid w:val="00AF18B3"/>
    <w:rsid w:val="00AF58EC"/>
    <w:rsid w:val="00B043B0"/>
    <w:rsid w:val="00B06D2A"/>
    <w:rsid w:val="00B23BF3"/>
    <w:rsid w:val="00B24963"/>
    <w:rsid w:val="00B31109"/>
    <w:rsid w:val="00B324BF"/>
    <w:rsid w:val="00B348D9"/>
    <w:rsid w:val="00B44E43"/>
    <w:rsid w:val="00B46DA9"/>
    <w:rsid w:val="00B500C7"/>
    <w:rsid w:val="00B55166"/>
    <w:rsid w:val="00B63151"/>
    <w:rsid w:val="00B636D9"/>
    <w:rsid w:val="00B6781C"/>
    <w:rsid w:val="00B75ED8"/>
    <w:rsid w:val="00B76B59"/>
    <w:rsid w:val="00B8442A"/>
    <w:rsid w:val="00B93A3A"/>
    <w:rsid w:val="00B95610"/>
    <w:rsid w:val="00BA1315"/>
    <w:rsid w:val="00BA1E2B"/>
    <w:rsid w:val="00BC7278"/>
    <w:rsid w:val="00BF1D25"/>
    <w:rsid w:val="00C17776"/>
    <w:rsid w:val="00C23351"/>
    <w:rsid w:val="00C27FBD"/>
    <w:rsid w:val="00C33986"/>
    <w:rsid w:val="00C47BB6"/>
    <w:rsid w:val="00C52192"/>
    <w:rsid w:val="00C72705"/>
    <w:rsid w:val="00C82C17"/>
    <w:rsid w:val="00CA3063"/>
    <w:rsid w:val="00CA5785"/>
    <w:rsid w:val="00CD38BE"/>
    <w:rsid w:val="00CD4EE0"/>
    <w:rsid w:val="00CD7298"/>
    <w:rsid w:val="00CF36FA"/>
    <w:rsid w:val="00CF5D66"/>
    <w:rsid w:val="00CF5DC3"/>
    <w:rsid w:val="00D234FD"/>
    <w:rsid w:val="00D42DFB"/>
    <w:rsid w:val="00D44635"/>
    <w:rsid w:val="00D61073"/>
    <w:rsid w:val="00D6352E"/>
    <w:rsid w:val="00D87A40"/>
    <w:rsid w:val="00DA4C41"/>
    <w:rsid w:val="00DB7018"/>
    <w:rsid w:val="00DC795D"/>
    <w:rsid w:val="00DF004E"/>
    <w:rsid w:val="00DF0CA3"/>
    <w:rsid w:val="00E0388B"/>
    <w:rsid w:val="00E03C9C"/>
    <w:rsid w:val="00E040B6"/>
    <w:rsid w:val="00E23551"/>
    <w:rsid w:val="00E31F8C"/>
    <w:rsid w:val="00E34AFA"/>
    <w:rsid w:val="00E35AAC"/>
    <w:rsid w:val="00E43A56"/>
    <w:rsid w:val="00E56500"/>
    <w:rsid w:val="00E81FAF"/>
    <w:rsid w:val="00E846C1"/>
    <w:rsid w:val="00E847BD"/>
    <w:rsid w:val="00E928B6"/>
    <w:rsid w:val="00E96814"/>
    <w:rsid w:val="00E97BA6"/>
    <w:rsid w:val="00EA25E9"/>
    <w:rsid w:val="00EB0872"/>
    <w:rsid w:val="00EC5430"/>
    <w:rsid w:val="00EC7C34"/>
    <w:rsid w:val="00ED0986"/>
    <w:rsid w:val="00ED7EC2"/>
    <w:rsid w:val="00EE5911"/>
    <w:rsid w:val="00EE69E1"/>
    <w:rsid w:val="00EF0476"/>
    <w:rsid w:val="00EF2C76"/>
    <w:rsid w:val="00F00875"/>
    <w:rsid w:val="00F107F5"/>
    <w:rsid w:val="00F10A79"/>
    <w:rsid w:val="00F20691"/>
    <w:rsid w:val="00F20D9B"/>
    <w:rsid w:val="00F21815"/>
    <w:rsid w:val="00F21E81"/>
    <w:rsid w:val="00F2526E"/>
    <w:rsid w:val="00F30A7A"/>
    <w:rsid w:val="00F40CFD"/>
    <w:rsid w:val="00F42F71"/>
    <w:rsid w:val="00F45664"/>
    <w:rsid w:val="00F52D16"/>
    <w:rsid w:val="00F70869"/>
    <w:rsid w:val="00F767E1"/>
    <w:rsid w:val="00F97FED"/>
    <w:rsid w:val="00FA622C"/>
    <w:rsid w:val="00FB3039"/>
    <w:rsid w:val="00FC65E2"/>
    <w:rsid w:val="00FE304A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CF5DC3"/>
    <w:pPr>
      <w:spacing w:before="240" w:after="60"/>
      <w:ind w:left="720" w:right="648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CF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CF5DC3"/>
    <w:pPr>
      <w:spacing w:before="60" w:after="60"/>
      <w:ind w:left="2880" w:right="648" w:hanging="720"/>
      <w:outlineLvl w:val="3"/>
    </w:pPr>
    <w:rPr>
      <w:szCs w:val="20"/>
    </w:rPr>
  </w:style>
  <w:style w:type="paragraph" w:styleId="Heading5">
    <w:name w:val="heading 5"/>
    <w:basedOn w:val="Normal"/>
    <w:qFormat/>
    <w:rsid w:val="00CF5DC3"/>
    <w:pPr>
      <w:tabs>
        <w:tab w:val="left" w:pos="3600"/>
      </w:tabs>
      <w:spacing w:before="60" w:after="60"/>
      <w:ind w:left="3600" w:right="648" w:hanging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CF5DC3"/>
    <w:pPr>
      <w:spacing w:before="60" w:after="120"/>
      <w:ind w:left="4320" w:right="648" w:hanging="72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CF5DC3"/>
    <w:pPr>
      <w:spacing w:before="240" w:after="60"/>
      <w:ind w:left="5040" w:hanging="72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CF5DC3"/>
    <w:pPr>
      <w:spacing w:before="240" w:after="60"/>
      <w:ind w:left="5760" w:hanging="72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CF5DC3"/>
    <w:pPr>
      <w:spacing w:before="240" w:after="60"/>
      <w:ind w:left="6480" w:hanging="72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b/>
      <w:bCs/>
    </w:rPr>
  </w:style>
  <w:style w:type="character" w:styleId="PageNumber">
    <w:name w:val="page number"/>
    <w:basedOn w:val="DefaultParagraphFont"/>
    <w:rsid w:val="00152035"/>
  </w:style>
  <w:style w:type="paragraph" w:customStyle="1" w:styleId="First-OrderHeading">
    <w:name w:val="First-Order Heading"/>
    <w:basedOn w:val="Normal"/>
    <w:rsid w:val="004532CF"/>
    <w:pPr>
      <w:numPr>
        <w:numId w:val="2"/>
      </w:numPr>
      <w:spacing w:before="240" w:after="240"/>
    </w:pPr>
    <w:rPr>
      <w:b/>
      <w:caps/>
      <w:szCs w:val="20"/>
    </w:rPr>
  </w:style>
  <w:style w:type="paragraph" w:customStyle="1" w:styleId="Second-OrderHeading">
    <w:name w:val="Second-Order Heading"/>
    <w:basedOn w:val="First-OrderHeading"/>
    <w:link w:val="Second-OrderHeadingChar"/>
    <w:rsid w:val="004532CF"/>
    <w:pPr>
      <w:numPr>
        <w:ilvl w:val="1"/>
      </w:numPr>
      <w:spacing w:before="0"/>
    </w:pPr>
    <w:rPr>
      <w:b w:val="0"/>
      <w:caps w:val="0"/>
    </w:rPr>
  </w:style>
  <w:style w:type="paragraph" w:customStyle="1" w:styleId="Third-OrderHeading">
    <w:name w:val="Third-Order Heading"/>
    <w:basedOn w:val="Second-OrderHeading"/>
    <w:rsid w:val="004532CF"/>
    <w:pPr>
      <w:numPr>
        <w:ilvl w:val="2"/>
      </w:numPr>
    </w:pPr>
  </w:style>
  <w:style w:type="paragraph" w:customStyle="1" w:styleId="Fourth-OrderHeading">
    <w:name w:val="Fourth-Order Heading"/>
    <w:basedOn w:val="Third-OrderHeading"/>
    <w:rsid w:val="004532CF"/>
    <w:pPr>
      <w:numPr>
        <w:ilvl w:val="3"/>
      </w:numPr>
    </w:pPr>
  </w:style>
  <w:style w:type="paragraph" w:customStyle="1" w:styleId="Fifth-OrderHeading">
    <w:name w:val="Fifth-Order Heading"/>
    <w:basedOn w:val="Fourth-OrderHeading"/>
    <w:rsid w:val="004532CF"/>
    <w:pPr>
      <w:numPr>
        <w:ilvl w:val="4"/>
      </w:numPr>
    </w:pPr>
  </w:style>
  <w:style w:type="paragraph" w:customStyle="1" w:styleId="Sixth-OrderHeading">
    <w:name w:val="Sixth-Order Heading"/>
    <w:basedOn w:val="Fifth-OrderHeading"/>
    <w:rsid w:val="004532CF"/>
    <w:pPr>
      <w:numPr>
        <w:ilvl w:val="5"/>
      </w:numPr>
    </w:pPr>
  </w:style>
  <w:style w:type="paragraph" w:customStyle="1" w:styleId="TableHeaderText">
    <w:name w:val="Table Header Text"/>
    <w:basedOn w:val="Normal"/>
    <w:rsid w:val="00CF5DC3"/>
    <w:pPr>
      <w:jc w:val="center"/>
    </w:pPr>
    <w:rPr>
      <w:b/>
      <w:szCs w:val="20"/>
    </w:rPr>
  </w:style>
  <w:style w:type="character" w:customStyle="1" w:styleId="Second-OrderHeadingChar">
    <w:name w:val="Second-Order Heading Char"/>
    <w:link w:val="Second-OrderHeading"/>
    <w:rsid w:val="00CF5DC3"/>
    <w:rPr>
      <w:sz w:val="24"/>
      <w:lang w:val="en-US" w:eastAsia="en-US" w:bidi="ar-SA"/>
    </w:rPr>
  </w:style>
  <w:style w:type="table" w:styleId="TableGrid">
    <w:name w:val="Table Grid"/>
    <w:basedOn w:val="TableNormal"/>
    <w:rsid w:val="008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A0BAD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234FD"/>
    <w:rPr>
      <w:sz w:val="24"/>
      <w:szCs w:val="24"/>
    </w:rPr>
  </w:style>
  <w:style w:type="paragraph" w:styleId="BalloonText">
    <w:name w:val="Balloon Text"/>
    <w:basedOn w:val="Normal"/>
    <w:link w:val="BalloonTextChar"/>
    <w:rsid w:val="00F00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8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3A3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3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cclsPara">
    <w:name w:val="NcclsPara"/>
    <w:basedOn w:val="Normal"/>
    <w:rsid w:val="009B28ED"/>
    <w:pPr>
      <w:snapToGrid w:val="0"/>
      <w:spacing w:before="100" w:beforeAutospacing="1" w:after="100" w:afterAutospacing="1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CF5DC3"/>
    <w:pPr>
      <w:spacing w:before="240" w:after="60"/>
      <w:ind w:left="720" w:right="648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CF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CF5DC3"/>
    <w:pPr>
      <w:spacing w:before="60" w:after="60"/>
      <w:ind w:left="2880" w:right="648" w:hanging="720"/>
      <w:outlineLvl w:val="3"/>
    </w:pPr>
    <w:rPr>
      <w:szCs w:val="20"/>
    </w:rPr>
  </w:style>
  <w:style w:type="paragraph" w:styleId="Heading5">
    <w:name w:val="heading 5"/>
    <w:basedOn w:val="Normal"/>
    <w:qFormat/>
    <w:rsid w:val="00CF5DC3"/>
    <w:pPr>
      <w:tabs>
        <w:tab w:val="left" w:pos="3600"/>
      </w:tabs>
      <w:spacing w:before="60" w:after="60"/>
      <w:ind w:left="3600" w:right="648" w:hanging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CF5DC3"/>
    <w:pPr>
      <w:spacing w:before="60" w:after="120"/>
      <w:ind w:left="4320" w:right="648" w:hanging="72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CF5DC3"/>
    <w:pPr>
      <w:spacing w:before="240" w:after="60"/>
      <w:ind w:left="5040" w:hanging="72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CF5DC3"/>
    <w:pPr>
      <w:spacing w:before="240" w:after="60"/>
      <w:ind w:left="5760" w:hanging="72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CF5DC3"/>
    <w:pPr>
      <w:spacing w:before="240" w:after="60"/>
      <w:ind w:left="6480" w:hanging="72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b/>
      <w:bCs/>
    </w:rPr>
  </w:style>
  <w:style w:type="character" w:styleId="PageNumber">
    <w:name w:val="page number"/>
    <w:basedOn w:val="DefaultParagraphFont"/>
    <w:rsid w:val="00152035"/>
  </w:style>
  <w:style w:type="paragraph" w:customStyle="1" w:styleId="First-OrderHeading">
    <w:name w:val="First-Order Heading"/>
    <w:basedOn w:val="Normal"/>
    <w:rsid w:val="004532CF"/>
    <w:pPr>
      <w:numPr>
        <w:numId w:val="2"/>
      </w:numPr>
      <w:spacing w:before="240" w:after="240"/>
    </w:pPr>
    <w:rPr>
      <w:b/>
      <w:caps/>
      <w:szCs w:val="20"/>
    </w:rPr>
  </w:style>
  <w:style w:type="paragraph" w:customStyle="1" w:styleId="Second-OrderHeading">
    <w:name w:val="Second-Order Heading"/>
    <w:basedOn w:val="First-OrderHeading"/>
    <w:link w:val="Second-OrderHeadingChar"/>
    <w:rsid w:val="004532CF"/>
    <w:pPr>
      <w:numPr>
        <w:ilvl w:val="1"/>
      </w:numPr>
      <w:spacing w:before="0"/>
    </w:pPr>
    <w:rPr>
      <w:b w:val="0"/>
      <w:caps w:val="0"/>
    </w:rPr>
  </w:style>
  <w:style w:type="paragraph" w:customStyle="1" w:styleId="Third-OrderHeading">
    <w:name w:val="Third-Order Heading"/>
    <w:basedOn w:val="Second-OrderHeading"/>
    <w:rsid w:val="004532CF"/>
    <w:pPr>
      <w:numPr>
        <w:ilvl w:val="2"/>
      </w:numPr>
    </w:pPr>
  </w:style>
  <w:style w:type="paragraph" w:customStyle="1" w:styleId="Fourth-OrderHeading">
    <w:name w:val="Fourth-Order Heading"/>
    <w:basedOn w:val="Third-OrderHeading"/>
    <w:rsid w:val="004532CF"/>
    <w:pPr>
      <w:numPr>
        <w:ilvl w:val="3"/>
      </w:numPr>
    </w:pPr>
  </w:style>
  <w:style w:type="paragraph" w:customStyle="1" w:styleId="Fifth-OrderHeading">
    <w:name w:val="Fifth-Order Heading"/>
    <w:basedOn w:val="Fourth-OrderHeading"/>
    <w:rsid w:val="004532CF"/>
    <w:pPr>
      <w:numPr>
        <w:ilvl w:val="4"/>
      </w:numPr>
    </w:pPr>
  </w:style>
  <w:style w:type="paragraph" w:customStyle="1" w:styleId="Sixth-OrderHeading">
    <w:name w:val="Sixth-Order Heading"/>
    <w:basedOn w:val="Fifth-OrderHeading"/>
    <w:rsid w:val="004532CF"/>
    <w:pPr>
      <w:numPr>
        <w:ilvl w:val="5"/>
      </w:numPr>
    </w:pPr>
  </w:style>
  <w:style w:type="paragraph" w:customStyle="1" w:styleId="TableHeaderText">
    <w:name w:val="Table Header Text"/>
    <w:basedOn w:val="Normal"/>
    <w:rsid w:val="00CF5DC3"/>
    <w:pPr>
      <w:jc w:val="center"/>
    </w:pPr>
    <w:rPr>
      <w:b/>
      <w:szCs w:val="20"/>
    </w:rPr>
  </w:style>
  <w:style w:type="character" w:customStyle="1" w:styleId="Second-OrderHeadingChar">
    <w:name w:val="Second-Order Heading Char"/>
    <w:link w:val="Second-OrderHeading"/>
    <w:rsid w:val="00CF5DC3"/>
    <w:rPr>
      <w:sz w:val="24"/>
      <w:lang w:val="en-US" w:eastAsia="en-US" w:bidi="ar-SA"/>
    </w:rPr>
  </w:style>
  <w:style w:type="table" w:styleId="TableGrid">
    <w:name w:val="Table Grid"/>
    <w:basedOn w:val="TableNormal"/>
    <w:rsid w:val="008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A0BAD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234FD"/>
    <w:rPr>
      <w:sz w:val="24"/>
      <w:szCs w:val="24"/>
    </w:rPr>
  </w:style>
  <w:style w:type="paragraph" w:styleId="BalloonText">
    <w:name w:val="Balloon Text"/>
    <w:basedOn w:val="Normal"/>
    <w:link w:val="BalloonTextChar"/>
    <w:rsid w:val="00F00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8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3A3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93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cclsPara">
    <w:name w:val="NcclsPara"/>
    <w:basedOn w:val="Normal"/>
    <w:rsid w:val="009B28ED"/>
    <w:pPr>
      <w:snapToGrid w:val="0"/>
      <w:spacing w:before="100" w:beforeAutospacing="1" w:after="100" w:afterAutospacing="1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5B8020F721E40AD00B1658DD51E19" ma:contentTypeVersion="0" ma:contentTypeDescription="Create a new document." ma:contentTypeScope="" ma:versionID="b8464d039785b50707b6152f55f754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C08B-87F7-4092-A7FD-1CACF959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8D71-8A8C-4AB9-9EDD-9CFCEE88776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1629F4-7BA0-416F-B441-378E81FE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DCB62A-EE4B-44ED-B153-287766C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956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Thom, Lois</dc:creator>
  <cp:lastModifiedBy>Baker, Susan L</cp:lastModifiedBy>
  <cp:revision>4</cp:revision>
  <cp:lastPrinted>2013-08-05T17:30:00Z</cp:lastPrinted>
  <dcterms:created xsi:type="dcterms:W3CDTF">2019-02-22T21:32:00Z</dcterms:created>
  <dcterms:modified xsi:type="dcterms:W3CDTF">2019-03-05T16:12:00Z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0x010100F9F5B8020F721E40AD00B1658DD51E19</vt:lpwstr>
  </property>
</Properties>
</file>