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0933" w14:textId="77777777" w:rsidR="00267580" w:rsidRDefault="00267580">
      <w:pPr>
        <w:pStyle w:val="BodyText"/>
        <w:spacing w:before="8"/>
        <w:rPr>
          <w:sz w:val="19"/>
        </w:rPr>
      </w:pPr>
    </w:p>
    <w:p w14:paraId="5229C204" w14:textId="77777777" w:rsidR="00267580" w:rsidRDefault="005F72CF">
      <w:pPr>
        <w:pStyle w:val="Heading1"/>
      </w:pPr>
      <w:r>
        <w:rPr>
          <w:u w:val="thick"/>
        </w:rPr>
        <w:t>PRINCIPLE:</w:t>
      </w:r>
    </w:p>
    <w:p w14:paraId="27050126" w14:textId="6DFFBB32" w:rsidR="00267580" w:rsidRDefault="005F72CF" w:rsidP="0097449E">
      <w:pPr>
        <w:pStyle w:val="BodyText"/>
        <w:spacing w:before="3"/>
        <w:ind w:left="140"/>
        <w:jc w:val="both"/>
        <w:rPr>
          <w:rFonts w:ascii="Century Gothic" w:hAnsi="Century Gothic"/>
          <w:sz w:val="24"/>
          <w:szCs w:val="24"/>
        </w:rPr>
      </w:pPr>
      <w:r w:rsidRPr="0097449E">
        <w:rPr>
          <w:rFonts w:ascii="Century Gothic" w:hAnsi="Century Gothic"/>
          <w:sz w:val="24"/>
          <w:szCs w:val="24"/>
        </w:rPr>
        <w:t>Urine is one type of specimen that can be easily collected from a patient. Urinalysis testing can give the doctor valuable information about many body systems especially kidney function. The physician uses the information from urine testing to diagnose and treat many disease states.</w:t>
      </w:r>
    </w:p>
    <w:p w14:paraId="65166EE0" w14:textId="77777777" w:rsidR="00FC6C59" w:rsidRDefault="00FC6C59" w:rsidP="00FC6C59">
      <w:pPr>
        <w:pStyle w:val="BodyText"/>
        <w:spacing w:before="3"/>
        <w:ind w:left="140"/>
        <w:jc w:val="both"/>
        <w:rPr>
          <w:rFonts w:ascii="Century Gothic" w:hAnsi="Century Gothic"/>
          <w:sz w:val="24"/>
          <w:szCs w:val="24"/>
        </w:rPr>
      </w:pPr>
    </w:p>
    <w:p w14:paraId="6F489E79" w14:textId="163407A8" w:rsidR="00FC6C59" w:rsidRPr="00FC6C59" w:rsidRDefault="00FC6C59" w:rsidP="00FC6C59">
      <w:pPr>
        <w:pStyle w:val="BodyText"/>
        <w:spacing w:before="3"/>
        <w:ind w:left="140"/>
        <w:jc w:val="both"/>
        <w:rPr>
          <w:rFonts w:ascii="Century Gothic" w:hAnsi="Century Gothic"/>
          <w:sz w:val="24"/>
          <w:szCs w:val="24"/>
        </w:rPr>
      </w:pPr>
      <w:r w:rsidRPr="00FC6C59">
        <w:rPr>
          <w:rFonts w:ascii="Century Gothic" w:hAnsi="Century Gothic"/>
          <w:sz w:val="24"/>
          <w:szCs w:val="24"/>
        </w:rPr>
        <w:t>Collection and transportation of urine specimens to the clinical laboratory are</w:t>
      </w:r>
    </w:p>
    <w:p w14:paraId="06BD69A0" w14:textId="52607615" w:rsidR="00FC6C59" w:rsidRDefault="00FC6C59" w:rsidP="00FC6C59">
      <w:pPr>
        <w:pStyle w:val="BodyText"/>
        <w:spacing w:before="3"/>
        <w:ind w:left="140"/>
        <w:jc w:val="both"/>
        <w:rPr>
          <w:rFonts w:ascii="Century Gothic" w:hAnsi="Century Gothic"/>
          <w:sz w:val="24"/>
          <w:szCs w:val="24"/>
        </w:rPr>
      </w:pPr>
      <w:r w:rsidRPr="00FC6C59">
        <w:rPr>
          <w:rFonts w:ascii="Century Gothic" w:hAnsi="Century Gothic"/>
          <w:sz w:val="24"/>
          <w:szCs w:val="24"/>
        </w:rPr>
        <w:t>important because variables such as collection method, container, transportation, and</w:t>
      </w:r>
      <w:r>
        <w:rPr>
          <w:rFonts w:ascii="Century Gothic" w:hAnsi="Century Gothic"/>
          <w:sz w:val="24"/>
          <w:szCs w:val="24"/>
        </w:rPr>
        <w:t xml:space="preserve"> </w:t>
      </w:r>
      <w:r w:rsidRPr="00FC6C59">
        <w:rPr>
          <w:rFonts w:ascii="Century Gothic" w:hAnsi="Century Gothic"/>
          <w:sz w:val="24"/>
          <w:szCs w:val="24"/>
        </w:rPr>
        <w:t>storage affect the analysis outcome and consequently diagnostic and therapeutic</w:t>
      </w:r>
      <w:r>
        <w:rPr>
          <w:rFonts w:ascii="Century Gothic" w:hAnsi="Century Gothic"/>
          <w:sz w:val="24"/>
          <w:szCs w:val="24"/>
        </w:rPr>
        <w:t xml:space="preserve"> </w:t>
      </w:r>
      <w:r w:rsidRPr="00FC6C59">
        <w:rPr>
          <w:rFonts w:ascii="Century Gothic" w:hAnsi="Century Gothic"/>
          <w:sz w:val="24"/>
          <w:szCs w:val="24"/>
        </w:rPr>
        <w:t>decisions based on the results. Nursing is responsible for patient instruction, collection</w:t>
      </w:r>
      <w:r>
        <w:rPr>
          <w:rFonts w:ascii="Century Gothic" w:hAnsi="Century Gothic"/>
          <w:sz w:val="24"/>
          <w:szCs w:val="24"/>
        </w:rPr>
        <w:t xml:space="preserve"> </w:t>
      </w:r>
      <w:r w:rsidRPr="00FC6C59">
        <w:rPr>
          <w:rFonts w:ascii="Century Gothic" w:hAnsi="Century Gothic"/>
          <w:sz w:val="24"/>
          <w:szCs w:val="24"/>
        </w:rPr>
        <w:t>and labeling of urine specimens and timely transportation of specimens to the</w:t>
      </w:r>
      <w:r>
        <w:rPr>
          <w:rFonts w:ascii="Century Gothic" w:hAnsi="Century Gothic"/>
          <w:sz w:val="24"/>
          <w:szCs w:val="24"/>
        </w:rPr>
        <w:t xml:space="preserve"> </w:t>
      </w:r>
      <w:r w:rsidRPr="00FC6C59">
        <w:rPr>
          <w:rFonts w:ascii="Century Gothic" w:hAnsi="Century Gothic"/>
          <w:sz w:val="24"/>
          <w:szCs w:val="24"/>
        </w:rPr>
        <w:t>laboratory.</w:t>
      </w:r>
    </w:p>
    <w:p w14:paraId="5FB20304" w14:textId="77777777" w:rsidR="00FC6C59" w:rsidRPr="0097449E" w:rsidRDefault="00FC6C59" w:rsidP="0097449E">
      <w:pPr>
        <w:pStyle w:val="BodyText"/>
        <w:spacing w:before="3"/>
        <w:ind w:left="140"/>
        <w:jc w:val="both"/>
        <w:rPr>
          <w:rFonts w:ascii="Century Gothic" w:hAnsi="Century Gothic"/>
          <w:sz w:val="24"/>
          <w:szCs w:val="24"/>
        </w:rPr>
      </w:pPr>
    </w:p>
    <w:p w14:paraId="0609E5A7" w14:textId="77777777" w:rsidR="00267580" w:rsidRDefault="00267580">
      <w:pPr>
        <w:pStyle w:val="BodyText"/>
        <w:spacing w:before="8"/>
        <w:rPr>
          <w:sz w:val="19"/>
        </w:rPr>
      </w:pPr>
    </w:p>
    <w:p w14:paraId="44BBD8C9" w14:textId="77777777" w:rsidR="00267580" w:rsidRPr="0097449E" w:rsidRDefault="005F72CF">
      <w:pPr>
        <w:pStyle w:val="Heading1"/>
        <w:rPr>
          <w:rFonts w:ascii="Century Gothic" w:hAnsi="Century Gothic"/>
          <w:sz w:val="24"/>
          <w:szCs w:val="24"/>
        </w:rPr>
      </w:pPr>
      <w:r w:rsidRPr="0097449E">
        <w:rPr>
          <w:rFonts w:ascii="Century Gothic" w:hAnsi="Century Gothic"/>
          <w:sz w:val="24"/>
          <w:szCs w:val="24"/>
        </w:rPr>
        <w:t>Types of urine specimens:</w:t>
      </w:r>
    </w:p>
    <w:p w14:paraId="75787BCC" w14:textId="77777777" w:rsidR="00267580" w:rsidRPr="0097449E" w:rsidRDefault="00267580">
      <w:pPr>
        <w:pStyle w:val="BodyText"/>
        <w:spacing w:before="1"/>
        <w:rPr>
          <w:rFonts w:ascii="Century Gothic" w:hAnsi="Century Gothic"/>
          <w:b/>
          <w:sz w:val="24"/>
          <w:szCs w:val="24"/>
        </w:rPr>
      </w:pPr>
    </w:p>
    <w:p w14:paraId="2A3226B7" w14:textId="77777777" w:rsidR="00267580" w:rsidRPr="0097449E" w:rsidRDefault="005F72CF">
      <w:pPr>
        <w:pStyle w:val="ListParagraph"/>
        <w:numPr>
          <w:ilvl w:val="0"/>
          <w:numId w:val="2"/>
        </w:numPr>
        <w:tabs>
          <w:tab w:val="left" w:pos="920"/>
        </w:tabs>
        <w:spacing w:line="242" w:lineRule="auto"/>
        <w:ind w:right="626"/>
        <w:rPr>
          <w:rFonts w:ascii="Century Gothic" w:hAnsi="Century Gothic"/>
          <w:sz w:val="24"/>
          <w:szCs w:val="28"/>
        </w:rPr>
      </w:pPr>
      <w:r w:rsidRPr="0097449E">
        <w:rPr>
          <w:rFonts w:ascii="Century Gothic" w:hAnsi="Century Gothic"/>
          <w:b/>
          <w:sz w:val="24"/>
          <w:szCs w:val="28"/>
          <w:u w:val="thick"/>
        </w:rPr>
        <w:t>Random sample</w:t>
      </w:r>
      <w:r w:rsidRPr="0097449E">
        <w:rPr>
          <w:rFonts w:ascii="Century Gothic" w:hAnsi="Century Gothic"/>
          <w:b/>
          <w:sz w:val="24"/>
          <w:szCs w:val="28"/>
        </w:rPr>
        <w:t xml:space="preserve">: </w:t>
      </w:r>
      <w:r w:rsidRPr="0097449E">
        <w:rPr>
          <w:rFonts w:ascii="Century Gothic" w:hAnsi="Century Gothic"/>
          <w:sz w:val="24"/>
          <w:szCs w:val="28"/>
        </w:rPr>
        <w:t>Sample which is collected anytime during the day. Usually used only</w:t>
      </w:r>
      <w:r w:rsidRPr="0097449E">
        <w:rPr>
          <w:rFonts w:ascii="Century Gothic" w:hAnsi="Century Gothic"/>
          <w:spacing w:val="-17"/>
          <w:sz w:val="24"/>
          <w:szCs w:val="28"/>
        </w:rPr>
        <w:t xml:space="preserve"> </w:t>
      </w:r>
      <w:r w:rsidRPr="0097449E">
        <w:rPr>
          <w:rFonts w:ascii="Century Gothic" w:hAnsi="Century Gothic"/>
          <w:sz w:val="24"/>
          <w:szCs w:val="28"/>
        </w:rPr>
        <w:t>for routine screening because the composition of urine changes throughout the</w:t>
      </w:r>
      <w:r w:rsidRPr="0097449E">
        <w:rPr>
          <w:rFonts w:ascii="Century Gothic" w:hAnsi="Century Gothic"/>
          <w:spacing w:val="-7"/>
          <w:sz w:val="24"/>
          <w:szCs w:val="28"/>
        </w:rPr>
        <w:t xml:space="preserve"> </w:t>
      </w:r>
      <w:r w:rsidRPr="0097449E">
        <w:rPr>
          <w:rFonts w:ascii="Century Gothic" w:hAnsi="Century Gothic"/>
          <w:sz w:val="24"/>
          <w:szCs w:val="28"/>
        </w:rPr>
        <w:t>day.</w:t>
      </w:r>
    </w:p>
    <w:p w14:paraId="6103F9A5" w14:textId="77777777" w:rsidR="00267580" w:rsidRPr="0097449E" w:rsidRDefault="00267580">
      <w:pPr>
        <w:pStyle w:val="BodyText"/>
        <w:spacing w:before="5"/>
        <w:rPr>
          <w:rFonts w:ascii="Century Gothic" w:hAnsi="Century Gothic"/>
          <w:sz w:val="22"/>
          <w:szCs w:val="24"/>
        </w:rPr>
      </w:pPr>
    </w:p>
    <w:p w14:paraId="708D0D80" w14:textId="77777777" w:rsidR="00267580" w:rsidRPr="0097449E" w:rsidRDefault="005F72CF">
      <w:pPr>
        <w:pStyle w:val="ListParagraph"/>
        <w:numPr>
          <w:ilvl w:val="0"/>
          <w:numId w:val="2"/>
        </w:numPr>
        <w:tabs>
          <w:tab w:val="left" w:pos="920"/>
        </w:tabs>
        <w:spacing w:before="1" w:line="242" w:lineRule="auto"/>
        <w:ind w:right="435"/>
        <w:rPr>
          <w:rFonts w:ascii="Century Gothic" w:hAnsi="Century Gothic"/>
          <w:sz w:val="24"/>
          <w:szCs w:val="28"/>
        </w:rPr>
      </w:pPr>
      <w:r w:rsidRPr="0097449E">
        <w:rPr>
          <w:rFonts w:ascii="Century Gothic" w:hAnsi="Century Gothic"/>
          <w:b/>
          <w:sz w:val="24"/>
          <w:szCs w:val="28"/>
          <w:u w:val="thick"/>
        </w:rPr>
        <w:t>First voided specimen</w:t>
      </w:r>
      <w:r w:rsidRPr="0097449E">
        <w:rPr>
          <w:rFonts w:ascii="Century Gothic" w:hAnsi="Century Gothic"/>
          <w:sz w:val="24"/>
          <w:szCs w:val="28"/>
        </w:rPr>
        <w:t>: Sample also referred to as a first morning specimen. This sample</w:t>
      </w:r>
      <w:r w:rsidRPr="0097449E">
        <w:rPr>
          <w:rFonts w:ascii="Century Gothic" w:hAnsi="Century Gothic"/>
          <w:spacing w:val="-15"/>
          <w:sz w:val="24"/>
          <w:szCs w:val="28"/>
        </w:rPr>
        <w:t xml:space="preserve"> </w:t>
      </w:r>
      <w:r w:rsidRPr="0097449E">
        <w:rPr>
          <w:rFonts w:ascii="Century Gothic" w:hAnsi="Century Gothic"/>
          <w:sz w:val="24"/>
          <w:szCs w:val="28"/>
        </w:rPr>
        <w:t>is collected the first time the patient urinates in the morning. A first voided specimen is the most concentrated and is the preferred specimen for pregnancy testing, bacterial cultures and microscopic</w:t>
      </w:r>
      <w:r w:rsidRPr="0097449E">
        <w:rPr>
          <w:rFonts w:ascii="Century Gothic" w:hAnsi="Century Gothic"/>
          <w:spacing w:val="-2"/>
          <w:sz w:val="24"/>
          <w:szCs w:val="28"/>
        </w:rPr>
        <w:t xml:space="preserve"> </w:t>
      </w:r>
      <w:r w:rsidRPr="0097449E">
        <w:rPr>
          <w:rFonts w:ascii="Century Gothic" w:hAnsi="Century Gothic"/>
          <w:sz w:val="24"/>
          <w:szCs w:val="28"/>
        </w:rPr>
        <w:t>examinations.</w:t>
      </w:r>
    </w:p>
    <w:p w14:paraId="6E4BCA2E" w14:textId="77777777" w:rsidR="00267580" w:rsidRPr="0097449E" w:rsidRDefault="00267580">
      <w:pPr>
        <w:pStyle w:val="BodyText"/>
        <w:spacing w:before="4"/>
        <w:rPr>
          <w:rFonts w:ascii="Century Gothic" w:hAnsi="Century Gothic"/>
          <w:sz w:val="22"/>
          <w:szCs w:val="24"/>
        </w:rPr>
      </w:pPr>
    </w:p>
    <w:p w14:paraId="6C982917" w14:textId="6FE733E9" w:rsidR="00267580" w:rsidRPr="0097449E" w:rsidRDefault="005F72CF">
      <w:pPr>
        <w:pStyle w:val="ListParagraph"/>
        <w:numPr>
          <w:ilvl w:val="0"/>
          <w:numId w:val="2"/>
        </w:numPr>
        <w:tabs>
          <w:tab w:val="left" w:pos="920"/>
        </w:tabs>
        <w:ind w:right="225" w:hanging="361"/>
        <w:rPr>
          <w:rFonts w:ascii="Century Gothic" w:hAnsi="Century Gothic"/>
          <w:sz w:val="24"/>
          <w:szCs w:val="28"/>
        </w:rPr>
      </w:pPr>
      <w:r w:rsidRPr="0097449E">
        <w:rPr>
          <w:rFonts w:ascii="Century Gothic" w:hAnsi="Century Gothic"/>
          <w:b/>
          <w:sz w:val="24"/>
          <w:szCs w:val="28"/>
          <w:u w:val="thick"/>
        </w:rPr>
        <w:t>Timed specimens</w:t>
      </w:r>
      <w:r w:rsidRPr="0097449E">
        <w:rPr>
          <w:rFonts w:ascii="Century Gothic" w:hAnsi="Century Gothic"/>
          <w:sz w:val="24"/>
          <w:szCs w:val="28"/>
        </w:rPr>
        <w:t>: These specimens are used when the physician requires urine samples to be taken at specific intervals during the day. Twenty-four (24) hour urine specimens are</w:t>
      </w:r>
      <w:r w:rsidRPr="0097449E">
        <w:rPr>
          <w:rFonts w:ascii="Century Gothic" w:hAnsi="Century Gothic"/>
          <w:spacing w:val="-18"/>
          <w:sz w:val="24"/>
          <w:szCs w:val="28"/>
        </w:rPr>
        <w:t xml:space="preserve"> </w:t>
      </w:r>
      <w:r w:rsidRPr="0097449E">
        <w:rPr>
          <w:rFonts w:ascii="Century Gothic" w:hAnsi="Century Gothic"/>
          <w:sz w:val="24"/>
          <w:szCs w:val="28"/>
        </w:rPr>
        <w:t>required for creatinine clearance tests and many other hormone</w:t>
      </w:r>
      <w:r w:rsidRPr="0097449E">
        <w:rPr>
          <w:rFonts w:ascii="Century Gothic" w:hAnsi="Century Gothic"/>
          <w:spacing w:val="-9"/>
          <w:sz w:val="24"/>
          <w:szCs w:val="28"/>
        </w:rPr>
        <w:t xml:space="preserve"> </w:t>
      </w:r>
      <w:r w:rsidRPr="0097449E">
        <w:rPr>
          <w:rFonts w:ascii="Century Gothic" w:hAnsi="Century Gothic"/>
          <w:sz w:val="24"/>
          <w:szCs w:val="28"/>
        </w:rPr>
        <w:t>studies.</w:t>
      </w:r>
      <w:r w:rsidR="00240F1E">
        <w:rPr>
          <w:rFonts w:ascii="Century Gothic" w:hAnsi="Century Gothic"/>
          <w:sz w:val="24"/>
          <w:szCs w:val="28"/>
        </w:rPr>
        <w:t xml:space="preserve"> The lab assistants should always </w:t>
      </w:r>
      <w:r w:rsidR="009262D4">
        <w:rPr>
          <w:rFonts w:ascii="Century Gothic" w:hAnsi="Century Gothic"/>
          <w:sz w:val="24"/>
          <w:szCs w:val="28"/>
        </w:rPr>
        <w:t xml:space="preserve">measure </w:t>
      </w:r>
      <w:r w:rsidR="00240F1E">
        <w:rPr>
          <w:rFonts w:ascii="Century Gothic" w:hAnsi="Century Gothic"/>
          <w:sz w:val="24"/>
          <w:szCs w:val="28"/>
        </w:rPr>
        <w:t xml:space="preserve">  the volume of  the 24 hour urine </w:t>
      </w:r>
      <w:r w:rsidR="009262D4">
        <w:rPr>
          <w:rFonts w:ascii="Century Gothic" w:hAnsi="Century Gothic"/>
          <w:sz w:val="24"/>
          <w:szCs w:val="28"/>
        </w:rPr>
        <w:t xml:space="preserve"> and enter </w:t>
      </w:r>
      <w:r w:rsidR="001A7A01">
        <w:rPr>
          <w:rFonts w:ascii="Century Gothic" w:hAnsi="Century Gothic"/>
          <w:sz w:val="24"/>
          <w:szCs w:val="28"/>
        </w:rPr>
        <w:t>in Meditech. Quest will not result any 24 hour urine testing without  the volume.</w:t>
      </w:r>
    </w:p>
    <w:p w14:paraId="246D443A" w14:textId="77777777" w:rsidR="00267580" w:rsidRPr="0097449E" w:rsidRDefault="00267580">
      <w:pPr>
        <w:pStyle w:val="BodyText"/>
        <w:spacing w:before="11"/>
        <w:rPr>
          <w:rFonts w:ascii="Century Gothic" w:hAnsi="Century Gothic"/>
          <w:sz w:val="22"/>
          <w:szCs w:val="24"/>
        </w:rPr>
      </w:pPr>
    </w:p>
    <w:p w14:paraId="0EDF3C11" w14:textId="77777777" w:rsidR="00267580" w:rsidRPr="0097449E" w:rsidRDefault="005F72CF">
      <w:pPr>
        <w:pStyle w:val="ListParagraph"/>
        <w:numPr>
          <w:ilvl w:val="0"/>
          <w:numId w:val="2"/>
        </w:numPr>
        <w:tabs>
          <w:tab w:val="left" w:pos="920"/>
        </w:tabs>
        <w:spacing w:line="242" w:lineRule="auto"/>
        <w:ind w:right="601" w:hanging="361"/>
        <w:rPr>
          <w:rFonts w:ascii="Century Gothic" w:hAnsi="Century Gothic"/>
          <w:sz w:val="24"/>
          <w:szCs w:val="28"/>
        </w:rPr>
      </w:pPr>
      <w:r w:rsidRPr="0097449E">
        <w:rPr>
          <w:rFonts w:ascii="Century Gothic" w:hAnsi="Century Gothic"/>
          <w:b/>
          <w:sz w:val="24"/>
          <w:szCs w:val="28"/>
          <w:u w:val="thick"/>
        </w:rPr>
        <w:t>Clean-catch midstream specimen</w:t>
      </w:r>
      <w:r w:rsidRPr="0097449E">
        <w:rPr>
          <w:rFonts w:ascii="Century Gothic" w:hAnsi="Century Gothic"/>
          <w:sz w:val="24"/>
          <w:szCs w:val="28"/>
        </w:rPr>
        <w:t>: This sample type is collected if the urine is going to</w:t>
      </w:r>
      <w:r w:rsidRPr="0097449E">
        <w:rPr>
          <w:rFonts w:ascii="Century Gothic" w:hAnsi="Century Gothic"/>
          <w:spacing w:val="-15"/>
          <w:sz w:val="24"/>
          <w:szCs w:val="28"/>
        </w:rPr>
        <w:t xml:space="preserve"> </w:t>
      </w:r>
      <w:r w:rsidRPr="0097449E">
        <w:rPr>
          <w:rFonts w:ascii="Century Gothic" w:hAnsi="Century Gothic"/>
          <w:sz w:val="24"/>
          <w:szCs w:val="28"/>
        </w:rPr>
        <w:t>be cultured and examined for bacterial growth or used for</w:t>
      </w:r>
      <w:r w:rsidRPr="0097449E">
        <w:rPr>
          <w:rFonts w:ascii="Century Gothic" w:hAnsi="Century Gothic"/>
          <w:spacing w:val="-5"/>
          <w:sz w:val="24"/>
          <w:szCs w:val="28"/>
        </w:rPr>
        <w:t xml:space="preserve"> </w:t>
      </w:r>
      <w:r w:rsidRPr="0097449E">
        <w:rPr>
          <w:rFonts w:ascii="Century Gothic" w:hAnsi="Century Gothic"/>
          <w:sz w:val="24"/>
          <w:szCs w:val="28"/>
        </w:rPr>
        <w:t>cytology.</w:t>
      </w:r>
    </w:p>
    <w:p w14:paraId="2510073C" w14:textId="77777777" w:rsidR="00267580" w:rsidRPr="0097449E" w:rsidRDefault="00267580">
      <w:pPr>
        <w:pStyle w:val="BodyText"/>
        <w:spacing w:before="5"/>
        <w:rPr>
          <w:rFonts w:ascii="Century Gothic" w:hAnsi="Century Gothic"/>
          <w:sz w:val="22"/>
          <w:szCs w:val="24"/>
        </w:rPr>
      </w:pPr>
    </w:p>
    <w:p w14:paraId="72F23EF8" w14:textId="77777777" w:rsidR="00267580" w:rsidRPr="0097449E" w:rsidRDefault="005F72CF">
      <w:pPr>
        <w:pStyle w:val="ListParagraph"/>
        <w:numPr>
          <w:ilvl w:val="0"/>
          <w:numId w:val="2"/>
        </w:numPr>
        <w:tabs>
          <w:tab w:val="left" w:pos="920"/>
        </w:tabs>
        <w:spacing w:before="1" w:line="242" w:lineRule="auto"/>
        <w:ind w:right="215"/>
        <w:rPr>
          <w:rFonts w:ascii="Century Gothic" w:hAnsi="Century Gothic"/>
          <w:sz w:val="24"/>
          <w:szCs w:val="28"/>
        </w:rPr>
      </w:pPr>
      <w:r w:rsidRPr="0097449E">
        <w:rPr>
          <w:rFonts w:ascii="Century Gothic" w:hAnsi="Century Gothic"/>
          <w:b/>
          <w:sz w:val="24"/>
          <w:szCs w:val="28"/>
          <w:u w:val="thick"/>
        </w:rPr>
        <w:lastRenderedPageBreak/>
        <w:t>“Dirty collection:</w:t>
      </w:r>
      <w:r w:rsidRPr="0097449E">
        <w:rPr>
          <w:rFonts w:ascii="Century Gothic" w:hAnsi="Century Gothic"/>
          <w:b/>
          <w:sz w:val="24"/>
          <w:szCs w:val="28"/>
        </w:rPr>
        <w:t xml:space="preserve">” </w:t>
      </w:r>
      <w:r w:rsidRPr="0097449E">
        <w:rPr>
          <w:rFonts w:ascii="Century Gothic" w:hAnsi="Century Gothic"/>
          <w:sz w:val="24"/>
          <w:szCs w:val="28"/>
        </w:rPr>
        <w:t>This specimen will be used for DNA testing and the FIRST part of the</w:t>
      </w:r>
      <w:r w:rsidRPr="0097449E">
        <w:rPr>
          <w:rFonts w:ascii="Century Gothic" w:hAnsi="Century Gothic"/>
          <w:spacing w:val="-19"/>
          <w:sz w:val="24"/>
          <w:szCs w:val="28"/>
        </w:rPr>
        <w:t xml:space="preserve"> </w:t>
      </w:r>
      <w:r w:rsidRPr="0097449E">
        <w:rPr>
          <w:rFonts w:ascii="Century Gothic" w:hAnsi="Century Gothic"/>
          <w:sz w:val="24"/>
          <w:szCs w:val="28"/>
        </w:rPr>
        <w:t>voided stream is</w:t>
      </w:r>
      <w:r w:rsidRPr="0097449E">
        <w:rPr>
          <w:rFonts w:ascii="Century Gothic" w:hAnsi="Century Gothic"/>
          <w:spacing w:val="3"/>
          <w:sz w:val="24"/>
          <w:szCs w:val="28"/>
        </w:rPr>
        <w:t xml:space="preserve"> </w:t>
      </w:r>
      <w:r w:rsidRPr="0097449E">
        <w:rPr>
          <w:rFonts w:ascii="Century Gothic" w:hAnsi="Century Gothic"/>
          <w:sz w:val="24"/>
          <w:szCs w:val="28"/>
        </w:rPr>
        <w:t>collected.</w:t>
      </w:r>
    </w:p>
    <w:p w14:paraId="52669672" w14:textId="77777777" w:rsidR="00267580" w:rsidRPr="0097449E" w:rsidRDefault="00267580">
      <w:pPr>
        <w:pStyle w:val="BodyText"/>
        <w:spacing w:before="8"/>
        <w:rPr>
          <w:rFonts w:ascii="Century Gothic" w:hAnsi="Century Gothic"/>
          <w:sz w:val="22"/>
          <w:szCs w:val="24"/>
        </w:rPr>
      </w:pPr>
    </w:p>
    <w:p w14:paraId="44A6720C" w14:textId="5E1DB457" w:rsidR="00267580" w:rsidRDefault="005F72CF">
      <w:pPr>
        <w:pStyle w:val="ListParagraph"/>
        <w:numPr>
          <w:ilvl w:val="0"/>
          <w:numId w:val="2"/>
        </w:numPr>
        <w:tabs>
          <w:tab w:val="left" w:pos="920"/>
        </w:tabs>
        <w:ind w:right="442"/>
        <w:rPr>
          <w:rFonts w:ascii="Century Gothic" w:hAnsi="Century Gothic"/>
          <w:sz w:val="24"/>
          <w:szCs w:val="28"/>
        </w:rPr>
      </w:pPr>
      <w:r w:rsidRPr="0097449E">
        <w:rPr>
          <w:rFonts w:ascii="Century Gothic" w:hAnsi="Century Gothic"/>
          <w:b/>
          <w:sz w:val="24"/>
          <w:szCs w:val="28"/>
          <w:u w:val="thick"/>
        </w:rPr>
        <w:t>Catheterized specimen</w:t>
      </w:r>
      <w:r w:rsidRPr="0097449E">
        <w:rPr>
          <w:rFonts w:ascii="Century Gothic" w:hAnsi="Century Gothic"/>
          <w:sz w:val="24"/>
          <w:szCs w:val="28"/>
        </w:rPr>
        <w:t xml:space="preserve">: These specimens are obtained </w:t>
      </w:r>
      <w:r w:rsidRPr="0097449E">
        <w:rPr>
          <w:rFonts w:ascii="Century Gothic" w:hAnsi="Century Gothic"/>
          <w:spacing w:val="2"/>
          <w:sz w:val="24"/>
          <w:szCs w:val="28"/>
        </w:rPr>
        <w:t xml:space="preserve">by </w:t>
      </w:r>
      <w:r w:rsidRPr="0097449E">
        <w:rPr>
          <w:rFonts w:ascii="Century Gothic" w:hAnsi="Century Gothic"/>
          <w:sz w:val="24"/>
          <w:szCs w:val="28"/>
        </w:rPr>
        <w:t>inserting a catheter or sterile flexible tube into the bladder via the urethra to withdraw urine. This procedure is done only</w:t>
      </w:r>
      <w:r w:rsidRPr="0097449E">
        <w:rPr>
          <w:rFonts w:ascii="Century Gothic" w:hAnsi="Century Gothic"/>
          <w:spacing w:val="-18"/>
          <w:sz w:val="24"/>
          <w:szCs w:val="28"/>
        </w:rPr>
        <w:t xml:space="preserve"> </w:t>
      </w:r>
      <w:r w:rsidRPr="0097449E">
        <w:rPr>
          <w:rFonts w:ascii="Century Gothic" w:hAnsi="Century Gothic"/>
          <w:spacing w:val="2"/>
          <w:sz w:val="24"/>
          <w:szCs w:val="28"/>
        </w:rPr>
        <w:t xml:space="preserve">by </w:t>
      </w:r>
      <w:r w:rsidRPr="0097449E">
        <w:rPr>
          <w:rFonts w:ascii="Century Gothic" w:hAnsi="Century Gothic"/>
          <w:sz w:val="24"/>
          <w:szCs w:val="28"/>
        </w:rPr>
        <w:t>specially trained</w:t>
      </w:r>
      <w:r w:rsidRPr="0097449E">
        <w:rPr>
          <w:rFonts w:ascii="Century Gothic" w:hAnsi="Century Gothic"/>
          <w:spacing w:val="-3"/>
          <w:sz w:val="24"/>
          <w:szCs w:val="28"/>
        </w:rPr>
        <w:t xml:space="preserve"> </w:t>
      </w:r>
      <w:r w:rsidRPr="0097449E">
        <w:rPr>
          <w:rFonts w:ascii="Century Gothic" w:hAnsi="Century Gothic"/>
          <w:sz w:val="24"/>
          <w:szCs w:val="28"/>
        </w:rPr>
        <w:t>personnel</w:t>
      </w:r>
      <w:r w:rsidR="007A6707">
        <w:rPr>
          <w:rFonts w:ascii="Century Gothic" w:hAnsi="Century Gothic"/>
          <w:sz w:val="24"/>
          <w:szCs w:val="28"/>
        </w:rPr>
        <w:t>.</w:t>
      </w:r>
    </w:p>
    <w:p w14:paraId="6E2DC6E3" w14:textId="77777777" w:rsidR="007A6707" w:rsidRPr="007A6707" w:rsidRDefault="007A6707" w:rsidP="007A6707">
      <w:pPr>
        <w:pStyle w:val="ListParagraph"/>
        <w:rPr>
          <w:rFonts w:ascii="Century Gothic" w:hAnsi="Century Gothic"/>
          <w:sz w:val="24"/>
          <w:szCs w:val="28"/>
        </w:rPr>
      </w:pPr>
    </w:p>
    <w:p w14:paraId="349C6079" w14:textId="77777777" w:rsidR="007A6707" w:rsidRPr="0097449E" w:rsidRDefault="007A6707" w:rsidP="007A6707">
      <w:pPr>
        <w:pStyle w:val="ListParagraph"/>
        <w:tabs>
          <w:tab w:val="left" w:pos="920"/>
        </w:tabs>
        <w:ind w:left="920" w:right="442" w:firstLine="0"/>
        <w:rPr>
          <w:rFonts w:ascii="Century Gothic" w:hAnsi="Century Gothic"/>
          <w:sz w:val="24"/>
          <w:szCs w:val="28"/>
        </w:rPr>
      </w:pPr>
    </w:p>
    <w:p w14:paraId="40722002" w14:textId="77777777" w:rsidR="00267580" w:rsidRPr="0097449E" w:rsidRDefault="00267580">
      <w:pPr>
        <w:pStyle w:val="BodyText"/>
        <w:spacing w:before="10"/>
        <w:rPr>
          <w:rFonts w:ascii="Century Gothic" w:hAnsi="Century Gothic"/>
          <w:sz w:val="22"/>
          <w:szCs w:val="24"/>
        </w:rPr>
      </w:pPr>
    </w:p>
    <w:p w14:paraId="1F6DC071" w14:textId="77777777" w:rsidR="0097449E" w:rsidRDefault="0097449E">
      <w:pPr>
        <w:pStyle w:val="Heading1"/>
        <w:rPr>
          <w:rFonts w:ascii="Century Gothic" w:hAnsi="Century Gothic"/>
          <w:sz w:val="24"/>
          <w:szCs w:val="24"/>
        </w:rPr>
      </w:pPr>
    </w:p>
    <w:p w14:paraId="7542CAE9" w14:textId="532A78EB" w:rsidR="00267580" w:rsidRPr="0097449E" w:rsidRDefault="005F72CF">
      <w:pPr>
        <w:pStyle w:val="Heading1"/>
        <w:rPr>
          <w:rFonts w:ascii="Century Gothic" w:hAnsi="Century Gothic"/>
          <w:sz w:val="24"/>
          <w:szCs w:val="24"/>
        </w:rPr>
      </w:pPr>
      <w:r w:rsidRPr="0097449E">
        <w:rPr>
          <w:rFonts w:ascii="Century Gothic" w:hAnsi="Century Gothic"/>
          <w:sz w:val="24"/>
          <w:szCs w:val="24"/>
        </w:rPr>
        <w:t>PROCEDURE</w:t>
      </w:r>
    </w:p>
    <w:p w14:paraId="1E6F32D9" w14:textId="77777777" w:rsidR="00267580" w:rsidRPr="0097449E" w:rsidRDefault="005F72CF">
      <w:pPr>
        <w:spacing w:before="1"/>
        <w:ind w:left="140"/>
        <w:rPr>
          <w:rFonts w:ascii="Century Gothic" w:hAnsi="Century Gothic"/>
          <w:sz w:val="24"/>
          <w:szCs w:val="28"/>
        </w:rPr>
      </w:pPr>
      <w:r w:rsidRPr="0097449E">
        <w:rPr>
          <w:rFonts w:ascii="Century Gothic" w:hAnsi="Century Gothic"/>
          <w:b/>
          <w:sz w:val="24"/>
          <w:szCs w:val="28"/>
        </w:rPr>
        <w:t>Specimen collection</w:t>
      </w:r>
      <w:r w:rsidRPr="0097449E">
        <w:rPr>
          <w:rFonts w:ascii="Century Gothic" w:hAnsi="Century Gothic"/>
          <w:sz w:val="24"/>
          <w:szCs w:val="28"/>
        </w:rPr>
        <w:t>:</w:t>
      </w:r>
    </w:p>
    <w:p w14:paraId="2AFE7F62" w14:textId="77777777" w:rsidR="00267580" w:rsidRPr="0097449E" w:rsidRDefault="005F72CF">
      <w:pPr>
        <w:pStyle w:val="ListParagraph"/>
        <w:numPr>
          <w:ilvl w:val="0"/>
          <w:numId w:val="1"/>
        </w:numPr>
        <w:tabs>
          <w:tab w:val="left" w:pos="860"/>
        </w:tabs>
        <w:ind w:right="471"/>
        <w:jc w:val="left"/>
        <w:rPr>
          <w:rFonts w:ascii="Century Gothic" w:hAnsi="Century Gothic"/>
          <w:sz w:val="24"/>
          <w:szCs w:val="28"/>
        </w:rPr>
      </w:pPr>
      <w:r w:rsidRPr="0097449E">
        <w:rPr>
          <w:rFonts w:ascii="Century Gothic" w:hAnsi="Century Gothic"/>
          <w:b/>
          <w:sz w:val="24"/>
          <w:szCs w:val="28"/>
          <w:u w:val="thick"/>
        </w:rPr>
        <w:t>Routine or random sample</w:t>
      </w:r>
      <w:r w:rsidRPr="0097449E">
        <w:rPr>
          <w:rFonts w:ascii="Century Gothic" w:hAnsi="Century Gothic"/>
          <w:sz w:val="24"/>
          <w:szCs w:val="28"/>
        </w:rPr>
        <w:t>: The patient is given a non-sterile collection container and instructed to collect a midstream specimen in the container. This type of specimen is routinely used for urinalysis and may not be used for a culture and</w:t>
      </w:r>
      <w:r w:rsidRPr="0097449E">
        <w:rPr>
          <w:rFonts w:ascii="Century Gothic" w:hAnsi="Century Gothic"/>
          <w:spacing w:val="-13"/>
          <w:sz w:val="24"/>
          <w:szCs w:val="28"/>
        </w:rPr>
        <w:t xml:space="preserve"> </w:t>
      </w:r>
      <w:r w:rsidRPr="0097449E">
        <w:rPr>
          <w:rFonts w:ascii="Century Gothic" w:hAnsi="Century Gothic"/>
          <w:sz w:val="24"/>
          <w:szCs w:val="28"/>
        </w:rPr>
        <w:t>sensitivity.</w:t>
      </w:r>
    </w:p>
    <w:p w14:paraId="00699032" w14:textId="77777777" w:rsidR="00267580" w:rsidRPr="0097449E" w:rsidRDefault="00267580">
      <w:pPr>
        <w:pStyle w:val="BodyText"/>
        <w:spacing w:before="11"/>
        <w:rPr>
          <w:rFonts w:ascii="Century Gothic" w:hAnsi="Century Gothic"/>
          <w:sz w:val="22"/>
          <w:szCs w:val="24"/>
        </w:rPr>
      </w:pPr>
    </w:p>
    <w:p w14:paraId="6CCD8D7A" w14:textId="77777777" w:rsidR="00267580" w:rsidRPr="0097449E" w:rsidRDefault="005F72CF">
      <w:pPr>
        <w:pStyle w:val="ListParagraph"/>
        <w:numPr>
          <w:ilvl w:val="0"/>
          <w:numId w:val="1"/>
        </w:numPr>
        <w:tabs>
          <w:tab w:val="left" w:pos="860"/>
        </w:tabs>
        <w:spacing w:line="242" w:lineRule="auto"/>
        <w:ind w:right="208"/>
        <w:jc w:val="left"/>
        <w:rPr>
          <w:rFonts w:ascii="Century Gothic" w:hAnsi="Century Gothic"/>
          <w:sz w:val="24"/>
          <w:szCs w:val="28"/>
        </w:rPr>
      </w:pPr>
      <w:r w:rsidRPr="0097449E">
        <w:rPr>
          <w:rFonts w:ascii="Century Gothic" w:hAnsi="Century Gothic"/>
          <w:b/>
          <w:sz w:val="24"/>
          <w:szCs w:val="28"/>
          <w:u w:val="thick"/>
        </w:rPr>
        <w:t>First voided specimen</w:t>
      </w:r>
      <w:r w:rsidRPr="0097449E">
        <w:rPr>
          <w:rFonts w:ascii="Century Gothic" w:hAnsi="Century Gothic"/>
          <w:sz w:val="24"/>
          <w:szCs w:val="28"/>
        </w:rPr>
        <w:t>: The patient is given a urine container to take home and instructed to collect a sample of the urine the first time he or she urinates in the morning. Because urine is</w:t>
      </w:r>
      <w:r w:rsidRPr="0097449E">
        <w:rPr>
          <w:rFonts w:ascii="Century Gothic" w:hAnsi="Century Gothic"/>
          <w:spacing w:val="-22"/>
          <w:sz w:val="24"/>
          <w:szCs w:val="28"/>
        </w:rPr>
        <w:t xml:space="preserve"> </w:t>
      </w:r>
      <w:r w:rsidRPr="0097449E">
        <w:rPr>
          <w:rFonts w:ascii="Century Gothic" w:hAnsi="Century Gothic"/>
          <w:sz w:val="24"/>
          <w:szCs w:val="28"/>
        </w:rPr>
        <w:t>not stable, the specimen should be returned to the laboratory within one (1) hour of collection. If that is not possible, the specimen should be refrigerated until it can be</w:t>
      </w:r>
      <w:r w:rsidRPr="0097449E">
        <w:rPr>
          <w:rFonts w:ascii="Century Gothic" w:hAnsi="Century Gothic"/>
          <w:spacing w:val="-9"/>
          <w:sz w:val="24"/>
          <w:szCs w:val="28"/>
        </w:rPr>
        <w:t xml:space="preserve"> </w:t>
      </w:r>
      <w:r w:rsidRPr="0097449E">
        <w:rPr>
          <w:rFonts w:ascii="Century Gothic" w:hAnsi="Century Gothic"/>
          <w:sz w:val="24"/>
          <w:szCs w:val="28"/>
        </w:rPr>
        <w:t>tested.</w:t>
      </w:r>
    </w:p>
    <w:p w14:paraId="24B96DD2" w14:textId="77777777" w:rsidR="00267580" w:rsidRPr="0097449E" w:rsidRDefault="00267580">
      <w:pPr>
        <w:pStyle w:val="BodyText"/>
        <w:spacing w:before="2"/>
        <w:rPr>
          <w:rFonts w:ascii="Century Gothic" w:hAnsi="Century Gothic"/>
          <w:sz w:val="22"/>
          <w:szCs w:val="24"/>
        </w:rPr>
      </w:pPr>
    </w:p>
    <w:p w14:paraId="78B6D3BF" w14:textId="4F698061" w:rsidR="00267580" w:rsidRPr="0097449E" w:rsidRDefault="005F72CF">
      <w:pPr>
        <w:pStyle w:val="ListParagraph"/>
        <w:numPr>
          <w:ilvl w:val="0"/>
          <w:numId w:val="1"/>
        </w:numPr>
        <w:tabs>
          <w:tab w:val="left" w:pos="860"/>
        </w:tabs>
        <w:ind w:hanging="361"/>
        <w:jc w:val="left"/>
        <w:rPr>
          <w:rFonts w:ascii="Century Gothic" w:hAnsi="Century Gothic"/>
          <w:sz w:val="24"/>
          <w:szCs w:val="28"/>
        </w:rPr>
      </w:pPr>
      <w:r w:rsidRPr="0097449E">
        <w:rPr>
          <w:rFonts w:ascii="Century Gothic" w:hAnsi="Century Gothic"/>
          <w:b/>
          <w:sz w:val="24"/>
          <w:szCs w:val="28"/>
          <w:u w:val="thick"/>
        </w:rPr>
        <w:t>Timed specimen</w:t>
      </w:r>
      <w:r w:rsidRPr="0097449E">
        <w:rPr>
          <w:rFonts w:ascii="Century Gothic" w:hAnsi="Century Gothic"/>
          <w:sz w:val="24"/>
          <w:szCs w:val="28"/>
        </w:rPr>
        <w:t xml:space="preserve">: Timed specimens are usually a </w:t>
      </w:r>
      <w:r w:rsidR="0097449E" w:rsidRPr="0097449E">
        <w:rPr>
          <w:rFonts w:ascii="Century Gothic" w:hAnsi="Century Gothic"/>
          <w:sz w:val="24"/>
          <w:szCs w:val="28"/>
        </w:rPr>
        <w:t>24-hour</w:t>
      </w:r>
      <w:r w:rsidRPr="0097449E">
        <w:rPr>
          <w:rFonts w:ascii="Century Gothic" w:hAnsi="Century Gothic"/>
          <w:sz w:val="24"/>
          <w:szCs w:val="28"/>
        </w:rPr>
        <w:t xml:space="preserve"> urine</w:t>
      </w:r>
      <w:r w:rsidRPr="0097449E">
        <w:rPr>
          <w:rFonts w:ascii="Century Gothic" w:hAnsi="Century Gothic"/>
          <w:spacing w:val="-11"/>
          <w:sz w:val="24"/>
          <w:szCs w:val="28"/>
        </w:rPr>
        <w:t xml:space="preserve"> </w:t>
      </w:r>
      <w:r w:rsidRPr="0097449E">
        <w:rPr>
          <w:rFonts w:ascii="Century Gothic" w:hAnsi="Century Gothic"/>
          <w:sz w:val="24"/>
          <w:szCs w:val="28"/>
        </w:rPr>
        <w:t>collection.</w:t>
      </w:r>
    </w:p>
    <w:p w14:paraId="4074FA2C" w14:textId="77777777" w:rsidR="00267580" w:rsidRDefault="00267580">
      <w:pPr>
        <w:rPr>
          <w:sz w:val="20"/>
        </w:rPr>
      </w:pPr>
    </w:p>
    <w:p w14:paraId="55D8790C" w14:textId="77777777" w:rsidR="00267580" w:rsidRPr="0097449E" w:rsidRDefault="005F72CF">
      <w:pPr>
        <w:pStyle w:val="ListParagraph"/>
        <w:numPr>
          <w:ilvl w:val="1"/>
          <w:numId w:val="1"/>
        </w:numPr>
        <w:tabs>
          <w:tab w:val="left" w:pos="1580"/>
        </w:tabs>
        <w:spacing w:before="77"/>
        <w:ind w:right="464"/>
        <w:rPr>
          <w:rFonts w:ascii="Century Gothic" w:hAnsi="Century Gothic"/>
          <w:sz w:val="24"/>
          <w:szCs w:val="28"/>
        </w:rPr>
      </w:pPr>
      <w:r w:rsidRPr="0097449E">
        <w:rPr>
          <w:rFonts w:ascii="Century Gothic" w:hAnsi="Century Gothic"/>
          <w:sz w:val="24"/>
          <w:szCs w:val="28"/>
        </w:rPr>
        <w:t>The patient is given a large container (approximately 1 gallon) that is labeled with the patient’s name and date. Space is provided to write the time the collection begins and ends.</w:t>
      </w:r>
    </w:p>
    <w:p w14:paraId="6CA89BB8" w14:textId="77777777" w:rsidR="00267580" w:rsidRPr="0097449E" w:rsidRDefault="00267580">
      <w:pPr>
        <w:pStyle w:val="BodyText"/>
        <w:spacing w:before="10"/>
        <w:rPr>
          <w:rFonts w:ascii="Century Gothic" w:hAnsi="Century Gothic"/>
          <w:sz w:val="24"/>
          <w:szCs w:val="28"/>
        </w:rPr>
      </w:pPr>
    </w:p>
    <w:p w14:paraId="1B6AE44C" w14:textId="1D0B62A0" w:rsidR="00267580" w:rsidRPr="0097449E" w:rsidRDefault="005F72CF">
      <w:pPr>
        <w:pStyle w:val="ListParagraph"/>
        <w:numPr>
          <w:ilvl w:val="1"/>
          <w:numId w:val="1"/>
        </w:numPr>
        <w:tabs>
          <w:tab w:val="left" w:pos="1580"/>
        </w:tabs>
        <w:spacing w:before="1"/>
        <w:ind w:right="324"/>
        <w:rPr>
          <w:rFonts w:ascii="Century Gothic" w:hAnsi="Century Gothic"/>
          <w:sz w:val="24"/>
          <w:szCs w:val="28"/>
        </w:rPr>
      </w:pPr>
      <w:r w:rsidRPr="0097449E">
        <w:rPr>
          <w:rFonts w:ascii="Century Gothic" w:hAnsi="Century Gothic"/>
          <w:sz w:val="24"/>
          <w:szCs w:val="28"/>
        </w:rPr>
        <w:t xml:space="preserve">Before issuing the 24 hour urine container the type of testing ordered is checked for preservative requirements. </w:t>
      </w:r>
      <w:r w:rsidR="0077752E" w:rsidRPr="0097449E">
        <w:rPr>
          <w:rFonts w:ascii="Century Gothic" w:hAnsi="Century Gothic"/>
          <w:sz w:val="24"/>
          <w:szCs w:val="28"/>
        </w:rPr>
        <w:t>Cautionary labels</w:t>
      </w:r>
      <w:r w:rsidRPr="0097449E">
        <w:rPr>
          <w:rFonts w:ascii="Century Gothic" w:hAnsi="Century Gothic"/>
          <w:sz w:val="24"/>
          <w:szCs w:val="28"/>
        </w:rPr>
        <w:t xml:space="preserve"> are also often applied to caution patients that the added preservative may be caustic. 24 hour urine specimens are also usually required to be refrigerated during the collection period. This information should be recorded on the label applied to the 24 hour container.</w:t>
      </w:r>
    </w:p>
    <w:p w14:paraId="6EC4F439" w14:textId="77777777" w:rsidR="00267580" w:rsidRPr="0097449E" w:rsidRDefault="00267580">
      <w:pPr>
        <w:pStyle w:val="BodyText"/>
        <w:rPr>
          <w:rFonts w:ascii="Century Gothic" w:hAnsi="Century Gothic"/>
          <w:sz w:val="24"/>
          <w:szCs w:val="28"/>
        </w:rPr>
      </w:pPr>
    </w:p>
    <w:p w14:paraId="463A687C" w14:textId="77777777" w:rsidR="001A7A01" w:rsidRDefault="005F72CF" w:rsidP="001A7A01">
      <w:pPr>
        <w:pStyle w:val="ListParagraph"/>
        <w:numPr>
          <w:ilvl w:val="1"/>
          <w:numId w:val="1"/>
        </w:numPr>
        <w:tabs>
          <w:tab w:val="left" w:pos="1580"/>
        </w:tabs>
        <w:spacing w:before="1"/>
        <w:ind w:right="243"/>
        <w:rPr>
          <w:rFonts w:ascii="Century Gothic" w:hAnsi="Century Gothic"/>
          <w:sz w:val="24"/>
          <w:szCs w:val="28"/>
        </w:rPr>
      </w:pPr>
      <w:r w:rsidRPr="001A7A01">
        <w:rPr>
          <w:rFonts w:ascii="Century Gothic" w:hAnsi="Century Gothic"/>
          <w:sz w:val="24"/>
          <w:szCs w:val="28"/>
        </w:rPr>
        <w:t>The test usually begins in the morning. The patient is told to empty their bladder and discard the urine in the toilet and record the time on the label of the urine container. For the next 24 hours, all urine must be collected in the container. The next day at the same time the test began the patient empties their bladder, collects the urine in the container, and records the time the test ended. The patient should be instructed to avoid fecal contamination of the specimen.</w:t>
      </w:r>
      <w:r w:rsidR="001A7A01">
        <w:rPr>
          <w:rFonts w:ascii="Century Gothic" w:hAnsi="Century Gothic"/>
          <w:sz w:val="24"/>
          <w:szCs w:val="28"/>
        </w:rPr>
        <w:t xml:space="preserve"> </w:t>
      </w:r>
    </w:p>
    <w:p w14:paraId="49C72FD8" w14:textId="77777777" w:rsidR="001A7A01" w:rsidRPr="001A7A01" w:rsidRDefault="001A7A01" w:rsidP="001A7A01">
      <w:pPr>
        <w:pStyle w:val="ListParagraph"/>
        <w:rPr>
          <w:rFonts w:ascii="Century Gothic" w:hAnsi="Century Gothic"/>
          <w:sz w:val="24"/>
          <w:szCs w:val="28"/>
        </w:rPr>
      </w:pPr>
    </w:p>
    <w:p w14:paraId="679E5D1D" w14:textId="767C9618" w:rsidR="001A7A01" w:rsidRDefault="001A7A01" w:rsidP="003E52D2">
      <w:pPr>
        <w:pStyle w:val="ListParagraph"/>
        <w:numPr>
          <w:ilvl w:val="1"/>
          <w:numId w:val="1"/>
        </w:numPr>
        <w:tabs>
          <w:tab w:val="left" w:pos="1580"/>
        </w:tabs>
        <w:spacing w:before="1"/>
        <w:ind w:right="243"/>
        <w:rPr>
          <w:rFonts w:ascii="Century Gothic" w:hAnsi="Century Gothic"/>
          <w:sz w:val="24"/>
          <w:szCs w:val="28"/>
        </w:rPr>
      </w:pPr>
      <w:r w:rsidRPr="001A7A01">
        <w:rPr>
          <w:rFonts w:ascii="Century Gothic" w:hAnsi="Century Gothic"/>
          <w:sz w:val="24"/>
          <w:szCs w:val="28"/>
        </w:rPr>
        <w:t xml:space="preserve">See Urine Preservatives and Fixatives below to determine whether a preservative is required in the urine bottle at the start of collection or not. </w:t>
      </w:r>
    </w:p>
    <w:p w14:paraId="249713A0" w14:textId="77777777" w:rsidR="001A7A01" w:rsidRPr="001A7A01" w:rsidRDefault="001A7A01" w:rsidP="001A7A01">
      <w:pPr>
        <w:pStyle w:val="ListParagraph"/>
        <w:tabs>
          <w:tab w:val="left" w:pos="1580"/>
        </w:tabs>
        <w:spacing w:before="1"/>
        <w:ind w:right="243" w:firstLine="0"/>
        <w:rPr>
          <w:rFonts w:ascii="Century Gothic" w:hAnsi="Century Gothic"/>
          <w:sz w:val="24"/>
          <w:szCs w:val="28"/>
        </w:rPr>
      </w:pPr>
    </w:p>
    <w:p w14:paraId="3CE1B6F7" w14:textId="1D0E4557" w:rsidR="001A7A01" w:rsidRPr="001A7A01" w:rsidRDefault="001A7A01" w:rsidP="003E52D2">
      <w:pPr>
        <w:pStyle w:val="ListParagraph"/>
        <w:ind w:hanging="140"/>
        <w:jc w:val="both"/>
        <w:rPr>
          <w:rFonts w:ascii="Century Gothic" w:hAnsi="Century Gothic"/>
          <w:sz w:val="24"/>
          <w:szCs w:val="28"/>
        </w:rPr>
      </w:pPr>
      <w:r>
        <w:rPr>
          <w:rFonts w:ascii="Century Gothic" w:hAnsi="Century Gothic"/>
          <w:sz w:val="24"/>
          <w:szCs w:val="28"/>
        </w:rPr>
        <w:t xml:space="preserve"> </w:t>
      </w:r>
      <w:r w:rsidRPr="001A7A01">
        <w:rPr>
          <w:rFonts w:ascii="Century Gothic" w:hAnsi="Century Gothic"/>
          <w:sz w:val="24"/>
          <w:szCs w:val="28"/>
        </w:rPr>
        <w:t xml:space="preserve">The bladder must be </w:t>
      </w:r>
      <w:r w:rsidRPr="001A7A01">
        <w:rPr>
          <w:rFonts w:ascii="Century Gothic" w:hAnsi="Century Gothic"/>
          <w:sz w:val="24"/>
          <w:szCs w:val="28"/>
        </w:rPr>
        <w:t>emptied,</w:t>
      </w:r>
      <w:r w:rsidRPr="001A7A01">
        <w:rPr>
          <w:rFonts w:ascii="Century Gothic" w:hAnsi="Century Gothic"/>
          <w:sz w:val="24"/>
          <w:szCs w:val="28"/>
        </w:rPr>
        <w:t xml:space="preserve"> and the urine discarded prior to the start of the collection. From this point on, the beginning time must be written on the specimen bottle label and all urine samples must be collected in the specimen bottle and refrigerated or on ice during the collection period. At the end of the 24 hour collection, the ending time must be written on the specimen label as well. DO NOT discard any of the urine during this 24 hour collection period.</w:t>
      </w:r>
    </w:p>
    <w:p w14:paraId="352F3BC5" w14:textId="2A63957D" w:rsidR="00267580" w:rsidRDefault="005F72CF" w:rsidP="003E52D2">
      <w:pPr>
        <w:pStyle w:val="ListParagraph"/>
        <w:tabs>
          <w:tab w:val="left" w:pos="1580"/>
        </w:tabs>
        <w:spacing w:before="1"/>
        <w:ind w:right="243" w:firstLine="0"/>
        <w:jc w:val="both"/>
        <w:rPr>
          <w:rFonts w:ascii="Century Gothic" w:hAnsi="Century Gothic"/>
          <w:sz w:val="24"/>
          <w:szCs w:val="28"/>
        </w:rPr>
      </w:pPr>
      <w:r w:rsidRPr="001A7A01">
        <w:rPr>
          <w:rFonts w:ascii="Century Gothic" w:hAnsi="Century Gothic"/>
          <w:sz w:val="24"/>
          <w:szCs w:val="28"/>
        </w:rPr>
        <w:t xml:space="preserve">The </w:t>
      </w:r>
      <w:r w:rsidR="0097449E" w:rsidRPr="001A7A01">
        <w:rPr>
          <w:rFonts w:ascii="Century Gothic" w:hAnsi="Century Gothic"/>
          <w:sz w:val="24"/>
          <w:szCs w:val="28"/>
        </w:rPr>
        <w:t>24-hour</w:t>
      </w:r>
      <w:r w:rsidRPr="001A7A01">
        <w:rPr>
          <w:rFonts w:ascii="Century Gothic" w:hAnsi="Century Gothic"/>
          <w:sz w:val="24"/>
          <w:szCs w:val="28"/>
        </w:rPr>
        <w:t xml:space="preserve"> urine specimen is brought to the laboratory as soon as possible as the 24- hour period is over.</w:t>
      </w:r>
    </w:p>
    <w:p w14:paraId="496AA0BF" w14:textId="1AA58C0A" w:rsidR="003E52D2" w:rsidRDefault="003E52D2" w:rsidP="003E52D2">
      <w:pPr>
        <w:pStyle w:val="ListParagraph"/>
        <w:tabs>
          <w:tab w:val="left" w:pos="1580"/>
        </w:tabs>
        <w:spacing w:before="1"/>
        <w:ind w:right="243" w:firstLine="0"/>
        <w:jc w:val="both"/>
        <w:rPr>
          <w:rFonts w:ascii="Century Gothic" w:hAnsi="Century Gothic"/>
          <w:sz w:val="24"/>
          <w:szCs w:val="28"/>
        </w:rPr>
      </w:pPr>
    </w:p>
    <w:p w14:paraId="5BFA2E81" w14:textId="134D5EEC" w:rsidR="003E52D2" w:rsidRPr="003E52D2" w:rsidRDefault="003E52D2" w:rsidP="003E52D2">
      <w:pPr>
        <w:pStyle w:val="ListParagraph"/>
        <w:tabs>
          <w:tab w:val="left" w:pos="1580"/>
        </w:tabs>
        <w:spacing w:before="1"/>
        <w:ind w:right="243" w:firstLine="0"/>
        <w:jc w:val="both"/>
        <w:rPr>
          <w:rFonts w:ascii="Century Gothic" w:hAnsi="Century Gothic"/>
          <w:b/>
          <w:bCs/>
          <w:color w:val="0000FF"/>
          <w:sz w:val="24"/>
          <w:szCs w:val="28"/>
        </w:rPr>
      </w:pPr>
      <w:r w:rsidRPr="003E52D2">
        <w:rPr>
          <w:rFonts w:ascii="Century Gothic" w:hAnsi="Century Gothic"/>
          <w:b/>
          <w:bCs/>
          <w:color w:val="0000FF"/>
          <w:sz w:val="24"/>
          <w:szCs w:val="28"/>
        </w:rPr>
        <w:t>IMPORTANT: The start date and time of the timed specimen should be recorded on the label of the 24 hour urine bottle. The end date and time must also be written on the label.</w:t>
      </w:r>
    </w:p>
    <w:p w14:paraId="7975660B" w14:textId="1A3F4526" w:rsidR="003E52D2" w:rsidRDefault="003E52D2" w:rsidP="003E52D2">
      <w:pPr>
        <w:pStyle w:val="ListParagraph"/>
        <w:tabs>
          <w:tab w:val="left" w:pos="1580"/>
        </w:tabs>
        <w:spacing w:before="1"/>
        <w:ind w:right="243" w:firstLine="0"/>
        <w:jc w:val="both"/>
        <w:rPr>
          <w:rFonts w:ascii="Century Gothic" w:hAnsi="Century Gothic"/>
          <w:sz w:val="24"/>
          <w:szCs w:val="28"/>
        </w:rPr>
      </w:pPr>
    </w:p>
    <w:p w14:paraId="084C8C3D" w14:textId="7B95922F" w:rsidR="003E52D2" w:rsidRPr="003E52D2" w:rsidRDefault="003E52D2" w:rsidP="003E52D2">
      <w:pPr>
        <w:pStyle w:val="ListParagraph"/>
        <w:numPr>
          <w:ilvl w:val="1"/>
          <w:numId w:val="1"/>
        </w:numPr>
        <w:tabs>
          <w:tab w:val="left" w:pos="1580"/>
        </w:tabs>
        <w:spacing w:before="1"/>
        <w:ind w:right="243"/>
        <w:rPr>
          <w:rFonts w:ascii="Century Gothic" w:hAnsi="Century Gothic"/>
          <w:b/>
          <w:bCs/>
          <w:sz w:val="24"/>
          <w:szCs w:val="28"/>
        </w:rPr>
      </w:pPr>
      <w:r w:rsidRPr="003E52D2">
        <w:rPr>
          <w:rFonts w:ascii="Century Gothic" w:hAnsi="Century Gothic"/>
          <w:b/>
          <w:bCs/>
          <w:sz w:val="24"/>
          <w:szCs w:val="28"/>
        </w:rPr>
        <w:t>Urine Preservatives and Fixatives</w:t>
      </w:r>
    </w:p>
    <w:p w14:paraId="3416205E" w14:textId="6C46D5AD" w:rsidR="003E52D2" w:rsidRDefault="003E52D2" w:rsidP="003E52D2">
      <w:pPr>
        <w:pStyle w:val="ListParagraph"/>
        <w:tabs>
          <w:tab w:val="left" w:pos="1580"/>
        </w:tabs>
        <w:spacing w:before="1"/>
        <w:ind w:right="243" w:firstLine="0"/>
        <w:jc w:val="both"/>
        <w:rPr>
          <w:rFonts w:ascii="Century Gothic" w:hAnsi="Century Gothic"/>
          <w:sz w:val="24"/>
          <w:szCs w:val="28"/>
        </w:rPr>
      </w:pPr>
      <w:r>
        <w:rPr>
          <w:rFonts w:ascii="Century Gothic" w:hAnsi="Century Gothic"/>
          <w:sz w:val="24"/>
          <w:szCs w:val="28"/>
        </w:rPr>
        <w:t>I</w:t>
      </w:r>
      <w:r w:rsidRPr="003E52D2">
        <w:rPr>
          <w:rFonts w:ascii="Century Gothic" w:hAnsi="Century Gothic"/>
          <w:sz w:val="24"/>
          <w:szCs w:val="28"/>
        </w:rPr>
        <w:t xml:space="preserve">n order to preserve the integrity of analytes in the urine, a preservative may be required at the start of the timed collection.  </w:t>
      </w:r>
      <w:r>
        <w:rPr>
          <w:rFonts w:ascii="Century Gothic" w:hAnsi="Century Gothic"/>
          <w:sz w:val="24"/>
          <w:szCs w:val="28"/>
        </w:rPr>
        <w:t>C</w:t>
      </w:r>
      <w:r w:rsidRPr="003E52D2">
        <w:rPr>
          <w:rFonts w:ascii="Century Gothic" w:hAnsi="Century Gothic"/>
          <w:sz w:val="24"/>
          <w:szCs w:val="28"/>
        </w:rPr>
        <w:t>all the</w:t>
      </w:r>
      <w:r>
        <w:rPr>
          <w:rFonts w:ascii="Century Gothic" w:hAnsi="Century Gothic"/>
          <w:sz w:val="24"/>
          <w:szCs w:val="28"/>
        </w:rPr>
        <w:t xml:space="preserve"> lab </w:t>
      </w:r>
      <w:r w:rsidRPr="003E52D2">
        <w:rPr>
          <w:rFonts w:ascii="Century Gothic" w:hAnsi="Century Gothic"/>
          <w:sz w:val="24"/>
          <w:szCs w:val="28"/>
        </w:rPr>
        <w:t xml:space="preserve">at extension </w:t>
      </w:r>
      <w:r>
        <w:rPr>
          <w:rFonts w:ascii="Century Gothic" w:hAnsi="Century Gothic"/>
          <w:sz w:val="24"/>
          <w:szCs w:val="28"/>
        </w:rPr>
        <w:t>25131 i</w:t>
      </w:r>
      <w:r w:rsidRPr="003E52D2">
        <w:rPr>
          <w:rFonts w:ascii="Century Gothic" w:hAnsi="Century Gothic"/>
          <w:sz w:val="24"/>
          <w:szCs w:val="28"/>
        </w:rPr>
        <w:t xml:space="preserve">f a preservative is not required, keep urines specimen refrigerated or on ice during the collection period.  </w:t>
      </w:r>
    </w:p>
    <w:p w14:paraId="0C91C450" w14:textId="77777777" w:rsidR="003E52D2" w:rsidRPr="001A7A01" w:rsidRDefault="003E52D2" w:rsidP="003E52D2">
      <w:pPr>
        <w:pStyle w:val="ListParagraph"/>
        <w:tabs>
          <w:tab w:val="left" w:pos="1580"/>
        </w:tabs>
        <w:spacing w:before="1"/>
        <w:ind w:right="243" w:firstLine="0"/>
        <w:jc w:val="both"/>
        <w:rPr>
          <w:rFonts w:ascii="Century Gothic" w:hAnsi="Century Gothic"/>
          <w:sz w:val="24"/>
          <w:szCs w:val="28"/>
        </w:rPr>
      </w:pPr>
    </w:p>
    <w:p w14:paraId="4E61703D" w14:textId="77777777" w:rsidR="00267580" w:rsidRPr="0097449E" w:rsidRDefault="005F72CF" w:rsidP="003E52D2">
      <w:pPr>
        <w:pStyle w:val="ListParagraph"/>
        <w:numPr>
          <w:ilvl w:val="0"/>
          <w:numId w:val="1"/>
        </w:numPr>
        <w:tabs>
          <w:tab w:val="left" w:pos="860"/>
        </w:tabs>
        <w:ind w:hanging="361"/>
        <w:jc w:val="left"/>
        <w:rPr>
          <w:rFonts w:ascii="Century Gothic" w:hAnsi="Century Gothic"/>
          <w:sz w:val="24"/>
          <w:szCs w:val="28"/>
        </w:rPr>
      </w:pPr>
      <w:r w:rsidRPr="0097449E">
        <w:rPr>
          <w:rFonts w:ascii="Century Gothic" w:hAnsi="Century Gothic"/>
          <w:sz w:val="24"/>
          <w:szCs w:val="28"/>
        </w:rPr>
        <w:t>Clean-catch mid-stream specimen: Patients with orders for a urine culture and sensitivity are given the proper mid-stream urine collection kit and the appropriate instruction sheet.</w:t>
      </w:r>
    </w:p>
    <w:p w14:paraId="0B1BA8D5" w14:textId="77777777" w:rsidR="00267580" w:rsidRPr="0097449E" w:rsidRDefault="00267580">
      <w:pPr>
        <w:pStyle w:val="BodyText"/>
        <w:spacing w:before="8"/>
        <w:rPr>
          <w:rFonts w:ascii="Century Gothic" w:hAnsi="Century Gothic"/>
          <w:sz w:val="24"/>
          <w:szCs w:val="28"/>
        </w:rPr>
      </w:pPr>
    </w:p>
    <w:p w14:paraId="3F28B098" w14:textId="2884611B" w:rsidR="00267580" w:rsidRDefault="005F72CF">
      <w:pPr>
        <w:pStyle w:val="ListParagraph"/>
        <w:numPr>
          <w:ilvl w:val="1"/>
          <w:numId w:val="1"/>
        </w:numPr>
        <w:tabs>
          <w:tab w:val="left" w:pos="1580"/>
        </w:tabs>
        <w:spacing w:before="1"/>
        <w:rPr>
          <w:rFonts w:ascii="Century Gothic" w:hAnsi="Century Gothic"/>
          <w:sz w:val="24"/>
          <w:szCs w:val="28"/>
        </w:rPr>
      </w:pPr>
      <w:r w:rsidRPr="0097449E">
        <w:rPr>
          <w:rFonts w:ascii="Century Gothic" w:hAnsi="Century Gothic"/>
          <w:sz w:val="24"/>
          <w:szCs w:val="28"/>
        </w:rPr>
        <w:t>Give the patient a sterile urine collection kit. The kits are located in the out-patient lab.</w:t>
      </w:r>
    </w:p>
    <w:p w14:paraId="798E2125" w14:textId="77777777" w:rsidR="0077752E" w:rsidRPr="0097449E" w:rsidRDefault="0077752E" w:rsidP="0077752E">
      <w:pPr>
        <w:pStyle w:val="ListParagraph"/>
        <w:tabs>
          <w:tab w:val="left" w:pos="1580"/>
        </w:tabs>
        <w:spacing w:before="1"/>
        <w:ind w:firstLine="0"/>
        <w:jc w:val="right"/>
        <w:rPr>
          <w:rFonts w:ascii="Century Gothic" w:hAnsi="Century Gothic"/>
          <w:sz w:val="24"/>
          <w:szCs w:val="28"/>
        </w:rPr>
      </w:pPr>
    </w:p>
    <w:p w14:paraId="3416039C" w14:textId="77777777" w:rsidR="00267580" w:rsidRPr="0097449E" w:rsidRDefault="005F72CF">
      <w:pPr>
        <w:pStyle w:val="ListParagraph"/>
        <w:numPr>
          <w:ilvl w:val="1"/>
          <w:numId w:val="1"/>
        </w:numPr>
        <w:tabs>
          <w:tab w:val="left" w:pos="1580"/>
        </w:tabs>
        <w:ind w:right="185"/>
        <w:rPr>
          <w:rFonts w:ascii="Century Gothic" w:hAnsi="Century Gothic"/>
          <w:sz w:val="24"/>
          <w:szCs w:val="28"/>
        </w:rPr>
      </w:pPr>
      <w:r w:rsidRPr="0097449E">
        <w:rPr>
          <w:rFonts w:ascii="Century Gothic" w:hAnsi="Century Gothic"/>
          <w:sz w:val="24"/>
          <w:szCs w:val="28"/>
        </w:rPr>
        <w:t>Explain to the patient that an instruction sheet is included in the kit. There are two sets of instructions. There are different instructions for males and females.  Verify that the patient understands the instructions.</w:t>
      </w:r>
    </w:p>
    <w:p w14:paraId="4B95503D" w14:textId="77777777" w:rsidR="00267580" w:rsidRPr="0097449E" w:rsidRDefault="00267580">
      <w:pPr>
        <w:pStyle w:val="BodyText"/>
        <w:spacing w:before="9"/>
        <w:rPr>
          <w:rFonts w:ascii="Century Gothic" w:hAnsi="Century Gothic"/>
          <w:sz w:val="24"/>
          <w:szCs w:val="28"/>
        </w:rPr>
      </w:pPr>
    </w:p>
    <w:p w14:paraId="3A340276" w14:textId="70A854D7" w:rsidR="00267580" w:rsidRDefault="005F72CF" w:rsidP="003E52D2">
      <w:pPr>
        <w:pStyle w:val="ListParagraph"/>
        <w:numPr>
          <w:ilvl w:val="1"/>
          <w:numId w:val="1"/>
        </w:numPr>
        <w:tabs>
          <w:tab w:val="left" w:pos="1580"/>
        </w:tabs>
        <w:spacing w:before="1"/>
        <w:jc w:val="both"/>
        <w:rPr>
          <w:rFonts w:ascii="Century Gothic" w:hAnsi="Century Gothic"/>
          <w:sz w:val="24"/>
          <w:szCs w:val="28"/>
        </w:rPr>
      </w:pPr>
      <w:r w:rsidRPr="0097449E">
        <w:rPr>
          <w:rFonts w:ascii="Century Gothic" w:hAnsi="Century Gothic"/>
          <w:sz w:val="24"/>
          <w:szCs w:val="28"/>
        </w:rPr>
        <w:t xml:space="preserve">Male urine culture collection instructions: These are general instructions. </w:t>
      </w:r>
      <w:r w:rsidR="00240F1E">
        <w:rPr>
          <w:rFonts w:ascii="Century Gothic" w:hAnsi="Century Gothic"/>
          <w:sz w:val="24"/>
          <w:szCs w:val="28"/>
        </w:rPr>
        <w:t xml:space="preserve">MDRH may </w:t>
      </w:r>
      <w:r w:rsidRPr="0097449E">
        <w:rPr>
          <w:rFonts w:ascii="Century Gothic" w:hAnsi="Century Gothic"/>
          <w:sz w:val="24"/>
          <w:szCs w:val="28"/>
        </w:rPr>
        <w:t>periodically changes the company which provides the mid-stream collection kits. Each manufacturer provides very specific instructions to correlate with their specific type of container. These instructions may vary slightly with different manufacturers. The current use kit instructions are the instructions provided to the patient.</w:t>
      </w:r>
    </w:p>
    <w:p w14:paraId="143274D6" w14:textId="77777777" w:rsidR="00240F1E" w:rsidRPr="00240F1E" w:rsidRDefault="00240F1E" w:rsidP="00240F1E">
      <w:pPr>
        <w:pStyle w:val="ListParagraph"/>
        <w:rPr>
          <w:rFonts w:ascii="Century Gothic" w:hAnsi="Century Gothic"/>
          <w:sz w:val="24"/>
          <w:szCs w:val="28"/>
        </w:rPr>
      </w:pPr>
    </w:p>
    <w:p w14:paraId="04CBA981" w14:textId="77777777" w:rsidR="00240F1E" w:rsidRPr="0097449E" w:rsidRDefault="00240F1E" w:rsidP="00240F1E">
      <w:pPr>
        <w:pStyle w:val="ListParagraph"/>
        <w:tabs>
          <w:tab w:val="left" w:pos="1580"/>
        </w:tabs>
        <w:ind w:right="217" w:firstLine="0"/>
        <w:jc w:val="right"/>
        <w:rPr>
          <w:rFonts w:ascii="Century Gothic" w:hAnsi="Century Gothic"/>
          <w:sz w:val="24"/>
          <w:szCs w:val="28"/>
        </w:rPr>
      </w:pPr>
    </w:p>
    <w:p w14:paraId="784F3B96" w14:textId="77777777" w:rsidR="00267580" w:rsidRPr="0097449E" w:rsidRDefault="005F72CF">
      <w:pPr>
        <w:pStyle w:val="ListParagraph"/>
        <w:numPr>
          <w:ilvl w:val="2"/>
          <w:numId w:val="1"/>
        </w:numPr>
        <w:tabs>
          <w:tab w:val="left" w:pos="2660"/>
        </w:tabs>
        <w:spacing w:before="2"/>
        <w:rPr>
          <w:rFonts w:ascii="Century Gothic" w:hAnsi="Century Gothic"/>
          <w:sz w:val="24"/>
          <w:szCs w:val="28"/>
        </w:rPr>
      </w:pPr>
      <w:r w:rsidRPr="0097449E">
        <w:rPr>
          <w:rFonts w:ascii="Century Gothic" w:hAnsi="Century Gothic"/>
          <w:sz w:val="24"/>
          <w:szCs w:val="28"/>
        </w:rPr>
        <w:t>Wash hands thoroughly with soap and water, rinse and dry.</w:t>
      </w:r>
    </w:p>
    <w:p w14:paraId="12ADD7B7" w14:textId="77777777" w:rsidR="00267580" w:rsidRPr="0097449E" w:rsidRDefault="00267580">
      <w:pPr>
        <w:pStyle w:val="BodyText"/>
        <w:spacing w:before="10"/>
        <w:rPr>
          <w:rFonts w:ascii="Century Gothic" w:hAnsi="Century Gothic"/>
          <w:sz w:val="24"/>
          <w:szCs w:val="28"/>
        </w:rPr>
      </w:pPr>
    </w:p>
    <w:p w14:paraId="32394273" w14:textId="3EBBF61B" w:rsidR="00267580" w:rsidRPr="0097449E" w:rsidRDefault="005F72CF">
      <w:pPr>
        <w:pStyle w:val="ListParagraph"/>
        <w:numPr>
          <w:ilvl w:val="2"/>
          <w:numId w:val="1"/>
        </w:numPr>
        <w:tabs>
          <w:tab w:val="left" w:pos="2660"/>
        </w:tabs>
        <w:ind w:right="172"/>
        <w:rPr>
          <w:rFonts w:ascii="Century Gothic" w:hAnsi="Century Gothic"/>
          <w:sz w:val="24"/>
          <w:szCs w:val="28"/>
        </w:rPr>
      </w:pPr>
      <w:r w:rsidRPr="0097449E">
        <w:rPr>
          <w:rFonts w:ascii="Century Gothic" w:hAnsi="Century Gothic"/>
          <w:sz w:val="24"/>
          <w:szCs w:val="28"/>
        </w:rPr>
        <w:t xml:space="preserve">Open the collection package but DO NOT TOUCH INSIDE OF CUP OR RIM. Open the package of 3 towelettes. Retract foreskin if present. With the first towelette, cleanse the urinary opening of the penis starting at the center and work outward. Repeat the cleansing in the same manner with the two remaining </w:t>
      </w:r>
      <w:r w:rsidR="0077752E" w:rsidRPr="0097449E">
        <w:rPr>
          <w:rFonts w:ascii="Century Gothic" w:hAnsi="Century Gothic"/>
          <w:sz w:val="24"/>
          <w:szCs w:val="28"/>
        </w:rPr>
        <w:t>towelettes</w:t>
      </w:r>
      <w:r w:rsidRPr="0097449E">
        <w:rPr>
          <w:rFonts w:ascii="Century Gothic" w:hAnsi="Century Gothic"/>
          <w:sz w:val="24"/>
          <w:szCs w:val="28"/>
        </w:rPr>
        <w:t>.</w:t>
      </w:r>
    </w:p>
    <w:p w14:paraId="59B70DBE" w14:textId="77777777" w:rsidR="00267580" w:rsidRPr="0097449E" w:rsidRDefault="00267580">
      <w:pPr>
        <w:pStyle w:val="BodyText"/>
        <w:rPr>
          <w:rFonts w:ascii="Century Gothic" w:hAnsi="Century Gothic"/>
          <w:sz w:val="24"/>
          <w:szCs w:val="28"/>
        </w:rPr>
      </w:pPr>
    </w:p>
    <w:p w14:paraId="5E97154D" w14:textId="77777777" w:rsidR="00267580" w:rsidRPr="0097449E" w:rsidRDefault="005F72CF">
      <w:pPr>
        <w:pStyle w:val="ListParagraph"/>
        <w:numPr>
          <w:ilvl w:val="2"/>
          <w:numId w:val="1"/>
        </w:numPr>
        <w:tabs>
          <w:tab w:val="left" w:pos="2660"/>
        </w:tabs>
        <w:spacing w:line="242" w:lineRule="auto"/>
        <w:ind w:right="651" w:hanging="361"/>
        <w:rPr>
          <w:rFonts w:ascii="Century Gothic" w:hAnsi="Century Gothic"/>
          <w:sz w:val="24"/>
          <w:szCs w:val="28"/>
        </w:rPr>
      </w:pPr>
      <w:r w:rsidRPr="0097449E">
        <w:rPr>
          <w:rFonts w:ascii="Century Gothic" w:hAnsi="Century Gothic"/>
          <w:sz w:val="24"/>
          <w:szCs w:val="28"/>
        </w:rPr>
        <w:t>Remove lid carefully from the collection container, DO NOT TOUCH the inside of the container or rim. Gently grasp the container.</w:t>
      </w:r>
    </w:p>
    <w:p w14:paraId="65191EA9" w14:textId="77777777" w:rsidR="00267580" w:rsidRPr="0097449E" w:rsidRDefault="00267580">
      <w:pPr>
        <w:pStyle w:val="BodyText"/>
        <w:spacing w:before="6"/>
        <w:rPr>
          <w:rFonts w:ascii="Century Gothic" w:hAnsi="Century Gothic"/>
          <w:sz w:val="24"/>
          <w:szCs w:val="28"/>
        </w:rPr>
      </w:pPr>
    </w:p>
    <w:p w14:paraId="0FBA249F" w14:textId="77777777" w:rsidR="00267580" w:rsidRPr="0097449E" w:rsidRDefault="005F72CF">
      <w:pPr>
        <w:pStyle w:val="ListParagraph"/>
        <w:numPr>
          <w:ilvl w:val="2"/>
          <w:numId w:val="1"/>
        </w:numPr>
        <w:tabs>
          <w:tab w:val="left" w:pos="2660"/>
        </w:tabs>
        <w:spacing w:line="242" w:lineRule="auto"/>
        <w:ind w:right="344"/>
        <w:rPr>
          <w:rFonts w:ascii="Century Gothic" w:hAnsi="Century Gothic"/>
          <w:sz w:val="24"/>
          <w:szCs w:val="28"/>
        </w:rPr>
      </w:pPr>
      <w:r w:rsidRPr="0097449E">
        <w:rPr>
          <w:rFonts w:ascii="Century Gothic" w:hAnsi="Century Gothic"/>
          <w:sz w:val="24"/>
          <w:szCs w:val="28"/>
        </w:rPr>
        <w:t>Begin to void urine, letting the first 20-25 ml pass into the toilet. Position the cup in the stream of urine until the container is about half to two-thirds full. Finish voiding into the toilet.</w:t>
      </w:r>
    </w:p>
    <w:p w14:paraId="731B9876" w14:textId="77777777" w:rsidR="00267580" w:rsidRPr="0097449E" w:rsidRDefault="00267580">
      <w:pPr>
        <w:pStyle w:val="BodyText"/>
        <w:spacing w:before="8"/>
        <w:rPr>
          <w:rFonts w:ascii="Century Gothic" w:hAnsi="Century Gothic"/>
          <w:sz w:val="24"/>
          <w:szCs w:val="28"/>
        </w:rPr>
      </w:pPr>
    </w:p>
    <w:p w14:paraId="04B4E99F" w14:textId="77777777" w:rsidR="00267580" w:rsidRPr="0097449E" w:rsidRDefault="005F72CF">
      <w:pPr>
        <w:pStyle w:val="ListParagraph"/>
        <w:numPr>
          <w:ilvl w:val="2"/>
          <w:numId w:val="1"/>
        </w:numPr>
        <w:tabs>
          <w:tab w:val="left" w:pos="2660"/>
        </w:tabs>
        <w:ind w:right="796"/>
        <w:rPr>
          <w:rFonts w:ascii="Century Gothic" w:hAnsi="Century Gothic"/>
          <w:sz w:val="24"/>
          <w:szCs w:val="28"/>
        </w:rPr>
      </w:pPr>
      <w:r w:rsidRPr="0097449E">
        <w:rPr>
          <w:rFonts w:ascii="Century Gothic" w:hAnsi="Century Gothic"/>
          <w:sz w:val="24"/>
          <w:szCs w:val="28"/>
        </w:rPr>
        <w:t>After obtaining the urine specimen, screw the lid on tightly again being careful to avoid touching inside the container or lid.</w:t>
      </w:r>
    </w:p>
    <w:p w14:paraId="2B732AE4" w14:textId="77777777" w:rsidR="00267580" w:rsidRDefault="00267580">
      <w:pPr>
        <w:rPr>
          <w:sz w:val="20"/>
        </w:rPr>
        <w:sectPr w:rsidR="00267580" w:rsidSect="0077752E">
          <w:headerReference w:type="default" r:id="rId7"/>
          <w:footerReference w:type="default" r:id="rId8"/>
          <w:headerReference w:type="first" r:id="rId9"/>
          <w:pgSz w:w="12240" w:h="15840"/>
          <w:pgMar w:top="1360" w:right="1280" w:bottom="1440" w:left="1300" w:header="720" w:footer="1245" w:gutter="0"/>
          <w:cols w:space="720"/>
          <w:titlePg/>
          <w:docGrid w:linePitch="299"/>
        </w:sectPr>
      </w:pPr>
    </w:p>
    <w:p w14:paraId="7C413428" w14:textId="77777777" w:rsidR="00267580" w:rsidRPr="0077752E" w:rsidRDefault="005F72CF">
      <w:pPr>
        <w:pStyle w:val="ListParagraph"/>
        <w:numPr>
          <w:ilvl w:val="2"/>
          <w:numId w:val="1"/>
        </w:numPr>
        <w:tabs>
          <w:tab w:val="left" w:pos="2660"/>
        </w:tabs>
        <w:spacing w:before="77"/>
        <w:ind w:right="284"/>
        <w:rPr>
          <w:rFonts w:ascii="Century Gothic" w:hAnsi="Century Gothic"/>
          <w:sz w:val="24"/>
          <w:szCs w:val="28"/>
        </w:rPr>
      </w:pPr>
      <w:r w:rsidRPr="0077752E">
        <w:rPr>
          <w:rFonts w:ascii="Century Gothic" w:hAnsi="Century Gothic"/>
          <w:sz w:val="24"/>
          <w:szCs w:val="28"/>
        </w:rPr>
        <w:t>Bring the specimen to the lab within 1 hour or collection or store refrigerated for up to 24 hours.</w:t>
      </w:r>
    </w:p>
    <w:p w14:paraId="6C7ADFBC" w14:textId="77777777" w:rsidR="00267580" w:rsidRPr="0077752E" w:rsidRDefault="00267580">
      <w:pPr>
        <w:pStyle w:val="BodyText"/>
        <w:rPr>
          <w:rFonts w:ascii="Century Gothic" w:hAnsi="Century Gothic"/>
          <w:sz w:val="24"/>
          <w:szCs w:val="28"/>
        </w:rPr>
      </w:pPr>
    </w:p>
    <w:p w14:paraId="56FBB2CD" w14:textId="024B0B4C" w:rsidR="00267580" w:rsidRPr="0077752E" w:rsidRDefault="00C1213B" w:rsidP="00470F50">
      <w:pPr>
        <w:pStyle w:val="ListParagraph"/>
        <w:numPr>
          <w:ilvl w:val="1"/>
          <w:numId w:val="1"/>
        </w:numPr>
        <w:tabs>
          <w:tab w:val="left" w:pos="1580"/>
        </w:tabs>
        <w:spacing w:before="1"/>
        <w:jc w:val="both"/>
        <w:rPr>
          <w:rFonts w:ascii="Century Gothic" w:hAnsi="Century Gothic"/>
          <w:sz w:val="24"/>
          <w:szCs w:val="28"/>
        </w:rPr>
      </w:pPr>
      <w:r>
        <w:rPr>
          <w:rFonts w:ascii="Century Gothic" w:hAnsi="Century Gothic"/>
          <w:sz w:val="24"/>
          <w:szCs w:val="28"/>
        </w:rPr>
        <w:t xml:space="preserve"> </w:t>
      </w:r>
      <w:r w:rsidR="005F72CF" w:rsidRPr="0077752E">
        <w:rPr>
          <w:rFonts w:ascii="Century Gothic" w:hAnsi="Century Gothic"/>
          <w:sz w:val="24"/>
          <w:szCs w:val="28"/>
        </w:rPr>
        <w:t xml:space="preserve">Female urine culture collection instructions: These are general instructions. </w:t>
      </w:r>
      <w:r w:rsidR="003E52D2">
        <w:rPr>
          <w:rFonts w:ascii="Century Gothic" w:hAnsi="Century Gothic"/>
          <w:sz w:val="24"/>
          <w:szCs w:val="28"/>
        </w:rPr>
        <w:t>MDRH</w:t>
      </w:r>
      <w:r w:rsidR="005F72CF" w:rsidRPr="0077752E">
        <w:rPr>
          <w:rFonts w:ascii="Century Gothic" w:hAnsi="Century Gothic"/>
          <w:sz w:val="24"/>
          <w:szCs w:val="28"/>
        </w:rPr>
        <w:t xml:space="preserve"> periodically changes the company which provides the mid-stream collection kits. Each manufacturer provides very specific instructions to correlate with their specific type of container. These instructions may vary slightly with different manufacturers. The instructions included in the kit currently in use are the instructions provided to the patient.</w:t>
      </w:r>
    </w:p>
    <w:p w14:paraId="11074AED" w14:textId="77777777" w:rsidR="00267580" w:rsidRPr="0077752E" w:rsidRDefault="00267580">
      <w:pPr>
        <w:pStyle w:val="BodyText"/>
        <w:spacing w:before="3"/>
        <w:rPr>
          <w:rFonts w:ascii="Century Gothic" w:hAnsi="Century Gothic"/>
          <w:sz w:val="24"/>
          <w:szCs w:val="28"/>
        </w:rPr>
      </w:pPr>
    </w:p>
    <w:p w14:paraId="5FD22184" w14:textId="77777777" w:rsidR="00267580" w:rsidRPr="0077752E" w:rsidRDefault="005F72CF">
      <w:pPr>
        <w:pStyle w:val="ListParagraph"/>
        <w:numPr>
          <w:ilvl w:val="2"/>
          <w:numId w:val="1"/>
        </w:numPr>
        <w:tabs>
          <w:tab w:val="left" w:pos="2092"/>
        </w:tabs>
        <w:ind w:left="2091" w:hanging="361"/>
        <w:rPr>
          <w:rFonts w:ascii="Century Gothic" w:hAnsi="Century Gothic"/>
          <w:sz w:val="24"/>
          <w:szCs w:val="28"/>
        </w:rPr>
      </w:pPr>
      <w:r w:rsidRPr="0077752E">
        <w:rPr>
          <w:rFonts w:ascii="Century Gothic" w:hAnsi="Century Gothic"/>
          <w:sz w:val="24"/>
          <w:szCs w:val="28"/>
        </w:rPr>
        <w:t>Wash hands thoroughly with soap and water, rinse and dry.</w:t>
      </w:r>
    </w:p>
    <w:p w14:paraId="1B5CA05E" w14:textId="77777777" w:rsidR="00267580" w:rsidRPr="0077752E" w:rsidRDefault="00267580">
      <w:pPr>
        <w:pStyle w:val="BodyText"/>
        <w:spacing w:before="9"/>
        <w:rPr>
          <w:rFonts w:ascii="Century Gothic" w:hAnsi="Century Gothic"/>
          <w:sz w:val="24"/>
          <w:szCs w:val="28"/>
        </w:rPr>
      </w:pPr>
    </w:p>
    <w:p w14:paraId="4B8100B4" w14:textId="74895649" w:rsidR="00267580" w:rsidRPr="0077752E" w:rsidRDefault="005F72CF" w:rsidP="00470F50">
      <w:pPr>
        <w:pStyle w:val="ListParagraph"/>
        <w:numPr>
          <w:ilvl w:val="2"/>
          <w:numId w:val="1"/>
        </w:numPr>
        <w:tabs>
          <w:tab w:val="left" w:pos="2092"/>
        </w:tabs>
        <w:spacing w:before="1"/>
        <w:ind w:left="2091" w:right="335"/>
        <w:jc w:val="both"/>
        <w:rPr>
          <w:rFonts w:ascii="Century Gothic" w:hAnsi="Century Gothic"/>
          <w:sz w:val="24"/>
          <w:szCs w:val="28"/>
        </w:rPr>
      </w:pPr>
      <w:r w:rsidRPr="0077752E">
        <w:rPr>
          <w:rFonts w:ascii="Century Gothic" w:hAnsi="Century Gothic"/>
          <w:sz w:val="24"/>
          <w:szCs w:val="28"/>
        </w:rPr>
        <w:t xml:space="preserve">Open the collection package but DO NOT TOUCH INSIDE OF CUP OR RIM. Open the package of 3 towelettes. While seated on the toilet spread labia major (outer folds). With the first </w:t>
      </w:r>
      <w:r w:rsidR="0077752E" w:rsidRPr="0077752E">
        <w:rPr>
          <w:rFonts w:ascii="Century Gothic" w:hAnsi="Century Gothic"/>
          <w:sz w:val="24"/>
          <w:szCs w:val="28"/>
        </w:rPr>
        <w:t>towelette</w:t>
      </w:r>
      <w:r w:rsidRPr="0077752E">
        <w:rPr>
          <w:rFonts w:ascii="Century Gothic" w:hAnsi="Century Gothic"/>
          <w:sz w:val="24"/>
          <w:szCs w:val="28"/>
        </w:rPr>
        <w:t xml:space="preserve">, wipe one side of the labia minora (inner fold) using a single downward stroke. Discard </w:t>
      </w:r>
      <w:r w:rsidR="0077752E" w:rsidRPr="0077752E">
        <w:rPr>
          <w:rFonts w:ascii="Century Gothic" w:hAnsi="Century Gothic"/>
          <w:sz w:val="24"/>
          <w:szCs w:val="28"/>
        </w:rPr>
        <w:t>towelette</w:t>
      </w:r>
      <w:r w:rsidRPr="0077752E">
        <w:rPr>
          <w:rFonts w:ascii="Century Gothic" w:hAnsi="Century Gothic"/>
          <w:sz w:val="24"/>
          <w:szCs w:val="28"/>
        </w:rPr>
        <w:t xml:space="preserve">. With the second </w:t>
      </w:r>
      <w:r w:rsidR="0077752E" w:rsidRPr="0077752E">
        <w:rPr>
          <w:rFonts w:ascii="Century Gothic" w:hAnsi="Century Gothic"/>
          <w:sz w:val="24"/>
          <w:szCs w:val="28"/>
        </w:rPr>
        <w:t>towelette</w:t>
      </w:r>
      <w:r w:rsidRPr="0077752E">
        <w:rPr>
          <w:rFonts w:ascii="Century Gothic" w:hAnsi="Century Gothic"/>
          <w:sz w:val="24"/>
          <w:szCs w:val="28"/>
        </w:rPr>
        <w:t xml:space="preserve"> repeat the procedure on opposite side using a single downward stroke. Discard </w:t>
      </w:r>
      <w:r w:rsidR="0077752E" w:rsidRPr="0077752E">
        <w:rPr>
          <w:rFonts w:ascii="Century Gothic" w:hAnsi="Century Gothic"/>
          <w:sz w:val="24"/>
          <w:szCs w:val="28"/>
        </w:rPr>
        <w:t>towelette</w:t>
      </w:r>
      <w:r w:rsidRPr="0077752E">
        <w:rPr>
          <w:rFonts w:ascii="Century Gothic" w:hAnsi="Century Gothic"/>
          <w:sz w:val="24"/>
          <w:szCs w:val="28"/>
        </w:rPr>
        <w:t xml:space="preserve">. With the third towelette, cleanse meatus (center area) with a single downward stroke. Discard </w:t>
      </w:r>
      <w:r w:rsidR="0077752E" w:rsidRPr="0077752E">
        <w:rPr>
          <w:rFonts w:ascii="Century Gothic" w:hAnsi="Century Gothic"/>
          <w:sz w:val="24"/>
          <w:szCs w:val="28"/>
        </w:rPr>
        <w:t>towelette</w:t>
      </w:r>
      <w:r w:rsidRPr="0077752E">
        <w:rPr>
          <w:rFonts w:ascii="Century Gothic" w:hAnsi="Century Gothic"/>
          <w:sz w:val="24"/>
          <w:szCs w:val="28"/>
        </w:rPr>
        <w:t>.</w:t>
      </w:r>
    </w:p>
    <w:p w14:paraId="2F04C8F7" w14:textId="77777777" w:rsidR="00267580" w:rsidRPr="0077752E" w:rsidRDefault="00267580">
      <w:pPr>
        <w:pStyle w:val="BodyText"/>
        <w:spacing w:before="9"/>
        <w:rPr>
          <w:rFonts w:ascii="Century Gothic" w:hAnsi="Century Gothic"/>
          <w:sz w:val="24"/>
          <w:szCs w:val="28"/>
        </w:rPr>
      </w:pPr>
    </w:p>
    <w:p w14:paraId="659E81D2" w14:textId="77777777" w:rsidR="00267580" w:rsidRPr="0077752E" w:rsidRDefault="005F72CF">
      <w:pPr>
        <w:pStyle w:val="ListParagraph"/>
        <w:numPr>
          <w:ilvl w:val="2"/>
          <w:numId w:val="1"/>
        </w:numPr>
        <w:tabs>
          <w:tab w:val="left" w:pos="2092"/>
        </w:tabs>
        <w:spacing w:before="1" w:line="242" w:lineRule="auto"/>
        <w:ind w:left="2091" w:right="423" w:hanging="361"/>
        <w:rPr>
          <w:rFonts w:ascii="Century Gothic" w:hAnsi="Century Gothic"/>
          <w:sz w:val="24"/>
          <w:szCs w:val="28"/>
        </w:rPr>
      </w:pPr>
      <w:r w:rsidRPr="0077752E">
        <w:rPr>
          <w:rFonts w:ascii="Century Gothic" w:hAnsi="Century Gothic"/>
          <w:sz w:val="24"/>
          <w:szCs w:val="28"/>
        </w:rPr>
        <w:t>Remove lid carefully from the collection container, DO NOT TOUCH the inside of the container or rim. Gently grasp the container.</w:t>
      </w:r>
    </w:p>
    <w:p w14:paraId="0CE74A2E" w14:textId="77777777" w:rsidR="00267580" w:rsidRPr="0077752E" w:rsidRDefault="00267580">
      <w:pPr>
        <w:pStyle w:val="BodyText"/>
        <w:spacing w:before="10"/>
        <w:rPr>
          <w:rFonts w:ascii="Century Gothic" w:hAnsi="Century Gothic"/>
          <w:sz w:val="24"/>
          <w:szCs w:val="28"/>
        </w:rPr>
      </w:pPr>
    </w:p>
    <w:p w14:paraId="201587FA" w14:textId="77777777" w:rsidR="00267580" w:rsidRPr="0077752E" w:rsidRDefault="005F72CF">
      <w:pPr>
        <w:pStyle w:val="ListParagraph"/>
        <w:numPr>
          <w:ilvl w:val="2"/>
          <w:numId w:val="1"/>
        </w:numPr>
        <w:tabs>
          <w:tab w:val="left" w:pos="2092"/>
        </w:tabs>
        <w:ind w:left="2091" w:right="251"/>
        <w:rPr>
          <w:rFonts w:ascii="Century Gothic" w:hAnsi="Century Gothic"/>
          <w:sz w:val="24"/>
          <w:szCs w:val="28"/>
        </w:rPr>
      </w:pPr>
      <w:r w:rsidRPr="0077752E">
        <w:rPr>
          <w:rFonts w:ascii="Century Gothic" w:hAnsi="Century Gothic"/>
          <w:sz w:val="24"/>
          <w:szCs w:val="28"/>
        </w:rPr>
        <w:t>Begin to void urine, letting the first 20-25 ml pass into the toilet. Position the cup in the stream of urine until the container is about one-half to two-thirds full. Finish voiding into the toilet.</w:t>
      </w:r>
    </w:p>
    <w:p w14:paraId="750E3D4F" w14:textId="77777777" w:rsidR="00267580" w:rsidRPr="0077752E" w:rsidRDefault="00267580">
      <w:pPr>
        <w:pStyle w:val="BodyText"/>
        <w:spacing w:before="11"/>
        <w:rPr>
          <w:rFonts w:ascii="Century Gothic" w:hAnsi="Century Gothic"/>
          <w:sz w:val="24"/>
          <w:szCs w:val="28"/>
        </w:rPr>
      </w:pPr>
    </w:p>
    <w:p w14:paraId="3E530872" w14:textId="77777777" w:rsidR="00267580" w:rsidRPr="0077752E" w:rsidRDefault="005F72CF">
      <w:pPr>
        <w:pStyle w:val="ListParagraph"/>
        <w:numPr>
          <w:ilvl w:val="2"/>
          <w:numId w:val="1"/>
        </w:numPr>
        <w:tabs>
          <w:tab w:val="left" w:pos="2092"/>
        </w:tabs>
        <w:ind w:left="2091" w:right="491"/>
        <w:rPr>
          <w:rFonts w:ascii="Century Gothic" w:hAnsi="Century Gothic"/>
          <w:sz w:val="24"/>
          <w:szCs w:val="28"/>
        </w:rPr>
      </w:pPr>
      <w:r w:rsidRPr="0077752E">
        <w:rPr>
          <w:rFonts w:ascii="Century Gothic" w:hAnsi="Century Gothic"/>
          <w:sz w:val="24"/>
          <w:szCs w:val="28"/>
        </w:rPr>
        <w:t>After obtaining the urine specimen, screw the lid on tightly again being careful to avoid touching inside the container or lid.</w:t>
      </w:r>
    </w:p>
    <w:p w14:paraId="1277C3ED" w14:textId="77777777" w:rsidR="00267580" w:rsidRPr="0077752E" w:rsidRDefault="00267580">
      <w:pPr>
        <w:pStyle w:val="BodyText"/>
        <w:spacing w:before="1"/>
        <w:rPr>
          <w:rFonts w:ascii="Century Gothic" w:hAnsi="Century Gothic"/>
          <w:sz w:val="24"/>
          <w:szCs w:val="28"/>
        </w:rPr>
      </w:pPr>
    </w:p>
    <w:p w14:paraId="17A40BA7" w14:textId="77777777" w:rsidR="00267580" w:rsidRPr="0077752E" w:rsidRDefault="005F72CF">
      <w:pPr>
        <w:pStyle w:val="ListParagraph"/>
        <w:numPr>
          <w:ilvl w:val="2"/>
          <w:numId w:val="1"/>
        </w:numPr>
        <w:tabs>
          <w:tab w:val="left" w:pos="2092"/>
        </w:tabs>
        <w:ind w:left="2091" w:right="300"/>
        <w:rPr>
          <w:rFonts w:ascii="Century Gothic" w:hAnsi="Century Gothic"/>
          <w:sz w:val="24"/>
          <w:szCs w:val="28"/>
        </w:rPr>
      </w:pPr>
      <w:r w:rsidRPr="0077752E">
        <w:rPr>
          <w:rFonts w:ascii="Century Gothic" w:hAnsi="Century Gothic"/>
          <w:sz w:val="24"/>
          <w:szCs w:val="28"/>
        </w:rPr>
        <w:t>Bring the specimen to the lab within 1 hour of collection or store refrigerated for up to 24 hours.</w:t>
      </w:r>
    </w:p>
    <w:p w14:paraId="0B5FD41F" w14:textId="77777777" w:rsidR="00267580" w:rsidRPr="0077752E" w:rsidRDefault="00267580">
      <w:pPr>
        <w:pStyle w:val="BodyText"/>
        <w:rPr>
          <w:rFonts w:ascii="Century Gothic" w:hAnsi="Century Gothic"/>
          <w:sz w:val="24"/>
          <w:szCs w:val="28"/>
        </w:rPr>
      </w:pPr>
    </w:p>
    <w:p w14:paraId="7659638E" w14:textId="0B59B2F5" w:rsidR="00267580" w:rsidRDefault="00267580">
      <w:pPr>
        <w:pStyle w:val="BodyText"/>
        <w:rPr>
          <w:rFonts w:ascii="Century Gothic" w:hAnsi="Century Gothic"/>
          <w:sz w:val="24"/>
          <w:szCs w:val="28"/>
        </w:rPr>
      </w:pPr>
    </w:p>
    <w:p w14:paraId="5E4D2490" w14:textId="65886DFB" w:rsidR="00267580" w:rsidRPr="0077752E" w:rsidRDefault="005F72CF">
      <w:pPr>
        <w:pStyle w:val="ListParagraph"/>
        <w:numPr>
          <w:ilvl w:val="0"/>
          <w:numId w:val="1"/>
        </w:numPr>
        <w:tabs>
          <w:tab w:val="left" w:pos="472"/>
        </w:tabs>
        <w:spacing w:before="182"/>
        <w:ind w:left="499" w:right="178"/>
        <w:jc w:val="left"/>
        <w:rPr>
          <w:rFonts w:ascii="Century Gothic" w:hAnsi="Century Gothic"/>
          <w:sz w:val="24"/>
          <w:szCs w:val="28"/>
        </w:rPr>
      </w:pPr>
      <w:r w:rsidRPr="0077752E">
        <w:rPr>
          <w:rFonts w:ascii="Century Gothic" w:hAnsi="Century Gothic"/>
          <w:sz w:val="24"/>
          <w:szCs w:val="28"/>
        </w:rPr>
        <w:t>“Dirty” specimen: The patient is given a sterile urine cup and told to clean as stated above for a clean-catch specimen. They are then instructed to collect the FIRST part of the voided stream.  Fill the container one half to two thirds full and finish voiding into the toilet. Apply the cap tightly and label the cup.</w:t>
      </w:r>
      <w:r w:rsidR="00953455">
        <w:rPr>
          <w:rFonts w:ascii="Century Gothic" w:hAnsi="Century Gothic"/>
          <w:sz w:val="24"/>
          <w:szCs w:val="28"/>
        </w:rPr>
        <w:t xml:space="preserve"> This is usually for GC/Chlamydia testing</w:t>
      </w:r>
    </w:p>
    <w:p w14:paraId="50808A65" w14:textId="77777777" w:rsidR="00267580" w:rsidRPr="0077752E" w:rsidRDefault="00267580">
      <w:pPr>
        <w:pStyle w:val="BodyText"/>
        <w:spacing w:before="11"/>
        <w:rPr>
          <w:rFonts w:ascii="Century Gothic" w:hAnsi="Century Gothic"/>
          <w:sz w:val="24"/>
          <w:szCs w:val="28"/>
        </w:rPr>
      </w:pPr>
    </w:p>
    <w:p w14:paraId="6E4A159D" w14:textId="54EE6ABA" w:rsidR="00267580" w:rsidRDefault="00953455">
      <w:pPr>
        <w:pStyle w:val="ListParagraph"/>
        <w:numPr>
          <w:ilvl w:val="0"/>
          <w:numId w:val="1"/>
        </w:numPr>
        <w:tabs>
          <w:tab w:val="left" w:pos="416"/>
        </w:tabs>
        <w:ind w:left="416" w:hanging="277"/>
        <w:jc w:val="left"/>
        <w:rPr>
          <w:rFonts w:ascii="Century Gothic" w:hAnsi="Century Gothic"/>
          <w:sz w:val="24"/>
          <w:szCs w:val="28"/>
        </w:rPr>
      </w:pPr>
      <w:r>
        <w:rPr>
          <w:rFonts w:ascii="Century Gothic" w:hAnsi="Century Gothic"/>
          <w:sz w:val="24"/>
          <w:szCs w:val="28"/>
        </w:rPr>
        <w:t>Sterile S</w:t>
      </w:r>
      <w:r w:rsidR="005F72CF" w:rsidRPr="0077752E">
        <w:rPr>
          <w:rFonts w:ascii="Century Gothic" w:hAnsi="Century Gothic"/>
          <w:sz w:val="24"/>
          <w:szCs w:val="28"/>
        </w:rPr>
        <w:t xml:space="preserve">pecimen: These specimens are collected by specially trained </w:t>
      </w:r>
      <w:r w:rsidR="0077752E" w:rsidRPr="0077752E">
        <w:rPr>
          <w:rFonts w:ascii="Century Gothic" w:hAnsi="Century Gothic"/>
          <w:sz w:val="24"/>
          <w:szCs w:val="28"/>
        </w:rPr>
        <w:t xml:space="preserve"> nursing </w:t>
      </w:r>
      <w:r w:rsidR="005F72CF" w:rsidRPr="0077752E">
        <w:rPr>
          <w:rFonts w:ascii="Century Gothic" w:hAnsi="Century Gothic"/>
          <w:sz w:val="24"/>
          <w:szCs w:val="28"/>
        </w:rPr>
        <w:t>personnel only.</w:t>
      </w:r>
    </w:p>
    <w:p w14:paraId="4164F246" w14:textId="7ABADD9E" w:rsidR="00953455" w:rsidRPr="00953455" w:rsidRDefault="00953455" w:rsidP="00953455">
      <w:pPr>
        <w:pStyle w:val="ListParagraph"/>
        <w:rPr>
          <w:rFonts w:ascii="Century Gothic" w:hAnsi="Century Gothic"/>
          <w:sz w:val="24"/>
          <w:szCs w:val="28"/>
        </w:rPr>
      </w:pPr>
      <w:r>
        <w:rPr>
          <w:rFonts w:ascii="Century Gothic" w:hAnsi="Century Gothic"/>
          <w:noProof/>
          <w:sz w:val="24"/>
          <w:szCs w:val="28"/>
        </w:rPr>
        <w:pict w14:anchorId="6DD4E9A3">
          <v:shapetype id="_x0000_t202" coordsize="21600,21600" o:spt="202" path="m,l,21600r21600,l21600,xe">
            <v:stroke joinstyle="miter"/>
            <v:path gradientshapeok="t" o:connecttype="rect"/>
          </v:shapetype>
          <v:shape id="_x0000_s2053" type="#_x0000_t202" style="position:absolute;left:0;text-align:left;margin-left:34pt;margin-top:14.6pt;width:415.5pt;height:99.5pt;z-index:251658240">
            <v:textbox>
              <w:txbxContent>
                <w:p w14:paraId="39632425" w14:textId="59813FE7" w:rsidR="00953455" w:rsidRDefault="00953455" w:rsidP="00953455">
                  <w:pPr>
                    <w:rPr>
                      <w:rFonts w:ascii="Century Gothic" w:hAnsi="Century Gothic"/>
                      <w:sz w:val="16"/>
                      <w:szCs w:val="16"/>
                    </w:rPr>
                  </w:pPr>
                  <w:r w:rsidRPr="00953455">
                    <w:rPr>
                      <w:rFonts w:ascii="Century Gothic" w:hAnsi="Century Gothic"/>
                      <w:sz w:val="16"/>
                      <w:szCs w:val="16"/>
                    </w:rPr>
                    <w:t>Catheterized specimen is collected under sterile conditions by passing a hollow tube through the urethra into the bladder.</w:t>
                  </w:r>
                </w:p>
                <w:p w14:paraId="4E7D750E" w14:textId="77777777" w:rsidR="00953455" w:rsidRPr="00953455" w:rsidRDefault="00953455" w:rsidP="00953455">
                  <w:pPr>
                    <w:rPr>
                      <w:rFonts w:ascii="Century Gothic" w:hAnsi="Century Gothic"/>
                      <w:sz w:val="16"/>
                      <w:szCs w:val="16"/>
                    </w:rPr>
                  </w:pPr>
                </w:p>
                <w:p w14:paraId="2B6E795B" w14:textId="390F8890" w:rsidR="00953455" w:rsidRDefault="00953455" w:rsidP="00953455">
                  <w:pPr>
                    <w:rPr>
                      <w:rFonts w:ascii="Century Gothic" w:hAnsi="Century Gothic"/>
                      <w:sz w:val="16"/>
                      <w:szCs w:val="16"/>
                    </w:rPr>
                  </w:pPr>
                  <w:r w:rsidRPr="00953455">
                    <w:rPr>
                      <w:rFonts w:ascii="Century Gothic" w:hAnsi="Century Gothic"/>
                      <w:sz w:val="16"/>
                      <w:szCs w:val="16"/>
                    </w:rPr>
                    <w:t>Midstream “clean catch” specimen provides a safer, less traumatic method for obtaining urine for bacterial culture. It also offers a more representative and less contaminated specimen for microscopic analysis than the random specimen.</w:t>
                  </w:r>
                </w:p>
                <w:p w14:paraId="23F6BF9A" w14:textId="77777777" w:rsidR="00953455" w:rsidRPr="00953455" w:rsidRDefault="00953455" w:rsidP="00953455">
                  <w:pPr>
                    <w:rPr>
                      <w:rFonts w:ascii="Century Gothic" w:hAnsi="Century Gothic"/>
                      <w:sz w:val="16"/>
                      <w:szCs w:val="16"/>
                    </w:rPr>
                  </w:pPr>
                </w:p>
                <w:p w14:paraId="1C13FA25" w14:textId="300BFB68" w:rsidR="00953455" w:rsidRPr="00953455" w:rsidRDefault="00953455" w:rsidP="00953455">
                  <w:pPr>
                    <w:rPr>
                      <w:rFonts w:ascii="Century Gothic" w:hAnsi="Century Gothic"/>
                      <w:sz w:val="16"/>
                      <w:szCs w:val="16"/>
                    </w:rPr>
                  </w:pPr>
                  <w:r w:rsidRPr="00953455">
                    <w:rPr>
                      <w:rFonts w:ascii="Century Gothic" w:hAnsi="Century Gothic"/>
                      <w:sz w:val="16"/>
                      <w:szCs w:val="16"/>
                    </w:rPr>
                    <w:t>Suprapubic aspiration may be collected by external introduction of a needle into the bladder. It is free of extraneous contamination and may be used for cytologic examination.</w:t>
                  </w:r>
                </w:p>
              </w:txbxContent>
            </v:textbox>
          </v:shape>
        </w:pict>
      </w:r>
    </w:p>
    <w:p w14:paraId="4582AE49" w14:textId="02B25F00" w:rsidR="00953455" w:rsidRDefault="00953455" w:rsidP="00953455">
      <w:pPr>
        <w:pStyle w:val="ListParagraph"/>
        <w:tabs>
          <w:tab w:val="left" w:pos="416"/>
        </w:tabs>
        <w:ind w:left="416" w:firstLine="0"/>
        <w:jc w:val="right"/>
        <w:rPr>
          <w:rFonts w:ascii="Century Gothic" w:hAnsi="Century Gothic"/>
          <w:sz w:val="24"/>
          <w:szCs w:val="28"/>
        </w:rPr>
      </w:pPr>
    </w:p>
    <w:p w14:paraId="7047EA81" w14:textId="2CD29B69" w:rsidR="00953455" w:rsidRPr="00953455" w:rsidRDefault="00953455" w:rsidP="00953455">
      <w:pPr>
        <w:pStyle w:val="ListParagraph"/>
        <w:rPr>
          <w:rFonts w:ascii="Century Gothic" w:hAnsi="Century Gothic"/>
          <w:sz w:val="24"/>
          <w:szCs w:val="28"/>
        </w:rPr>
      </w:pPr>
    </w:p>
    <w:p w14:paraId="1DCD83D9" w14:textId="77777777" w:rsidR="00953455" w:rsidRPr="00953455" w:rsidRDefault="00953455" w:rsidP="00953455">
      <w:pPr>
        <w:tabs>
          <w:tab w:val="left" w:pos="416"/>
        </w:tabs>
        <w:rPr>
          <w:rFonts w:ascii="Century Gothic" w:hAnsi="Century Gothic"/>
          <w:sz w:val="24"/>
          <w:szCs w:val="28"/>
        </w:rPr>
      </w:pPr>
    </w:p>
    <w:p w14:paraId="534DB4BE" w14:textId="77777777" w:rsidR="00267580" w:rsidRPr="0077752E" w:rsidRDefault="00267580">
      <w:pPr>
        <w:pStyle w:val="BodyText"/>
        <w:rPr>
          <w:rFonts w:ascii="Century Gothic" w:hAnsi="Century Gothic"/>
          <w:sz w:val="24"/>
          <w:szCs w:val="28"/>
        </w:rPr>
      </w:pPr>
    </w:p>
    <w:p w14:paraId="1ECA13EA" w14:textId="77777777" w:rsidR="00953455" w:rsidRDefault="00953455">
      <w:pPr>
        <w:spacing w:before="185"/>
        <w:ind w:left="140"/>
        <w:rPr>
          <w:rFonts w:ascii="Century Gothic" w:hAnsi="Century Gothic"/>
          <w:sz w:val="24"/>
          <w:szCs w:val="28"/>
        </w:rPr>
      </w:pPr>
    </w:p>
    <w:p w14:paraId="20FBAF46" w14:textId="77777777" w:rsidR="00953455" w:rsidRDefault="00953455">
      <w:pPr>
        <w:spacing w:before="185"/>
        <w:ind w:left="140"/>
        <w:rPr>
          <w:rFonts w:ascii="Century Gothic" w:hAnsi="Century Gothic"/>
          <w:sz w:val="24"/>
          <w:szCs w:val="28"/>
        </w:rPr>
      </w:pPr>
    </w:p>
    <w:p w14:paraId="671BABFF" w14:textId="727FE133" w:rsidR="00267580" w:rsidRPr="0077752E" w:rsidRDefault="005F72CF" w:rsidP="00953455">
      <w:pPr>
        <w:spacing w:before="185"/>
        <w:ind w:left="720"/>
        <w:rPr>
          <w:rFonts w:ascii="Century Gothic" w:hAnsi="Century Gothic"/>
          <w:sz w:val="24"/>
          <w:szCs w:val="28"/>
        </w:rPr>
      </w:pPr>
      <w:r w:rsidRPr="0077752E">
        <w:rPr>
          <w:rFonts w:ascii="Century Gothic" w:hAnsi="Century Gothic"/>
          <w:sz w:val="24"/>
          <w:szCs w:val="28"/>
        </w:rPr>
        <w:t>All urine specimens should be promptly returned to the laboratory. Specimens must be labeled with the patient’s name, DOB, date, time of collection and ordering physician.</w:t>
      </w:r>
    </w:p>
    <w:p w14:paraId="3EF99876" w14:textId="77777777" w:rsidR="00953455" w:rsidRDefault="00953455">
      <w:pPr>
        <w:pStyle w:val="BodyText"/>
        <w:spacing w:before="1"/>
        <w:ind w:left="140" w:right="650"/>
        <w:rPr>
          <w:rFonts w:ascii="Century Gothic" w:hAnsi="Century Gothic"/>
          <w:sz w:val="24"/>
          <w:szCs w:val="28"/>
        </w:rPr>
      </w:pPr>
    </w:p>
    <w:p w14:paraId="02459B79" w14:textId="483E05ED" w:rsidR="00953455" w:rsidRDefault="00953455" w:rsidP="00953455">
      <w:pPr>
        <w:pStyle w:val="Heading1"/>
        <w:numPr>
          <w:ilvl w:val="0"/>
          <w:numId w:val="1"/>
        </w:numPr>
        <w:jc w:val="left"/>
        <w:rPr>
          <w:rFonts w:ascii="Century Gothic" w:hAnsi="Century Gothic"/>
          <w:b w:val="0"/>
          <w:bCs w:val="0"/>
          <w:sz w:val="24"/>
          <w:szCs w:val="28"/>
        </w:rPr>
      </w:pPr>
      <w:r w:rsidRPr="00953455">
        <w:rPr>
          <w:rFonts w:ascii="Century Gothic" w:hAnsi="Century Gothic"/>
          <w:b w:val="0"/>
          <w:bCs w:val="0"/>
          <w:sz w:val="24"/>
          <w:szCs w:val="28"/>
        </w:rPr>
        <w:t>Urine pH</w:t>
      </w:r>
    </w:p>
    <w:p w14:paraId="5BCAB390" w14:textId="723AFDA8" w:rsidR="00953455" w:rsidRDefault="00953455" w:rsidP="00470F50">
      <w:pPr>
        <w:pStyle w:val="Heading1"/>
        <w:ind w:left="720"/>
        <w:jc w:val="both"/>
        <w:rPr>
          <w:rFonts w:ascii="Century Gothic" w:hAnsi="Century Gothic"/>
          <w:b w:val="0"/>
          <w:bCs w:val="0"/>
          <w:sz w:val="24"/>
          <w:szCs w:val="28"/>
        </w:rPr>
      </w:pPr>
      <w:r>
        <w:rPr>
          <w:rFonts w:ascii="Century Gothic" w:hAnsi="Century Gothic"/>
          <w:b w:val="0"/>
          <w:bCs w:val="0"/>
          <w:sz w:val="24"/>
          <w:szCs w:val="28"/>
        </w:rPr>
        <w:t xml:space="preserve"> </w:t>
      </w:r>
      <w:r w:rsidRPr="00953455">
        <w:rPr>
          <w:rFonts w:ascii="Century Gothic" w:hAnsi="Century Gothic"/>
          <w:b w:val="0"/>
          <w:bCs w:val="0"/>
          <w:sz w:val="24"/>
          <w:szCs w:val="28"/>
        </w:rPr>
        <w:t xml:space="preserve">Urine tests for calcium, phosphorous, and magnesium require an acid pH below 2.0 before testing. This must be adjusted by a licensed CLS before the specimen can be processed. For </w:t>
      </w:r>
      <w:r>
        <w:rPr>
          <w:rFonts w:ascii="Century Gothic" w:hAnsi="Century Gothic"/>
          <w:b w:val="0"/>
          <w:bCs w:val="0"/>
          <w:sz w:val="24"/>
          <w:szCs w:val="28"/>
        </w:rPr>
        <w:t xml:space="preserve">Sendout </w:t>
      </w:r>
      <w:r w:rsidRPr="00953455">
        <w:rPr>
          <w:rFonts w:ascii="Century Gothic" w:hAnsi="Century Gothic"/>
          <w:b w:val="0"/>
          <w:bCs w:val="0"/>
          <w:sz w:val="24"/>
          <w:szCs w:val="28"/>
        </w:rPr>
        <w:t xml:space="preserve"> </w:t>
      </w:r>
      <w:r>
        <w:rPr>
          <w:rFonts w:ascii="Century Gothic" w:hAnsi="Century Gothic"/>
          <w:b w:val="0"/>
          <w:bCs w:val="0"/>
          <w:sz w:val="24"/>
          <w:szCs w:val="28"/>
        </w:rPr>
        <w:t>T</w:t>
      </w:r>
      <w:r w:rsidRPr="00953455">
        <w:rPr>
          <w:rFonts w:ascii="Century Gothic" w:hAnsi="Century Gothic"/>
          <w:b w:val="0"/>
          <w:bCs w:val="0"/>
          <w:sz w:val="24"/>
          <w:szCs w:val="28"/>
        </w:rPr>
        <w:t xml:space="preserve">esting on urine samples, check the </w:t>
      </w:r>
      <w:r>
        <w:rPr>
          <w:rFonts w:ascii="Century Gothic" w:hAnsi="Century Gothic"/>
          <w:b w:val="0"/>
          <w:bCs w:val="0"/>
          <w:sz w:val="24"/>
          <w:szCs w:val="28"/>
        </w:rPr>
        <w:t xml:space="preserve"> reference lab menu ( Quest or Lexicomp for Cedars</w:t>
      </w:r>
      <w:r w:rsidR="00470F50">
        <w:rPr>
          <w:rFonts w:ascii="Century Gothic" w:hAnsi="Century Gothic"/>
          <w:b w:val="0"/>
          <w:bCs w:val="0"/>
          <w:sz w:val="24"/>
          <w:szCs w:val="28"/>
        </w:rPr>
        <w:t>)</w:t>
      </w:r>
      <w:r w:rsidRPr="00953455">
        <w:rPr>
          <w:rFonts w:ascii="Century Gothic" w:hAnsi="Century Gothic"/>
          <w:b w:val="0"/>
          <w:bCs w:val="0"/>
          <w:sz w:val="24"/>
          <w:szCs w:val="28"/>
        </w:rPr>
        <w:t xml:space="preserve"> for pH requirements.    </w:t>
      </w:r>
    </w:p>
    <w:p w14:paraId="5BBFA21A" w14:textId="77777777" w:rsidR="00953455" w:rsidRDefault="00953455" w:rsidP="00470F50">
      <w:pPr>
        <w:pStyle w:val="Heading1"/>
        <w:ind w:left="1440"/>
        <w:jc w:val="both"/>
        <w:rPr>
          <w:rFonts w:ascii="Century Gothic" w:hAnsi="Century Gothic"/>
          <w:b w:val="0"/>
          <w:bCs w:val="0"/>
          <w:sz w:val="24"/>
          <w:szCs w:val="28"/>
        </w:rPr>
      </w:pPr>
    </w:p>
    <w:p w14:paraId="4F74AD3C" w14:textId="4B8C1932" w:rsidR="00953455" w:rsidRPr="00470F50" w:rsidRDefault="00470F50">
      <w:pPr>
        <w:pStyle w:val="Heading1"/>
        <w:rPr>
          <w:rFonts w:ascii="Century Gothic" w:hAnsi="Century Gothic"/>
          <w:sz w:val="24"/>
          <w:szCs w:val="28"/>
        </w:rPr>
      </w:pPr>
      <w:r w:rsidRPr="00470F50">
        <w:rPr>
          <w:rFonts w:ascii="Century Gothic" w:hAnsi="Century Gothic"/>
          <w:sz w:val="24"/>
          <w:szCs w:val="28"/>
        </w:rPr>
        <w:t>TECHNICAL NOTES</w:t>
      </w:r>
    </w:p>
    <w:p w14:paraId="5DEFA5C8" w14:textId="77777777" w:rsidR="00470F50" w:rsidRDefault="00470F50">
      <w:pPr>
        <w:pStyle w:val="Heading1"/>
        <w:rPr>
          <w:rFonts w:ascii="Century Gothic" w:hAnsi="Century Gothic"/>
          <w:b w:val="0"/>
          <w:bCs w:val="0"/>
          <w:sz w:val="24"/>
          <w:szCs w:val="28"/>
        </w:rPr>
      </w:pPr>
    </w:p>
    <w:p w14:paraId="21856643" w14:textId="49739DFC" w:rsidR="00470F50" w:rsidRPr="00470F50" w:rsidRDefault="00470F50" w:rsidP="00470F50">
      <w:pPr>
        <w:pStyle w:val="Heading1"/>
        <w:numPr>
          <w:ilvl w:val="0"/>
          <w:numId w:val="4"/>
        </w:numPr>
        <w:rPr>
          <w:rFonts w:ascii="Century Gothic" w:hAnsi="Century Gothic"/>
          <w:sz w:val="24"/>
          <w:szCs w:val="28"/>
        </w:rPr>
      </w:pPr>
      <w:r w:rsidRPr="00470F50">
        <w:rPr>
          <w:rFonts w:ascii="Century Gothic" w:hAnsi="Century Gothic"/>
          <w:sz w:val="24"/>
          <w:szCs w:val="28"/>
        </w:rPr>
        <w:t>Preservative Tablets</w:t>
      </w:r>
    </w:p>
    <w:p w14:paraId="3E3F57CB" w14:textId="77777777" w:rsidR="00470F50" w:rsidRDefault="00470F50">
      <w:pPr>
        <w:pStyle w:val="Heading1"/>
        <w:rPr>
          <w:rFonts w:ascii="Century Gothic" w:hAnsi="Century Gothic"/>
          <w:b w:val="0"/>
          <w:bCs w:val="0"/>
          <w:sz w:val="24"/>
          <w:szCs w:val="28"/>
        </w:rPr>
      </w:pPr>
    </w:p>
    <w:p w14:paraId="6ECB31CC" w14:textId="77431497" w:rsidR="00470F50" w:rsidRPr="00470F50" w:rsidRDefault="00470F50" w:rsidP="00470F50">
      <w:pPr>
        <w:pStyle w:val="Heading1"/>
        <w:numPr>
          <w:ilvl w:val="0"/>
          <w:numId w:val="5"/>
        </w:numPr>
        <w:rPr>
          <w:rFonts w:ascii="Century Gothic" w:hAnsi="Century Gothic"/>
          <w:b w:val="0"/>
          <w:bCs w:val="0"/>
          <w:sz w:val="22"/>
          <w:szCs w:val="24"/>
        </w:rPr>
      </w:pPr>
      <w:r w:rsidRPr="00470F50">
        <w:rPr>
          <w:rFonts w:ascii="Century Gothic" w:hAnsi="Century Gothic"/>
          <w:b w:val="0"/>
          <w:bCs w:val="0"/>
          <w:sz w:val="22"/>
          <w:szCs w:val="24"/>
        </w:rPr>
        <w:t>Urinalysis cannot be performed on specimens that have been preserved with Boric Acid tablets, used to preserve microbiology urine specimens.</w:t>
      </w:r>
    </w:p>
    <w:p w14:paraId="6379E847" w14:textId="7B55544B" w:rsidR="00470F50" w:rsidRPr="00470F50" w:rsidRDefault="00470F50" w:rsidP="00470F50">
      <w:pPr>
        <w:pStyle w:val="Heading1"/>
        <w:numPr>
          <w:ilvl w:val="0"/>
          <w:numId w:val="5"/>
        </w:numPr>
        <w:rPr>
          <w:rFonts w:ascii="Century Gothic" w:hAnsi="Century Gothic"/>
          <w:b w:val="0"/>
          <w:bCs w:val="0"/>
          <w:sz w:val="22"/>
          <w:szCs w:val="24"/>
        </w:rPr>
      </w:pPr>
      <w:r w:rsidRPr="00470F50">
        <w:rPr>
          <w:rFonts w:ascii="Century Gothic" w:hAnsi="Century Gothic"/>
          <w:b w:val="0"/>
          <w:bCs w:val="0"/>
          <w:sz w:val="22"/>
          <w:szCs w:val="24"/>
        </w:rPr>
        <w:t>Preservative is used to preserve  of formed elements.</w:t>
      </w:r>
    </w:p>
    <w:p w14:paraId="138FC8CB" w14:textId="510F638B" w:rsidR="00470F50" w:rsidRPr="00470F50" w:rsidRDefault="00470F50" w:rsidP="00470F50">
      <w:pPr>
        <w:pStyle w:val="Heading1"/>
        <w:numPr>
          <w:ilvl w:val="0"/>
          <w:numId w:val="5"/>
        </w:numPr>
        <w:rPr>
          <w:rFonts w:ascii="Century Gothic" w:hAnsi="Century Gothic"/>
          <w:b w:val="0"/>
          <w:bCs w:val="0"/>
          <w:sz w:val="22"/>
          <w:szCs w:val="24"/>
        </w:rPr>
      </w:pPr>
      <w:r w:rsidRPr="00470F50">
        <w:rPr>
          <w:rFonts w:ascii="Century Gothic" w:hAnsi="Century Gothic"/>
          <w:b w:val="0"/>
          <w:bCs w:val="0"/>
          <w:sz w:val="22"/>
          <w:szCs w:val="24"/>
        </w:rPr>
        <w:t>An excess of formalin will cause urea to precipitate</w:t>
      </w:r>
    </w:p>
    <w:p w14:paraId="566AB06C" w14:textId="59A5E6AF" w:rsidR="00470F50" w:rsidRPr="00470F50" w:rsidRDefault="00470F50" w:rsidP="00470F50">
      <w:pPr>
        <w:pStyle w:val="Heading1"/>
        <w:numPr>
          <w:ilvl w:val="0"/>
          <w:numId w:val="5"/>
        </w:numPr>
        <w:rPr>
          <w:rFonts w:ascii="Century Gothic" w:hAnsi="Century Gothic"/>
          <w:b w:val="0"/>
          <w:bCs w:val="0"/>
          <w:sz w:val="24"/>
          <w:szCs w:val="28"/>
        </w:rPr>
      </w:pPr>
      <w:r w:rsidRPr="00470F50">
        <w:rPr>
          <w:rFonts w:ascii="Century Gothic" w:hAnsi="Century Gothic"/>
          <w:b w:val="0"/>
          <w:bCs w:val="0"/>
          <w:sz w:val="22"/>
          <w:szCs w:val="24"/>
        </w:rPr>
        <w:t>Preservative tablet will also cause glucose to be falsely positive</w:t>
      </w:r>
    </w:p>
    <w:p w14:paraId="4C8FA48F" w14:textId="77777777" w:rsidR="00470F50" w:rsidRDefault="00470F50" w:rsidP="00470F50">
      <w:pPr>
        <w:pStyle w:val="Heading1"/>
        <w:ind w:left="1220"/>
        <w:rPr>
          <w:rFonts w:ascii="Century Gothic" w:hAnsi="Century Gothic"/>
          <w:b w:val="0"/>
          <w:bCs w:val="0"/>
          <w:sz w:val="24"/>
          <w:szCs w:val="28"/>
        </w:rPr>
      </w:pPr>
    </w:p>
    <w:p w14:paraId="629A9655" w14:textId="1824DFAE" w:rsidR="00470F50" w:rsidRDefault="00470F50" w:rsidP="00470F50">
      <w:pPr>
        <w:pStyle w:val="Heading1"/>
        <w:numPr>
          <w:ilvl w:val="0"/>
          <w:numId w:val="4"/>
        </w:numPr>
        <w:rPr>
          <w:rFonts w:ascii="Century Gothic" w:hAnsi="Century Gothic"/>
          <w:b w:val="0"/>
          <w:bCs w:val="0"/>
          <w:sz w:val="24"/>
          <w:szCs w:val="28"/>
        </w:rPr>
      </w:pPr>
      <w:r w:rsidRPr="00470F50">
        <w:rPr>
          <w:rFonts w:ascii="Century Gothic" w:hAnsi="Century Gothic"/>
          <w:b w:val="0"/>
          <w:bCs w:val="0"/>
          <w:sz w:val="24"/>
          <w:szCs w:val="28"/>
        </w:rPr>
        <w:t>Acidification (pH less than 3.0</w:t>
      </w:r>
    </w:p>
    <w:p w14:paraId="7CFCA3AC" w14:textId="7639BD46" w:rsidR="00470F50" w:rsidRDefault="00F302D8" w:rsidP="00470F50">
      <w:pPr>
        <w:pStyle w:val="Heading1"/>
        <w:ind w:left="500"/>
        <w:rPr>
          <w:rFonts w:ascii="Century Gothic" w:hAnsi="Century Gothic"/>
          <w:b w:val="0"/>
          <w:bCs w:val="0"/>
          <w:sz w:val="22"/>
          <w:szCs w:val="24"/>
        </w:rPr>
      </w:pPr>
      <w:r w:rsidRPr="00F302D8">
        <w:rPr>
          <w:rFonts w:ascii="Century Gothic" w:hAnsi="Century Gothic"/>
          <w:b w:val="0"/>
          <w:bCs w:val="0"/>
          <w:sz w:val="24"/>
          <w:szCs w:val="28"/>
        </w:rPr>
        <w:t>•</w:t>
      </w:r>
      <w:r w:rsidRPr="00F302D8">
        <w:rPr>
          <w:rFonts w:ascii="Century Gothic" w:hAnsi="Century Gothic"/>
          <w:b w:val="0"/>
          <w:bCs w:val="0"/>
          <w:sz w:val="24"/>
          <w:szCs w:val="28"/>
        </w:rPr>
        <w:tab/>
      </w:r>
      <w:r w:rsidRPr="00F302D8">
        <w:rPr>
          <w:rFonts w:ascii="Century Gothic" w:hAnsi="Century Gothic"/>
          <w:b w:val="0"/>
          <w:bCs w:val="0"/>
          <w:sz w:val="22"/>
          <w:szCs w:val="24"/>
        </w:rPr>
        <w:t>Used for the preservation of 24-hour specimens collected for chemical tests in general, provided the acid will not interfere with the test.</w:t>
      </w:r>
    </w:p>
    <w:p w14:paraId="03934B2A" w14:textId="4E735458" w:rsidR="00F302D8" w:rsidRDefault="00F302D8" w:rsidP="00F302D8">
      <w:pPr>
        <w:pStyle w:val="Heading1"/>
        <w:numPr>
          <w:ilvl w:val="0"/>
          <w:numId w:val="4"/>
        </w:numPr>
        <w:rPr>
          <w:rFonts w:ascii="Century Gothic" w:hAnsi="Century Gothic"/>
          <w:b w:val="0"/>
          <w:bCs w:val="0"/>
          <w:sz w:val="24"/>
          <w:szCs w:val="28"/>
        </w:rPr>
      </w:pPr>
      <w:r w:rsidRPr="00F302D8">
        <w:rPr>
          <w:rFonts w:ascii="Century Gothic" w:hAnsi="Century Gothic"/>
          <w:b w:val="0"/>
          <w:bCs w:val="0"/>
          <w:sz w:val="24"/>
          <w:szCs w:val="28"/>
        </w:rPr>
        <w:t>6 N HCL</w:t>
      </w:r>
    </w:p>
    <w:p w14:paraId="72C6C4A8" w14:textId="77777777" w:rsidR="00F302D8" w:rsidRPr="00F302D8" w:rsidRDefault="00F302D8" w:rsidP="00F302D8">
      <w:pPr>
        <w:pStyle w:val="Heading1"/>
        <w:ind w:left="500"/>
        <w:rPr>
          <w:rFonts w:ascii="Century Gothic" w:hAnsi="Century Gothic"/>
          <w:b w:val="0"/>
          <w:bCs w:val="0"/>
          <w:sz w:val="24"/>
          <w:szCs w:val="28"/>
        </w:rPr>
      </w:pPr>
    </w:p>
    <w:p w14:paraId="2A48595A" w14:textId="77777777" w:rsidR="00F302D8" w:rsidRDefault="00F302D8" w:rsidP="00F302D8">
      <w:pPr>
        <w:pStyle w:val="Heading1"/>
        <w:numPr>
          <w:ilvl w:val="0"/>
          <w:numId w:val="6"/>
        </w:numPr>
        <w:rPr>
          <w:rFonts w:ascii="Century Gothic" w:hAnsi="Century Gothic"/>
          <w:b w:val="0"/>
          <w:bCs w:val="0"/>
          <w:sz w:val="22"/>
          <w:szCs w:val="24"/>
        </w:rPr>
      </w:pPr>
      <w:r w:rsidRPr="00F302D8">
        <w:rPr>
          <w:rFonts w:ascii="Century Gothic" w:hAnsi="Century Gothic"/>
          <w:b w:val="0"/>
          <w:bCs w:val="0"/>
          <w:sz w:val="22"/>
          <w:szCs w:val="24"/>
        </w:rPr>
        <w:t>Most commonly used preservative for timed urine tests such as Catecholamines, VMAC, Metanephrines, or other tests requiring an acidic pH. etc.</w:t>
      </w:r>
      <w:r>
        <w:rPr>
          <w:rFonts w:ascii="Century Gothic" w:hAnsi="Century Gothic"/>
          <w:b w:val="0"/>
          <w:bCs w:val="0"/>
          <w:sz w:val="22"/>
          <w:szCs w:val="24"/>
        </w:rPr>
        <w:t xml:space="preserve"> </w:t>
      </w:r>
    </w:p>
    <w:p w14:paraId="5C6481B2" w14:textId="77777777" w:rsidR="00F302D8" w:rsidRDefault="00F302D8" w:rsidP="00F302D8">
      <w:pPr>
        <w:pStyle w:val="Heading1"/>
        <w:ind w:left="1220"/>
        <w:rPr>
          <w:rFonts w:ascii="Century Gothic" w:hAnsi="Century Gothic"/>
          <w:b w:val="0"/>
          <w:bCs w:val="0"/>
          <w:sz w:val="22"/>
          <w:szCs w:val="24"/>
        </w:rPr>
      </w:pPr>
    </w:p>
    <w:p w14:paraId="3E8DEC8D" w14:textId="349893A2" w:rsidR="00F302D8" w:rsidRPr="00F302D8" w:rsidRDefault="00F302D8" w:rsidP="00F302D8">
      <w:pPr>
        <w:pStyle w:val="Heading1"/>
        <w:numPr>
          <w:ilvl w:val="0"/>
          <w:numId w:val="6"/>
        </w:numPr>
        <w:rPr>
          <w:rFonts w:ascii="Century Gothic" w:hAnsi="Century Gothic"/>
          <w:b w:val="0"/>
          <w:bCs w:val="0"/>
          <w:sz w:val="22"/>
          <w:szCs w:val="24"/>
        </w:rPr>
      </w:pPr>
      <w:r w:rsidRPr="00F302D8">
        <w:rPr>
          <w:rFonts w:ascii="Century Gothic" w:hAnsi="Century Gothic"/>
          <w:b w:val="0"/>
          <w:bCs w:val="0"/>
          <w:sz w:val="22"/>
          <w:szCs w:val="24"/>
        </w:rPr>
        <w:t>Boric Acid</w:t>
      </w:r>
    </w:p>
    <w:p w14:paraId="201F0EA8" w14:textId="54FEAC98" w:rsidR="00F302D8" w:rsidRPr="00F302D8" w:rsidRDefault="00F302D8" w:rsidP="00F302D8">
      <w:pPr>
        <w:pStyle w:val="Heading1"/>
        <w:ind w:left="1220"/>
        <w:rPr>
          <w:rFonts w:ascii="Century Gothic" w:hAnsi="Century Gothic"/>
          <w:b w:val="0"/>
          <w:bCs w:val="0"/>
          <w:sz w:val="22"/>
          <w:szCs w:val="24"/>
        </w:rPr>
      </w:pPr>
      <w:r w:rsidRPr="00F302D8">
        <w:rPr>
          <w:rFonts w:ascii="Century Gothic" w:hAnsi="Century Gothic"/>
          <w:b w:val="0"/>
          <w:bCs w:val="0"/>
          <w:sz w:val="22"/>
          <w:szCs w:val="24"/>
        </w:rPr>
        <w:t>The preservative of choice recommended for urine cultures.  Boric acid delays the decomposition of chemical as well as formed elements and acts as a preservative to prevent additional bacterial growth.</w:t>
      </w:r>
    </w:p>
    <w:p w14:paraId="7BA7CE07" w14:textId="77777777" w:rsidR="00470F50" w:rsidRPr="00F302D8" w:rsidRDefault="00470F50" w:rsidP="00470F50">
      <w:pPr>
        <w:pStyle w:val="Heading1"/>
        <w:ind w:left="500"/>
        <w:rPr>
          <w:rFonts w:ascii="Century Gothic" w:hAnsi="Century Gothic"/>
          <w:b w:val="0"/>
          <w:bCs w:val="0"/>
          <w:sz w:val="22"/>
          <w:szCs w:val="24"/>
        </w:rPr>
      </w:pPr>
    </w:p>
    <w:p w14:paraId="2D30ECB0" w14:textId="77777777" w:rsidR="00470F50" w:rsidRDefault="00470F50">
      <w:pPr>
        <w:pStyle w:val="Heading1"/>
        <w:rPr>
          <w:rFonts w:ascii="Century Gothic" w:hAnsi="Century Gothic"/>
          <w:b w:val="0"/>
          <w:bCs w:val="0"/>
          <w:sz w:val="24"/>
          <w:szCs w:val="28"/>
        </w:rPr>
      </w:pPr>
    </w:p>
    <w:p w14:paraId="745E14D0" w14:textId="77777777" w:rsidR="00470F50" w:rsidRDefault="00470F50">
      <w:pPr>
        <w:pStyle w:val="Heading1"/>
        <w:rPr>
          <w:rFonts w:ascii="Century Gothic" w:hAnsi="Century Gothic"/>
          <w:b w:val="0"/>
          <w:bCs w:val="0"/>
          <w:sz w:val="24"/>
          <w:szCs w:val="28"/>
        </w:rPr>
      </w:pPr>
    </w:p>
    <w:p w14:paraId="45B2958A" w14:textId="77777777" w:rsidR="00470F50" w:rsidRDefault="00470F50">
      <w:pPr>
        <w:pStyle w:val="Heading1"/>
        <w:rPr>
          <w:rFonts w:ascii="Century Gothic" w:hAnsi="Century Gothic"/>
          <w:b w:val="0"/>
          <w:bCs w:val="0"/>
          <w:sz w:val="24"/>
          <w:szCs w:val="28"/>
        </w:rPr>
      </w:pPr>
    </w:p>
    <w:p w14:paraId="2B5D58BF" w14:textId="77777777" w:rsidR="00470F50" w:rsidRDefault="00470F50">
      <w:pPr>
        <w:pStyle w:val="Heading1"/>
        <w:rPr>
          <w:rFonts w:ascii="Century Gothic" w:hAnsi="Century Gothic"/>
          <w:b w:val="0"/>
          <w:bCs w:val="0"/>
          <w:sz w:val="24"/>
          <w:szCs w:val="28"/>
        </w:rPr>
      </w:pPr>
    </w:p>
    <w:p w14:paraId="3A5C896C" w14:textId="77777777" w:rsidR="00470F50" w:rsidRDefault="00470F50">
      <w:pPr>
        <w:pStyle w:val="Heading1"/>
        <w:rPr>
          <w:rFonts w:ascii="Century Gothic" w:hAnsi="Century Gothic"/>
          <w:b w:val="0"/>
          <w:bCs w:val="0"/>
          <w:sz w:val="24"/>
          <w:szCs w:val="28"/>
        </w:rPr>
      </w:pPr>
    </w:p>
    <w:p w14:paraId="1198A62C" w14:textId="37224FCF" w:rsidR="00267580" w:rsidRPr="0077752E" w:rsidRDefault="005F72CF">
      <w:pPr>
        <w:pStyle w:val="Heading1"/>
        <w:rPr>
          <w:rFonts w:ascii="Century Gothic" w:hAnsi="Century Gothic"/>
          <w:b w:val="0"/>
          <w:bCs w:val="0"/>
          <w:sz w:val="24"/>
          <w:szCs w:val="28"/>
        </w:rPr>
      </w:pPr>
      <w:r w:rsidRPr="0077752E">
        <w:rPr>
          <w:rFonts w:ascii="Century Gothic" w:hAnsi="Century Gothic"/>
          <w:b w:val="0"/>
          <w:bCs w:val="0"/>
          <w:sz w:val="24"/>
          <w:szCs w:val="28"/>
        </w:rPr>
        <w:t>References:</w:t>
      </w:r>
    </w:p>
    <w:p w14:paraId="282B9D6F" w14:textId="7F74E663" w:rsidR="00267580" w:rsidRPr="00F302D8" w:rsidRDefault="005F72CF" w:rsidP="00F302D8">
      <w:pPr>
        <w:pStyle w:val="BodyText"/>
        <w:numPr>
          <w:ilvl w:val="0"/>
          <w:numId w:val="7"/>
        </w:numPr>
        <w:spacing w:before="3" w:after="240"/>
        <w:rPr>
          <w:rFonts w:ascii="Century Gothic" w:hAnsi="Century Gothic"/>
          <w:szCs w:val="22"/>
        </w:rPr>
      </w:pPr>
      <w:r w:rsidRPr="00F302D8">
        <w:rPr>
          <w:rFonts w:ascii="Century Gothic" w:hAnsi="Century Gothic"/>
          <w:szCs w:val="22"/>
        </w:rPr>
        <w:t>Fremgen,Bonnie F., Phlebotomy Basics with other Laboratory Techniques., 2001</w:t>
      </w:r>
    </w:p>
    <w:p w14:paraId="43DBA300" w14:textId="13002828" w:rsidR="00E97F84" w:rsidRDefault="00F302D8" w:rsidP="00F302D8">
      <w:pPr>
        <w:pStyle w:val="BodyText"/>
        <w:numPr>
          <w:ilvl w:val="0"/>
          <w:numId w:val="7"/>
        </w:numPr>
        <w:spacing w:before="3" w:after="240"/>
        <w:rPr>
          <w:rFonts w:ascii="Century Gothic" w:hAnsi="Century Gothic"/>
          <w:sz w:val="18"/>
        </w:rPr>
      </w:pPr>
      <w:r w:rsidRPr="00F302D8">
        <w:rPr>
          <w:rFonts w:ascii="Century Gothic" w:hAnsi="Century Gothic"/>
          <w:sz w:val="18"/>
        </w:rPr>
        <w:t>Graff, Sister Lorraine, A Handbook of Routine Urinalysis; J.B. Lippincott Company, 1983. Todd and Sanford:  Clinical Diagnosis and Management, 17th edition, 1984</w:t>
      </w:r>
    </w:p>
    <w:p w14:paraId="08114CD1" w14:textId="77777777" w:rsidR="00F302D8" w:rsidRPr="00F302D8" w:rsidRDefault="00F302D8" w:rsidP="00F302D8">
      <w:pPr>
        <w:pStyle w:val="BodyText"/>
        <w:spacing w:before="3" w:after="240"/>
        <w:rPr>
          <w:rFonts w:ascii="Century Gothic" w:hAnsi="Century Gothic"/>
          <w:sz w:val="18"/>
        </w:rPr>
      </w:pPr>
    </w:p>
    <w:p w14:paraId="630017F7" w14:textId="557C510B" w:rsidR="00E97F84" w:rsidRDefault="00E97F84">
      <w:pPr>
        <w:pStyle w:val="BodyText"/>
        <w:spacing w:before="3"/>
        <w:ind w:left="140"/>
        <w:rPr>
          <w:rFonts w:ascii="Century Gothic" w:hAnsi="Century Gothic"/>
          <w:sz w:val="24"/>
          <w:szCs w:val="28"/>
        </w:rPr>
      </w:pPr>
      <w:r>
        <w:rPr>
          <w:rFonts w:ascii="Century Gothic" w:hAnsi="Century Gothic"/>
          <w:sz w:val="24"/>
          <w:szCs w:val="28"/>
        </w:rPr>
        <w:t>Document History:</w:t>
      </w:r>
    </w:p>
    <w:tbl>
      <w:tblPr>
        <w:tblW w:w="0" w:type="auto"/>
        <w:tblInd w:w="30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2410"/>
        <w:gridCol w:w="1110"/>
        <w:gridCol w:w="3120"/>
        <w:gridCol w:w="2430"/>
      </w:tblGrid>
      <w:tr w:rsidR="00E97F84" w:rsidRPr="00E97F84" w14:paraId="06B1E6BA" w14:textId="2A4F1A54" w:rsidTr="00057FFC">
        <w:tblPrEx>
          <w:tblCellMar>
            <w:top w:w="0" w:type="dxa"/>
            <w:bottom w:w="0" w:type="dxa"/>
          </w:tblCellMar>
        </w:tblPrEx>
        <w:trPr>
          <w:trHeight w:val="380"/>
        </w:trPr>
        <w:tc>
          <w:tcPr>
            <w:tcW w:w="2410" w:type="dxa"/>
          </w:tcPr>
          <w:p w14:paraId="39B598C1" w14:textId="0536EF59" w:rsidR="00E97F84" w:rsidRPr="00E97F84" w:rsidRDefault="00E97F84">
            <w:pPr>
              <w:pStyle w:val="BodyText"/>
              <w:spacing w:before="3"/>
              <w:rPr>
                <w:rFonts w:ascii="Century Gothic" w:hAnsi="Century Gothic"/>
                <w:sz w:val="16"/>
                <w:szCs w:val="18"/>
              </w:rPr>
            </w:pPr>
            <w:r w:rsidRPr="00E97F84">
              <w:rPr>
                <w:rFonts w:ascii="Century Gothic" w:hAnsi="Century Gothic"/>
                <w:sz w:val="16"/>
                <w:szCs w:val="18"/>
              </w:rPr>
              <w:t>Date</w:t>
            </w:r>
          </w:p>
        </w:tc>
        <w:tc>
          <w:tcPr>
            <w:tcW w:w="1110" w:type="dxa"/>
          </w:tcPr>
          <w:p w14:paraId="497AB565" w14:textId="29F7FD46" w:rsidR="00E97F84" w:rsidRPr="00E97F84" w:rsidRDefault="00E97F84">
            <w:pPr>
              <w:pStyle w:val="BodyText"/>
              <w:spacing w:before="3"/>
              <w:rPr>
                <w:rFonts w:ascii="Century Gothic" w:hAnsi="Century Gothic"/>
                <w:sz w:val="16"/>
                <w:szCs w:val="18"/>
              </w:rPr>
            </w:pPr>
            <w:r>
              <w:rPr>
                <w:rFonts w:ascii="Century Gothic" w:hAnsi="Century Gothic"/>
                <w:sz w:val="16"/>
                <w:szCs w:val="18"/>
              </w:rPr>
              <w:t>Document No.</w:t>
            </w:r>
          </w:p>
        </w:tc>
        <w:tc>
          <w:tcPr>
            <w:tcW w:w="3120" w:type="dxa"/>
          </w:tcPr>
          <w:p w14:paraId="72AA072E" w14:textId="1D1F11A2" w:rsidR="00E97F84" w:rsidRPr="00E97F84" w:rsidRDefault="00965CC5">
            <w:pPr>
              <w:pStyle w:val="BodyText"/>
              <w:spacing w:before="3"/>
              <w:rPr>
                <w:rFonts w:ascii="Century Gothic" w:hAnsi="Century Gothic"/>
                <w:sz w:val="16"/>
                <w:szCs w:val="18"/>
              </w:rPr>
            </w:pPr>
            <w:r>
              <w:rPr>
                <w:rFonts w:ascii="Century Gothic" w:hAnsi="Century Gothic"/>
                <w:sz w:val="16"/>
                <w:szCs w:val="18"/>
              </w:rPr>
              <w:t>Reviewed by/Approved by</w:t>
            </w:r>
          </w:p>
        </w:tc>
        <w:tc>
          <w:tcPr>
            <w:tcW w:w="2430" w:type="dxa"/>
          </w:tcPr>
          <w:p w14:paraId="37B1C4FC" w14:textId="1170837B" w:rsidR="00E97F84" w:rsidRPr="00E97F84" w:rsidRDefault="00965CC5">
            <w:pPr>
              <w:pStyle w:val="BodyText"/>
              <w:spacing w:before="3"/>
              <w:rPr>
                <w:rFonts w:ascii="Century Gothic" w:hAnsi="Century Gothic"/>
                <w:sz w:val="16"/>
                <w:szCs w:val="18"/>
              </w:rPr>
            </w:pPr>
            <w:r>
              <w:rPr>
                <w:rFonts w:ascii="Century Gothic" w:hAnsi="Century Gothic"/>
                <w:sz w:val="16"/>
                <w:szCs w:val="18"/>
              </w:rPr>
              <w:t>Reason</w:t>
            </w:r>
          </w:p>
        </w:tc>
      </w:tr>
      <w:tr w:rsidR="00965CC5" w:rsidRPr="00E97F84" w14:paraId="7CA2E021" w14:textId="77777777" w:rsidTr="00057FFC">
        <w:tblPrEx>
          <w:tblCellMar>
            <w:top w:w="0" w:type="dxa"/>
            <w:bottom w:w="0" w:type="dxa"/>
          </w:tblCellMar>
        </w:tblPrEx>
        <w:trPr>
          <w:trHeight w:val="380"/>
        </w:trPr>
        <w:tc>
          <w:tcPr>
            <w:tcW w:w="2410" w:type="dxa"/>
          </w:tcPr>
          <w:p w14:paraId="6081734C" w14:textId="291B4A61" w:rsidR="00965CC5" w:rsidRPr="00E97F84" w:rsidRDefault="00965CC5">
            <w:pPr>
              <w:pStyle w:val="BodyText"/>
              <w:spacing w:before="3"/>
              <w:rPr>
                <w:rFonts w:ascii="Century Gothic" w:hAnsi="Century Gothic"/>
                <w:sz w:val="16"/>
                <w:szCs w:val="18"/>
              </w:rPr>
            </w:pPr>
            <w:r>
              <w:rPr>
                <w:rFonts w:ascii="Century Gothic" w:hAnsi="Century Gothic"/>
                <w:sz w:val="16"/>
                <w:szCs w:val="18"/>
              </w:rPr>
              <w:t>11/28/2019</w:t>
            </w:r>
          </w:p>
        </w:tc>
        <w:tc>
          <w:tcPr>
            <w:tcW w:w="1110" w:type="dxa"/>
          </w:tcPr>
          <w:p w14:paraId="613106C5" w14:textId="0FB04312" w:rsidR="00965CC5" w:rsidRDefault="00057FFC">
            <w:pPr>
              <w:pStyle w:val="BodyText"/>
              <w:spacing w:before="3"/>
              <w:rPr>
                <w:rFonts w:ascii="Century Gothic" w:hAnsi="Century Gothic"/>
                <w:sz w:val="16"/>
                <w:szCs w:val="18"/>
              </w:rPr>
            </w:pPr>
            <w:r>
              <w:rPr>
                <w:rFonts w:ascii="Century Gothic" w:hAnsi="Century Gothic"/>
                <w:sz w:val="16"/>
                <w:szCs w:val="18"/>
              </w:rPr>
              <w:t>UAA.015</w:t>
            </w:r>
          </w:p>
        </w:tc>
        <w:tc>
          <w:tcPr>
            <w:tcW w:w="3120" w:type="dxa"/>
          </w:tcPr>
          <w:p w14:paraId="30DD9D71" w14:textId="3A5283C6" w:rsidR="00965CC5" w:rsidRDefault="00057FFC">
            <w:pPr>
              <w:pStyle w:val="BodyText"/>
              <w:spacing w:before="3"/>
              <w:rPr>
                <w:rFonts w:ascii="Century Gothic" w:hAnsi="Century Gothic"/>
                <w:sz w:val="16"/>
                <w:szCs w:val="18"/>
              </w:rPr>
            </w:pPr>
            <w:r>
              <w:rPr>
                <w:rFonts w:ascii="Century Gothic" w:hAnsi="Century Gothic"/>
                <w:sz w:val="16"/>
                <w:szCs w:val="18"/>
              </w:rPr>
              <w:t>Approved: James F. Keefe</w:t>
            </w:r>
          </w:p>
        </w:tc>
        <w:tc>
          <w:tcPr>
            <w:tcW w:w="2430" w:type="dxa"/>
          </w:tcPr>
          <w:p w14:paraId="40EDC4C7" w14:textId="3EBD751F" w:rsidR="00965CC5" w:rsidRDefault="00057FFC">
            <w:pPr>
              <w:pStyle w:val="BodyText"/>
              <w:spacing w:before="3"/>
              <w:rPr>
                <w:rFonts w:ascii="Century Gothic" w:hAnsi="Century Gothic"/>
                <w:sz w:val="16"/>
                <w:szCs w:val="18"/>
              </w:rPr>
            </w:pPr>
            <w:r>
              <w:rPr>
                <w:rFonts w:ascii="Century Gothic" w:hAnsi="Century Gothic"/>
                <w:sz w:val="16"/>
                <w:szCs w:val="18"/>
              </w:rPr>
              <w:t>Document created</w:t>
            </w:r>
          </w:p>
        </w:tc>
      </w:tr>
      <w:tr w:rsidR="00057FFC" w:rsidRPr="00E97F84" w14:paraId="7331B764" w14:textId="77777777" w:rsidTr="00057FFC">
        <w:tblPrEx>
          <w:tblCellMar>
            <w:top w:w="0" w:type="dxa"/>
            <w:bottom w:w="0" w:type="dxa"/>
          </w:tblCellMar>
        </w:tblPrEx>
        <w:trPr>
          <w:trHeight w:val="380"/>
        </w:trPr>
        <w:tc>
          <w:tcPr>
            <w:tcW w:w="2410" w:type="dxa"/>
          </w:tcPr>
          <w:p w14:paraId="79A41E42" w14:textId="1973A6FD" w:rsidR="00057FFC" w:rsidRDefault="00057FFC">
            <w:pPr>
              <w:pStyle w:val="BodyText"/>
              <w:spacing w:before="3"/>
              <w:rPr>
                <w:rFonts w:ascii="Century Gothic" w:hAnsi="Century Gothic"/>
                <w:sz w:val="16"/>
                <w:szCs w:val="18"/>
              </w:rPr>
            </w:pPr>
            <w:r w:rsidRPr="00057FFC">
              <w:rPr>
                <w:rFonts w:ascii="Century Gothic" w:hAnsi="Century Gothic"/>
                <w:sz w:val="16"/>
                <w:szCs w:val="18"/>
              </w:rPr>
              <w:t>11/28/2019</w:t>
            </w:r>
          </w:p>
        </w:tc>
        <w:tc>
          <w:tcPr>
            <w:tcW w:w="1110" w:type="dxa"/>
          </w:tcPr>
          <w:p w14:paraId="2829CFBA" w14:textId="521AD353" w:rsidR="00057FFC" w:rsidRDefault="00057FFC">
            <w:pPr>
              <w:pStyle w:val="BodyText"/>
              <w:spacing w:before="3"/>
              <w:rPr>
                <w:rFonts w:ascii="Century Gothic" w:hAnsi="Century Gothic"/>
                <w:sz w:val="16"/>
                <w:szCs w:val="18"/>
              </w:rPr>
            </w:pPr>
            <w:r w:rsidRPr="00057FFC">
              <w:rPr>
                <w:rFonts w:ascii="Century Gothic" w:hAnsi="Century Gothic"/>
                <w:sz w:val="16"/>
                <w:szCs w:val="18"/>
              </w:rPr>
              <w:t>UAA.015</w:t>
            </w:r>
          </w:p>
        </w:tc>
        <w:tc>
          <w:tcPr>
            <w:tcW w:w="3120" w:type="dxa"/>
          </w:tcPr>
          <w:p w14:paraId="6712CEE3" w14:textId="516208B3" w:rsidR="00057FFC" w:rsidRDefault="00057FFC">
            <w:pPr>
              <w:pStyle w:val="BodyText"/>
              <w:spacing w:before="3"/>
              <w:rPr>
                <w:rFonts w:ascii="Century Gothic" w:hAnsi="Century Gothic"/>
                <w:sz w:val="16"/>
                <w:szCs w:val="18"/>
              </w:rPr>
            </w:pPr>
            <w:r>
              <w:rPr>
                <w:rFonts w:ascii="Century Gothic" w:hAnsi="Century Gothic"/>
                <w:sz w:val="16"/>
                <w:szCs w:val="18"/>
              </w:rPr>
              <w:t>James f. Keefe, Md</w:t>
            </w:r>
          </w:p>
        </w:tc>
        <w:tc>
          <w:tcPr>
            <w:tcW w:w="2430" w:type="dxa"/>
          </w:tcPr>
          <w:p w14:paraId="5797BCC5" w14:textId="3E4E195B" w:rsidR="00057FFC" w:rsidRDefault="00057FFC">
            <w:pPr>
              <w:pStyle w:val="BodyText"/>
              <w:spacing w:before="3"/>
              <w:rPr>
                <w:rFonts w:ascii="Century Gothic" w:hAnsi="Century Gothic"/>
                <w:sz w:val="16"/>
                <w:szCs w:val="18"/>
              </w:rPr>
            </w:pPr>
            <w:r>
              <w:rPr>
                <w:rFonts w:ascii="Century Gothic" w:hAnsi="Century Gothic"/>
                <w:sz w:val="16"/>
                <w:szCs w:val="18"/>
              </w:rPr>
              <w:t>Effectivity</w:t>
            </w:r>
          </w:p>
        </w:tc>
      </w:tr>
      <w:tr w:rsidR="00057FFC" w:rsidRPr="00E97F84" w14:paraId="3A8D0D84" w14:textId="77777777" w:rsidTr="00057FFC">
        <w:tblPrEx>
          <w:tblCellMar>
            <w:top w:w="0" w:type="dxa"/>
            <w:bottom w:w="0" w:type="dxa"/>
          </w:tblCellMar>
        </w:tblPrEx>
        <w:trPr>
          <w:trHeight w:val="380"/>
        </w:trPr>
        <w:tc>
          <w:tcPr>
            <w:tcW w:w="2410" w:type="dxa"/>
          </w:tcPr>
          <w:p w14:paraId="3CD56BDF" w14:textId="0F40D0BC" w:rsidR="00057FFC" w:rsidRPr="00057FFC" w:rsidRDefault="001B3C9C" w:rsidP="00057FFC">
            <w:pPr>
              <w:pStyle w:val="BodyText"/>
              <w:spacing w:before="3"/>
              <w:rPr>
                <w:rFonts w:ascii="Century Gothic" w:hAnsi="Century Gothic"/>
                <w:sz w:val="16"/>
                <w:szCs w:val="18"/>
              </w:rPr>
            </w:pPr>
            <w:r>
              <w:rPr>
                <w:rFonts w:ascii="Century Gothic" w:hAnsi="Century Gothic"/>
                <w:sz w:val="16"/>
                <w:szCs w:val="18"/>
              </w:rPr>
              <w:t>10/22/2020</w:t>
            </w:r>
          </w:p>
        </w:tc>
        <w:tc>
          <w:tcPr>
            <w:tcW w:w="1110" w:type="dxa"/>
          </w:tcPr>
          <w:p w14:paraId="62980BA6" w14:textId="56A9F3A6" w:rsidR="00057FFC" w:rsidRPr="00057FFC" w:rsidRDefault="00057FFC" w:rsidP="00057FFC">
            <w:pPr>
              <w:pStyle w:val="BodyText"/>
              <w:spacing w:before="3"/>
              <w:rPr>
                <w:rFonts w:ascii="Century Gothic" w:hAnsi="Century Gothic"/>
                <w:sz w:val="16"/>
                <w:szCs w:val="18"/>
              </w:rPr>
            </w:pPr>
            <w:r w:rsidRPr="000627D2">
              <w:rPr>
                <w:rFonts w:ascii="Century Gothic" w:hAnsi="Century Gothic"/>
                <w:sz w:val="16"/>
                <w:szCs w:val="18"/>
              </w:rPr>
              <w:t>UAA.015</w:t>
            </w:r>
          </w:p>
        </w:tc>
        <w:tc>
          <w:tcPr>
            <w:tcW w:w="3120" w:type="dxa"/>
          </w:tcPr>
          <w:p w14:paraId="7E03BDA3" w14:textId="08E04FB1" w:rsidR="00057FFC" w:rsidRDefault="00057FFC" w:rsidP="00057FFC">
            <w:pPr>
              <w:pStyle w:val="BodyText"/>
              <w:spacing w:before="3"/>
              <w:rPr>
                <w:rFonts w:ascii="Century Gothic" w:hAnsi="Century Gothic"/>
                <w:sz w:val="16"/>
                <w:szCs w:val="18"/>
              </w:rPr>
            </w:pPr>
            <w:r>
              <w:rPr>
                <w:rFonts w:ascii="Century Gothic" w:hAnsi="Century Gothic"/>
                <w:sz w:val="16"/>
                <w:szCs w:val="18"/>
              </w:rPr>
              <w:t>Emma Galdones</w:t>
            </w:r>
          </w:p>
        </w:tc>
        <w:tc>
          <w:tcPr>
            <w:tcW w:w="2430" w:type="dxa"/>
          </w:tcPr>
          <w:p w14:paraId="708F0A5A" w14:textId="6565FD2E" w:rsidR="00057FFC" w:rsidRDefault="00057FFC" w:rsidP="00057FFC">
            <w:pPr>
              <w:pStyle w:val="BodyText"/>
              <w:spacing w:before="3"/>
              <w:rPr>
                <w:rFonts w:ascii="Century Gothic" w:hAnsi="Century Gothic"/>
                <w:sz w:val="16"/>
                <w:szCs w:val="18"/>
              </w:rPr>
            </w:pPr>
            <w:r w:rsidRPr="00057FFC">
              <w:rPr>
                <w:rFonts w:ascii="Century Gothic" w:hAnsi="Century Gothic"/>
                <w:sz w:val="16"/>
                <w:szCs w:val="18"/>
              </w:rPr>
              <w:t>Reviewed</w:t>
            </w:r>
          </w:p>
        </w:tc>
      </w:tr>
      <w:tr w:rsidR="00057FFC" w:rsidRPr="00E97F84" w14:paraId="34183921" w14:textId="77777777" w:rsidTr="00057FFC">
        <w:tblPrEx>
          <w:tblCellMar>
            <w:top w:w="0" w:type="dxa"/>
            <w:bottom w:w="0" w:type="dxa"/>
          </w:tblCellMar>
        </w:tblPrEx>
        <w:trPr>
          <w:trHeight w:val="380"/>
        </w:trPr>
        <w:tc>
          <w:tcPr>
            <w:tcW w:w="2410" w:type="dxa"/>
          </w:tcPr>
          <w:p w14:paraId="3ED7A491" w14:textId="32E6D8B2" w:rsidR="00057FFC" w:rsidRPr="00057FFC" w:rsidRDefault="00057FFC" w:rsidP="00057FFC">
            <w:pPr>
              <w:pStyle w:val="BodyText"/>
              <w:spacing w:before="3"/>
              <w:rPr>
                <w:rFonts w:ascii="Century Gothic" w:hAnsi="Century Gothic"/>
                <w:sz w:val="16"/>
                <w:szCs w:val="18"/>
              </w:rPr>
            </w:pPr>
            <w:r w:rsidRPr="00057FFC">
              <w:rPr>
                <w:rFonts w:ascii="Century Gothic" w:hAnsi="Century Gothic"/>
                <w:sz w:val="16"/>
                <w:szCs w:val="18"/>
              </w:rPr>
              <w:t xml:space="preserve"> 09</w:t>
            </w:r>
            <w:r>
              <w:rPr>
                <w:rFonts w:ascii="Century Gothic" w:hAnsi="Century Gothic"/>
                <w:sz w:val="16"/>
                <w:szCs w:val="18"/>
              </w:rPr>
              <w:t>/</w:t>
            </w:r>
            <w:r w:rsidRPr="00057FFC">
              <w:rPr>
                <w:rFonts w:ascii="Century Gothic" w:hAnsi="Century Gothic"/>
                <w:sz w:val="16"/>
                <w:szCs w:val="18"/>
              </w:rPr>
              <w:t>22</w:t>
            </w:r>
            <w:r w:rsidR="001B3C9C">
              <w:rPr>
                <w:rFonts w:ascii="Century Gothic" w:hAnsi="Century Gothic"/>
                <w:sz w:val="16"/>
                <w:szCs w:val="18"/>
              </w:rPr>
              <w:t>/2021</w:t>
            </w:r>
            <w:r w:rsidRPr="00057FFC">
              <w:rPr>
                <w:rFonts w:ascii="Century Gothic" w:hAnsi="Century Gothic"/>
                <w:sz w:val="16"/>
                <w:szCs w:val="18"/>
              </w:rPr>
              <w:t xml:space="preserve">   </w:t>
            </w:r>
          </w:p>
        </w:tc>
        <w:tc>
          <w:tcPr>
            <w:tcW w:w="1110" w:type="dxa"/>
          </w:tcPr>
          <w:p w14:paraId="71D11DCC" w14:textId="50F514ED" w:rsidR="00057FFC" w:rsidRPr="00057FFC" w:rsidRDefault="00057FFC" w:rsidP="00057FFC">
            <w:pPr>
              <w:pStyle w:val="BodyText"/>
              <w:spacing w:before="3"/>
              <w:rPr>
                <w:rFonts w:ascii="Century Gothic" w:hAnsi="Century Gothic"/>
                <w:sz w:val="16"/>
                <w:szCs w:val="18"/>
              </w:rPr>
            </w:pPr>
            <w:r w:rsidRPr="000627D2">
              <w:rPr>
                <w:rFonts w:ascii="Century Gothic" w:hAnsi="Century Gothic"/>
                <w:sz w:val="16"/>
                <w:szCs w:val="18"/>
              </w:rPr>
              <w:t>UAA.015</w:t>
            </w:r>
          </w:p>
        </w:tc>
        <w:tc>
          <w:tcPr>
            <w:tcW w:w="3120" w:type="dxa"/>
          </w:tcPr>
          <w:p w14:paraId="7E71141D" w14:textId="25BC8497" w:rsidR="00057FFC" w:rsidRDefault="00057FFC" w:rsidP="00057FFC">
            <w:pPr>
              <w:pStyle w:val="BodyText"/>
              <w:spacing w:before="3"/>
              <w:rPr>
                <w:rFonts w:ascii="Century Gothic" w:hAnsi="Century Gothic"/>
                <w:sz w:val="16"/>
                <w:szCs w:val="18"/>
              </w:rPr>
            </w:pPr>
            <w:r>
              <w:rPr>
                <w:rFonts w:ascii="Century Gothic" w:hAnsi="Century Gothic"/>
                <w:sz w:val="16"/>
                <w:szCs w:val="18"/>
              </w:rPr>
              <w:t>Emma Galdones</w:t>
            </w:r>
          </w:p>
        </w:tc>
        <w:tc>
          <w:tcPr>
            <w:tcW w:w="2430" w:type="dxa"/>
          </w:tcPr>
          <w:p w14:paraId="531DAA39" w14:textId="712F0C21" w:rsidR="00057FFC" w:rsidRDefault="00057FFC" w:rsidP="00057FFC">
            <w:pPr>
              <w:pStyle w:val="BodyText"/>
              <w:spacing w:before="3"/>
              <w:rPr>
                <w:rFonts w:ascii="Century Gothic" w:hAnsi="Century Gothic"/>
                <w:sz w:val="16"/>
                <w:szCs w:val="18"/>
              </w:rPr>
            </w:pPr>
            <w:r w:rsidRPr="00057FFC">
              <w:rPr>
                <w:rFonts w:ascii="Century Gothic" w:hAnsi="Century Gothic"/>
                <w:sz w:val="16"/>
                <w:szCs w:val="18"/>
              </w:rPr>
              <w:t>Reviewed</w:t>
            </w:r>
          </w:p>
        </w:tc>
      </w:tr>
      <w:tr w:rsidR="00057FFC" w:rsidRPr="00E97F84" w14:paraId="2D2F5986" w14:textId="77777777" w:rsidTr="00057FFC">
        <w:tblPrEx>
          <w:tblCellMar>
            <w:top w:w="0" w:type="dxa"/>
            <w:bottom w:w="0" w:type="dxa"/>
          </w:tblCellMar>
        </w:tblPrEx>
        <w:trPr>
          <w:trHeight w:val="380"/>
        </w:trPr>
        <w:tc>
          <w:tcPr>
            <w:tcW w:w="2410" w:type="dxa"/>
          </w:tcPr>
          <w:p w14:paraId="363F456A" w14:textId="2C4E458B" w:rsidR="00057FFC" w:rsidRPr="00057FFC" w:rsidRDefault="00057FFC" w:rsidP="00057FFC">
            <w:pPr>
              <w:pStyle w:val="BodyText"/>
              <w:spacing w:before="3"/>
              <w:rPr>
                <w:rFonts w:ascii="Century Gothic" w:hAnsi="Century Gothic"/>
                <w:sz w:val="16"/>
                <w:szCs w:val="18"/>
              </w:rPr>
            </w:pPr>
            <w:r w:rsidRPr="00057FFC">
              <w:rPr>
                <w:rFonts w:ascii="Century Gothic" w:hAnsi="Century Gothic"/>
                <w:sz w:val="16"/>
                <w:szCs w:val="18"/>
              </w:rPr>
              <w:t>10/10/2022</w:t>
            </w:r>
          </w:p>
        </w:tc>
        <w:tc>
          <w:tcPr>
            <w:tcW w:w="1110" w:type="dxa"/>
          </w:tcPr>
          <w:p w14:paraId="3456B23A" w14:textId="653097F8" w:rsidR="00057FFC" w:rsidRPr="00057FFC" w:rsidRDefault="00057FFC" w:rsidP="00057FFC">
            <w:pPr>
              <w:pStyle w:val="BodyText"/>
              <w:spacing w:before="3"/>
              <w:rPr>
                <w:rFonts w:ascii="Century Gothic" w:hAnsi="Century Gothic"/>
                <w:sz w:val="16"/>
                <w:szCs w:val="18"/>
              </w:rPr>
            </w:pPr>
            <w:r w:rsidRPr="000627D2">
              <w:rPr>
                <w:rFonts w:ascii="Century Gothic" w:hAnsi="Century Gothic"/>
                <w:sz w:val="16"/>
                <w:szCs w:val="18"/>
              </w:rPr>
              <w:t>UAA.015</w:t>
            </w:r>
          </w:p>
        </w:tc>
        <w:tc>
          <w:tcPr>
            <w:tcW w:w="3120" w:type="dxa"/>
          </w:tcPr>
          <w:p w14:paraId="7D0026D2" w14:textId="75DAC687" w:rsidR="00057FFC" w:rsidRDefault="00057FFC" w:rsidP="00057FFC">
            <w:pPr>
              <w:pStyle w:val="BodyText"/>
              <w:spacing w:before="3"/>
              <w:rPr>
                <w:rFonts w:ascii="Century Gothic" w:hAnsi="Century Gothic"/>
                <w:sz w:val="16"/>
                <w:szCs w:val="18"/>
              </w:rPr>
            </w:pPr>
            <w:r>
              <w:rPr>
                <w:rFonts w:ascii="Century Gothic" w:hAnsi="Century Gothic"/>
                <w:sz w:val="16"/>
                <w:szCs w:val="18"/>
              </w:rPr>
              <w:t>Emma Galdones</w:t>
            </w:r>
          </w:p>
        </w:tc>
        <w:tc>
          <w:tcPr>
            <w:tcW w:w="2430" w:type="dxa"/>
          </w:tcPr>
          <w:p w14:paraId="09DE38A2" w14:textId="5F0E886C" w:rsidR="00057FFC" w:rsidRDefault="00057FFC" w:rsidP="00057FFC">
            <w:pPr>
              <w:pStyle w:val="BodyText"/>
              <w:spacing w:before="3"/>
              <w:rPr>
                <w:rFonts w:ascii="Century Gothic" w:hAnsi="Century Gothic"/>
                <w:sz w:val="16"/>
                <w:szCs w:val="18"/>
              </w:rPr>
            </w:pPr>
            <w:r w:rsidRPr="00057FFC">
              <w:rPr>
                <w:rFonts w:ascii="Century Gothic" w:hAnsi="Century Gothic"/>
                <w:sz w:val="16"/>
                <w:szCs w:val="18"/>
              </w:rPr>
              <w:t>Reviewed</w:t>
            </w:r>
          </w:p>
        </w:tc>
      </w:tr>
    </w:tbl>
    <w:p w14:paraId="1D3DE831" w14:textId="77777777" w:rsidR="00E97F84" w:rsidRPr="0077752E" w:rsidRDefault="00E97F84">
      <w:pPr>
        <w:pStyle w:val="BodyText"/>
        <w:spacing w:before="3"/>
        <w:ind w:left="140"/>
        <w:rPr>
          <w:rFonts w:ascii="Century Gothic" w:hAnsi="Century Gothic"/>
          <w:sz w:val="24"/>
          <w:szCs w:val="28"/>
        </w:rPr>
      </w:pPr>
    </w:p>
    <w:sectPr w:rsidR="00E97F84" w:rsidRPr="0077752E" w:rsidSect="00470F50">
      <w:pgSz w:w="12240" w:h="15840"/>
      <w:pgMar w:top="1360" w:right="1620" w:bottom="1440" w:left="1300" w:header="720" w:footer="12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976C" w14:textId="77777777" w:rsidR="007F5544" w:rsidRDefault="007F5544">
      <w:r>
        <w:separator/>
      </w:r>
    </w:p>
  </w:endnote>
  <w:endnote w:type="continuationSeparator" w:id="0">
    <w:p w14:paraId="376F4054" w14:textId="77777777" w:rsidR="007F5544" w:rsidRDefault="007F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60117"/>
      <w:docPartObj>
        <w:docPartGallery w:val="Page Numbers (Bottom of Page)"/>
        <w:docPartUnique/>
      </w:docPartObj>
    </w:sdtPr>
    <w:sdtEndPr/>
    <w:sdtContent>
      <w:sdt>
        <w:sdtPr>
          <w:id w:val="-1705238520"/>
          <w:docPartObj>
            <w:docPartGallery w:val="Page Numbers (Top of Page)"/>
            <w:docPartUnique/>
          </w:docPartObj>
        </w:sdtPr>
        <w:sdtEndPr/>
        <w:sdtContent>
          <w:p w14:paraId="0D3BCB3E" w14:textId="347E0FF0" w:rsidR="0077752E" w:rsidRDefault="0077752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99A87E" w14:textId="696CC7D9" w:rsidR="00267580" w:rsidRDefault="0026758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F65B" w14:textId="77777777" w:rsidR="007F5544" w:rsidRDefault="007F5544">
      <w:r>
        <w:separator/>
      </w:r>
    </w:p>
  </w:footnote>
  <w:footnote w:type="continuationSeparator" w:id="0">
    <w:p w14:paraId="53E37937" w14:textId="77777777" w:rsidR="007F5544" w:rsidRDefault="007F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252" w:type="dxa"/>
      <w:tblLook w:val="04A0" w:firstRow="1" w:lastRow="0" w:firstColumn="1" w:lastColumn="0" w:noHBand="0" w:noVBand="1"/>
    </w:tblPr>
    <w:tblGrid>
      <w:gridCol w:w="2070"/>
      <w:gridCol w:w="6364"/>
      <w:gridCol w:w="1916"/>
    </w:tblGrid>
    <w:tr w:rsidR="00AF7272" w14:paraId="27229377" w14:textId="77777777" w:rsidTr="0097449E">
      <w:trPr>
        <w:trHeight w:val="290"/>
      </w:trPr>
      <w:tc>
        <w:tcPr>
          <w:tcW w:w="2070" w:type="dxa"/>
          <w:vMerge w:val="restart"/>
        </w:tcPr>
        <w:p w14:paraId="2C777777" w14:textId="691B4E65" w:rsidR="00AF7272" w:rsidRDefault="00AF7272">
          <w:pPr>
            <w:pStyle w:val="Header"/>
          </w:pPr>
          <w:r>
            <w:rPr>
              <w:noProof/>
            </w:rPr>
            <w:drawing>
              <wp:inline distT="0" distB="0" distL="0" distR="0" wp14:anchorId="35F7FA46" wp14:editId="3FCFFAFE">
                <wp:extent cx="965200" cy="78740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590" cy="827692"/>
                        </a:xfrm>
                        <a:prstGeom prst="rect">
                          <a:avLst/>
                        </a:prstGeom>
                      </pic:spPr>
                    </pic:pic>
                  </a:graphicData>
                </a:graphic>
              </wp:inline>
            </w:drawing>
          </w:r>
        </w:p>
      </w:tc>
      <w:tc>
        <w:tcPr>
          <w:tcW w:w="6364" w:type="dxa"/>
        </w:tcPr>
        <w:p w14:paraId="7E2ECE58" w14:textId="5799AB19" w:rsidR="00AF7272" w:rsidRPr="00AF7272" w:rsidRDefault="00AF7272">
          <w:pPr>
            <w:pStyle w:val="Header"/>
            <w:rPr>
              <w:rFonts w:ascii="Century Gothic" w:hAnsi="Century Gothic"/>
              <w:b/>
              <w:bCs/>
            </w:rPr>
          </w:pPr>
          <w:r w:rsidRPr="00AF7272">
            <w:rPr>
              <w:rFonts w:ascii="Century Gothic" w:hAnsi="Century Gothic"/>
              <w:b/>
              <w:bCs/>
            </w:rPr>
            <w:t xml:space="preserve"> URINALYSIS MANUAL</w:t>
          </w:r>
        </w:p>
      </w:tc>
      <w:tc>
        <w:tcPr>
          <w:tcW w:w="1916" w:type="dxa"/>
        </w:tcPr>
        <w:p w14:paraId="64AEF60F" w14:textId="5BD104A2" w:rsidR="00AF7272" w:rsidRPr="001346F0" w:rsidRDefault="00965CC5">
          <w:pPr>
            <w:pStyle w:val="Header"/>
            <w:rPr>
              <w:rFonts w:ascii="Century Gothic" w:hAnsi="Century Gothic"/>
            </w:rPr>
          </w:pPr>
          <w:r>
            <w:rPr>
              <w:rFonts w:ascii="Century Gothic" w:hAnsi="Century Gothic"/>
            </w:rPr>
            <w:t>UA</w:t>
          </w:r>
          <w:r w:rsidR="007A6707">
            <w:rPr>
              <w:rFonts w:ascii="Century Gothic" w:hAnsi="Century Gothic"/>
            </w:rPr>
            <w:t>A.015</w:t>
          </w:r>
        </w:p>
      </w:tc>
    </w:tr>
    <w:tr w:rsidR="00AF7272" w14:paraId="3C609E75" w14:textId="77777777" w:rsidTr="0097449E">
      <w:trPr>
        <w:trHeight w:val="150"/>
      </w:trPr>
      <w:tc>
        <w:tcPr>
          <w:tcW w:w="2070" w:type="dxa"/>
          <w:vMerge/>
        </w:tcPr>
        <w:p w14:paraId="7968BAC7" w14:textId="77777777" w:rsidR="00AF7272" w:rsidRDefault="00AF7272">
          <w:pPr>
            <w:pStyle w:val="Header"/>
            <w:rPr>
              <w:noProof/>
            </w:rPr>
          </w:pPr>
        </w:p>
      </w:tc>
      <w:tc>
        <w:tcPr>
          <w:tcW w:w="6364" w:type="dxa"/>
        </w:tcPr>
        <w:p w14:paraId="41D25FB3" w14:textId="1CD3E2E8" w:rsidR="00AF7272" w:rsidRPr="001346F0" w:rsidRDefault="00AF7272" w:rsidP="001346F0">
          <w:pPr>
            <w:pStyle w:val="Header"/>
            <w:ind w:left="160" w:hanging="160"/>
            <w:rPr>
              <w:rFonts w:ascii="Century Gothic" w:hAnsi="Century Gothic"/>
              <w:b/>
              <w:bCs/>
            </w:rPr>
          </w:pPr>
          <w:r w:rsidRPr="001346F0">
            <w:rPr>
              <w:rFonts w:ascii="Century Gothic" w:hAnsi="Century Gothic"/>
              <w:b/>
              <w:bCs/>
            </w:rPr>
            <w:t>PROCEDURE</w:t>
          </w:r>
        </w:p>
      </w:tc>
      <w:tc>
        <w:tcPr>
          <w:tcW w:w="1916" w:type="dxa"/>
        </w:tcPr>
        <w:p w14:paraId="3EAE3629" w14:textId="07E804C6" w:rsidR="00AF7272" w:rsidRPr="001346F0" w:rsidRDefault="0097449E">
          <w:pPr>
            <w:pStyle w:val="Header"/>
            <w:rPr>
              <w:rFonts w:asciiTheme="minorHAnsi" w:hAnsiTheme="minorHAnsi" w:cstheme="minorHAnsi"/>
            </w:rPr>
          </w:pPr>
          <w:r w:rsidRPr="0097449E">
            <w:rPr>
              <w:rFonts w:asciiTheme="minorHAnsi" w:hAnsiTheme="minorHAnsi" w:cstheme="minorHAnsi"/>
              <w:sz w:val="18"/>
              <w:szCs w:val="18"/>
            </w:rPr>
            <w:t>Reviewed: 10/10/2022</w:t>
          </w:r>
        </w:p>
      </w:tc>
    </w:tr>
    <w:tr w:rsidR="00AF7272" w14:paraId="3E3177A7" w14:textId="77777777" w:rsidTr="0097449E">
      <w:trPr>
        <w:trHeight w:val="210"/>
      </w:trPr>
      <w:tc>
        <w:tcPr>
          <w:tcW w:w="2070" w:type="dxa"/>
          <w:vMerge/>
        </w:tcPr>
        <w:p w14:paraId="19ECBA7E" w14:textId="77777777" w:rsidR="00AF7272" w:rsidRDefault="00AF7272" w:rsidP="001346F0">
          <w:pPr>
            <w:pStyle w:val="Header"/>
            <w:rPr>
              <w:noProof/>
            </w:rPr>
          </w:pPr>
        </w:p>
      </w:tc>
      <w:tc>
        <w:tcPr>
          <w:tcW w:w="6364" w:type="dxa"/>
          <w:tcBorders>
            <w:top w:val="single" w:sz="4" w:space="0" w:color="auto"/>
            <w:bottom w:val="single" w:sz="4" w:space="0" w:color="auto"/>
          </w:tcBorders>
        </w:tcPr>
        <w:p w14:paraId="29BB3D81" w14:textId="5E5FC27E" w:rsidR="00AF7272" w:rsidRDefault="00AF7272" w:rsidP="001346F0">
          <w:pPr>
            <w:pStyle w:val="Header"/>
          </w:pPr>
          <w:r w:rsidRPr="001346F0">
            <w:rPr>
              <w:b/>
              <w:szCs w:val="18"/>
            </w:rPr>
            <w:t>General Urine Specimen Collection Procedure</w:t>
          </w:r>
        </w:p>
      </w:tc>
      <w:tc>
        <w:tcPr>
          <w:tcW w:w="1916" w:type="dxa"/>
          <w:tcBorders>
            <w:top w:val="single" w:sz="4" w:space="0" w:color="auto"/>
            <w:bottom w:val="single" w:sz="4" w:space="0" w:color="auto"/>
          </w:tcBorders>
        </w:tcPr>
        <w:p w14:paraId="0F334D84" w14:textId="7A93B680" w:rsidR="00AF7272" w:rsidRPr="00AF7272" w:rsidRDefault="0097449E" w:rsidP="001346F0">
          <w:pPr>
            <w:pStyle w:val="Header"/>
            <w:rPr>
              <w:sz w:val="16"/>
              <w:szCs w:val="16"/>
            </w:rPr>
          </w:pPr>
          <w:r>
            <w:rPr>
              <w:sz w:val="16"/>
              <w:szCs w:val="16"/>
            </w:rPr>
            <w:t>Effective: 11/28/2019</w:t>
          </w:r>
        </w:p>
      </w:tc>
    </w:tr>
    <w:tr w:rsidR="00AF7272" w14:paraId="65726FE7" w14:textId="77777777" w:rsidTr="0097449E">
      <w:trPr>
        <w:trHeight w:val="290"/>
      </w:trPr>
      <w:tc>
        <w:tcPr>
          <w:tcW w:w="2070" w:type="dxa"/>
          <w:vMerge/>
        </w:tcPr>
        <w:p w14:paraId="6B0E1CD1" w14:textId="77777777" w:rsidR="00AF7272" w:rsidRDefault="00AF7272" w:rsidP="001346F0">
          <w:pPr>
            <w:pStyle w:val="Header"/>
            <w:rPr>
              <w:noProof/>
            </w:rPr>
          </w:pPr>
        </w:p>
      </w:tc>
      <w:tc>
        <w:tcPr>
          <w:tcW w:w="6364" w:type="dxa"/>
          <w:shd w:val="clear" w:color="auto" w:fill="8DB3E2" w:themeFill="text2" w:themeFillTint="66"/>
        </w:tcPr>
        <w:p w14:paraId="17747F54" w14:textId="77777777" w:rsidR="00AF7272" w:rsidRDefault="00AF7272" w:rsidP="001346F0">
          <w:pPr>
            <w:pStyle w:val="Header"/>
          </w:pPr>
        </w:p>
      </w:tc>
      <w:tc>
        <w:tcPr>
          <w:tcW w:w="1916" w:type="dxa"/>
        </w:tcPr>
        <w:p w14:paraId="6B4587AA" w14:textId="75E37518" w:rsidR="00AF7272" w:rsidRPr="00AF7272" w:rsidRDefault="0097449E" w:rsidP="001346F0">
          <w:pPr>
            <w:pStyle w:val="Header"/>
            <w:rPr>
              <w:sz w:val="16"/>
              <w:szCs w:val="16"/>
            </w:rPr>
          </w:pPr>
          <w:r>
            <w:rPr>
              <w:sz w:val="16"/>
              <w:szCs w:val="16"/>
            </w:rPr>
            <w:t>Approved: 11/28/2019</w:t>
          </w:r>
        </w:p>
      </w:tc>
    </w:tr>
  </w:tbl>
  <w:p w14:paraId="38DDF2D4" w14:textId="597A3ED2" w:rsidR="003A46FF" w:rsidRDefault="003A4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252" w:type="dxa"/>
      <w:tblLook w:val="04A0" w:firstRow="1" w:lastRow="0" w:firstColumn="1" w:lastColumn="0" w:noHBand="0" w:noVBand="1"/>
    </w:tblPr>
    <w:tblGrid>
      <w:gridCol w:w="2896"/>
      <w:gridCol w:w="5114"/>
      <w:gridCol w:w="2340"/>
    </w:tblGrid>
    <w:tr w:rsidR="00AF7272" w14:paraId="187B9493" w14:textId="77777777" w:rsidTr="0097449E">
      <w:trPr>
        <w:trHeight w:val="350"/>
      </w:trPr>
      <w:tc>
        <w:tcPr>
          <w:tcW w:w="2896" w:type="dxa"/>
          <w:vMerge w:val="restart"/>
        </w:tcPr>
        <w:p w14:paraId="187C6618" w14:textId="77777777" w:rsidR="00AF7272" w:rsidRDefault="00AF7272" w:rsidP="00AF7272">
          <w:pPr>
            <w:pStyle w:val="Header"/>
            <w:jc w:val="center"/>
          </w:pPr>
          <w:r>
            <w:rPr>
              <w:noProof/>
            </w:rPr>
            <w:drawing>
              <wp:inline distT="0" distB="0" distL="0" distR="0" wp14:anchorId="7E528A8A" wp14:editId="0F875A89">
                <wp:extent cx="1701800" cy="965200"/>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890" cy="1014594"/>
                        </a:xfrm>
                        <a:prstGeom prst="rect">
                          <a:avLst/>
                        </a:prstGeom>
                      </pic:spPr>
                    </pic:pic>
                  </a:graphicData>
                </a:graphic>
              </wp:inline>
            </w:drawing>
          </w:r>
        </w:p>
        <w:p w14:paraId="7577CE60" w14:textId="77777777" w:rsidR="0097449E" w:rsidRDefault="0097449E" w:rsidP="00AF7272">
          <w:pPr>
            <w:pStyle w:val="Header"/>
            <w:jc w:val="center"/>
            <w:rPr>
              <w:sz w:val="14"/>
              <w:szCs w:val="14"/>
            </w:rPr>
          </w:pPr>
          <w:r>
            <w:rPr>
              <w:sz w:val="14"/>
              <w:szCs w:val="14"/>
            </w:rPr>
            <w:t>4650 Lincoln Boulevard</w:t>
          </w:r>
        </w:p>
        <w:p w14:paraId="10352440" w14:textId="77777777" w:rsidR="0097449E" w:rsidRDefault="0097449E" w:rsidP="0097449E">
          <w:pPr>
            <w:pStyle w:val="Header"/>
            <w:jc w:val="center"/>
            <w:rPr>
              <w:sz w:val="14"/>
              <w:szCs w:val="14"/>
            </w:rPr>
          </w:pPr>
          <w:r>
            <w:rPr>
              <w:sz w:val="14"/>
              <w:szCs w:val="14"/>
            </w:rPr>
            <w:t>Marina del Rey</w:t>
          </w:r>
        </w:p>
        <w:p w14:paraId="008AB2EA" w14:textId="3980F06D" w:rsidR="0097449E" w:rsidRPr="00AF7272" w:rsidRDefault="0097449E" w:rsidP="00AF7272">
          <w:pPr>
            <w:pStyle w:val="Header"/>
            <w:jc w:val="center"/>
            <w:rPr>
              <w:sz w:val="14"/>
              <w:szCs w:val="14"/>
            </w:rPr>
          </w:pPr>
          <w:r>
            <w:rPr>
              <w:sz w:val="14"/>
              <w:szCs w:val="14"/>
            </w:rPr>
            <w:t>90292</w:t>
          </w:r>
        </w:p>
      </w:tc>
      <w:tc>
        <w:tcPr>
          <w:tcW w:w="5114" w:type="dxa"/>
        </w:tcPr>
        <w:p w14:paraId="63FE6DE2" w14:textId="77777777" w:rsidR="00AF7272" w:rsidRPr="00AF7272" w:rsidRDefault="00AF7272" w:rsidP="00AF7272">
          <w:pPr>
            <w:pStyle w:val="Header"/>
            <w:rPr>
              <w:rFonts w:ascii="Century Gothic" w:hAnsi="Century Gothic"/>
              <w:b/>
              <w:bCs/>
            </w:rPr>
          </w:pPr>
          <w:r w:rsidRPr="00AF7272">
            <w:rPr>
              <w:rFonts w:ascii="Century Gothic" w:hAnsi="Century Gothic"/>
              <w:b/>
              <w:bCs/>
            </w:rPr>
            <w:t xml:space="preserve"> URINALYSIS MANUAL</w:t>
          </w:r>
        </w:p>
      </w:tc>
      <w:tc>
        <w:tcPr>
          <w:tcW w:w="2340" w:type="dxa"/>
        </w:tcPr>
        <w:p w14:paraId="32CA5DC1" w14:textId="4F8EF435" w:rsidR="00AF7272" w:rsidRPr="001346F0" w:rsidRDefault="00AF7272" w:rsidP="00AF7272">
          <w:pPr>
            <w:pStyle w:val="Header"/>
            <w:rPr>
              <w:rFonts w:ascii="Century Gothic" w:hAnsi="Century Gothic"/>
            </w:rPr>
          </w:pPr>
          <w:r w:rsidRPr="001346F0">
            <w:rPr>
              <w:rFonts w:ascii="Century Gothic" w:hAnsi="Century Gothic"/>
            </w:rPr>
            <w:t>UA</w:t>
          </w:r>
          <w:r w:rsidR="00543876">
            <w:rPr>
              <w:rFonts w:ascii="Century Gothic" w:hAnsi="Century Gothic"/>
            </w:rPr>
            <w:t>A.015</w:t>
          </w:r>
        </w:p>
      </w:tc>
    </w:tr>
    <w:tr w:rsidR="00AF7272" w14:paraId="7D574893" w14:textId="77777777" w:rsidTr="0097449E">
      <w:trPr>
        <w:trHeight w:val="150"/>
      </w:trPr>
      <w:tc>
        <w:tcPr>
          <w:tcW w:w="2896" w:type="dxa"/>
          <w:vMerge/>
        </w:tcPr>
        <w:p w14:paraId="57FF8E9D" w14:textId="77777777" w:rsidR="00AF7272" w:rsidRDefault="00AF7272" w:rsidP="00AF7272">
          <w:pPr>
            <w:pStyle w:val="Header"/>
            <w:rPr>
              <w:noProof/>
            </w:rPr>
          </w:pPr>
        </w:p>
      </w:tc>
      <w:tc>
        <w:tcPr>
          <w:tcW w:w="5114" w:type="dxa"/>
        </w:tcPr>
        <w:p w14:paraId="020EF441" w14:textId="77777777" w:rsidR="00AF7272" w:rsidRPr="001346F0" w:rsidRDefault="00AF7272" w:rsidP="00AF7272">
          <w:pPr>
            <w:pStyle w:val="Header"/>
            <w:ind w:left="160" w:hanging="160"/>
            <w:rPr>
              <w:rFonts w:ascii="Century Gothic" w:hAnsi="Century Gothic"/>
              <w:b/>
              <w:bCs/>
            </w:rPr>
          </w:pPr>
          <w:r w:rsidRPr="001346F0">
            <w:rPr>
              <w:rFonts w:ascii="Century Gothic" w:hAnsi="Century Gothic"/>
              <w:b/>
              <w:bCs/>
            </w:rPr>
            <w:t>PROCEDURE</w:t>
          </w:r>
        </w:p>
      </w:tc>
      <w:tc>
        <w:tcPr>
          <w:tcW w:w="2340" w:type="dxa"/>
        </w:tcPr>
        <w:p w14:paraId="12BD2594" w14:textId="6D27FF7C" w:rsidR="00AF7272" w:rsidRPr="0097449E" w:rsidRDefault="00AF7272" w:rsidP="00AF7272">
          <w:pPr>
            <w:pStyle w:val="Header"/>
            <w:rPr>
              <w:rFonts w:asciiTheme="minorHAnsi" w:hAnsiTheme="minorHAnsi" w:cstheme="minorHAnsi"/>
              <w:b/>
              <w:bCs/>
              <w:sz w:val="14"/>
              <w:szCs w:val="14"/>
            </w:rPr>
          </w:pPr>
          <w:r w:rsidRPr="0097449E">
            <w:rPr>
              <w:rFonts w:asciiTheme="minorHAnsi" w:hAnsiTheme="minorHAnsi" w:cstheme="minorHAnsi"/>
              <w:b/>
              <w:bCs/>
              <w:sz w:val="14"/>
              <w:szCs w:val="14"/>
            </w:rPr>
            <w:t>Reviewed:</w:t>
          </w:r>
          <w:r w:rsidR="0097449E" w:rsidRPr="0097449E">
            <w:rPr>
              <w:rFonts w:asciiTheme="minorHAnsi" w:hAnsiTheme="minorHAnsi" w:cstheme="minorHAnsi"/>
              <w:b/>
              <w:bCs/>
              <w:sz w:val="14"/>
              <w:szCs w:val="14"/>
            </w:rPr>
            <w:t xml:space="preserve">  10-02-2022   ERG</w:t>
          </w:r>
        </w:p>
      </w:tc>
    </w:tr>
    <w:tr w:rsidR="00AF7272" w14:paraId="6AED0CF6" w14:textId="77777777" w:rsidTr="0097449E">
      <w:trPr>
        <w:trHeight w:val="210"/>
      </w:trPr>
      <w:tc>
        <w:tcPr>
          <w:tcW w:w="2896" w:type="dxa"/>
          <w:vMerge/>
        </w:tcPr>
        <w:p w14:paraId="18882DE2" w14:textId="77777777" w:rsidR="00AF7272" w:rsidRDefault="00AF7272" w:rsidP="00AF7272">
          <w:pPr>
            <w:pStyle w:val="Header"/>
            <w:rPr>
              <w:noProof/>
            </w:rPr>
          </w:pPr>
        </w:p>
      </w:tc>
      <w:tc>
        <w:tcPr>
          <w:tcW w:w="5114" w:type="dxa"/>
          <w:tcBorders>
            <w:top w:val="single" w:sz="4" w:space="0" w:color="auto"/>
            <w:bottom w:val="single" w:sz="4" w:space="0" w:color="auto"/>
          </w:tcBorders>
        </w:tcPr>
        <w:p w14:paraId="3B5501F5" w14:textId="77777777" w:rsidR="00AF7272" w:rsidRDefault="00AF7272" w:rsidP="00AF7272">
          <w:pPr>
            <w:pStyle w:val="Header"/>
          </w:pPr>
          <w:r w:rsidRPr="001346F0">
            <w:rPr>
              <w:b/>
              <w:szCs w:val="18"/>
            </w:rPr>
            <w:t>General Urine Specimen Collection Procedure</w:t>
          </w:r>
        </w:p>
      </w:tc>
      <w:tc>
        <w:tcPr>
          <w:tcW w:w="2340" w:type="dxa"/>
          <w:tcBorders>
            <w:top w:val="single" w:sz="4" w:space="0" w:color="auto"/>
            <w:bottom w:val="single" w:sz="4" w:space="0" w:color="auto"/>
          </w:tcBorders>
        </w:tcPr>
        <w:p w14:paraId="2F764EE0" w14:textId="27FBBC56" w:rsidR="00E97F84" w:rsidRDefault="00E97F84" w:rsidP="00AF7272">
          <w:pPr>
            <w:pStyle w:val="Header"/>
            <w:rPr>
              <w:b/>
              <w:bCs/>
              <w:sz w:val="14"/>
              <w:szCs w:val="14"/>
            </w:rPr>
          </w:pPr>
          <w:r>
            <w:rPr>
              <w:b/>
              <w:bCs/>
              <w:sz w:val="14"/>
              <w:szCs w:val="14"/>
            </w:rPr>
            <w:t>Revised: 10/10/2022</w:t>
          </w:r>
        </w:p>
        <w:p w14:paraId="4738D916" w14:textId="44A2AA91" w:rsidR="00AF7272" w:rsidRPr="0097449E" w:rsidRDefault="00AF7272" w:rsidP="00AF7272">
          <w:pPr>
            <w:pStyle w:val="Header"/>
            <w:rPr>
              <w:b/>
              <w:bCs/>
              <w:sz w:val="14"/>
              <w:szCs w:val="14"/>
            </w:rPr>
          </w:pPr>
          <w:r w:rsidRPr="0097449E">
            <w:rPr>
              <w:b/>
              <w:bCs/>
              <w:sz w:val="14"/>
              <w:szCs w:val="14"/>
            </w:rPr>
            <w:t>Reviewed:</w:t>
          </w:r>
          <w:r w:rsidR="0097449E" w:rsidRPr="0097449E">
            <w:rPr>
              <w:b/>
              <w:bCs/>
              <w:sz w:val="14"/>
              <w:szCs w:val="14"/>
            </w:rPr>
            <w:t xml:space="preserve">   09-22-2021</w:t>
          </w:r>
          <w:r w:rsidR="0097449E" w:rsidRPr="0097449E">
            <w:rPr>
              <w:rFonts w:asciiTheme="minorHAnsi" w:hAnsiTheme="minorHAnsi" w:cstheme="minorHAnsi"/>
              <w:b/>
              <w:bCs/>
              <w:sz w:val="14"/>
              <w:szCs w:val="14"/>
            </w:rPr>
            <w:t xml:space="preserve">     ERG</w:t>
          </w:r>
        </w:p>
      </w:tc>
    </w:tr>
    <w:tr w:rsidR="00AF7272" w14:paraId="45E460E4" w14:textId="77777777" w:rsidTr="0097449E">
      <w:trPr>
        <w:trHeight w:val="290"/>
      </w:trPr>
      <w:tc>
        <w:tcPr>
          <w:tcW w:w="2896" w:type="dxa"/>
          <w:vMerge/>
        </w:tcPr>
        <w:p w14:paraId="23172FC2" w14:textId="77777777" w:rsidR="00AF7272" w:rsidRDefault="00AF7272" w:rsidP="00AF7272">
          <w:pPr>
            <w:pStyle w:val="Header"/>
            <w:rPr>
              <w:noProof/>
            </w:rPr>
          </w:pPr>
        </w:p>
      </w:tc>
      <w:tc>
        <w:tcPr>
          <w:tcW w:w="5114" w:type="dxa"/>
          <w:shd w:val="clear" w:color="auto" w:fill="8DB3E2" w:themeFill="text2" w:themeFillTint="66"/>
        </w:tcPr>
        <w:p w14:paraId="4B8FD8A7" w14:textId="77777777" w:rsidR="00AF7272" w:rsidRDefault="00AF7272" w:rsidP="00AF7272">
          <w:pPr>
            <w:pStyle w:val="Header"/>
          </w:pPr>
        </w:p>
      </w:tc>
      <w:tc>
        <w:tcPr>
          <w:tcW w:w="2340" w:type="dxa"/>
        </w:tcPr>
        <w:p w14:paraId="68775AD4" w14:textId="1277B233" w:rsidR="00AF7272" w:rsidRPr="0097449E" w:rsidRDefault="00AF7272" w:rsidP="00AF7272">
          <w:pPr>
            <w:pStyle w:val="Header"/>
            <w:rPr>
              <w:b/>
              <w:bCs/>
              <w:sz w:val="14"/>
              <w:szCs w:val="14"/>
            </w:rPr>
          </w:pPr>
          <w:r w:rsidRPr="0097449E">
            <w:rPr>
              <w:b/>
              <w:bCs/>
              <w:sz w:val="14"/>
              <w:szCs w:val="14"/>
            </w:rPr>
            <w:t>Reviewed</w:t>
          </w:r>
          <w:r w:rsidR="0097449E" w:rsidRPr="0097449E">
            <w:rPr>
              <w:b/>
              <w:bCs/>
              <w:sz w:val="14"/>
              <w:szCs w:val="14"/>
            </w:rPr>
            <w:t xml:space="preserve">   10-22-2020 </w:t>
          </w:r>
          <w:r w:rsidR="0097449E" w:rsidRPr="0097449E">
            <w:rPr>
              <w:rFonts w:asciiTheme="minorHAnsi" w:hAnsiTheme="minorHAnsi" w:cstheme="minorHAnsi"/>
              <w:b/>
              <w:bCs/>
              <w:sz w:val="14"/>
              <w:szCs w:val="14"/>
            </w:rPr>
            <w:t xml:space="preserve">     ERG</w:t>
          </w:r>
        </w:p>
      </w:tc>
    </w:tr>
    <w:tr w:rsidR="00AF7272" w14:paraId="4A38F1EA" w14:textId="77777777" w:rsidTr="0097449E">
      <w:trPr>
        <w:trHeight w:val="430"/>
      </w:trPr>
      <w:tc>
        <w:tcPr>
          <w:tcW w:w="2896" w:type="dxa"/>
          <w:vMerge/>
        </w:tcPr>
        <w:p w14:paraId="6565D78E" w14:textId="77777777" w:rsidR="00AF7272" w:rsidRDefault="00AF7272" w:rsidP="00AF7272">
          <w:pPr>
            <w:pStyle w:val="Header"/>
            <w:rPr>
              <w:noProof/>
            </w:rPr>
          </w:pPr>
        </w:p>
      </w:tc>
      <w:tc>
        <w:tcPr>
          <w:tcW w:w="5114" w:type="dxa"/>
          <w:vMerge w:val="restart"/>
        </w:tcPr>
        <w:p w14:paraId="0F0B3C6E" w14:textId="46B3E099" w:rsidR="00AF7272" w:rsidRDefault="00AF7272" w:rsidP="00AF7272">
          <w:pPr>
            <w:pStyle w:val="Header"/>
            <w:jc w:val="center"/>
          </w:pPr>
          <w:r w:rsidRPr="00AF7272">
            <w:rPr>
              <w:noProof/>
            </w:rPr>
            <w:drawing>
              <wp:inline distT="0" distB="0" distL="0" distR="0" wp14:anchorId="7DBC21B9" wp14:editId="1DF9D925">
                <wp:extent cx="1377950" cy="3934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14391" cy="403825"/>
                        </a:xfrm>
                        <a:prstGeom prst="rect">
                          <a:avLst/>
                        </a:prstGeom>
                      </pic:spPr>
                    </pic:pic>
                  </a:graphicData>
                </a:graphic>
              </wp:inline>
            </w:drawing>
          </w:r>
        </w:p>
        <w:p w14:paraId="27967775" w14:textId="77777777" w:rsidR="00AF7272" w:rsidRPr="00AF7272" w:rsidRDefault="00AF7272" w:rsidP="00AF7272">
          <w:pPr>
            <w:pStyle w:val="Header"/>
            <w:jc w:val="center"/>
            <w:rPr>
              <w:rFonts w:asciiTheme="minorHAnsi" w:hAnsiTheme="minorHAnsi" w:cstheme="minorHAnsi"/>
              <w:u w:val="single"/>
            </w:rPr>
          </w:pPr>
          <w:r w:rsidRPr="00AF7272">
            <w:rPr>
              <w:rFonts w:asciiTheme="minorHAnsi" w:hAnsiTheme="minorHAnsi" w:cstheme="minorHAnsi"/>
              <w:u w:val="single"/>
            </w:rPr>
            <w:t>James F. Keefe, MD</w:t>
          </w:r>
        </w:p>
        <w:p w14:paraId="527191BA" w14:textId="77777777" w:rsidR="00AF7272" w:rsidRPr="00AF7272" w:rsidRDefault="00AF7272" w:rsidP="00AF7272">
          <w:pPr>
            <w:pStyle w:val="Header"/>
            <w:jc w:val="center"/>
            <w:rPr>
              <w:rFonts w:asciiTheme="minorHAnsi" w:hAnsiTheme="minorHAnsi" w:cstheme="minorHAnsi"/>
            </w:rPr>
          </w:pPr>
          <w:r w:rsidRPr="00AF7272">
            <w:rPr>
              <w:rFonts w:asciiTheme="minorHAnsi" w:hAnsiTheme="minorHAnsi" w:cstheme="minorHAnsi"/>
            </w:rPr>
            <w:t>Medical Director</w:t>
          </w:r>
        </w:p>
      </w:tc>
      <w:tc>
        <w:tcPr>
          <w:tcW w:w="2340" w:type="dxa"/>
        </w:tcPr>
        <w:p w14:paraId="69F07EAF" w14:textId="238ED802" w:rsidR="00AF7272" w:rsidRPr="0097449E" w:rsidRDefault="00AF7272" w:rsidP="00AF7272">
          <w:pPr>
            <w:pStyle w:val="Header"/>
            <w:rPr>
              <w:b/>
              <w:bCs/>
              <w:sz w:val="14"/>
              <w:szCs w:val="14"/>
            </w:rPr>
          </w:pPr>
          <w:r w:rsidRPr="0097449E">
            <w:rPr>
              <w:b/>
              <w:bCs/>
              <w:sz w:val="14"/>
              <w:szCs w:val="14"/>
            </w:rPr>
            <w:t>Effective:</w:t>
          </w:r>
          <w:r w:rsidR="0097449E" w:rsidRPr="0097449E">
            <w:rPr>
              <w:b/>
              <w:bCs/>
              <w:sz w:val="14"/>
              <w:szCs w:val="14"/>
            </w:rPr>
            <w:t xml:space="preserve">       02-18-2019</w:t>
          </w:r>
        </w:p>
      </w:tc>
    </w:tr>
    <w:tr w:rsidR="00AF7272" w14:paraId="61EA8DE6" w14:textId="77777777" w:rsidTr="0097449E">
      <w:trPr>
        <w:trHeight w:val="610"/>
      </w:trPr>
      <w:tc>
        <w:tcPr>
          <w:tcW w:w="2896" w:type="dxa"/>
          <w:vMerge/>
        </w:tcPr>
        <w:p w14:paraId="05A57EE5" w14:textId="77777777" w:rsidR="00AF7272" w:rsidRDefault="00AF7272" w:rsidP="00AF7272">
          <w:pPr>
            <w:pStyle w:val="Header"/>
            <w:rPr>
              <w:noProof/>
            </w:rPr>
          </w:pPr>
        </w:p>
      </w:tc>
      <w:tc>
        <w:tcPr>
          <w:tcW w:w="5114" w:type="dxa"/>
          <w:vMerge/>
        </w:tcPr>
        <w:p w14:paraId="3901C559" w14:textId="77777777" w:rsidR="00AF7272" w:rsidRDefault="00AF7272" w:rsidP="00AF7272">
          <w:pPr>
            <w:pStyle w:val="Header"/>
          </w:pPr>
        </w:p>
      </w:tc>
      <w:tc>
        <w:tcPr>
          <w:tcW w:w="2340" w:type="dxa"/>
        </w:tcPr>
        <w:p w14:paraId="13FCBCFA" w14:textId="2A6EFA7E" w:rsidR="00AF7272" w:rsidRPr="0097449E" w:rsidRDefault="00AF7272" w:rsidP="00AF7272">
          <w:pPr>
            <w:pStyle w:val="Header"/>
            <w:rPr>
              <w:b/>
              <w:bCs/>
              <w:sz w:val="14"/>
              <w:szCs w:val="14"/>
            </w:rPr>
          </w:pPr>
          <w:r w:rsidRPr="0097449E">
            <w:rPr>
              <w:b/>
              <w:bCs/>
              <w:sz w:val="14"/>
              <w:szCs w:val="14"/>
            </w:rPr>
            <w:t>Approved:</w:t>
          </w:r>
          <w:r w:rsidR="0097449E" w:rsidRPr="0097449E">
            <w:rPr>
              <w:b/>
              <w:bCs/>
              <w:sz w:val="14"/>
              <w:szCs w:val="14"/>
            </w:rPr>
            <w:t xml:space="preserve">     02-17-2019</w:t>
          </w:r>
        </w:p>
      </w:tc>
    </w:tr>
  </w:tbl>
  <w:p w14:paraId="1DDB881F" w14:textId="77777777" w:rsidR="001346F0" w:rsidRDefault="00134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159"/>
    <w:multiLevelType w:val="hybridMultilevel"/>
    <w:tmpl w:val="FA00816E"/>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272A2264"/>
    <w:multiLevelType w:val="hybridMultilevel"/>
    <w:tmpl w:val="A7FA930C"/>
    <w:lvl w:ilvl="0" w:tplc="2070D63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344A43A1"/>
    <w:multiLevelType w:val="hybridMultilevel"/>
    <w:tmpl w:val="85B87980"/>
    <w:lvl w:ilvl="0" w:tplc="A852F69A">
      <w:start w:val="1"/>
      <w:numFmt w:val="decimal"/>
      <w:lvlText w:val="%1."/>
      <w:lvlJc w:val="left"/>
      <w:pPr>
        <w:ind w:left="920" w:hanging="360"/>
        <w:jc w:val="left"/>
      </w:pPr>
      <w:rPr>
        <w:rFonts w:ascii="Arial" w:eastAsia="Arial" w:hAnsi="Arial" w:cs="Arial" w:hint="default"/>
        <w:w w:val="99"/>
        <w:sz w:val="20"/>
        <w:szCs w:val="20"/>
      </w:rPr>
    </w:lvl>
    <w:lvl w:ilvl="1" w:tplc="3764451A">
      <w:numFmt w:val="bullet"/>
      <w:lvlText w:val="•"/>
      <w:lvlJc w:val="left"/>
      <w:pPr>
        <w:ind w:left="1794" w:hanging="360"/>
      </w:pPr>
      <w:rPr>
        <w:rFonts w:hint="default"/>
      </w:rPr>
    </w:lvl>
    <w:lvl w:ilvl="2" w:tplc="844AAA54">
      <w:numFmt w:val="bullet"/>
      <w:lvlText w:val="•"/>
      <w:lvlJc w:val="left"/>
      <w:pPr>
        <w:ind w:left="2668" w:hanging="360"/>
      </w:pPr>
      <w:rPr>
        <w:rFonts w:hint="default"/>
      </w:rPr>
    </w:lvl>
    <w:lvl w:ilvl="3" w:tplc="C570F42E">
      <w:numFmt w:val="bullet"/>
      <w:lvlText w:val="•"/>
      <w:lvlJc w:val="left"/>
      <w:pPr>
        <w:ind w:left="3542" w:hanging="360"/>
      </w:pPr>
      <w:rPr>
        <w:rFonts w:hint="default"/>
      </w:rPr>
    </w:lvl>
    <w:lvl w:ilvl="4" w:tplc="52202C52">
      <w:numFmt w:val="bullet"/>
      <w:lvlText w:val="•"/>
      <w:lvlJc w:val="left"/>
      <w:pPr>
        <w:ind w:left="4416" w:hanging="360"/>
      </w:pPr>
      <w:rPr>
        <w:rFonts w:hint="default"/>
      </w:rPr>
    </w:lvl>
    <w:lvl w:ilvl="5" w:tplc="B16CE83A">
      <w:numFmt w:val="bullet"/>
      <w:lvlText w:val="•"/>
      <w:lvlJc w:val="left"/>
      <w:pPr>
        <w:ind w:left="5290" w:hanging="360"/>
      </w:pPr>
      <w:rPr>
        <w:rFonts w:hint="default"/>
      </w:rPr>
    </w:lvl>
    <w:lvl w:ilvl="6" w:tplc="7C509C20">
      <w:numFmt w:val="bullet"/>
      <w:lvlText w:val="•"/>
      <w:lvlJc w:val="left"/>
      <w:pPr>
        <w:ind w:left="6164" w:hanging="360"/>
      </w:pPr>
      <w:rPr>
        <w:rFonts w:hint="default"/>
      </w:rPr>
    </w:lvl>
    <w:lvl w:ilvl="7" w:tplc="F4365DCE">
      <w:numFmt w:val="bullet"/>
      <w:lvlText w:val="•"/>
      <w:lvlJc w:val="left"/>
      <w:pPr>
        <w:ind w:left="7038" w:hanging="360"/>
      </w:pPr>
      <w:rPr>
        <w:rFonts w:hint="default"/>
      </w:rPr>
    </w:lvl>
    <w:lvl w:ilvl="8" w:tplc="21309AA0">
      <w:numFmt w:val="bullet"/>
      <w:lvlText w:val="•"/>
      <w:lvlJc w:val="left"/>
      <w:pPr>
        <w:ind w:left="7912" w:hanging="360"/>
      </w:pPr>
      <w:rPr>
        <w:rFonts w:hint="default"/>
      </w:rPr>
    </w:lvl>
  </w:abstractNum>
  <w:abstractNum w:abstractNumId="3" w15:restartNumberingAfterBreak="0">
    <w:nsid w:val="69175C2E"/>
    <w:multiLevelType w:val="hybridMultilevel"/>
    <w:tmpl w:val="B8E4AB16"/>
    <w:lvl w:ilvl="0" w:tplc="B53C2FC2">
      <w:start w:val="1"/>
      <w:numFmt w:val="decimal"/>
      <w:lvlText w:val="%1."/>
      <w:lvlJc w:val="left"/>
      <w:pPr>
        <w:ind w:left="860" w:hanging="360"/>
        <w:jc w:val="right"/>
      </w:pPr>
      <w:rPr>
        <w:rFonts w:ascii="Arial" w:eastAsia="Arial" w:hAnsi="Arial" w:cs="Arial" w:hint="default"/>
        <w:w w:val="99"/>
        <w:sz w:val="20"/>
        <w:szCs w:val="20"/>
      </w:rPr>
    </w:lvl>
    <w:lvl w:ilvl="1" w:tplc="27F09036">
      <w:start w:val="1"/>
      <w:numFmt w:val="upperLetter"/>
      <w:lvlText w:val="%2."/>
      <w:lvlJc w:val="left"/>
      <w:pPr>
        <w:ind w:left="1580" w:hanging="360"/>
        <w:jc w:val="left"/>
      </w:pPr>
      <w:rPr>
        <w:rFonts w:ascii="Arial" w:eastAsia="Arial" w:hAnsi="Arial" w:cs="Arial" w:hint="default"/>
        <w:b w:val="0"/>
        <w:bCs w:val="0"/>
        <w:w w:val="99"/>
        <w:sz w:val="20"/>
        <w:szCs w:val="20"/>
      </w:rPr>
    </w:lvl>
    <w:lvl w:ilvl="2" w:tplc="393AE74A">
      <w:start w:val="1"/>
      <w:numFmt w:val="decimal"/>
      <w:lvlText w:val="%3."/>
      <w:lvlJc w:val="left"/>
      <w:pPr>
        <w:ind w:left="2660" w:hanging="360"/>
        <w:jc w:val="left"/>
      </w:pPr>
      <w:rPr>
        <w:rFonts w:ascii="Arial" w:eastAsia="Arial" w:hAnsi="Arial" w:cs="Arial" w:hint="default"/>
        <w:w w:val="99"/>
        <w:sz w:val="20"/>
        <w:szCs w:val="20"/>
      </w:rPr>
    </w:lvl>
    <w:lvl w:ilvl="3" w:tplc="8E443492">
      <w:numFmt w:val="bullet"/>
      <w:lvlText w:val="•"/>
      <w:lvlJc w:val="left"/>
      <w:pPr>
        <w:ind w:left="2660" w:hanging="360"/>
      </w:pPr>
      <w:rPr>
        <w:rFonts w:hint="default"/>
      </w:rPr>
    </w:lvl>
    <w:lvl w:ilvl="4" w:tplc="2888410C">
      <w:numFmt w:val="bullet"/>
      <w:lvlText w:val="•"/>
      <w:lvlJc w:val="left"/>
      <w:pPr>
        <w:ind w:left="3660" w:hanging="360"/>
      </w:pPr>
      <w:rPr>
        <w:rFonts w:hint="default"/>
      </w:rPr>
    </w:lvl>
    <w:lvl w:ilvl="5" w:tplc="C206DA5A">
      <w:numFmt w:val="bullet"/>
      <w:lvlText w:val="•"/>
      <w:lvlJc w:val="left"/>
      <w:pPr>
        <w:ind w:left="4660" w:hanging="360"/>
      </w:pPr>
      <w:rPr>
        <w:rFonts w:hint="default"/>
      </w:rPr>
    </w:lvl>
    <w:lvl w:ilvl="6" w:tplc="63A05A0E">
      <w:numFmt w:val="bullet"/>
      <w:lvlText w:val="•"/>
      <w:lvlJc w:val="left"/>
      <w:pPr>
        <w:ind w:left="5660" w:hanging="360"/>
      </w:pPr>
      <w:rPr>
        <w:rFonts w:hint="default"/>
      </w:rPr>
    </w:lvl>
    <w:lvl w:ilvl="7" w:tplc="3D903AB0">
      <w:numFmt w:val="bullet"/>
      <w:lvlText w:val="•"/>
      <w:lvlJc w:val="left"/>
      <w:pPr>
        <w:ind w:left="6660" w:hanging="360"/>
      </w:pPr>
      <w:rPr>
        <w:rFonts w:hint="default"/>
      </w:rPr>
    </w:lvl>
    <w:lvl w:ilvl="8" w:tplc="FFB2DCE2">
      <w:numFmt w:val="bullet"/>
      <w:lvlText w:val="•"/>
      <w:lvlJc w:val="left"/>
      <w:pPr>
        <w:ind w:left="7660" w:hanging="360"/>
      </w:pPr>
      <w:rPr>
        <w:rFonts w:hint="default"/>
      </w:rPr>
    </w:lvl>
  </w:abstractNum>
  <w:abstractNum w:abstractNumId="4" w15:restartNumberingAfterBreak="0">
    <w:nsid w:val="6F7E0E53"/>
    <w:multiLevelType w:val="hybridMultilevel"/>
    <w:tmpl w:val="4ECC6D94"/>
    <w:lvl w:ilvl="0" w:tplc="0409000B">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15:restartNumberingAfterBreak="0">
    <w:nsid w:val="7BDF77DF"/>
    <w:multiLevelType w:val="hybridMultilevel"/>
    <w:tmpl w:val="E4D66DE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7E3338A6"/>
    <w:multiLevelType w:val="hybridMultilevel"/>
    <w:tmpl w:val="0EE6055E"/>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67580"/>
    <w:rsid w:val="00057FFC"/>
    <w:rsid w:val="001346F0"/>
    <w:rsid w:val="001A7A01"/>
    <w:rsid w:val="001B3C9C"/>
    <w:rsid w:val="00240F1E"/>
    <w:rsid w:val="00267580"/>
    <w:rsid w:val="00315A3E"/>
    <w:rsid w:val="003A46FF"/>
    <w:rsid w:val="003E52D2"/>
    <w:rsid w:val="00470F50"/>
    <w:rsid w:val="00543876"/>
    <w:rsid w:val="005F72CF"/>
    <w:rsid w:val="0077752E"/>
    <w:rsid w:val="007A6707"/>
    <w:rsid w:val="007F5544"/>
    <w:rsid w:val="008A5090"/>
    <w:rsid w:val="009262D4"/>
    <w:rsid w:val="00953455"/>
    <w:rsid w:val="00965CC5"/>
    <w:rsid w:val="0097449E"/>
    <w:rsid w:val="00A36BC6"/>
    <w:rsid w:val="00AF7272"/>
    <w:rsid w:val="00C1213B"/>
    <w:rsid w:val="00E97F84"/>
    <w:rsid w:val="00F302D8"/>
    <w:rsid w:val="00FC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CBFF256"/>
  <w15:docId w15:val="{CC1B1277-0692-429E-9661-321B219B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272"/>
    <w:rPr>
      <w:rFonts w:ascii="Arial" w:eastAsia="Arial" w:hAnsi="Arial" w:cs="Arial"/>
    </w:rPr>
  </w:style>
  <w:style w:type="paragraph" w:styleId="Heading1">
    <w:name w:val="heading 1"/>
    <w:basedOn w:val="Normal"/>
    <w:uiPriority w:val="9"/>
    <w:qFormat/>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pPr>
      <w:spacing w:line="138" w:lineRule="exact"/>
      <w:ind w:left="30"/>
    </w:pPr>
  </w:style>
  <w:style w:type="paragraph" w:styleId="Header">
    <w:name w:val="header"/>
    <w:basedOn w:val="Normal"/>
    <w:link w:val="HeaderChar"/>
    <w:uiPriority w:val="99"/>
    <w:unhideWhenUsed/>
    <w:rsid w:val="003A46FF"/>
    <w:pPr>
      <w:tabs>
        <w:tab w:val="center" w:pos="4680"/>
        <w:tab w:val="right" w:pos="9360"/>
      </w:tabs>
    </w:pPr>
  </w:style>
  <w:style w:type="character" w:customStyle="1" w:styleId="HeaderChar">
    <w:name w:val="Header Char"/>
    <w:basedOn w:val="DefaultParagraphFont"/>
    <w:link w:val="Header"/>
    <w:uiPriority w:val="99"/>
    <w:rsid w:val="003A46FF"/>
    <w:rPr>
      <w:rFonts w:ascii="Arial" w:eastAsia="Arial" w:hAnsi="Arial" w:cs="Arial"/>
    </w:rPr>
  </w:style>
  <w:style w:type="paragraph" w:styleId="Footer">
    <w:name w:val="footer"/>
    <w:basedOn w:val="Normal"/>
    <w:link w:val="FooterChar"/>
    <w:uiPriority w:val="99"/>
    <w:unhideWhenUsed/>
    <w:rsid w:val="003A46FF"/>
    <w:pPr>
      <w:tabs>
        <w:tab w:val="center" w:pos="4680"/>
        <w:tab w:val="right" w:pos="9360"/>
      </w:tabs>
    </w:pPr>
  </w:style>
  <w:style w:type="character" w:customStyle="1" w:styleId="FooterChar">
    <w:name w:val="Footer Char"/>
    <w:basedOn w:val="DefaultParagraphFont"/>
    <w:link w:val="Footer"/>
    <w:uiPriority w:val="99"/>
    <w:rsid w:val="003A46FF"/>
    <w:rPr>
      <w:rFonts w:ascii="Arial" w:eastAsia="Arial" w:hAnsi="Arial" w:cs="Arial"/>
    </w:rPr>
  </w:style>
  <w:style w:type="table" w:styleId="TableGrid">
    <w:name w:val="Table Grid"/>
    <w:basedOn w:val="TableNormal"/>
    <w:uiPriority w:val="39"/>
    <w:rsid w:val="003A4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Galdones, Emma R</dc:creator>
  <cp:lastModifiedBy>Galdones, Emma R</cp:lastModifiedBy>
  <cp:revision>4</cp:revision>
  <cp:lastPrinted>2022-10-16T00:19:00Z</cp:lastPrinted>
  <dcterms:created xsi:type="dcterms:W3CDTF">2022-10-15T22:19:00Z</dcterms:created>
  <dcterms:modified xsi:type="dcterms:W3CDTF">2022-10-16T02:27:00Z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2016-02-20T00:00:00Z</vt:filetime>
  </property>
  <property fmtid="{D5CDD505-2E9C-101B-9397-08002B2CF9AE}" pid="3" name="Creator">
    <vt:lpwstr>easyPDF SDK 5.1</vt:lpwstr>
  </property>
  <property fmtid="{D5CDD505-2E9C-101B-9397-08002B2CF9AE}" pid="4" name="LastSaved">
    <vt:filetime>2022-10-13T00:00:00Z</vt:filetime>
  </property>
</Properties>
</file>