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CB" w:rsidRDefault="00627BCB" w:rsidP="00627BCB">
      <w:pPr>
        <w:rPr>
          <w:b/>
        </w:rPr>
      </w:pPr>
      <w:r>
        <w:rPr>
          <w:b/>
        </w:rPr>
        <w:t>CONSEQUENCES</w:t>
      </w:r>
    </w:p>
    <w:p w:rsidR="00627BCB" w:rsidRDefault="00627BCB" w:rsidP="00627BCB">
      <w:pPr>
        <w:rPr>
          <w:b/>
        </w:rPr>
      </w:pPr>
    </w:p>
    <w:p w:rsidR="00627BCB" w:rsidRDefault="00627BCB" w:rsidP="00627BC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Purity, Potency, Safety </w:t>
      </w:r>
      <w:r w:rsidR="00DB12CE">
        <w:rPr>
          <w:b/>
        </w:rPr>
        <w:t>compromised</w:t>
      </w:r>
    </w:p>
    <w:p w:rsidR="00627BCB" w:rsidRDefault="00627BCB" w:rsidP="00627BCB">
      <w:pPr>
        <w:pStyle w:val="ListParagraph"/>
        <w:rPr>
          <w:b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09163E02" wp14:editId="355589CD">
            <wp:extent cx="857250" cy="1174254"/>
            <wp:effectExtent l="0" t="0" r="0" b="6985"/>
            <wp:docPr id="1" name="Picture 1" descr="http://t1.gstatic.com/images?q=tbn:ANd9GcTcH42rILmypSi9qh_HdbVmyq4sKl2wcbe8SwFXJaXC4ipCPs_5U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cH42rILmypSi9qh_HdbVmyq4sKl2wcbe8SwFXJaXC4ipCPs_5U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7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</w:t>
      </w:r>
      <w:r>
        <w:rPr>
          <w:rFonts w:ascii="Arial" w:hAnsi="Arial" w:cs="Arial"/>
          <w:noProof/>
          <w:color w:val="1122CC"/>
          <w:sz w:val="27"/>
          <w:szCs w:val="27"/>
          <w:shd w:val="clear" w:color="auto" w:fill="CCCCCC"/>
        </w:rPr>
        <w:drawing>
          <wp:inline distT="0" distB="0" distL="0" distR="0" wp14:anchorId="2D94445B" wp14:editId="2C0F2A75">
            <wp:extent cx="1302521" cy="1181100"/>
            <wp:effectExtent l="0" t="0" r="0" b="0"/>
            <wp:docPr id="2" name="Picture 2" descr="http://t2.gstatic.com/images?q=tbn:ANd9GcSd9pEV_jZ-F4Qoms4rBxaJ-XR_Au93c5eLdoYxNalKKqu2EJ-EeQ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2.gstatic.com/images?q=tbn:ANd9GcSd9pEV_jZ-F4Qoms4rBxaJ-XR_Au93c5eLdoYxNalKKqu2EJ-Ee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521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BCB" w:rsidRDefault="00627BCB" w:rsidP="00DB12C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FDA </w:t>
      </w:r>
      <w:r w:rsidR="00DB12CE">
        <w:rPr>
          <w:b/>
        </w:rPr>
        <w:t>noncompliance</w:t>
      </w:r>
    </w:p>
    <w:p w:rsidR="00DB12CE" w:rsidRDefault="00DB12CE" w:rsidP="00DB12C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Advisory actions</w:t>
      </w:r>
    </w:p>
    <w:p w:rsidR="00DB12CE" w:rsidRDefault="00DB12CE" w:rsidP="00DB12CE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Warning letter</w:t>
      </w:r>
    </w:p>
    <w:p w:rsidR="00DB12CE" w:rsidRDefault="00DB12CE" w:rsidP="00DB12CE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>Could cause harm to donor or distribution of unsafe product</w:t>
      </w:r>
    </w:p>
    <w:p w:rsidR="00DB12CE" w:rsidRDefault="00DB12CE" w:rsidP="00DB12CE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>Continuing pattern on noncompliance</w:t>
      </w:r>
    </w:p>
    <w:p w:rsidR="00DB12CE" w:rsidRDefault="00DB12CE" w:rsidP="00DB12CE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>Notice of possible further action</w:t>
      </w:r>
    </w:p>
    <w:p w:rsidR="00DB12CE" w:rsidRDefault="00DB12CE" w:rsidP="00DB12CE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>Manufacturer has opportunity to correct deviations</w:t>
      </w:r>
    </w:p>
    <w:p w:rsidR="00DB12CE" w:rsidRDefault="00343342" w:rsidP="00DB12C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Administrative A</w:t>
      </w:r>
      <w:r w:rsidR="00DB12CE">
        <w:rPr>
          <w:b/>
        </w:rPr>
        <w:t>ctions</w:t>
      </w:r>
    </w:p>
    <w:p w:rsidR="00DB12CE" w:rsidRDefault="00DB12CE" w:rsidP="00DB12CE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Suspension</w:t>
      </w:r>
    </w:p>
    <w:p w:rsidR="00DB12CE" w:rsidRDefault="00DB12CE" w:rsidP="00DB12CE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 xml:space="preserve">Applied </w:t>
      </w:r>
      <w:r w:rsidR="00356817">
        <w:rPr>
          <w:b/>
        </w:rPr>
        <w:t>to</w:t>
      </w:r>
      <w:r>
        <w:rPr>
          <w:b/>
        </w:rPr>
        <w:t xml:space="preserve"> license manufacturers only</w:t>
      </w:r>
    </w:p>
    <w:p w:rsidR="00DB12CE" w:rsidRDefault="00DB12CE" w:rsidP="00DB12CE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>Continuing pattern of noncompliance</w:t>
      </w:r>
    </w:p>
    <w:p w:rsidR="00DB12CE" w:rsidRDefault="00DB12CE" w:rsidP="00DB12CE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>Potential danger to health of donor or recipient</w:t>
      </w:r>
    </w:p>
    <w:p w:rsidR="00DB12CE" w:rsidRDefault="00DB12CE" w:rsidP="00DB12CE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>Manufacturer cannot engage in interstate commerce until deviations are corrected</w:t>
      </w:r>
    </w:p>
    <w:p w:rsidR="00DB12CE" w:rsidRDefault="00DB12CE" w:rsidP="00DB12CE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>FDA can take action quickly</w:t>
      </w:r>
    </w:p>
    <w:p w:rsidR="00DB12CE" w:rsidRDefault="00DB12CE" w:rsidP="00DB12CE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Revocation</w:t>
      </w:r>
    </w:p>
    <w:p w:rsidR="00356817" w:rsidRDefault="00356817" w:rsidP="00356817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>Applied to licensed manufacturers only</w:t>
      </w:r>
    </w:p>
    <w:p w:rsidR="00356817" w:rsidRDefault="00356817" w:rsidP="00356817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>FDA cannot gain access to facility to inspect</w:t>
      </w:r>
    </w:p>
    <w:p w:rsidR="00356817" w:rsidRDefault="00356817" w:rsidP="00356817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>Product is not safe or effective</w:t>
      </w:r>
    </w:p>
    <w:p w:rsidR="00356817" w:rsidRDefault="00356817" w:rsidP="00356817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>Manufacturer cannot engage in interstate commerce</w:t>
      </w:r>
    </w:p>
    <w:p w:rsidR="00343342" w:rsidRDefault="00356817" w:rsidP="00343342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>Lengthy process</w:t>
      </w:r>
    </w:p>
    <w:p w:rsidR="00AC6942" w:rsidRDefault="00AC6942" w:rsidP="00AC6942">
      <w:pPr>
        <w:rPr>
          <w:b/>
        </w:rPr>
      </w:pPr>
    </w:p>
    <w:p w:rsidR="00AC6942" w:rsidRDefault="00AC6942" w:rsidP="00AC6942">
      <w:pPr>
        <w:rPr>
          <w:b/>
        </w:rPr>
      </w:pPr>
    </w:p>
    <w:p w:rsidR="00AC6942" w:rsidRDefault="00AC6942" w:rsidP="00AC6942">
      <w:pPr>
        <w:rPr>
          <w:b/>
        </w:rPr>
      </w:pPr>
    </w:p>
    <w:p w:rsidR="00AC6942" w:rsidRDefault="00AC6942" w:rsidP="00AC6942">
      <w:pPr>
        <w:rPr>
          <w:b/>
        </w:rPr>
      </w:pPr>
    </w:p>
    <w:p w:rsidR="00AC6942" w:rsidRDefault="00AC6942" w:rsidP="00AC6942">
      <w:pPr>
        <w:rPr>
          <w:b/>
        </w:rPr>
      </w:pPr>
    </w:p>
    <w:p w:rsidR="00AC6942" w:rsidRDefault="00AC6942" w:rsidP="00AC6942">
      <w:pPr>
        <w:rPr>
          <w:b/>
        </w:rPr>
      </w:pPr>
    </w:p>
    <w:p w:rsidR="00AC6942" w:rsidRDefault="00AC6942" w:rsidP="00AC6942">
      <w:pPr>
        <w:rPr>
          <w:b/>
        </w:rPr>
      </w:pPr>
    </w:p>
    <w:p w:rsidR="00AC6942" w:rsidRDefault="00AC6942" w:rsidP="00AC6942">
      <w:pPr>
        <w:rPr>
          <w:b/>
        </w:rPr>
      </w:pPr>
    </w:p>
    <w:p w:rsidR="00AC6942" w:rsidRDefault="00AC6942" w:rsidP="00AC6942">
      <w:pPr>
        <w:rPr>
          <w:b/>
        </w:rPr>
      </w:pPr>
    </w:p>
    <w:p w:rsidR="00AC6942" w:rsidRDefault="00AC6942" w:rsidP="00AC6942">
      <w:pPr>
        <w:rPr>
          <w:b/>
        </w:rPr>
      </w:pPr>
    </w:p>
    <w:p w:rsidR="00AC6942" w:rsidRDefault="00AC6942" w:rsidP="00AC6942">
      <w:pPr>
        <w:rPr>
          <w:b/>
        </w:rPr>
      </w:pPr>
    </w:p>
    <w:p w:rsidR="00AC6942" w:rsidRDefault="00AC6942" w:rsidP="00AC6942">
      <w:pPr>
        <w:rPr>
          <w:b/>
        </w:rPr>
      </w:pPr>
      <w:r>
        <w:rPr>
          <w:b/>
        </w:rPr>
        <w:lastRenderedPageBreak/>
        <w:t>EVEN MORE LEGAL CONSEQUENCES…</w:t>
      </w:r>
    </w:p>
    <w:p w:rsidR="00AC6942" w:rsidRPr="00AC6942" w:rsidRDefault="00AC6942" w:rsidP="00AC6942">
      <w:pPr>
        <w:rPr>
          <w:b/>
        </w:rPr>
      </w:pPr>
    </w:p>
    <w:p w:rsidR="00343342" w:rsidRPr="00343342" w:rsidRDefault="00343342" w:rsidP="00343342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Legal Actions</w:t>
      </w:r>
    </w:p>
    <w:p w:rsidR="00356817" w:rsidRDefault="00356817" w:rsidP="00356817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Seizure</w:t>
      </w:r>
    </w:p>
    <w:p w:rsidR="00356817" w:rsidRDefault="00356817" w:rsidP="00356817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>Civil action; court order needed</w:t>
      </w:r>
    </w:p>
    <w:p w:rsidR="00356817" w:rsidRDefault="00356817" w:rsidP="00356817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 xml:space="preserve">Condemn </w:t>
      </w:r>
      <w:proofErr w:type="spellStart"/>
      <w:r>
        <w:rPr>
          <w:b/>
        </w:rPr>
        <w:t>violative</w:t>
      </w:r>
      <w:proofErr w:type="spellEnd"/>
      <w:r>
        <w:rPr>
          <w:b/>
        </w:rPr>
        <w:t xml:space="preserve"> products and remove from distribution</w:t>
      </w:r>
    </w:p>
    <w:p w:rsidR="00356817" w:rsidRDefault="00356817" w:rsidP="00356817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>FDA takes possession and could dispose product</w:t>
      </w:r>
    </w:p>
    <w:p w:rsidR="00356817" w:rsidRDefault="00356817" w:rsidP="00356817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>Manufacturer can contest changes</w:t>
      </w:r>
    </w:p>
    <w:p w:rsidR="00356817" w:rsidRDefault="00356817" w:rsidP="00356817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Inju</w:t>
      </w:r>
      <w:r w:rsidR="0018161A">
        <w:rPr>
          <w:b/>
        </w:rPr>
        <w:t>n</w:t>
      </w:r>
      <w:r>
        <w:rPr>
          <w:b/>
        </w:rPr>
        <w:t>ction</w:t>
      </w:r>
    </w:p>
    <w:p w:rsidR="00356817" w:rsidRDefault="00356817" w:rsidP="00356817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>Civil action</w:t>
      </w:r>
    </w:p>
    <w:p w:rsidR="00356817" w:rsidRDefault="00356817" w:rsidP="00356817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>Health hazard due to product or collection procedures</w:t>
      </w:r>
    </w:p>
    <w:p w:rsidR="00356817" w:rsidRDefault="00356817" w:rsidP="00356817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>History of uncorrected deviations; violations will continue</w:t>
      </w:r>
    </w:p>
    <w:p w:rsidR="00356817" w:rsidRDefault="00356817" w:rsidP="00356817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>Manufacturer can operate while correcting deviations</w:t>
      </w:r>
    </w:p>
    <w:p w:rsidR="00356817" w:rsidRDefault="00356817" w:rsidP="00356817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>Applied to both licensed and unlicensed manufacturers</w:t>
      </w:r>
    </w:p>
    <w:p w:rsidR="00356817" w:rsidRDefault="00356817" w:rsidP="00356817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Prosecution</w:t>
      </w:r>
    </w:p>
    <w:p w:rsidR="00356817" w:rsidRDefault="00356817" w:rsidP="00356817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>Criminal action</w:t>
      </w:r>
    </w:p>
    <w:p w:rsidR="00356817" w:rsidRDefault="00356817" w:rsidP="00356817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>Fraud, health hazards, continuing significant violations</w:t>
      </w:r>
    </w:p>
    <w:p w:rsidR="00356817" w:rsidRPr="00356817" w:rsidRDefault="00356817" w:rsidP="00356817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>Applied to both licensed and unlicensed manufacturers</w:t>
      </w:r>
    </w:p>
    <w:p w:rsidR="00AC6942" w:rsidRDefault="00AC6942" w:rsidP="00627BCB">
      <w:pPr>
        <w:rPr>
          <w:b/>
        </w:rPr>
      </w:pPr>
    </w:p>
    <w:p w:rsidR="00AC6942" w:rsidRDefault="00AC6942" w:rsidP="00627BCB">
      <w:pPr>
        <w:rPr>
          <w:b/>
        </w:rPr>
      </w:pPr>
    </w:p>
    <w:p w:rsidR="00AC6942" w:rsidRDefault="00AC6942" w:rsidP="00627BCB">
      <w:pPr>
        <w:rPr>
          <w:b/>
        </w:rPr>
      </w:pPr>
      <w:r>
        <w:rPr>
          <w:b/>
        </w:rPr>
        <w:t>THE GOOD STUFF…</w:t>
      </w:r>
    </w:p>
    <w:p w:rsidR="00AC6942" w:rsidRDefault="00AC6942" w:rsidP="00627BCB">
      <w:pPr>
        <w:rPr>
          <w:b/>
        </w:rPr>
      </w:pPr>
    </w:p>
    <w:p w:rsidR="00627BCB" w:rsidRDefault="00627BCB" w:rsidP="00627BCB">
      <w:pPr>
        <w:rPr>
          <w:b/>
        </w:rPr>
      </w:pPr>
      <w:r w:rsidRPr="001E4541">
        <w:rPr>
          <w:b/>
        </w:rPr>
        <w:t>BENEFITS</w:t>
      </w:r>
    </w:p>
    <w:p w:rsidR="00627BCB" w:rsidRDefault="00627BCB" w:rsidP="00627BC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Patient safety</w:t>
      </w:r>
    </w:p>
    <w:p w:rsidR="00627BCB" w:rsidRPr="00CB47CA" w:rsidRDefault="00627BCB" w:rsidP="00627BC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Continued operation</w:t>
      </w:r>
    </w:p>
    <w:p w:rsidR="00627BCB" w:rsidRDefault="00627BCB"/>
    <w:p w:rsidR="00627BCB" w:rsidRDefault="00627BCB"/>
    <w:p w:rsidR="00627BCB" w:rsidRDefault="00627BCB">
      <w:bookmarkStart w:id="0" w:name="_GoBack"/>
      <w:bookmarkEnd w:id="0"/>
    </w:p>
    <w:p w:rsidR="00627BCB" w:rsidRDefault="00627BCB"/>
    <w:p w:rsidR="00AC6942" w:rsidRDefault="00AC6942"/>
    <w:p w:rsidR="00AC6942" w:rsidRDefault="00AC6942" w:rsidP="00AC6942">
      <w:pPr>
        <w:rPr>
          <w:b/>
        </w:rPr>
      </w:pPr>
      <w:r w:rsidRPr="001E4541">
        <w:rPr>
          <w:b/>
        </w:rPr>
        <w:t>LEGAL REQUIREMENTS</w:t>
      </w:r>
    </w:p>
    <w:p w:rsidR="00AC6942" w:rsidRDefault="00AC6942" w:rsidP="00AC6942">
      <w:pPr>
        <w:rPr>
          <w:b/>
        </w:rPr>
      </w:pPr>
    </w:p>
    <w:p w:rsidR="00AC6942" w:rsidRDefault="00AC6942" w:rsidP="00AC694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Licensed establishments must report to the FDA all errors and accidents that may affect the safety, purity, or potency of the biologic product.</w:t>
      </w:r>
    </w:p>
    <w:p w:rsidR="00AC6942" w:rsidRDefault="00AC6942" w:rsidP="00AC694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Report biological deviation ASAP but not more than 45 days from when information suggesting deviation occurred.</w:t>
      </w:r>
    </w:p>
    <w:p w:rsidR="00AC6942" w:rsidRDefault="00AC6942" w:rsidP="00AC694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Blood collection or transfusion related fatalities must be reported to the FDA ASAP in writing within 7 days.</w:t>
      </w:r>
    </w:p>
    <w:p w:rsidR="00AC6942" w:rsidRDefault="00AC6942" w:rsidP="00AC6942">
      <w:pPr>
        <w:rPr>
          <w:b/>
        </w:rPr>
      </w:pPr>
    </w:p>
    <w:p w:rsidR="00627BCB" w:rsidRDefault="00627BCB"/>
    <w:p w:rsidR="00627BCB" w:rsidRDefault="00AC6942">
      <w:r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 wp14:anchorId="1B122083" wp14:editId="2175F30B">
            <wp:extent cx="2238375" cy="2038350"/>
            <wp:effectExtent l="0" t="0" r="9525" b="0"/>
            <wp:docPr id="3" name="Picture 3" descr="http://t0.gstatic.com/images?q=tbn:ANd9GcRKYyWzzOY1BjbnrswE_6kyqs4gaMxWvIe0Nk34PiWU9q3aSJuqKQ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KYyWzzOY1BjbnrswE_6kyqs4gaMxWvIe0Nk34PiWU9q3aSJuqKQ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BCB" w:rsidRDefault="00627BCB"/>
    <w:p w:rsidR="00627BCB" w:rsidRDefault="00627BCB"/>
    <w:p w:rsidR="00627BCB" w:rsidRDefault="00627BCB"/>
    <w:p w:rsidR="00627BCB" w:rsidRDefault="00627BCB"/>
    <w:p w:rsidR="00627BCB" w:rsidRDefault="00627BCB"/>
    <w:p w:rsidR="00627BCB" w:rsidRDefault="00627BCB" w:rsidP="00627BCB">
      <w:pPr>
        <w:rPr>
          <w:b/>
        </w:rPr>
      </w:pPr>
      <w:r w:rsidRPr="001E4541">
        <w:rPr>
          <w:b/>
        </w:rPr>
        <w:t>WHAT IS REPORTABLE?</w:t>
      </w:r>
    </w:p>
    <w:p w:rsidR="00627BCB" w:rsidRDefault="00627BCB" w:rsidP="00627BCB">
      <w:pPr>
        <w:rPr>
          <w:b/>
        </w:rPr>
      </w:pPr>
    </w:p>
    <w:p w:rsidR="00627BCB" w:rsidRDefault="00627BCB" w:rsidP="00627BCB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Anything affecting the Safety, Purity, or Potency of a product</w:t>
      </w:r>
    </w:p>
    <w:p w:rsidR="00B97085" w:rsidRDefault="00B027BF" w:rsidP="00627BCB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>P</w:t>
      </w:r>
      <w:r w:rsidR="00DB232D">
        <w:rPr>
          <w:b/>
        </w:rPr>
        <w:t>roduct allocated but not issued to patient</w:t>
      </w:r>
    </w:p>
    <w:p w:rsidR="00627BCB" w:rsidRDefault="00B027BF" w:rsidP="00627BCB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>P</w:t>
      </w:r>
      <w:r w:rsidR="00627BCB">
        <w:rPr>
          <w:b/>
        </w:rPr>
        <w:t>roduct issued with incorrect label</w:t>
      </w:r>
    </w:p>
    <w:p w:rsidR="00627BCB" w:rsidRDefault="00B027BF" w:rsidP="00627BCB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>I</w:t>
      </w:r>
      <w:r w:rsidR="00627BCB">
        <w:rPr>
          <w:b/>
        </w:rPr>
        <w:t>ncorrect patient name on label</w:t>
      </w:r>
    </w:p>
    <w:p w:rsidR="00627BCB" w:rsidRDefault="00B027BF" w:rsidP="00627BCB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>E</w:t>
      </w:r>
      <w:r w:rsidR="00DB232D">
        <w:rPr>
          <w:b/>
        </w:rPr>
        <w:t>xpired patient</w:t>
      </w:r>
      <w:r w:rsidR="00627BCB">
        <w:rPr>
          <w:b/>
        </w:rPr>
        <w:t xml:space="preserve"> sample used for compatibility testing</w:t>
      </w:r>
    </w:p>
    <w:p w:rsidR="00627BCB" w:rsidRDefault="00B027BF" w:rsidP="00627BCB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>E</w:t>
      </w:r>
      <w:r w:rsidR="00627BCB">
        <w:rPr>
          <w:b/>
        </w:rPr>
        <w:t>xpired or incorrect reagent used for testing</w:t>
      </w:r>
    </w:p>
    <w:p w:rsidR="00627BCB" w:rsidRDefault="00B027BF" w:rsidP="00627BCB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>R</w:t>
      </w:r>
      <w:r w:rsidR="00627BCB">
        <w:rPr>
          <w:b/>
        </w:rPr>
        <w:t>eagent manufacturer’s insert not followed</w:t>
      </w:r>
    </w:p>
    <w:p w:rsidR="00627BCB" w:rsidRDefault="00B027BF" w:rsidP="00627BCB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>N</w:t>
      </w:r>
      <w:r w:rsidR="00627BCB">
        <w:rPr>
          <w:b/>
        </w:rPr>
        <w:t>o documentation of testing</w:t>
      </w:r>
    </w:p>
    <w:p w:rsidR="00627BCB" w:rsidRDefault="00B027BF" w:rsidP="00627BCB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>I</w:t>
      </w:r>
      <w:r w:rsidR="00627BCB">
        <w:rPr>
          <w:b/>
        </w:rPr>
        <w:t>ssued product failed visual inspection (color, clots, hemolysis…)</w:t>
      </w:r>
    </w:p>
    <w:p w:rsidR="00627BCB" w:rsidRDefault="00B027BF" w:rsidP="00627BCB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>F</w:t>
      </w:r>
      <w:r w:rsidR="00DB232D">
        <w:rPr>
          <w:b/>
        </w:rPr>
        <w:t xml:space="preserve">reezer, fridge, and </w:t>
      </w:r>
      <w:r w:rsidR="00627BCB">
        <w:rPr>
          <w:b/>
        </w:rPr>
        <w:t>pl</w:t>
      </w:r>
      <w:r w:rsidR="00DB232D">
        <w:rPr>
          <w:b/>
        </w:rPr>
        <w:t>a</w:t>
      </w:r>
      <w:r w:rsidR="00627BCB">
        <w:rPr>
          <w:b/>
        </w:rPr>
        <w:t>t</w:t>
      </w:r>
      <w:r w:rsidR="00DB232D">
        <w:rPr>
          <w:b/>
        </w:rPr>
        <w:t>elet rotator</w:t>
      </w:r>
      <w:r w:rsidR="00627BCB">
        <w:rPr>
          <w:b/>
        </w:rPr>
        <w:t xml:space="preserve"> chart not changed</w:t>
      </w:r>
      <w:r w:rsidR="00DB232D">
        <w:rPr>
          <w:b/>
        </w:rPr>
        <w:t xml:space="preserve"> per weekly maintenance.</w:t>
      </w:r>
    </w:p>
    <w:p w:rsidR="00627BCB" w:rsidRDefault="00B027BF" w:rsidP="00627BCB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>R</w:t>
      </w:r>
      <w:r w:rsidR="00627BCB">
        <w:rPr>
          <w:b/>
        </w:rPr>
        <w:t>elease of:</w:t>
      </w:r>
    </w:p>
    <w:p w:rsidR="00627BCB" w:rsidRDefault="00DB232D" w:rsidP="00627BCB">
      <w:pPr>
        <w:pStyle w:val="ListParagraph"/>
        <w:numPr>
          <w:ilvl w:val="2"/>
          <w:numId w:val="4"/>
        </w:numPr>
        <w:rPr>
          <w:b/>
        </w:rPr>
      </w:pPr>
      <w:r>
        <w:rPr>
          <w:b/>
        </w:rPr>
        <w:t>U</w:t>
      </w:r>
      <w:r w:rsidR="00627BCB">
        <w:rPr>
          <w:b/>
        </w:rPr>
        <w:t>nits that</w:t>
      </w:r>
      <w:r>
        <w:rPr>
          <w:b/>
        </w:rPr>
        <w:t xml:space="preserve"> have been</w:t>
      </w:r>
      <w:r w:rsidR="00627BCB">
        <w:rPr>
          <w:b/>
        </w:rPr>
        <w:t xml:space="preserve"> repeatedly reactive to viral marker testing</w:t>
      </w:r>
    </w:p>
    <w:p w:rsidR="00627BCB" w:rsidRDefault="00DB232D" w:rsidP="00627BCB">
      <w:pPr>
        <w:pStyle w:val="ListParagraph"/>
        <w:numPr>
          <w:ilvl w:val="2"/>
          <w:numId w:val="4"/>
        </w:numPr>
        <w:rPr>
          <w:b/>
        </w:rPr>
      </w:pPr>
      <w:r>
        <w:rPr>
          <w:b/>
        </w:rPr>
        <w:t>U</w:t>
      </w:r>
      <w:r w:rsidR="00627BCB">
        <w:rPr>
          <w:b/>
        </w:rPr>
        <w:t xml:space="preserve">nits from donors </w:t>
      </w:r>
      <w:r>
        <w:rPr>
          <w:b/>
        </w:rPr>
        <w:t>whose</w:t>
      </w:r>
      <w:r w:rsidR="00627BCB">
        <w:rPr>
          <w:b/>
        </w:rPr>
        <w:t xml:space="preserve"> tests results were improperly interpreted</w:t>
      </w:r>
    </w:p>
    <w:p w:rsidR="00627BCB" w:rsidRDefault="00DB232D" w:rsidP="00627BCB">
      <w:pPr>
        <w:pStyle w:val="ListParagraph"/>
        <w:numPr>
          <w:ilvl w:val="2"/>
          <w:numId w:val="4"/>
        </w:numPr>
        <w:rPr>
          <w:b/>
        </w:rPr>
      </w:pPr>
      <w:r>
        <w:rPr>
          <w:b/>
        </w:rPr>
        <w:t>U</w:t>
      </w:r>
      <w:r w:rsidR="00627BCB">
        <w:rPr>
          <w:b/>
        </w:rPr>
        <w:t xml:space="preserve">nits from donors who are or should have been deferred due to medical history or </w:t>
      </w:r>
      <w:r>
        <w:rPr>
          <w:b/>
        </w:rPr>
        <w:t xml:space="preserve">have </w:t>
      </w:r>
      <w:r w:rsidR="00627BCB">
        <w:rPr>
          <w:b/>
        </w:rPr>
        <w:t>repeatedly reactive viral marker tests</w:t>
      </w:r>
    </w:p>
    <w:p w:rsidR="00627BCB" w:rsidRDefault="00B027BF" w:rsidP="00627BCB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>U</w:t>
      </w:r>
      <w:r w:rsidR="00627BCB">
        <w:rPr>
          <w:b/>
        </w:rPr>
        <w:t>nits erroneously released prior to completion of all tests</w:t>
      </w:r>
    </w:p>
    <w:p w:rsidR="0032519D" w:rsidRPr="00AC6942" w:rsidRDefault="00B027BF" w:rsidP="00AC6942">
      <w:pPr>
        <w:pStyle w:val="ListParagraph"/>
        <w:numPr>
          <w:ilvl w:val="1"/>
          <w:numId w:val="4"/>
        </w:numPr>
        <w:rPr>
          <w:b/>
        </w:rPr>
      </w:pPr>
      <w:r>
        <w:rPr>
          <w:b/>
        </w:rPr>
        <w:t xml:space="preserve">Incorrectly </w:t>
      </w:r>
      <w:r w:rsidR="00627BCB">
        <w:rPr>
          <w:b/>
        </w:rPr>
        <w:t>labeled blood components (ABO, expiration date, etc.)</w:t>
      </w:r>
    </w:p>
    <w:sectPr w:rsidR="0032519D" w:rsidRPr="00AC6942" w:rsidSect="00AC6942">
      <w:headerReference w:type="default" r:id="rId15"/>
      <w:pgSz w:w="24480" w:h="15840" w:orient="landscape" w:code="17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942" w:rsidRDefault="00AC6942" w:rsidP="00AC6942">
      <w:r>
        <w:separator/>
      </w:r>
    </w:p>
  </w:endnote>
  <w:endnote w:type="continuationSeparator" w:id="0">
    <w:p w:rsidR="00AC6942" w:rsidRDefault="00AC6942" w:rsidP="00A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942" w:rsidRDefault="00AC6942" w:rsidP="00AC6942">
      <w:r>
        <w:separator/>
      </w:r>
    </w:p>
  </w:footnote>
  <w:footnote w:type="continuationSeparator" w:id="0">
    <w:p w:rsidR="00AC6942" w:rsidRDefault="00AC6942" w:rsidP="00AC6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42" w:rsidRPr="00AC6942" w:rsidRDefault="00AC6942" w:rsidP="00AC6942">
    <w:pPr>
      <w:jc w:val="center"/>
      <w:rPr>
        <w:b/>
        <w:sz w:val="40"/>
        <w:szCs w:val="40"/>
      </w:rPr>
    </w:pPr>
    <w:r w:rsidRPr="00AC6942">
      <w:rPr>
        <w:b/>
        <w:sz w:val="40"/>
        <w:szCs w:val="40"/>
      </w:rPr>
      <w:t>CURRENT GOOD MANUFACTURING PRACTICES</w:t>
    </w:r>
  </w:p>
  <w:p w:rsidR="00AC6942" w:rsidRDefault="00AC6942" w:rsidP="00AC6942">
    <w:pPr>
      <w:pStyle w:val="Header"/>
      <w:jc w:val="center"/>
    </w:pPr>
  </w:p>
  <w:p w:rsidR="00AC6942" w:rsidRDefault="00AC6942" w:rsidP="00AC694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52B"/>
    <w:multiLevelType w:val="hybridMultilevel"/>
    <w:tmpl w:val="1B447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37C29"/>
    <w:multiLevelType w:val="hybridMultilevel"/>
    <w:tmpl w:val="2624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F4393"/>
    <w:multiLevelType w:val="hybridMultilevel"/>
    <w:tmpl w:val="51105DC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1537FAC"/>
    <w:multiLevelType w:val="hybridMultilevel"/>
    <w:tmpl w:val="87E4D9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997E28"/>
    <w:multiLevelType w:val="hybridMultilevel"/>
    <w:tmpl w:val="39F6E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DE2B11"/>
    <w:multiLevelType w:val="hybridMultilevel"/>
    <w:tmpl w:val="A974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CB"/>
    <w:rsid w:val="0017645A"/>
    <w:rsid w:val="00181398"/>
    <w:rsid w:val="0018161A"/>
    <w:rsid w:val="0032519D"/>
    <w:rsid w:val="00343342"/>
    <w:rsid w:val="00356817"/>
    <w:rsid w:val="00362BD1"/>
    <w:rsid w:val="00627BCB"/>
    <w:rsid w:val="007177DC"/>
    <w:rsid w:val="00AC6942"/>
    <w:rsid w:val="00B027BF"/>
    <w:rsid w:val="00B97085"/>
    <w:rsid w:val="00D546C9"/>
    <w:rsid w:val="00DB12CE"/>
    <w:rsid w:val="00DB232D"/>
    <w:rsid w:val="00F7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B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BC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7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7B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C6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6942"/>
    <w:rPr>
      <w:sz w:val="24"/>
      <w:szCs w:val="24"/>
    </w:rPr>
  </w:style>
  <w:style w:type="paragraph" w:styleId="Footer">
    <w:name w:val="footer"/>
    <w:basedOn w:val="Normal"/>
    <w:link w:val="FooterChar"/>
    <w:rsid w:val="00AC6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C69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B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BC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7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7B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C6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6942"/>
    <w:rPr>
      <w:sz w:val="24"/>
      <w:szCs w:val="24"/>
    </w:rPr>
  </w:style>
  <w:style w:type="paragraph" w:styleId="Footer">
    <w:name w:val="footer"/>
    <w:basedOn w:val="Normal"/>
    <w:link w:val="FooterChar"/>
    <w:rsid w:val="00AC6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C69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om/imgres?q=writing+letter+sad+clipart&amp;um=1&amp;hl=en&amp;tbo=d&amp;biw=1680&amp;bih=916&amp;tbm=isch&amp;tbnid=rSokFYkxNFc1WM:&amp;imgrefurl=http://jontybabe.blogspot.com/2011/11/dear-clientnablopomo-day-25.html&amp;docid=0ofVoKd9JwiGUM&amp;imgurl=http://images.clipartof.com/small/441976-Royalty-Free-RF-Clip-Art-Illustration-Of-A-Cartoon-Depressed-Woman-Writing-A-Letter.jpg&amp;w=450&amp;h=410&amp;ei=QGnYULSBFMHViwKyjIDYBg&amp;zoom=1&amp;iact=hc&amp;vpx=858&amp;vpy=421&amp;dur=704&amp;hovh=214&amp;hovw=235&amp;tx=104&amp;ty=115&amp;sig=109875760716726287539&amp;page=1&amp;tbnh=144&amp;tbnw=158&amp;start=0&amp;ndsp=53&amp;ved=1t:429,r:26,s:0,i:17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/imgres?q=dead+emoticon&amp;um=1&amp;hl=en&amp;tbo=d&amp;biw=1680&amp;bih=916&amp;tbm=isch&amp;tbnid=vgISlsrofjgZRM:&amp;imgrefurl=http://www.emofaces.com/emoticons/csiemoticon-crime-scene-investigation-morgue-toe-tag&amp;docid=GWTIzZCnsKHwrM&amp;imgurl=http://www.emofaces.com/png/200/emoticons/morgue%20toe%20tag.png&amp;w=469&amp;h=425&amp;ei=RmTYUOumLKeOiAKyu4GQDg&amp;zoom=1&amp;iact=rc&amp;dur=765&amp;sig=104482990072110767608&amp;page=2&amp;tbnh=143&amp;tbnw=158&amp;start=59&amp;ndsp=63&amp;ved=1t:429,r:94,s:0,i:401&amp;tx=84&amp;ty=43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m/imgres?q=sick+clipart&amp;um=1&amp;hl=en&amp;sa=N&amp;tbo=d&amp;biw=1680&amp;bih=916&amp;tbm=isch&amp;tbnid=gMGxIcfbfa2KlM:&amp;imgrefurl=http://www.freepik.com/free-vector/smiley-green-alien-sick-clip-art_379533.htm&amp;docid=2XR2pVgYbKSabM&amp;imgurl=http://static.freepik.com/free-photo/smiley-green-alien-sick-clip-art_427541.jpg&amp;w=458&amp;h=626&amp;ei=rWPYUJrjGYnUigLH8IH4Bw&amp;zoom=1&amp;iact=hc&amp;vpx=688&amp;vpy=278&amp;dur=6532&amp;hovh=263&amp;hovw=192&amp;tx=132&amp;ty=152&amp;sig=104482990072110767608&amp;page=1&amp;tbnh=142&amp;tbnw=104&amp;start=0&amp;ndsp=55&amp;ved=1t:429,r:16,s:0,i:178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44D27-E9B6-442D-B1C2-35F36225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398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chauh</dc:creator>
  <cp:keywords/>
  <dc:description/>
  <cp:lastModifiedBy>karchm</cp:lastModifiedBy>
  <cp:revision>6</cp:revision>
  <dcterms:created xsi:type="dcterms:W3CDTF">2013-01-18T14:58:00Z</dcterms:created>
  <dcterms:modified xsi:type="dcterms:W3CDTF">2013-01-23T13:16:00Z</dcterms:modified>
</cp:coreProperties>
</file>