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8D" w:rsidRPr="00BE55B3" w:rsidRDefault="00830D8D" w:rsidP="00374A00">
      <w:pPr>
        <w:pStyle w:val="Header"/>
        <w:tabs>
          <w:tab w:val="clear" w:pos="4320"/>
          <w:tab w:val="clear" w:pos="8640"/>
        </w:tabs>
        <w:ind w:left="1440" w:hanging="1440"/>
        <w:rPr>
          <w:rFonts w:ascii="Arial" w:hAnsi="Arial" w:cs="Arial"/>
          <w:b/>
          <w:bCs/>
          <w:kern w:val="0"/>
          <w:sz w:val="22"/>
          <w:szCs w:val="22"/>
        </w:rPr>
      </w:pPr>
      <w:r w:rsidRPr="00BE55B3">
        <w:rPr>
          <w:rFonts w:ascii="Arial" w:hAnsi="Arial" w:cs="Arial"/>
          <w:b/>
          <w:bCs/>
          <w:kern w:val="0"/>
          <w:sz w:val="22"/>
          <w:szCs w:val="22"/>
        </w:rPr>
        <w:t>Purpose</w:t>
      </w:r>
    </w:p>
    <w:p w:rsidR="00830D8D" w:rsidRPr="00BE55B3" w:rsidRDefault="00830D8D" w:rsidP="00374A00">
      <w:pPr>
        <w:pStyle w:val="Header"/>
        <w:tabs>
          <w:tab w:val="clear" w:pos="4320"/>
          <w:tab w:val="clear" w:pos="8640"/>
        </w:tabs>
        <w:rPr>
          <w:rFonts w:ascii="Arial" w:hAnsi="Arial" w:cs="Arial"/>
          <w:b/>
          <w:kern w:val="0"/>
          <w:sz w:val="22"/>
          <w:szCs w:val="22"/>
        </w:rPr>
      </w:pPr>
      <w:r w:rsidRPr="00BE55B3">
        <w:rPr>
          <w:rFonts w:ascii="Arial" w:hAnsi="Arial" w:cs="Arial"/>
          <w:bCs/>
          <w:kern w:val="0"/>
          <w:sz w:val="22"/>
          <w:szCs w:val="22"/>
        </w:rPr>
        <w:t>This procedure provides instructions for thawing fresh frozen plasma (FFP) and cryoprecipitate (</w:t>
      </w:r>
      <w:proofErr w:type="spellStart"/>
      <w:r w:rsidRPr="00BE55B3">
        <w:rPr>
          <w:rFonts w:ascii="Arial" w:hAnsi="Arial" w:cs="Arial"/>
          <w:bCs/>
          <w:kern w:val="0"/>
          <w:sz w:val="22"/>
          <w:szCs w:val="22"/>
        </w:rPr>
        <w:t>cryo</w:t>
      </w:r>
      <w:proofErr w:type="spellEnd"/>
      <w:r w:rsidRPr="00BE55B3">
        <w:rPr>
          <w:rFonts w:ascii="Arial" w:hAnsi="Arial" w:cs="Arial"/>
          <w:bCs/>
          <w:kern w:val="0"/>
          <w:sz w:val="22"/>
          <w:szCs w:val="22"/>
        </w:rPr>
        <w:t>) using the Helmer Quickthaw System.</w:t>
      </w:r>
    </w:p>
    <w:p w:rsidR="00830D8D" w:rsidRPr="00102326" w:rsidRDefault="00830D8D" w:rsidP="00374A00">
      <w:pPr>
        <w:pStyle w:val="Header"/>
        <w:tabs>
          <w:tab w:val="clear" w:pos="4320"/>
          <w:tab w:val="clear" w:pos="8640"/>
        </w:tabs>
        <w:rPr>
          <w:rFonts w:ascii="Arial" w:hAnsi="Arial" w:cs="Arial"/>
          <w:kern w:val="0"/>
          <w:sz w:val="16"/>
          <w:szCs w:val="16"/>
        </w:rPr>
      </w:pPr>
    </w:p>
    <w:p w:rsidR="00830D8D" w:rsidRPr="00BE55B3" w:rsidRDefault="00830D8D" w:rsidP="00374A00">
      <w:pPr>
        <w:pStyle w:val="Header"/>
        <w:tabs>
          <w:tab w:val="clear" w:pos="4320"/>
          <w:tab w:val="clear" w:pos="8640"/>
        </w:tabs>
        <w:rPr>
          <w:rFonts w:ascii="Arial" w:hAnsi="Arial" w:cs="Arial"/>
          <w:b/>
          <w:bCs/>
          <w:kern w:val="0"/>
          <w:sz w:val="22"/>
          <w:szCs w:val="22"/>
        </w:rPr>
      </w:pPr>
      <w:r w:rsidRPr="00BE55B3">
        <w:rPr>
          <w:rFonts w:ascii="Arial" w:hAnsi="Arial" w:cs="Arial"/>
          <w:b/>
          <w:bCs/>
          <w:kern w:val="0"/>
          <w:sz w:val="22"/>
          <w:szCs w:val="22"/>
        </w:rPr>
        <w:t xml:space="preserve">Notes:  </w:t>
      </w:r>
    </w:p>
    <w:p w:rsidR="00830D8D" w:rsidRPr="00BE55B3" w:rsidRDefault="00830D8D" w:rsidP="00374A00">
      <w:pPr>
        <w:pStyle w:val="Header"/>
        <w:numPr>
          <w:ilvl w:val="0"/>
          <w:numId w:val="15"/>
        </w:numPr>
        <w:tabs>
          <w:tab w:val="clear" w:pos="4320"/>
          <w:tab w:val="clear" w:pos="8640"/>
        </w:tabs>
        <w:rPr>
          <w:rFonts w:ascii="Arial" w:hAnsi="Arial" w:cs="Arial"/>
          <w:b/>
          <w:bCs/>
          <w:kern w:val="0"/>
          <w:sz w:val="22"/>
          <w:szCs w:val="22"/>
        </w:rPr>
      </w:pPr>
      <w:r w:rsidRPr="00BE55B3">
        <w:rPr>
          <w:rFonts w:ascii="Arial" w:hAnsi="Arial" w:cs="Arial"/>
          <w:sz w:val="22"/>
          <w:szCs w:val="22"/>
        </w:rPr>
        <w:t>Use appropriate PPE when handling blood components.</w:t>
      </w:r>
    </w:p>
    <w:p w:rsidR="00830D8D" w:rsidRPr="00BE55B3" w:rsidRDefault="00830D8D" w:rsidP="00374A00">
      <w:pPr>
        <w:pStyle w:val="Header"/>
        <w:numPr>
          <w:ilvl w:val="0"/>
          <w:numId w:val="15"/>
        </w:numPr>
        <w:tabs>
          <w:tab w:val="clear" w:pos="4320"/>
          <w:tab w:val="clear" w:pos="8640"/>
        </w:tabs>
        <w:rPr>
          <w:rFonts w:ascii="Arial" w:hAnsi="Arial" w:cs="Arial"/>
          <w:b/>
          <w:bCs/>
          <w:sz w:val="22"/>
          <w:szCs w:val="22"/>
        </w:rPr>
      </w:pPr>
      <w:r w:rsidRPr="00BE55B3">
        <w:rPr>
          <w:rFonts w:ascii="Arial" w:hAnsi="Arial" w:cs="Arial"/>
          <w:bCs/>
          <w:kern w:val="0"/>
          <w:sz w:val="22"/>
          <w:szCs w:val="22"/>
        </w:rPr>
        <w:t>Confirm that the Quickthaw is turned on and the water temperature has reached the setpoint.</w:t>
      </w:r>
    </w:p>
    <w:p w:rsidR="00830D8D" w:rsidRPr="00BE55B3" w:rsidRDefault="00830D8D" w:rsidP="00374A00">
      <w:pPr>
        <w:pStyle w:val="Header"/>
        <w:numPr>
          <w:ilvl w:val="0"/>
          <w:numId w:val="15"/>
        </w:numPr>
        <w:tabs>
          <w:tab w:val="clear" w:pos="4320"/>
          <w:tab w:val="clear" w:pos="8640"/>
        </w:tabs>
        <w:rPr>
          <w:rFonts w:ascii="Arial" w:hAnsi="Arial" w:cs="Arial"/>
          <w:bCs/>
          <w:sz w:val="22"/>
          <w:szCs w:val="22"/>
        </w:rPr>
      </w:pPr>
      <w:r w:rsidRPr="00BE55B3">
        <w:rPr>
          <w:rFonts w:ascii="Arial" w:hAnsi="Arial" w:cs="Arial"/>
          <w:bCs/>
          <w:kern w:val="0"/>
          <w:sz w:val="22"/>
          <w:szCs w:val="22"/>
        </w:rPr>
        <w:t>Confirm that the chamber is filled with the appropriate amount of water by checking that</w:t>
      </w:r>
      <w:r w:rsidRPr="00BE55B3">
        <w:rPr>
          <w:rFonts w:ascii="Arial" w:hAnsi="Arial" w:cs="Arial"/>
          <w:bCs/>
          <w:kern w:val="0"/>
          <w:sz w:val="22"/>
          <w:szCs w:val="22"/>
        </w:rPr>
        <w:tab/>
        <w:t xml:space="preserve"> the water level meets the fill line inside the chamber.</w:t>
      </w:r>
    </w:p>
    <w:p w:rsidR="00830D8D" w:rsidRPr="00BE55B3" w:rsidRDefault="00830D8D" w:rsidP="00374A00">
      <w:pPr>
        <w:pStyle w:val="Header"/>
        <w:numPr>
          <w:ilvl w:val="0"/>
          <w:numId w:val="15"/>
        </w:numPr>
        <w:tabs>
          <w:tab w:val="clear" w:pos="4320"/>
          <w:tab w:val="clear" w:pos="8640"/>
        </w:tabs>
        <w:rPr>
          <w:rFonts w:ascii="Arial" w:hAnsi="Arial" w:cs="Arial"/>
          <w:bCs/>
          <w:sz w:val="22"/>
          <w:szCs w:val="22"/>
        </w:rPr>
      </w:pPr>
      <w:r w:rsidRPr="00BE55B3">
        <w:rPr>
          <w:rFonts w:ascii="Arial" w:hAnsi="Arial" w:cs="Arial"/>
          <w:bCs/>
          <w:kern w:val="0"/>
          <w:sz w:val="22"/>
          <w:szCs w:val="22"/>
        </w:rPr>
        <w:t>For optimal performance, allow the water temperature to return to the setpoint before starting another thawing process. Not allowing the water to reach the setpoint temperature will result in increasingly longer cycle times.</w:t>
      </w:r>
    </w:p>
    <w:p w:rsidR="00830D8D" w:rsidRPr="00BE55B3" w:rsidRDefault="00830D8D" w:rsidP="00374A00">
      <w:pPr>
        <w:pStyle w:val="Header"/>
        <w:numPr>
          <w:ilvl w:val="0"/>
          <w:numId w:val="15"/>
        </w:numPr>
        <w:tabs>
          <w:tab w:val="clear" w:pos="4320"/>
          <w:tab w:val="clear" w:pos="8640"/>
        </w:tabs>
        <w:rPr>
          <w:rFonts w:ascii="Arial" w:hAnsi="Arial" w:cs="Arial"/>
          <w:b/>
          <w:bCs/>
          <w:kern w:val="0"/>
          <w:sz w:val="22"/>
          <w:szCs w:val="22"/>
        </w:rPr>
      </w:pPr>
      <w:r w:rsidRPr="00BE55B3">
        <w:rPr>
          <w:rFonts w:ascii="Arial" w:hAnsi="Arial" w:cs="Arial"/>
          <w:bCs/>
          <w:kern w:val="0"/>
          <w:sz w:val="22"/>
          <w:szCs w:val="22"/>
        </w:rPr>
        <w:t>A thawing process cannot be started if there is an active alarm for the basket.  If there is a temperature alarm, it is not possible to start a process on either basket.  (See operations manual for troubleshooting alarms).  If there is a lift-out malfunction alarm on one basket arm, you may start a process on the other arm.</w:t>
      </w:r>
    </w:p>
    <w:p w:rsidR="00830D8D" w:rsidRPr="00BE55B3" w:rsidRDefault="00830D8D" w:rsidP="00374A00">
      <w:pPr>
        <w:pStyle w:val="Header"/>
        <w:tabs>
          <w:tab w:val="clear" w:pos="4320"/>
          <w:tab w:val="clear" w:pos="8640"/>
        </w:tabs>
        <w:rPr>
          <w:rFonts w:ascii="Arial" w:hAnsi="Arial" w:cs="Arial"/>
          <w:b/>
          <w:bCs/>
          <w:kern w:val="0"/>
          <w:sz w:val="22"/>
          <w:szCs w:val="22"/>
        </w:rPr>
      </w:pPr>
    </w:p>
    <w:p w:rsidR="00830D8D" w:rsidRDefault="00830D8D" w:rsidP="00E82EF9">
      <w:pPr>
        <w:rPr>
          <w:rFonts w:ascii="Arial" w:hAnsi="Arial" w:cs="Arial"/>
          <w:b/>
          <w:bCs/>
          <w:sz w:val="22"/>
          <w:szCs w:val="22"/>
        </w:rPr>
      </w:pPr>
      <w:r>
        <w:rPr>
          <w:rFonts w:ascii="Arial" w:hAnsi="Arial" w:cs="Arial"/>
          <w:b/>
          <w:bCs/>
          <w:sz w:val="22"/>
          <w:szCs w:val="22"/>
        </w:rPr>
        <w:t>Procedure:</w:t>
      </w:r>
    </w:p>
    <w:tbl>
      <w:tblPr>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0"/>
        <w:gridCol w:w="690"/>
        <w:gridCol w:w="500"/>
        <w:gridCol w:w="5193"/>
        <w:gridCol w:w="2227"/>
      </w:tblGrid>
      <w:tr w:rsidR="00830D8D" w:rsidTr="001D14D4">
        <w:trPr>
          <w:trHeight w:val="427"/>
        </w:trPr>
        <w:tc>
          <w:tcPr>
            <w:tcW w:w="9960" w:type="dxa"/>
            <w:gridSpan w:val="5"/>
            <w:shd w:val="clear" w:color="auto" w:fill="F3F3F3"/>
            <w:vAlign w:val="center"/>
          </w:tcPr>
          <w:p w:rsidR="00830D8D" w:rsidRPr="001D14D4" w:rsidRDefault="00830D8D" w:rsidP="00102326">
            <w:pPr>
              <w:rPr>
                <w:rFonts w:ascii="Arial" w:hAnsi="Arial" w:cs="Arial"/>
                <w:b/>
                <w:bCs/>
              </w:rPr>
            </w:pPr>
            <w:r w:rsidRPr="001D14D4">
              <w:rPr>
                <w:rFonts w:ascii="Arial" w:hAnsi="Arial" w:cs="Arial"/>
                <w:b/>
                <w:sz w:val="22"/>
                <w:szCs w:val="22"/>
              </w:rPr>
              <w:t>Operating the Quickthaw:</w:t>
            </w:r>
          </w:p>
        </w:tc>
      </w:tr>
      <w:tr w:rsidR="00830D8D" w:rsidTr="001D14D4">
        <w:trPr>
          <w:trHeight w:val="427"/>
        </w:trPr>
        <w:tc>
          <w:tcPr>
            <w:tcW w:w="2540" w:type="dxa"/>
            <w:gridSpan w:val="3"/>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Input Options</w:t>
            </w:r>
          </w:p>
        </w:tc>
        <w:tc>
          <w:tcPr>
            <w:tcW w:w="5193"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Action</w:t>
            </w:r>
          </w:p>
        </w:tc>
        <w:tc>
          <w:tcPr>
            <w:tcW w:w="2227"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Related Documents</w:t>
            </w:r>
          </w:p>
        </w:tc>
      </w:tr>
      <w:tr w:rsidR="00830D8D" w:rsidTr="001D14D4">
        <w:trPr>
          <w:trHeight w:val="405"/>
        </w:trPr>
        <w:tc>
          <w:tcPr>
            <w:tcW w:w="2540" w:type="dxa"/>
            <w:gridSpan w:val="3"/>
            <w:vAlign w:val="center"/>
          </w:tcPr>
          <w:p w:rsidR="00830D8D" w:rsidRPr="001D14D4" w:rsidRDefault="00830D8D" w:rsidP="001D14D4">
            <w:pPr>
              <w:numPr>
                <w:ilvl w:val="0"/>
                <w:numId w:val="41"/>
              </w:numPr>
              <w:rPr>
                <w:rFonts w:ascii="Arial" w:hAnsi="Arial" w:cs="Arial"/>
                <w:b/>
                <w:bCs/>
              </w:rPr>
            </w:pPr>
            <w:r w:rsidRPr="001D14D4">
              <w:rPr>
                <w:rFonts w:ascii="Arial" w:hAnsi="Arial" w:cs="Arial"/>
                <w:b/>
                <w:bCs/>
                <w:sz w:val="22"/>
                <w:szCs w:val="22"/>
              </w:rPr>
              <w:t>LIFT OUT</w:t>
            </w:r>
          </w:p>
        </w:tc>
        <w:tc>
          <w:tcPr>
            <w:tcW w:w="5193" w:type="dxa"/>
            <w:vAlign w:val="center"/>
          </w:tcPr>
          <w:p w:rsidR="00830D8D" w:rsidRPr="001D14D4" w:rsidRDefault="00830D8D" w:rsidP="001D14D4">
            <w:pPr>
              <w:numPr>
                <w:ilvl w:val="0"/>
                <w:numId w:val="40"/>
              </w:numPr>
              <w:rPr>
                <w:rFonts w:ascii="Arial" w:hAnsi="Arial" w:cs="Arial"/>
                <w:b/>
                <w:bCs/>
              </w:rPr>
            </w:pPr>
            <w:r w:rsidRPr="001D14D4">
              <w:rPr>
                <w:rFonts w:ascii="Arial" w:hAnsi="Arial" w:cs="Arial"/>
                <w:bCs/>
                <w:sz w:val="22"/>
                <w:szCs w:val="22"/>
              </w:rPr>
              <w:t>Pressing will raise the baskets out of the chamber when they are down, or lower them into the chamber if pressed when baskets are lifted.</w:t>
            </w:r>
          </w:p>
        </w:tc>
        <w:tc>
          <w:tcPr>
            <w:tcW w:w="2227" w:type="dxa"/>
            <w:vAlign w:val="center"/>
          </w:tcPr>
          <w:p w:rsidR="00830D8D" w:rsidRPr="001D14D4" w:rsidRDefault="00830D8D" w:rsidP="00E82EF9">
            <w:pPr>
              <w:rPr>
                <w:rFonts w:ascii="Arial" w:hAnsi="Arial" w:cs="Arial"/>
                <w:b/>
                <w:bCs/>
              </w:rPr>
            </w:pPr>
          </w:p>
        </w:tc>
      </w:tr>
      <w:tr w:rsidR="00830D8D" w:rsidTr="001D14D4">
        <w:trPr>
          <w:trHeight w:val="427"/>
        </w:trPr>
        <w:tc>
          <w:tcPr>
            <w:tcW w:w="2540" w:type="dxa"/>
            <w:gridSpan w:val="3"/>
            <w:vAlign w:val="center"/>
          </w:tcPr>
          <w:p w:rsidR="00830D8D" w:rsidRPr="001D14D4" w:rsidRDefault="00830D8D" w:rsidP="001D14D4">
            <w:pPr>
              <w:numPr>
                <w:ilvl w:val="0"/>
                <w:numId w:val="41"/>
              </w:numPr>
              <w:rPr>
                <w:rFonts w:ascii="Arial" w:hAnsi="Arial" w:cs="Arial"/>
                <w:b/>
                <w:bCs/>
              </w:rPr>
            </w:pPr>
            <w:r w:rsidRPr="001D14D4">
              <w:rPr>
                <w:rFonts w:ascii="Arial" w:hAnsi="Arial" w:cs="Arial"/>
                <w:b/>
                <w:bCs/>
                <w:sz w:val="22"/>
                <w:szCs w:val="22"/>
              </w:rPr>
              <w:t>CYCLE TIME</w:t>
            </w:r>
          </w:p>
        </w:tc>
        <w:tc>
          <w:tcPr>
            <w:tcW w:w="5193" w:type="dxa"/>
            <w:vAlign w:val="center"/>
          </w:tcPr>
          <w:p w:rsidR="00830D8D" w:rsidRPr="001D14D4" w:rsidRDefault="00830D8D" w:rsidP="001D14D4">
            <w:pPr>
              <w:numPr>
                <w:ilvl w:val="0"/>
                <w:numId w:val="40"/>
              </w:numPr>
              <w:rPr>
                <w:rFonts w:ascii="Arial" w:hAnsi="Arial" w:cs="Arial"/>
                <w:b/>
                <w:bCs/>
              </w:rPr>
            </w:pPr>
            <w:r w:rsidRPr="001D14D4">
              <w:rPr>
                <w:rFonts w:ascii="Arial" w:hAnsi="Arial" w:cs="Arial"/>
                <w:bCs/>
                <w:sz w:val="22"/>
                <w:szCs w:val="22"/>
              </w:rPr>
              <w:t>Pressing will indicate times for cycle.  Press and release until desired time appears.</w:t>
            </w:r>
          </w:p>
        </w:tc>
        <w:tc>
          <w:tcPr>
            <w:tcW w:w="2227" w:type="dxa"/>
            <w:vAlign w:val="center"/>
          </w:tcPr>
          <w:p w:rsidR="00830D8D" w:rsidRPr="001D14D4" w:rsidRDefault="00830D8D" w:rsidP="00E82EF9">
            <w:pPr>
              <w:rPr>
                <w:rFonts w:ascii="Arial" w:hAnsi="Arial" w:cs="Arial"/>
                <w:b/>
                <w:bCs/>
              </w:rPr>
            </w:pPr>
          </w:p>
        </w:tc>
      </w:tr>
      <w:tr w:rsidR="00830D8D" w:rsidTr="001D14D4">
        <w:trPr>
          <w:trHeight w:val="405"/>
        </w:trPr>
        <w:tc>
          <w:tcPr>
            <w:tcW w:w="2540" w:type="dxa"/>
            <w:gridSpan w:val="3"/>
            <w:vAlign w:val="center"/>
          </w:tcPr>
          <w:p w:rsidR="00830D8D" w:rsidRPr="001D14D4" w:rsidRDefault="00830D8D" w:rsidP="001D14D4">
            <w:pPr>
              <w:pStyle w:val="Header"/>
              <w:numPr>
                <w:ilvl w:val="0"/>
                <w:numId w:val="41"/>
              </w:numPr>
              <w:tabs>
                <w:tab w:val="clear" w:pos="4320"/>
                <w:tab w:val="clear" w:pos="8640"/>
              </w:tabs>
              <w:rPr>
                <w:rFonts w:ascii="Arial" w:hAnsi="Arial" w:cs="Arial"/>
                <w:b/>
                <w:bCs/>
                <w:kern w:val="0"/>
                <w:szCs w:val="22"/>
              </w:rPr>
            </w:pPr>
            <w:r w:rsidRPr="001D14D4">
              <w:rPr>
                <w:rFonts w:ascii="Arial" w:hAnsi="Arial" w:cs="Arial"/>
                <w:b/>
                <w:kern w:val="0"/>
                <w:sz w:val="22"/>
                <w:szCs w:val="22"/>
              </w:rPr>
              <w:t>CYCLE START</w:t>
            </w:r>
          </w:p>
        </w:tc>
        <w:tc>
          <w:tcPr>
            <w:tcW w:w="5193" w:type="dxa"/>
            <w:vAlign w:val="center"/>
          </w:tcPr>
          <w:p w:rsidR="00830D8D" w:rsidRPr="001D14D4" w:rsidRDefault="00830D8D" w:rsidP="001D14D4">
            <w:pPr>
              <w:numPr>
                <w:ilvl w:val="0"/>
                <w:numId w:val="40"/>
              </w:numPr>
              <w:rPr>
                <w:rFonts w:ascii="Arial" w:hAnsi="Arial" w:cs="Arial"/>
                <w:b/>
                <w:bCs/>
              </w:rPr>
            </w:pPr>
            <w:r w:rsidRPr="001D14D4">
              <w:rPr>
                <w:rFonts w:ascii="Arial" w:hAnsi="Arial" w:cs="Arial"/>
                <w:bCs/>
                <w:sz w:val="22"/>
                <w:szCs w:val="22"/>
              </w:rPr>
              <w:t>Pressing will start or stop the thawing process.</w:t>
            </w:r>
          </w:p>
        </w:tc>
        <w:tc>
          <w:tcPr>
            <w:tcW w:w="2227" w:type="dxa"/>
            <w:vAlign w:val="center"/>
          </w:tcPr>
          <w:p w:rsidR="00830D8D" w:rsidRPr="001D14D4" w:rsidRDefault="00830D8D" w:rsidP="00E82EF9">
            <w:pPr>
              <w:rPr>
                <w:rFonts w:ascii="Arial" w:hAnsi="Arial" w:cs="Arial"/>
                <w:b/>
                <w:bCs/>
              </w:rPr>
            </w:pPr>
          </w:p>
        </w:tc>
      </w:tr>
      <w:tr w:rsidR="00830D8D" w:rsidTr="001D14D4">
        <w:trPr>
          <w:trHeight w:val="405"/>
        </w:trPr>
        <w:tc>
          <w:tcPr>
            <w:tcW w:w="9960" w:type="dxa"/>
            <w:gridSpan w:val="5"/>
            <w:shd w:val="clear" w:color="auto" w:fill="F3F3F3"/>
            <w:vAlign w:val="center"/>
          </w:tcPr>
          <w:p w:rsidR="00830D8D" w:rsidRPr="001D14D4" w:rsidRDefault="00830D8D" w:rsidP="001D14D4">
            <w:pPr>
              <w:pStyle w:val="Header"/>
              <w:tabs>
                <w:tab w:val="clear" w:pos="4320"/>
                <w:tab w:val="clear" w:pos="8640"/>
              </w:tabs>
              <w:rPr>
                <w:rFonts w:ascii="Arial" w:hAnsi="Arial" w:cs="Arial"/>
                <w:b/>
                <w:bCs/>
                <w:kern w:val="0"/>
                <w:szCs w:val="22"/>
              </w:rPr>
            </w:pPr>
            <w:r w:rsidRPr="001D14D4">
              <w:rPr>
                <w:rFonts w:ascii="Arial" w:hAnsi="Arial" w:cs="Arial"/>
                <w:b/>
                <w:kern w:val="0"/>
                <w:sz w:val="22"/>
                <w:szCs w:val="22"/>
              </w:rPr>
              <w:t>Thawing Products:</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Step</w:t>
            </w:r>
          </w:p>
        </w:tc>
        <w:tc>
          <w:tcPr>
            <w:tcW w:w="6383" w:type="dxa"/>
            <w:gridSpan w:val="3"/>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Action</w:t>
            </w:r>
          </w:p>
        </w:tc>
        <w:tc>
          <w:tcPr>
            <w:tcW w:w="2227"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Related Documents</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1</w:t>
            </w:r>
          </w:p>
        </w:tc>
        <w:tc>
          <w:tcPr>
            <w:tcW w:w="6383" w:type="dxa"/>
            <w:gridSpan w:val="3"/>
            <w:vAlign w:val="center"/>
          </w:tcPr>
          <w:p w:rsidR="00830D8D" w:rsidRPr="001D14D4" w:rsidRDefault="00830D8D" w:rsidP="001D14D4">
            <w:pPr>
              <w:pStyle w:val="Header"/>
              <w:numPr>
                <w:ilvl w:val="0"/>
                <w:numId w:val="37"/>
              </w:numPr>
              <w:tabs>
                <w:tab w:val="clear" w:pos="4320"/>
                <w:tab w:val="clear" w:pos="8640"/>
              </w:tabs>
              <w:rPr>
                <w:rFonts w:ascii="Arial" w:hAnsi="Arial" w:cs="Arial"/>
                <w:b/>
                <w:kern w:val="0"/>
                <w:szCs w:val="22"/>
              </w:rPr>
            </w:pPr>
            <w:r w:rsidRPr="001D14D4">
              <w:rPr>
                <w:rFonts w:ascii="Arial" w:hAnsi="Arial" w:cs="Arial"/>
                <w:bCs/>
                <w:kern w:val="0"/>
                <w:sz w:val="22"/>
                <w:szCs w:val="22"/>
              </w:rPr>
              <w:t xml:space="preserve">Place unit(s) of FFP or </w:t>
            </w:r>
            <w:proofErr w:type="spellStart"/>
            <w:r w:rsidRPr="001D14D4">
              <w:rPr>
                <w:rFonts w:ascii="Arial" w:hAnsi="Arial" w:cs="Arial"/>
                <w:bCs/>
                <w:kern w:val="0"/>
                <w:sz w:val="22"/>
                <w:szCs w:val="22"/>
              </w:rPr>
              <w:t>cryo</w:t>
            </w:r>
            <w:proofErr w:type="spellEnd"/>
            <w:r w:rsidRPr="001D14D4">
              <w:rPr>
                <w:rFonts w:ascii="Arial" w:hAnsi="Arial" w:cs="Arial"/>
                <w:bCs/>
                <w:kern w:val="0"/>
                <w:sz w:val="22"/>
                <w:szCs w:val="22"/>
              </w:rPr>
              <w:t xml:space="preserve"> in Helmer plasma bag overwrap.</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2</w:t>
            </w:r>
          </w:p>
        </w:tc>
        <w:tc>
          <w:tcPr>
            <w:tcW w:w="6383" w:type="dxa"/>
            <w:gridSpan w:val="3"/>
            <w:vAlign w:val="center"/>
          </w:tcPr>
          <w:p w:rsidR="00830D8D" w:rsidRPr="001D14D4" w:rsidRDefault="00830D8D" w:rsidP="001D14D4">
            <w:pPr>
              <w:pStyle w:val="Header"/>
              <w:numPr>
                <w:ilvl w:val="0"/>
                <w:numId w:val="36"/>
              </w:numPr>
              <w:tabs>
                <w:tab w:val="clear" w:pos="4320"/>
                <w:tab w:val="clear" w:pos="8640"/>
              </w:tabs>
              <w:rPr>
                <w:rFonts w:ascii="Arial" w:hAnsi="Arial" w:cs="Arial"/>
                <w:b/>
                <w:kern w:val="0"/>
                <w:szCs w:val="22"/>
              </w:rPr>
            </w:pPr>
            <w:r w:rsidRPr="001D14D4">
              <w:rPr>
                <w:rFonts w:ascii="Arial" w:hAnsi="Arial" w:cs="Arial"/>
                <w:bCs/>
                <w:kern w:val="0"/>
                <w:sz w:val="22"/>
                <w:szCs w:val="22"/>
              </w:rPr>
              <w:t>Press LIFT OUT to raise baskets.</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3</w:t>
            </w:r>
          </w:p>
        </w:tc>
        <w:tc>
          <w:tcPr>
            <w:tcW w:w="6383" w:type="dxa"/>
            <w:gridSpan w:val="3"/>
            <w:vAlign w:val="center"/>
          </w:tcPr>
          <w:p w:rsidR="00830D8D" w:rsidRPr="001D14D4" w:rsidRDefault="00830D8D" w:rsidP="001D14D4">
            <w:pPr>
              <w:pStyle w:val="Header"/>
              <w:numPr>
                <w:ilvl w:val="0"/>
                <w:numId w:val="35"/>
              </w:numPr>
              <w:tabs>
                <w:tab w:val="clear" w:pos="4320"/>
                <w:tab w:val="clear" w:pos="8640"/>
              </w:tabs>
              <w:rPr>
                <w:rFonts w:ascii="Arial" w:hAnsi="Arial" w:cs="Arial"/>
                <w:kern w:val="0"/>
                <w:szCs w:val="22"/>
              </w:rPr>
            </w:pPr>
            <w:r w:rsidRPr="001D14D4">
              <w:rPr>
                <w:rFonts w:ascii="Arial" w:hAnsi="Arial" w:cs="Arial"/>
                <w:bCs/>
                <w:kern w:val="0"/>
                <w:sz w:val="22"/>
                <w:szCs w:val="22"/>
              </w:rPr>
              <w:t>If loading a large-sized product, remove the basket divider by squeezing the sides of the divider together and pulling the divider away from the basket.</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881"/>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4</w:t>
            </w:r>
          </w:p>
        </w:tc>
        <w:tc>
          <w:tcPr>
            <w:tcW w:w="6383" w:type="dxa"/>
            <w:gridSpan w:val="3"/>
            <w:vAlign w:val="center"/>
          </w:tcPr>
          <w:p w:rsidR="00830D8D" w:rsidRPr="001D14D4" w:rsidRDefault="00830D8D" w:rsidP="001D14D4">
            <w:pPr>
              <w:pStyle w:val="Header"/>
              <w:numPr>
                <w:ilvl w:val="0"/>
                <w:numId w:val="35"/>
              </w:numPr>
              <w:tabs>
                <w:tab w:val="clear" w:pos="4320"/>
                <w:tab w:val="clear" w:pos="8640"/>
              </w:tabs>
              <w:rPr>
                <w:rFonts w:ascii="Arial" w:hAnsi="Arial" w:cs="Arial"/>
                <w:bCs/>
                <w:kern w:val="0"/>
                <w:szCs w:val="22"/>
              </w:rPr>
            </w:pPr>
            <w:r w:rsidRPr="001D14D4">
              <w:rPr>
                <w:rFonts w:ascii="Arial" w:hAnsi="Arial" w:cs="Arial"/>
                <w:bCs/>
                <w:kern w:val="0"/>
                <w:sz w:val="22"/>
                <w:szCs w:val="22"/>
              </w:rPr>
              <w:t xml:space="preserve">Load the product(s) into the compartment on the basket(s), hooking the slot in the top of the overwrap around the tab on the top of the basket.  </w:t>
            </w:r>
          </w:p>
        </w:tc>
        <w:tc>
          <w:tcPr>
            <w:tcW w:w="2227" w:type="dxa"/>
            <w:vAlign w:val="center"/>
          </w:tcPr>
          <w:p w:rsidR="00830D8D" w:rsidRPr="001D14D4" w:rsidRDefault="00830D8D" w:rsidP="001D14D4">
            <w:pPr>
              <w:jc w:val="center"/>
              <w:rPr>
                <w:rFonts w:ascii="Arial" w:hAnsi="Arial" w:cs="Arial"/>
                <w:b/>
                <w:bCs/>
              </w:rPr>
            </w:pPr>
          </w:p>
        </w:tc>
      </w:tr>
      <w:tr w:rsidR="00830D8D" w:rsidTr="001D14D4">
        <w:trPr>
          <w:trHeight w:val="522"/>
        </w:trPr>
        <w:tc>
          <w:tcPr>
            <w:tcW w:w="9960" w:type="dxa"/>
            <w:gridSpan w:val="5"/>
            <w:shd w:val="clear" w:color="auto" w:fill="F3F3F3"/>
            <w:vAlign w:val="center"/>
          </w:tcPr>
          <w:p w:rsidR="00830D8D" w:rsidRPr="001D14D4" w:rsidRDefault="00830D8D" w:rsidP="004628A9">
            <w:pPr>
              <w:rPr>
                <w:rFonts w:ascii="Arial" w:hAnsi="Arial" w:cs="Arial"/>
                <w:b/>
                <w:bCs/>
              </w:rPr>
            </w:pPr>
            <w:r w:rsidRPr="001D14D4">
              <w:rPr>
                <w:rFonts w:ascii="Arial" w:hAnsi="Arial" w:cs="Arial"/>
                <w:b/>
                <w:sz w:val="22"/>
                <w:szCs w:val="22"/>
              </w:rPr>
              <w:lastRenderedPageBreak/>
              <w:t>Thawing Products: continued</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Step</w:t>
            </w:r>
          </w:p>
        </w:tc>
        <w:tc>
          <w:tcPr>
            <w:tcW w:w="6383" w:type="dxa"/>
            <w:gridSpan w:val="3"/>
            <w:vAlign w:val="center"/>
          </w:tcPr>
          <w:p w:rsidR="00830D8D" w:rsidRPr="001D14D4" w:rsidRDefault="00830D8D" w:rsidP="001D14D4">
            <w:pPr>
              <w:pStyle w:val="Header"/>
              <w:tabs>
                <w:tab w:val="clear" w:pos="4320"/>
                <w:tab w:val="clear" w:pos="8640"/>
              </w:tabs>
              <w:rPr>
                <w:rFonts w:ascii="Arial" w:hAnsi="Arial" w:cs="Arial"/>
                <w:b/>
                <w:bCs/>
                <w:kern w:val="0"/>
                <w:szCs w:val="22"/>
              </w:rPr>
            </w:pPr>
            <w:r w:rsidRPr="001D14D4">
              <w:rPr>
                <w:rFonts w:ascii="Arial" w:hAnsi="Arial" w:cs="Arial"/>
                <w:b/>
                <w:bCs/>
                <w:kern w:val="0"/>
                <w:sz w:val="22"/>
                <w:szCs w:val="22"/>
              </w:rPr>
              <w:t>Action</w:t>
            </w:r>
          </w:p>
        </w:tc>
        <w:tc>
          <w:tcPr>
            <w:tcW w:w="2227"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Related Documents</w:t>
            </w:r>
          </w:p>
        </w:tc>
      </w:tr>
      <w:tr w:rsidR="00830D8D" w:rsidTr="001D14D4">
        <w:trPr>
          <w:trHeight w:val="638"/>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4</w:t>
            </w:r>
          </w:p>
          <w:p w:rsidR="00830D8D" w:rsidRPr="001D14D4" w:rsidRDefault="00830D8D" w:rsidP="001D14D4">
            <w:pPr>
              <w:jc w:val="center"/>
              <w:rPr>
                <w:rFonts w:ascii="Arial" w:hAnsi="Arial" w:cs="Arial"/>
                <w:b/>
                <w:bCs/>
                <w:sz w:val="20"/>
                <w:szCs w:val="20"/>
              </w:rPr>
            </w:pPr>
            <w:r w:rsidRPr="001D14D4">
              <w:rPr>
                <w:rFonts w:ascii="Arial" w:hAnsi="Arial" w:cs="Arial"/>
                <w:b/>
                <w:bCs/>
                <w:sz w:val="20"/>
                <w:szCs w:val="20"/>
              </w:rPr>
              <w:t>cont.</w:t>
            </w:r>
          </w:p>
        </w:tc>
        <w:tc>
          <w:tcPr>
            <w:tcW w:w="6383" w:type="dxa"/>
            <w:gridSpan w:val="3"/>
            <w:vAlign w:val="center"/>
          </w:tcPr>
          <w:p w:rsidR="00830D8D" w:rsidRPr="001D14D4" w:rsidRDefault="00830D8D" w:rsidP="001D14D4">
            <w:pPr>
              <w:pStyle w:val="Header"/>
              <w:numPr>
                <w:ilvl w:val="0"/>
                <w:numId w:val="43"/>
              </w:numPr>
              <w:tabs>
                <w:tab w:val="clear" w:pos="4320"/>
                <w:tab w:val="clear" w:pos="8640"/>
              </w:tabs>
              <w:rPr>
                <w:rFonts w:ascii="Arial" w:hAnsi="Arial" w:cs="Arial"/>
                <w:i/>
                <w:kern w:val="0"/>
                <w:szCs w:val="22"/>
              </w:rPr>
            </w:pPr>
            <w:r w:rsidRPr="001D14D4">
              <w:rPr>
                <w:rFonts w:ascii="Arial" w:hAnsi="Arial" w:cs="Arial"/>
                <w:b/>
                <w:bCs/>
                <w:i/>
                <w:kern w:val="0"/>
                <w:sz w:val="22"/>
                <w:szCs w:val="22"/>
              </w:rPr>
              <w:t>NOTE:</w:t>
            </w:r>
            <w:r w:rsidRPr="001D14D4">
              <w:rPr>
                <w:rFonts w:ascii="Arial" w:hAnsi="Arial" w:cs="Arial"/>
                <w:bCs/>
                <w:i/>
                <w:kern w:val="0"/>
                <w:sz w:val="22"/>
                <w:szCs w:val="22"/>
              </w:rPr>
              <w:t xml:space="preserve"> All bags loaded on the same arm should require the same thawing time.</w:t>
            </w:r>
          </w:p>
        </w:tc>
        <w:tc>
          <w:tcPr>
            <w:tcW w:w="2227" w:type="dxa"/>
            <w:vAlign w:val="center"/>
          </w:tcPr>
          <w:p w:rsidR="00830D8D" w:rsidRPr="001D14D4" w:rsidRDefault="00830D8D" w:rsidP="00E82EF9">
            <w:pPr>
              <w:rPr>
                <w:rFonts w:ascii="Arial" w:hAnsi="Arial" w:cs="Arial"/>
                <w:b/>
                <w:bCs/>
              </w:rPr>
            </w:pPr>
          </w:p>
        </w:tc>
      </w:tr>
      <w:tr w:rsidR="00830D8D" w:rsidTr="001D14D4">
        <w:trPr>
          <w:trHeight w:val="1539"/>
        </w:trPr>
        <w:tc>
          <w:tcPr>
            <w:tcW w:w="1350" w:type="dxa"/>
          </w:tcPr>
          <w:p w:rsidR="00830D8D" w:rsidRPr="001D14D4" w:rsidRDefault="00830D8D" w:rsidP="001D14D4">
            <w:pPr>
              <w:jc w:val="center"/>
              <w:rPr>
                <w:rFonts w:ascii="Arial" w:hAnsi="Arial" w:cs="Arial"/>
                <w:b/>
                <w:bCs/>
              </w:rPr>
            </w:pPr>
          </w:p>
          <w:p w:rsidR="00830D8D" w:rsidRPr="001D14D4" w:rsidRDefault="00830D8D" w:rsidP="001D14D4">
            <w:pPr>
              <w:jc w:val="center"/>
              <w:rPr>
                <w:rFonts w:ascii="Arial" w:hAnsi="Arial" w:cs="Arial"/>
                <w:b/>
                <w:bCs/>
              </w:rPr>
            </w:pPr>
            <w:r w:rsidRPr="001D14D4">
              <w:rPr>
                <w:rFonts w:ascii="Arial" w:hAnsi="Arial" w:cs="Arial"/>
                <w:b/>
                <w:bCs/>
                <w:sz w:val="22"/>
                <w:szCs w:val="22"/>
              </w:rPr>
              <w:t>5</w:t>
            </w:r>
          </w:p>
        </w:tc>
        <w:tc>
          <w:tcPr>
            <w:tcW w:w="6383" w:type="dxa"/>
            <w:gridSpan w:val="3"/>
            <w:vAlign w:val="center"/>
          </w:tcPr>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For each arm (set of four baskets):</w:t>
            </w:r>
          </w:p>
          <w:p w:rsidR="00830D8D" w:rsidRPr="001D14D4" w:rsidRDefault="00830D8D" w:rsidP="001D14D4">
            <w:pPr>
              <w:pStyle w:val="Header"/>
              <w:numPr>
                <w:ilvl w:val="0"/>
                <w:numId w:val="44"/>
              </w:numPr>
              <w:tabs>
                <w:tab w:val="clear" w:pos="4320"/>
                <w:tab w:val="clear" w:pos="8640"/>
              </w:tabs>
              <w:rPr>
                <w:rFonts w:ascii="Arial" w:hAnsi="Arial" w:cs="Arial"/>
                <w:bCs/>
                <w:kern w:val="0"/>
                <w:szCs w:val="22"/>
              </w:rPr>
            </w:pPr>
            <w:r w:rsidRPr="001D14D4">
              <w:rPr>
                <w:rFonts w:ascii="Arial" w:hAnsi="Arial" w:cs="Arial"/>
                <w:bCs/>
                <w:kern w:val="0"/>
                <w:sz w:val="22"/>
                <w:szCs w:val="22"/>
              </w:rPr>
              <w:t>Select the cycle time appropriate for the size and number of bags to be thawed by pressing the CYCLE TIME button until the appropriate time appears on the LED.  (See following charts)</w:t>
            </w:r>
            <w:r w:rsidRPr="001D14D4">
              <w:rPr>
                <w:rFonts w:ascii="Arial" w:hAnsi="Arial" w:cs="Arial"/>
                <w:bCs/>
                <w:kern w:val="0"/>
                <w:sz w:val="22"/>
                <w:szCs w:val="22"/>
              </w:rPr>
              <w:tab/>
            </w:r>
          </w:p>
        </w:tc>
        <w:tc>
          <w:tcPr>
            <w:tcW w:w="2227" w:type="dxa"/>
          </w:tcPr>
          <w:p w:rsidR="00830D8D" w:rsidRPr="001D14D4" w:rsidRDefault="00830D8D" w:rsidP="001D14D4">
            <w:pPr>
              <w:numPr>
                <w:ilvl w:val="1"/>
                <w:numId w:val="44"/>
              </w:numPr>
              <w:rPr>
                <w:rFonts w:ascii="Arial" w:hAnsi="Arial" w:cs="Arial"/>
                <w:b/>
                <w:bCs/>
              </w:rPr>
            </w:pPr>
            <w:r w:rsidRPr="001D14D4">
              <w:rPr>
                <w:rFonts w:ascii="Arial" w:hAnsi="Arial" w:cs="Arial"/>
                <w:b/>
                <w:bCs/>
                <w:sz w:val="22"/>
                <w:szCs w:val="22"/>
              </w:rPr>
              <w:t>Table A: Thawing Times for Plasma &amp; Cryoprecipitate</w:t>
            </w:r>
          </w:p>
        </w:tc>
      </w:tr>
      <w:tr w:rsidR="00830D8D" w:rsidTr="001D14D4">
        <w:trPr>
          <w:trHeight w:val="711"/>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6</w:t>
            </w:r>
          </w:p>
        </w:tc>
        <w:tc>
          <w:tcPr>
            <w:tcW w:w="6383" w:type="dxa"/>
            <w:gridSpan w:val="3"/>
            <w:vAlign w:val="center"/>
          </w:tcPr>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Press the CYCLE START button to lower the basket(s) and begin the thawing process.</w:t>
            </w:r>
          </w:p>
        </w:tc>
        <w:tc>
          <w:tcPr>
            <w:tcW w:w="2227" w:type="dxa"/>
            <w:vAlign w:val="center"/>
          </w:tcPr>
          <w:p w:rsidR="00830D8D" w:rsidRPr="001D14D4" w:rsidRDefault="00830D8D" w:rsidP="00E82EF9">
            <w:pPr>
              <w:rPr>
                <w:rFonts w:ascii="Arial" w:hAnsi="Arial" w:cs="Arial"/>
                <w:b/>
                <w:bCs/>
              </w:rPr>
            </w:pPr>
          </w:p>
        </w:tc>
      </w:tr>
      <w:tr w:rsidR="00830D8D" w:rsidTr="001D14D4">
        <w:trPr>
          <w:trHeight w:val="2511"/>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7</w:t>
            </w:r>
          </w:p>
        </w:tc>
        <w:tc>
          <w:tcPr>
            <w:tcW w:w="6383" w:type="dxa"/>
            <w:gridSpan w:val="3"/>
            <w:vAlign w:val="center"/>
          </w:tcPr>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 xml:space="preserve">When the Cycle Time set point is reached, the alarm will sound and the baskets will lift.  </w:t>
            </w:r>
            <w:r w:rsidRPr="001D14D4">
              <w:rPr>
                <w:rFonts w:ascii="Arial" w:hAnsi="Arial" w:cs="Arial"/>
                <w:bCs/>
                <w:kern w:val="0"/>
                <w:sz w:val="22"/>
                <w:szCs w:val="22"/>
              </w:rPr>
              <w:tab/>
            </w:r>
          </w:p>
          <w:p w:rsidR="00830D8D" w:rsidRPr="001D14D4" w:rsidRDefault="00830D8D" w:rsidP="001D14D4">
            <w:pPr>
              <w:pStyle w:val="Header"/>
              <w:numPr>
                <w:ilvl w:val="0"/>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 xml:space="preserve">Remove the overwrapped </w:t>
            </w:r>
            <w:proofErr w:type="spellStart"/>
            <w:r w:rsidRPr="001D14D4">
              <w:rPr>
                <w:rFonts w:ascii="Arial" w:hAnsi="Arial" w:cs="Arial"/>
                <w:bCs/>
                <w:kern w:val="0"/>
                <w:sz w:val="22"/>
                <w:szCs w:val="22"/>
              </w:rPr>
              <w:t>cryo</w:t>
            </w:r>
            <w:proofErr w:type="spellEnd"/>
            <w:r w:rsidRPr="001D14D4">
              <w:rPr>
                <w:rFonts w:ascii="Arial" w:hAnsi="Arial" w:cs="Arial"/>
                <w:bCs/>
                <w:kern w:val="0"/>
                <w:sz w:val="22"/>
                <w:szCs w:val="22"/>
              </w:rPr>
              <w:t xml:space="preserve"> or plasma units from the basket(s) and inspect them:</w:t>
            </w:r>
          </w:p>
          <w:p w:rsidR="00830D8D" w:rsidRPr="001D14D4" w:rsidRDefault="00830D8D" w:rsidP="001D14D4">
            <w:pPr>
              <w:pStyle w:val="Header"/>
              <w:numPr>
                <w:ilvl w:val="1"/>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Leaking bags must be discarded.</w:t>
            </w:r>
          </w:p>
          <w:p w:rsidR="00830D8D" w:rsidRPr="001D14D4" w:rsidRDefault="00830D8D" w:rsidP="001D14D4">
            <w:pPr>
              <w:pStyle w:val="Header"/>
              <w:numPr>
                <w:ilvl w:val="1"/>
                <w:numId w:val="34"/>
              </w:numPr>
              <w:tabs>
                <w:tab w:val="clear" w:pos="4320"/>
                <w:tab w:val="clear" w:pos="8640"/>
              </w:tabs>
              <w:rPr>
                <w:rFonts w:ascii="Arial" w:hAnsi="Arial" w:cs="Arial"/>
                <w:bCs/>
                <w:kern w:val="0"/>
                <w:szCs w:val="22"/>
              </w:rPr>
            </w:pPr>
            <w:r w:rsidRPr="001D14D4">
              <w:rPr>
                <w:rFonts w:ascii="Arial" w:hAnsi="Arial" w:cs="Arial"/>
                <w:bCs/>
                <w:kern w:val="0"/>
                <w:sz w:val="22"/>
                <w:szCs w:val="22"/>
              </w:rPr>
              <w:t>The unit should be completely thawed.  If the unit exhibits frozen chunks, it must thaw for an additional time. Place it in a fresh overwrap, and continue thawing and monitor.</w:t>
            </w:r>
          </w:p>
        </w:tc>
        <w:tc>
          <w:tcPr>
            <w:tcW w:w="2227" w:type="dxa"/>
            <w:vAlign w:val="center"/>
          </w:tcPr>
          <w:p w:rsidR="00830D8D" w:rsidRPr="001D14D4" w:rsidRDefault="00830D8D" w:rsidP="00E82EF9">
            <w:pPr>
              <w:rPr>
                <w:rFonts w:ascii="Arial" w:hAnsi="Arial" w:cs="Arial"/>
                <w:b/>
                <w:bCs/>
              </w:rPr>
            </w:pPr>
          </w:p>
        </w:tc>
      </w:tr>
      <w:tr w:rsidR="00830D8D" w:rsidTr="001D14D4">
        <w:trPr>
          <w:trHeight w:val="882"/>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8</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Cs/>
                <w:kern w:val="0"/>
                <w:szCs w:val="22"/>
              </w:rPr>
            </w:pPr>
            <w:r w:rsidRPr="001D14D4">
              <w:rPr>
                <w:rFonts w:ascii="Arial" w:hAnsi="Arial" w:cs="Arial"/>
                <w:bCs/>
                <w:kern w:val="0"/>
                <w:sz w:val="22"/>
                <w:szCs w:val="22"/>
              </w:rPr>
              <w:t>When cycle is complete, lower the baskets back into the chamber by pressing the LIFT OUT button. Replace the cover on the Quickthaw.</w:t>
            </w:r>
          </w:p>
        </w:tc>
        <w:tc>
          <w:tcPr>
            <w:tcW w:w="2227" w:type="dxa"/>
            <w:vAlign w:val="center"/>
          </w:tcPr>
          <w:p w:rsidR="00830D8D" w:rsidRPr="001D14D4" w:rsidRDefault="00830D8D" w:rsidP="00E82EF9">
            <w:pPr>
              <w:rPr>
                <w:rFonts w:ascii="Arial" w:hAnsi="Arial" w:cs="Arial"/>
                <w:b/>
                <w:bCs/>
              </w:rPr>
            </w:pPr>
          </w:p>
        </w:tc>
      </w:tr>
      <w:tr w:rsidR="00830D8D" w:rsidTr="001D14D4">
        <w:trPr>
          <w:trHeight w:val="1071"/>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9</w:t>
            </w:r>
          </w:p>
        </w:tc>
        <w:tc>
          <w:tcPr>
            <w:tcW w:w="6383" w:type="dxa"/>
            <w:gridSpan w:val="3"/>
            <w:vAlign w:val="center"/>
          </w:tcPr>
          <w:p w:rsidR="00545E31" w:rsidRDefault="00545E31" w:rsidP="00545E31">
            <w:pPr>
              <w:pStyle w:val="Header"/>
              <w:tabs>
                <w:tab w:val="clear" w:pos="4320"/>
                <w:tab w:val="clear" w:pos="8640"/>
              </w:tabs>
              <w:rPr>
                <w:rFonts w:ascii="Arial" w:hAnsi="Arial" w:cs="Arial"/>
                <w:bCs/>
                <w:kern w:val="0"/>
                <w:szCs w:val="22"/>
              </w:rPr>
            </w:pPr>
            <w:r>
              <w:rPr>
                <w:rFonts w:ascii="Arial" w:hAnsi="Arial" w:cs="Arial"/>
                <w:bCs/>
                <w:kern w:val="0"/>
                <w:sz w:val="22"/>
                <w:szCs w:val="22"/>
              </w:rPr>
              <w:t>For Thawed Plasma:</w:t>
            </w:r>
          </w:p>
          <w:p w:rsidR="00545E31" w:rsidRDefault="00545E31" w:rsidP="00545E31">
            <w:pPr>
              <w:pStyle w:val="Header"/>
              <w:numPr>
                <w:ilvl w:val="0"/>
                <w:numId w:val="39"/>
              </w:numPr>
              <w:tabs>
                <w:tab w:val="clear" w:pos="4320"/>
                <w:tab w:val="clear" w:pos="8640"/>
              </w:tabs>
              <w:rPr>
                <w:rFonts w:ascii="Arial" w:hAnsi="Arial" w:cs="Arial"/>
                <w:bCs/>
                <w:kern w:val="0"/>
                <w:szCs w:val="22"/>
              </w:rPr>
            </w:pPr>
            <w:r>
              <w:rPr>
                <w:rFonts w:ascii="Arial" w:hAnsi="Arial" w:cs="Arial"/>
                <w:bCs/>
                <w:kern w:val="0"/>
                <w:sz w:val="22"/>
                <w:szCs w:val="22"/>
              </w:rPr>
              <w:t xml:space="preserve">Print a </w:t>
            </w:r>
            <w:proofErr w:type="spellStart"/>
            <w:r>
              <w:rPr>
                <w:rFonts w:ascii="Arial" w:hAnsi="Arial" w:cs="Arial"/>
                <w:bCs/>
                <w:kern w:val="0"/>
                <w:sz w:val="22"/>
                <w:szCs w:val="22"/>
              </w:rPr>
              <w:t>Hematrax</w:t>
            </w:r>
            <w:proofErr w:type="spellEnd"/>
            <w:r>
              <w:rPr>
                <w:rFonts w:ascii="Arial" w:hAnsi="Arial" w:cs="Arial"/>
                <w:bCs/>
                <w:kern w:val="0"/>
                <w:sz w:val="22"/>
                <w:szCs w:val="22"/>
              </w:rPr>
              <w:t xml:space="preserve"> Label, entering appropriate information per SOP.</w:t>
            </w:r>
          </w:p>
          <w:p w:rsidR="00545E31" w:rsidRDefault="00545E31" w:rsidP="00545E31">
            <w:pPr>
              <w:pStyle w:val="Header"/>
              <w:tabs>
                <w:tab w:val="clear" w:pos="4320"/>
                <w:tab w:val="clear" w:pos="8640"/>
              </w:tabs>
              <w:rPr>
                <w:rFonts w:ascii="Arial" w:hAnsi="Arial" w:cs="Arial"/>
                <w:bCs/>
                <w:kern w:val="0"/>
                <w:szCs w:val="22"/>
              </w:rPr>
            </w:pPr>
            <w:r>
              <w:rPr>
                <w:rFonts w:ascii="Arial" w:hAnsi="Arial" w:cs="Arial"/>
                <w:bCs/>
                <w:kern w:val="0"/>
                <w:sz w:val="22"/>
                <w:szCs w:val="22"/>
              </w:rPr>
              <w:t>For Thawed Pre-Pooled Cryo</w:t>
            </w:r>
            <w:r w:rsidR="0089094E">
              <w:rPr>
                <w:rFonts w:ascii="Arial" w:hAnsi="Arial" w:cs="Arial"/>
                <w:bCs/>
                <w:kern w:val="0"/>
                <w:sz w:val="22"/>
                <w:szCs w:val="22"/>
              </w:rPr>
              <w:t>precipitate</w:t>
            </w:r>
            <w:r>
              <w:rPr>
                <w:rFonts w:ascii="Arial" w:hAnsi="Arial" w:cs="Arial"/>
                <w:bCs/>
                <w:kern w:val="0"/>
                <w:sz w:val="22"/>
                <w:szCs w:val="22"/>
              </w:rPr>
              <w:t>:</w:t>
            </w:r>
          </w:p>
          <w:p w:rsidR="00545E31" w:rsidRDefault="00830D8D" w:rsidP="00545E31">
            <w:pPr>
              <w:pStyle w:val="Header"/>
              <w:numPr>
                <w:ilvl w:val="0"/>
                <w:numId w:val="39"/>
              </w:numPr>
              <w:tabs>
                <w:tab w:val="clear" w:pos="4320"/>
                <w:tab w:val="clear" w:pos="8640"/>
              </w:tabs>
              <w:rPr>
                <w:rFonts w:ascii="Arial" w:hAnsi="Arial" w:cs="Arial"/>
                <w:bCs/>
                <w:kern w:val="0"/>
                <w:szCs w:val="22"/>
              </w:rPr>
            </w:pPr>
            <w:r w:rsidRPr="001D14D4">
              <w:rPr>
                <w:rFonts w:ascii="Arial" w:hAnsi="Arial" w:cs="Arial"/>
                <w:bCs/>
                <w:kern w:val="0"/>
                <w:sz w:val="22"/>
                <w:szCs w:val="22"/>
              </w:rPr>
              <w:t>Change the expiration date of the thawed unit to 4 hours from the time the thaw cycle was started</w:t>
            </w:r>
            <w:r w:rsidR="00545E31">
              <w:rPr>
                <w:rFonts w:ascii="Arial" w:hAnsi="Arial" w:cs="Arial"/>
                <w:bCs/>
                <w:kern w:val="0"/>
                <w:sz w:val="22"/>
                <w:szCs w:val="22"/>
              </w:rPr>
              <w:t>.</w:t>
            </w:r>
          </w:p>
          <w:p w:rsidR="00545E31" w:rsidRDefault="00545E31" w:rsidP="00545E31">
            <w:pPr>
              <w:pStyle w:val="Header"/>
              <w:tabs>
                <w:tab w:val="clear" w:pos="4320"/>
                <w:tab w:val="clear" w:pos="8640"/>
              </w:tabs>
              <w:rPr>
                <w:rFonts w:ascii="Arial" w:hAnsi="Arial" w:cs="Arial"/>
                <w:bCs/>
                <w:kern w:val="0"/>
                <w:szCs w:val="22"/>
              </w:rPr>
            </w:pPr>
            <w:r>
              <w:rPr>
                <w:rFonts w:ascii="Arial" w:hAnsi="Arial" w:cs="Arial"/>
                <w:bCs/>
                <w:kern w:val="0"/>
                <w:sz w:val="22"/>
                <w:szCs w:val="22"/>
              </w:rPr>
              <w:t xml:space="preserve">For </w:t>
            </w:r>
            <w:r w:rsidR="0089094E">
              <w:rPr>
                <w:rFonts w:ascii="Arial" w:hAnsi="Arial" w:cs="Arial"/>
                <w:bCs/>
                <w:kern w:val="0"/>
                <w:sz w:val="22"/>
                <w:szCs w:val="22"/>
              </w:rPr>
              <w:t>Thawed single C</w:t>
            </w:r>
            <w:r>
              <w:rPr>
                <w:rFonts w:ascii="Arial" w:hAnsi="Arial" w:cs="Arial"/>
                <w:bCs/>
                <w:kern w:val="0"/>
                <w:sz w:val="22"/>
                <w:szCs w:val="22"/>
              </w:rPr>
              <w:t>ryo</w:t>
            </w:r>
            <w:r w:rsidR="0089094E">
              <w:rPr>
                <w:rFonts w:ascii="Arial" w:hAnsi="Arial" w:cs="Arial"/>
                <w:bCs/>
                <w:kern w:val="0"/>
                <w:sz w:val="22"/>
                <w:szCs w:val="22"/>
              </w:rPr>
              <w:t>precipitate</w:t>
            </w:r>
            <w:r>
              <w:rPr>
                <w:rFonts w:ascii="Arial" w:hAnsi="Arial" w:cs="Arial"/>
                <w:bCs/>
                <w:kern w:val="0"/>
                <w:sz w:val="22"/>
                <w:szCs w:val="22"/>
              </w:rPr>
              <w:t>:</w:t>
            </w:r>
          </w:p>
          <w:p w:rsidR="00830D8D" w:rsidRPr="00545E31" w:rsidRDefault="00545E31" w:rsidP="00545E31">
            <w:pPr>
              <w:pStyle w:val="Header"/>
              <w:numPr>
                <w:ilvl w:val="0"/>
                <w:numId w:val="39"/>
              </w:numPr>
              <w:tabs>
                <w:tab w:val="clear" w:pos="4320"/>
                <w:tab w:val="clear" w:pos="8640"/>
              </w:tabs>
              <w:rPr>
                <w:rFonts w:ascii="Arial" w:hAnsi="Arial" w:cs="Arial"/>
                <w:bCs/>
                <w:kern w:val="0"/>
                <w:szCs w:val="22"/>
              </w:rPr>
            </w:pPr>
            <w:r>
              <w:rPr>
                <w:rFonts w:ascii="Arial" w:hAnsi="Arial" w:cs="Arial"/>
                <w:bCs/>
                <w:kern w:val="0"/>
                <w:sz w:val="22"/>
                <w:szCs w:val="22"/>
              </w:rPr>
              <w:t xml:space="preserve">Change the expiration date of the thawed unit to 6 </w:t>
            </w:r>
            <w:r w:rsidR="00830D8D" w:rsidRPr="001D14D4">
              <w:rPr>
                <w:rFonts w:ascii="Arial" w:hAnsi="Arial" w:cs="Arial"/>
                <w:bCs/>
                <w:kern w:val="0"/>
                <w:sz w:val="22"/>
                <w:szCs w:val="22"/>
              </w:rPr>
              <w:t>hours</w:t>
            </w:r>
            <w:r>
              <w:rPr>
                <w:rFonts w:ascii="Arial" w:hAnsi="Arial" w:cs="Arial"/>
                <w:bCs/>
                <w:kern w:val="0"/>
                <w:sz w:val="22"/>
                <w:szCs w:val="22"/>
              </w:rPr>
              <w:t>.</w:t>
            </w:r>
          </w:p>
          <w:p w:rsidR="00545E31" w:rsidRPr="001D14D4" w:rsidRDefault="00545E31" w:rsidP="00545E31">
            <w:pPr>
              <w:pStyle w:val="Header"/>
              <w:tabs>
                <w:tab w:val="clear" w:pos="4320"/>
                <w:tab w:val="clear" w:pos="8640"/>
              </w:tabs>
              <w:ind w:left="360"/>
              <w:rPr>
                <w:rFonts w:ascii="Arial" w:hAnsi="Arial" w:cs="Arial"/>
                <w:bCs/>
                <w:kern w:val="0"/>
                <w:szCs w:val="22"/>
              </w:rPr>
            </w:pPr>
          </w:p>
        </w:tc>
        <w:tc>
          <w:tcPr>
            <w:tcW w:w="2227" w:type="dxa"/>
            <w:vAlign w:val="center"/>
          </w:tcPr>
          <w:p w:rsidR="00830D8D" w:rsidRDefault="00545E31" w:rsidP="00E82EF9">
            <w:pPr>
              <w:rPr>
                <w:rFonts w:ascii="Arial" w:hAnsi="Arial" w:cs="Arial"/>
                <w:bCs/>
              </w:rPr>
            </w:pPr>
            <w:proofErr w:type="spellStart"/>
            <w:r>
              <w:rPr>
                <w:rFonts w:ascii="Arial" w:hAnsi="Arial" w:cs="Arial"/>
                <w:bCs/>
                <w:sz w:val="22"/>
                <w:szCs w:val="22"/>
              </w:rPr>
              <w:t>Hematrax</w:t>
            </w:r>
            <w:proofErr w:type="spellEnd"/>
            <w:r>
              <w:rPr>
                <w:rFonts w:ascii="Arial" w:hAnsi="Arial" w:cs="Arial"/>
                <w:bCs/>
                <w:sz w:val="22"/>
                <w:szCs w:val="22"/>
              </w:rPr>
              <w:t xml:space="preserve"> Label Creation</w:t>
            </w:r>
          </w:p>
          <w:p w:rsidR="00545E31" w:rsidRDefault="00545E31" w:rsidP="00E82EF9">
            <w:pPr>
              <w:rPr>
                <w:rFonts w:ascii="Arial" w:hAnsi="Arial" w:cs="Arial"/>
                <w:bCs/>
              </w:rPr>
            </w:pPr>
          </w:p>
          <w:p w:rsidR="00545E31" w:rsidRDefault="00545E31" w:rsidP="00E82EF9">
            <w:pPr>
              <w:rPr>
                <w:rFonts w:ascii="Arial" w:hAnsi="Arial" w:cs="Arial"/>
                <w:bCs/>
              </w:rPr>
            </w:pPr>
            <w:r>
              <w:rPr>
                <w:rFonts w:ascii="Arial" w:hAnsi="Arial" w:cs="Arial"/>
                <w:bCs/>
                <w:sz w:val="22"/>
                <w:szCs w:val="22"/>
              </w:rPr>
              <w:t>Blood Product Label Verification</w:t>
            </w:r>
          </w:p>
          <w:p w:rsidR="00545E31" w:rsidRDefault="00545E31" w:rsidP="00E82EF9">
            <w:pPr>
              <w:rPr>
                <w:rFonts w:ascii="Arial" w:hAnsi="Arial" w:cs="Arial"/>
                <w:bCs/>
              </w:rPr>
            </w:pPr>
          </w:p>
          <w:p w:rsidR="00545E31" w:rsidRPr="00545E31" w:rsidRDefault="00545E31" w:rsidP="00E82EF9">
            <w:pPr>
              <w:rPr>
                <w:rFonts w:ascii="Arial" w:hAnsi="Arial" w:cs="Arial"/>
                <w:bCs/>
              </w:rPr>
            </w:pPr>
            <w:r>
              <w:rPr>
                <w:rFonts w:ascii="Arial" w:hAnsi="Arial" w:cs="Arial"/>
                <w:bCs/>
                <w:sz w:val="22"/>
                <w:szCs w:val="22"/>
              </w:rPr>
              <w:t>Label Verification Form</w:t>
            </w:r>
          </w:p>
        </w:tc>
      </w:tr>
      <w:tr w:rsidR="00830D8D" w:rsidTr="001D14D4">
        <w:trPr>
          <w:trHeight w:val="531"/>
        </w:trPr>
        <w:tc>
          <w:tcPr>
            <w:tcW w:w="1350" w:type="dxa"/>
          </w:tcPr>
          <w:p w:rsidR="00830D8D" w:rsidRPr="001D14D4" w:rsidRDefault="00830D8D" w:rsidP="001D14D4">
            <w:pPr>
              <w:jc w:val="center"/>
              <w:rPr>
                <w:rFonts w:ascii="Arial" w:hAnsi="Arial" w:cs="Arial"/>
                <w:b/>
                <w:bCs/>
              </w:rPr>
            </w:pPr>
            <w:r w:rsidRPr="001D14D4">
              <w:rPr>
                <w:rFonts w:ascii="Arial" w:hAnsi="Arial" w:cs="Arial"/>
                <w:b/>
                <w:bCs/>
                <w:sz w:val="22"/>
                <w:szCs w:val="22"/>
              </w:rPr>
              <w:t>1</w:t>
            </w:r>
            <w:r w:rsidR="00545E31">
              <w:rPr>
                <w:rFonts w:ascii="Arial" w:hAnsi="Arial" w:cs="Arial"/>
                <w:b/>
                <w:bCs/>
                <w:sz w:val="22"/>
                <w:szCs w:val="22"/>
              </w:rPr>
              <w:t>0</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Cs/>
                <w:kern w:val="0"/>
                <w:szCs w:val="22"/>
              </w:rPr>
            </w:pPr>
            <w:r w:rsidRPr="001D14D4">
              <w:rPr>
                <w:rFonts w:ascii="Arial" w:hAnsi="Arial" w:cs="Arial"/>
                <w:bCs/>
                <w:kern w:val="0"/>
                <w:sz w:val="22"/>
                <w:szCs w:val="22"/>
              </w:rPr>
              <w:t>Attach the transfusion tag to the unit.</w:t>
            </w:r>
          </w:p>
        </w:tc>
        <w:tc>
          <w:tcPr>
            <w:tcW w:w="2227" w:type="dxa"/>
            <w:vAlign w:val="center"/>
          </w:tcPr>
          <w:p w:rsidR="00830D8D" w:rsidRPr="001D14D4" w:rsidRDefault="00830D8D" w:rsidP="00E82EF9">
            <w:pPr>
              <w:rPr>
                <w:rFonts w:ascii="Arial" w:hAnsi="Arial" w:cs="Arial"/>
                <w:b/>
                <w:bCs/>
              </w:rPr>
            </w:pPr>
          </w:p>
        </w:tc>
      </w:tr>
      <w:tr w:rsidR="00830D8D" w:rsidTr="001D14D4">
        <w:trPr>
          <w:trHeight w:val="467"/>
        </w:trPr>
        <w:tc>
          <w:tcPr>
            <w:tcW w:w="9960" w:type="dxa"/>
            <w:gridSpan w:val="5"/>
            <w:shd w:val="clear" w:color="auto" w:fill="F3F3F3"/>
            <w:vAlign w:val="center"/>
          </w:tcPr>
          <w:p w:rsidR="00830D8D" w:rsidRPr="001D14D4" w:rsidRDefault="00830D8D" w:rsidP="00E82EF9">
            <w:pPr>
              <w:rPr>
                <w:rFonts w:ascii="Arial" w:hAnsi="Arial" w:cs="Arial"/>
                <w:b/>
                <w:bCs/>
              </w:rPr>
            </w:pPr>
            <w:r w:rsidRPr="001D14D4">
              <w:rPr>
                <w:rFonts w:ascii="Arial" w:hAnsi="Arial" w:cs="Arial"/>
                <w:b/>
                <w:sz w:val="22"/>
                <w:szCs w:val="22"/>
              </w:rPr>
              <w:t>Thawing Products: Additional Steps If Necessary:</w:t>
            </w:r>
          </w:p>
        </w:tc>
      </w:tr>
      <w:tr w:rsidR="00830D8D" w:rsidTr="001D14D4">
        <w:trPr>
          <w:trHeight w:val="765"/>
        </w:trPr>
        <w:tc>
          <w:tcPr>
            <w:tcW w:w="1350" w:type="dxa"/>
          </w:tcPr>
          <w:p w:rsidR="00830D8D" w:rsidRPr="001D14D4" w:rsidRDefault="00830D8D" w:rsidP="001D14D4">
            <w:pPr>
              <w:pStyle w:val="Header"/>
              <w:tabs>
                <w:tab w:val="clear" w:pos="4320"/>
                <w:tab w:val="clear" w:pos="8640"/>
              </w:tabs>
              <w:jc w:val="center"/>
              <w:rPr>
                <w:rFonts w:ascii="Arial" w:hAnsi="Arial" w:cs="Arial"/>
                <w:b/>
                <w:kern w:val="0"/>
                <w:szCs w:val="22"/>
              </w:rPr>
            </w:pPr>
            <w:r w:rsidRPr="001D14D4">
              <w:rPr>
                <w:rFonts w:ascii="Arial" w:hAnsi="Arial" w:cs="Arial"/>
                <w:b/>
                <w:kern w:val="0"/>
                <w:sz w:val="22"/>
                <w:szCs w:val="22"/>
              </w:rPr>
              <w:t>1</w:t>
            </w:r>
            <w:r w:rsidR="00545E31">
              <w:rPr>
                <w:rFonts w:ascii="Arial" w:hAnsi="Arial" w:cs="Arial"/>
                <w:b/>
                <w:kern w:val="0"/>
                <w:sz w:val="22"/>
                <w:szCs w:val="22"/>
              </w:rPr>
              <w:t>1</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
                <w:kern w:val="0"/>
                <w:szCs w:val="22"/>
              </w:rPr>
            </w:pPr>
            <w:r w:rsidRPr="001D14D4">
              <w:rPr>
                <w:rFonts w:ascii="Arial" w:hAnsi="Arial" w:cs="Arial"/>
                <w:b/>
                <w:kern w:val="0"/>
                <w:sz w:val="22"/>
                <w:szCs w:val="22"/>
              </w:rPr>
              <w:t xml:space="preserve">Pause: </w:t>
            </w:r>
            <w:r w:rsidRPr="001D14D4">
              <w:rPr>
                <w:rFonts w:ascii="Arial" w:hAnsi="Arial" w:cs="Arial"/>
                <w:kern w:val="0"/>
                <w:sz w:val="22"/>
                <w:szCs w:val="22"/>
              </w:rPr>
              <w:t>Press the LIFT OUT button.  The basket is lifted out of the chamber and the remaining time flashes on the cycle time indicator.</w:t>
            </w:r>
          </w:p>
        </w:tc>
        <w:tc>
          <w:tcPr>
            <w:tcW w:w="2227" w:type="dxa"/>
            <w:vAlign w:val="center"/>
          </w:tcPr>
          <w:p w:rsidR="00830D8D" w:rsidRPr="001D14D4" w:rsidRDefault="00830D8D" w:rsidP="00E82EF9">
            <w:pPr>
              <w:rPr>
                <w:rFonts w:ascii="Arial" w:hAnsi="Arial" w:cs="Arial"/>
                <w:b/>
                <w:bCs/>
              </w:rPr>
            </w:pPr>
          </w:p>
        </w:tc>
      </w:tr>
      <w:tr w:rsidR="00830D8D" w:rsidTr="001D14D4">
        <w:trPr>
          <w:trHeight w:val="864"/>
        </w:trPr>
        <w:tc>
          <w:tcPr>
            <w:tcW w:w="1350" w:type="dxa"/>
          </w:tcPr>
          <w:p w:rsidR="00830D8D" w:rsidRPr="001D14D4" w:rsidRDefault="00830D8D" w:rsidP="001D14D4">
            <w:pPr>
              <w:pStyle w:val="Header"/>
              <w:tabs>
                <w:tab w:val="clear" w:pos="4320"/>
                <w:tab w:val="clear" w:pos="8640"/>
              </w:tabs>
              <w:jc w:val="center"/>
              <w:rPr>
                <w:rFonts w:ascii="Arial" w:hAnsi="Arial" w:cs="Arial"/>
                <w:b/>
                <w:kern w:val="0"/>
                <w:szCs w:val="22"/>
              </w:rPr>
            </w:pPr>
            <w:r w:rsidRPr="001D14D4">
              <w:rPr>
                <w:rFonts w:ascii="Arial" w:hAnsi="Arial" w:cs="Arial"/>
                <w:b/>
                <w:kern w:val="0"/>
                <w:sz w:val="22"/>
                <w:szCs w:val="22"/>
              </w:rPr>
              <w:t>1</w:t>
            </w:r>
            <w:r w:rsidR="00545E31">
              <w:rPr>
                <w:rFonts w:ascii="Arial" w:hAnsi="Arial" w:cs="Arial"/>
                <w:b/>
                <w:kern w:val="0"/>
                <w:sz w:val="22"/>
                <w:szCs w:val="22"/>
              </w:rPr>
              <w:t>2</w:t>
            </w:r>
          </w:p>
        </w:tc>
        <w:tc>
          <w:tcPr>
            <w:tcW w:w="6383" w:type="dxa"/>
            <w:gridSpan w:val="3"/>
            <w:vAlign w:val="center"/>
          </w:tcPr>
          <w:p w:rsidR="00830D8D" w:rsidRPr="001D14D4" w:rsidRDefault="00830D8D" w:rsidP="001D14D4">
            <w:pPr>
              <w:pStyle w:val="Header"/>
              <w:numPr>
                <w:ilvl w:val="0"/>
                <w:numId w:val="39"/>
              </w:numPr>
              <w:tabs>
                <w:tab w:val="clear" w:pos="4320"/>
                <w:tab w:val="clear" w:pos="8640"/>
              </w:tabs>
              <w:rPr>
                <w:rFonts w:ascii="Arial" w:hAnsi="Arial" w:cs="Arial"/>
                <w:b/>
                <w:kern w:val="0"/>
                <w:szCs w:val="22"/>
              </w:rPr>
            </w:pPr>
            <w:r w:rsidRPr="001D14D4">
              <w:rPr>
                <w:rFonts w:ascii="Arial" w:hAnsi="Arial" w:cs="Arial"/>
                <w:b/>
                <w:kern w:val="0"/>
                <w:sz w:val="22"/>
                <w:szCs w:val="22"/>
              </w:rPr>
              <w:t xml:space="preserve">Resume: </w:t>
            </w:r>
            <w:r w:rsidRPr="001D14D4">
              <w:rPr>
                <w:rFonts w:ascii="Arial" w:hAnsi="Arial" w:cs="Arial"/>
                <w:kern w:val="0"/>
                <w:sz w:val="22"/>
                <w:szCs w:val="22"/>
              </w:rPr>
              <w:t xml:space="preserve">Press the LIFT OUT button again.  The cycle time stops flashing and the basket </w:t>
            </w:r>
            <w:proofErr w:type="gramStart"/>
            <w:r w:rsidRPr="001D14D4">
              <w:rPr>
                <w:rFonts w:ascii="Arial" w:hAnsi="Arial" w:cs="Arial"/>
                <w:kern w:val="0"/>
                <w:sz w:val="22"/>
                <w:szCs w:val="22"/>
              </w:rPr>
              <w:t>is</w:t>
            </w:r>
            <w:proofErr w:type="gramEnd"/>
            <w:r w:rsidRPr="001D14D4">
              <w:rPr>
                <w:rFonts w:ascii="Arial" w:hAnsi="Arial" w:cs="Arial"/>
                <w:kern w:val="0"/>
                <w:sz w:val="22"/>
                <w:szCs w:val="22"/>
              </w:rPr>
              <w:t xml:space="preserve"> lowered into the chamber.</w:t>
            </w:r>
          </w:p>
        </w:tc>
        <w:tc>
          <w:tcPr>
            <w:tcW w:w="2227" w:type="dxa"/>
            <w:vAlign w:val="center"/>
          </w:tcPr>
          <w:p w:rsidR="00830D8D" w:rsidRPr="001D14D4" w:rsidRDefault="00830D8D" w:rsidP="00E82EF9">
            <w:pPr>
              <w:rPr>
                <w:rFonts w:ascii="Arial" w:hAnsi="Arial" w:cs="Arial"/>
                <w:b/>
                <w:bCs/>
              </w:rPr>
            </w:pPr>
          </w:p>
        </w:tc>
      </w:tr>
      <w:tr w:rsidR="00830D8D" w:rsidTr="001D14D4">
        <w:trPr>
          <w:trHeight w:val="900"/>
        </w:trPr>
        <w:tc>
          <w:tcPr>
            <w:tcW w:w="1350" w:type="dxa"/>
          </w:tcPr>
          <w:p w:rsidR="00830D8D" w:rsidRPr="001D14D4" w:rsidRDefault="00830D8D" w:rsidP="001D14D4">
            <w:pPr>
              <w:pStyle w:val="Header"/>
              <w:tabs>
                <w:tab w:val="clear" w:pos="4320"/>
                <w:tab w:val="clear" w:pos="8640"/>
              </w:tabs>
              <w:jc w:val="center"/>
              <w:rPr>
                <w:rFonts w:ascii="Arial" w:hAnsi="Arial" w:cs="Arial"/>
                <w:b/>
                <w:kern w:val="0"/>
                <w:szCs w:val="22"/>
              </w:rPr>
            </w:pPr>
            <w:r w:rsidRPr="001D14D4">
              <w:rPr>
                <w:rFonts w:ascii="Arial" w:hAnsi="Arial" w:cs="Arial"/>
                <w:b/>
                <w:kern w:val="0"/>
                <w:sz w:val="22"/>
                <w:szCs w:val="22"/>
              </w:rPr>
              <w:t>1</w:t>
            </w:r>
            <w:r w:rsidR="00545E31">
              <w:rPr>
                <w:rFonts w:ascii="Arial" w:hAnsi="Arial" w:cs="Arial"/>
                <w:b/>
                <w:kern w:val="0"/>
                <w:sz w:val="22"/>
                <w:szCs w:val="22"/>
              </w:rPr>
              <w:t>3</w:t>
            </w:r>
          </w:p>
        </w:tc>
        <w:tc>
          <w:tcPr>
            <w:tcW w:w="6383" w:type="dxa"/>
            <w:gridSpan w:val="3"/>
            <w:vAlign w:val="center"/>
          </w:tcPr>
          <w:p w:rsidR="00830D8D" w:rsidRPr="001D14D4" w:rsidRDefault="00830D8D" w:rsidP="001D14D4">
            <w:pPr>
              <w:pStyle w:val="Header"/>
              <w:numPr>
                <w:ilvl w:val="0"/>
                <w:numId w:val="39"/>
              </w:numPr>
              <w:tabs>
                <w:tab w:val="clear" w:pos="4320"/>
                <w:tab w:val="clear" w:pos="8640"/>
                <w:tab w:val="left" w:pos="1170"/>
              </w:tabs>
              <w:rPr>
                <w:rFonts w:ascii="Arial" w:hAnsi="Arial" w:cs="Arial"/>
                <w:kern w:val="0"/>
                <w:szCs w:val="22"/>
              </w:rPr>
            </w:pPr>
            <w:r w:rsidRPr="001D14D4">
              <w:rPr>
                <w:rFonts w:ascii="Arial" w:hAnsi="Arial" w:cs="Arial"/>
                <w:b/>
                <w:kern w:val="0"/>
                <w:sz w:val="22"/>
                <w:szCs w:val="22"/>
              </w:rPr>
              <w:t xml:space="preserve">Extend Time: </w:t>
            </w:r>
            <w:r w:rsidRPr="001D14D4">
              <w:rPr>
                <w:rFonts w:ascii="Arial" w:hAnsi="Arial" w:cs="Arial"/>
                <w:kern w:val="0"/>
                <w:sz w:val="22"/>
                <w:szCs w:val="22"/>
              </w:rPr>
              <w:t>Press the CYCLE TIME button. HL (hold) appears on the indicator, indicating the cycle is in progress but on hold indefinitely.</w:t>
            </w:r>
          </w:p>
        </w:tc>
        <w:tc>
          <w:tcPr>
            <w:tcW w:w="2227" w:type="dxa"/>
            <w:vAlign w:val="center"/>
          </w:tcPr>
          <w:p w:rsidR="00830D8D" w:rsidRPr="001D14D4" w:rsidRDefault="00830D8D" w:rsidP="00E82EF9">
            <w:pPr>
              <w:rPr>
                <w:rFonts w:ascii="Arial" w:hAnsi="Arial" w:cs="Arial"/>
                <w:b/>
                <w:bCs/>
              </w:rPr>
            </w:pPr>
          </w:p>
        </w:tc>
      </w:tr>
      <w:tr w:rsidR="00830D8D" w:rsidTr="001D14D4">
        <w:trPr>
          <w:trHeight w:val="890"/>
        </w:trPr>
        <w:tc>
          <w:tcPr>
            <w:tcW w:w="1350" w:type="dxa"/>
          </w:tcPr>
          <w:p w:rsidR="00830D8D" w:rsidRPr="001D14D4" w:rsidRDefault="00830D8D" w:rsidP="001D14D4">
            <w:pPr>
              <w:pStyle w:val="Header"/>
              <w:tabs>
                <w:tab w:val="clear" w:pos="4320"/>
                <w:tab w:val="clear" w:pos="8640"/>
              </w:tabs>
              <w:jc w:val="center"/>
              <w:rPr>
                <w:rFonts w:ascii="Arial" w:hAnsi="Arial" w:cs="Arial"/>
                <w:b/>
                <w:kern w:val="0"/>
                <w:szCs w:val="22"/>
              </w:rPr>
            </w:pPr>
            <w:r w:rsidRPr="001D14D4">
              <w:rPr>
                <w:rFonts w:ascii="Arial" w:hAnsi="Arial" w:cs="Arial"/>
                <w:b/>
                <w:kern w:val="0"/>
                <w:sz w:val="22"/>
                <w:szCs w:val="22"/>
              </w:rPr>
              <w:lastRenderedPageBreak/>
              <w:t>1</w:t>
            </w:r>
            <w:r w:rsidR="0089094E">
              <w:rPr>
                <w:rFonts w:ascii="Arial" w:hAnsi="Arial" w:cs="Arial"/>
                <w:b/>
                <w:kern w:val="0"/>
                <w:sz w:val="22"/>
                <w:szCs w:val="22"/>
              </w:rPr>
              <w:t>4</w:t>
            </w:r>
          </w:p>
        </w:tc>
        <w:tc>
          <w:tcPr>
            <w:tcW w:w="6383" w:type="dxa"/>
            <w:gridSpan w:val="3"/>
            <w:vAlign w:val="center"/>
          </w:tcPr>
          <w:p w:rsidR="00830D8D" w:rsidRPr="001D14D4" w:rsidRDefault="00830D8D" w:rsidP="001D14D4">
            <w:pPr>
              <w:pStyle w:val="Header"/>
              <w:numPr>
                <w:ilvl w:val="0"/>
                <w:numId w:val="39"/>
              </w:numPr>
              <w:tabs>
                <w:tab w:val="clear" w:pos="4320"/>
                <w:tab w:val="clear" w:pos="8640"/>
                <w:tab w:val="left" w:pos="1170"/>
              </w:tabs>
              <w:rPr>
                <w:rFonts w:ascii="Arial" w:hAnsi="Arial" w:cs="Arial"/>
                <w:kern w:val="0"/>
                <w:szCs w:val="22"/>
              </w:rPr>
            </w:pPr>
            <w:r w:rsidRPr="001D14D4">
              <w:rPr>
                <w:rFonts w:ascii="Arial" w:hAnsi="Arial" w:cs="Arial"/>
                <w:b/>
                <w:kern w:val="0"/>
                <w:sz w:val="22"/>
                <w:szCs w:val="22"/>
              </w:rPr>
              <w:t xml:space="preserve">Cancel Extended time: </w:t>
            </w:r>
            <w:r w:rsidRPr="001D14D4">
              <w:rPr>
                <w:rFonts w:ascii="Arial" w:hAnsi="Arial" w:cs="Arial"/>
                <w:kern w:val="0"/>
                <w:sz w:val="22"/>
                <w:szCs w:val="22"/>
              </w:rPr>
              <w:t>Press the CYCLE TIME button once more.  The remaining cycle time appears on the indicator, and the cycle time is resumed.</w:t>
            </w:r>
          </w:p>
        </w:tc>
        <w:tc>
          <w:tcPr>
            <w:tcW w:w="2227" w:type="dxa"/>
            <w:vAlign w:val="center"/>
          </w:tcPr>
          <w:p w:rsidR="00830D8D" w:rsidRPr="001D14D4" w:rsidRDefault="00830D8D" w:rsidP="00E82EF9">
            <w:pPr>
              <w:rPr>
                <w:rFonts w:ascii="Arial" w:hAnsi="Arial" w:cs="Arial"/>
                <w:b/>
                <w:bCs/>
              </w:rPr>
            </w:pPr>
          </w:p>
        </w:tc>
      </w:tr>
      <w:tr w:rsidR="00830D8D" w:rsidTr="001D14D4">
        <w:trPr>
          <w:trHeight w:val="368"/>
        </w:trPr>
        <w:tc>
          <w:tcPr>
            <w:tcW w:w="9960" w:type="dxa"/>
            <w:gridSpan w:val="5"/>
            <w:shd w:val="clear" w:color="auto" w:fill="F3F3F3"/>
            <w:vAlign w:val="center"/>
          </w:tcPr>
          <w:p w:rsidR="00830D8D" w:rsidRPr="001D14D4" w:rsidRDefault="00830D8D" w:rsidP="001D14D4">
            <w:pPr>
              <w:tabs>
                <w:tab w:val="left" w:pos="1263"/>
              </w:tabs>
              <w:rPr>
                <w:rFonts w:ascii="Arial" w:hAnsi="Arial" w:cs="Arial"/>
                <w:b/>
                <w:bCs/>
              </w:rPr>
            </w:pPr>
            <w:r w:rsidRPr="001D14D4">
              <w:rPr>
                <w:rFonts w:ascii="Arial" w:hAnsi="Arial" w:cs="Arial"/>
                <w:b/>
                <w:bCs/>
                <w:sz w:val="22"/>
                <w:szCs w:val="22"/>
              </w:rPr>
              <w:t>Alarms:</w:t>
            </w:r>
            <w:r w:rsidRPr="001D14D4">
              <w:rPr>
                <w:rFonts w:ascii="Arial" w:hAnsi="Arial" w:cs="Arial"/>
                <w:b/>
                <w:bCs/>
                <w:sz w:val="22"/>
                <w:szCs w:val="22"/>
              </w:rPr>
              <w:tab/>
            </w:r>
          </w:p>
        </w:tc>
      </w:tr>
      <w:tr w:rsidR="00830D8D" w:rsidTr="001D14D4">
        <w:tc>
          <w:tcPr>
            <w:tcW w:w="2040" w:type="dxa"/>
            <w:gridSpan w:val="2"/>
            <w:vAlign w:val="center"/>
          </w:tcPr>
          <w:p w:rsidR="00830D8D" w:rsidRPr="001D14D4" w:rsidRDefault="00830D8D" w:rsidP="00E82EF9">
            <w:pPr>
              <w:rPr>
                <w:rFonts w:ascii="Arial" w:hAnsi="Arial" w:cs="Arial"/>
                <w:b/>
                <w:bCs/>
              </w:rPr>
            </w:pPr>
            <w:r w:rsidRPr="001D14D4">
              <w:rPr>
                <w:rFonts w:ascii="Arial" w:hAnsi="Arial" w:cs="Arial"/>
                <w:b/>
                <w:sz w:val="22"/>
                <w:szCs w:val="22"/>
              </w:rPr>
              <w:t>High Temperature</w:t>
            </w:r>
          </w:p>
        </w:tc>
        <w:tc>
          <w:tcPr>
            <w:tcW w:w="7920" w:type="dxa"/>
            <w:gridSpan w:val="3"/>
            <w:vAlign w:val="center"/>
          </w:tcPr>
          <w:p w:rsidR="00830D8D" w:rsidRPr="001D14D4" w:rsidRDefault="00830D8D" w:rsidP="001D14D4">
            <w:pPr>
              <w:pStyle w:val="Header"/>
              <w:numPr>
                <w:ilvl w:val="0"/>
                <w:numId w:val="39"/>
              </w:numPr>
              <w:tabs>
                <w:tab w:val="clear" w:pos="4320"/>
                <w:tab w:val="clear" w:pos="8640"/>
                <w:tab w:val="left" w:pos="1170"/>
              </w:tabs>
              <w:rPr>
                <w:rFonts w:ascii="Arial" w:hAnsi="Arial" w:cs="Arial"/>
                <w:kern w:val="0"/>
                <w:szCs w:val="22"/>
              </w:rPr>
            </w:pPr>
            <w:r w:rsidRPr="001D14D4">
              <w:rPr>
                <w:rFonts w:ascii="Arial" w:hAnsi="Arial" w:cs="Arial"/>
                <w:kern w:val="0"/>
                <w:sz w:val="22"/>
                <w:szCs w:val="22"/>
              </w:rPr>
              <w:t>Audible alarm will sound if high temperature set point (37.6) is reached.  Also, “</w:t>
            </w:r>
            <w:smartTag w:uri="urn:schemas-microsoft-com:office:smarttags" w:element="place">
              <w:smartTag w:uri="urn:schemas-microsoft-com:office:smarttags" w:element="State">
                <w:r w:rsidRPr="001D14D4">
                  <w:rPr>
                    <w:rFonts w:ascii="Arial" w:hAnsi="Arial" w:cs="Arial"/>
                    <w:kern w:val="0"/>
                    <w:sz w:val="22"/>
                    <w:szCs w:val="22"/>
                  </w:rPr>
                  <w:t>AL</w:t>
                </w:r>
              </w:smartTag>
            </w:smartTag>
            <w:r w:rsidRPr="001D14D4">
              <w:rPr>
                <w:rFonts w:ascii="Arial" w:hAnsi="Arial" w:cs="Arial"/>
                <w:kern w:val="0"/>
                <w:sz w:val="22"/>
                <w:szCs w:val="22"/>
              </w:rPr>
              <w:t>” will appear on temperature LED, and “E1” will appear on cycle time indicator.</w:t>
            </w:r>
          </w:p>
        </w:tc>
      </w:tr>
      <w:tr w:rsidR="00830D8D" w:rsidTr="001D14D4">
        <w:tc>
          <w:tcPr>
            <w:tcW w:w="2040" w:type="dxa"/>
            <w:gridSpan w:val="2"/>
            <w:vAlign w:val="center"/>
          </w:tcPr>
          <w:p w:rsidR="00830D8D" w:rsidRPr="001D14D4" w:rsidRDefault="00830D8D" w:rsidP="00E82EF9">
            <w:pPr>
              <w:rPr>
                <w:rFonts w:ascii="Arial" w:hAnsi="Arial" w:cs="Arial"/>
                <w:b/>
                <w:bCs/>
              </w:rPr>
            </w:pPr>
            <w:r w:rsidRPr="001D14D4">
              <w:rPr>
                <w:rFonts w:ascii="Arial" w:hAnsi="Arial" w:cs="Arial"/>
                <w:b/>
                <w:sz w:val="22"/>
                <w:szCs w:val="22"/>
              </w:rPr>
              <w:t>Lift-out system malfunction</w:t>
            </w:r>
          </w:p>
        </w:tc>
        <w:tc>
          <w:tcPr>
            <w:tcW w:w="7920" w:type="dxa"/>
            <w:gridSpan w:val="3"/>
            <w:vAlign w:val="center"/>
          </w:tcPr>
          <w:p w:rsidR="00830D8D" w:rsidRPr="001D14D4" w:rsidRDefault="00830D8D" w:rsidP="001D14D4">
            <w:pPr>
              <w:numPr>
                <w:ilvl w:val="0"/>
                <w:numId w:val="39"/>
              </w:numPr>
              <w:rPr>
                <w:rFonts w:ascii="Arial" w:hAnsi="Arial" w:cs="Arial"/>
                <w:b/>
                <w:bCs/>
                <w:lang w:val="en-CA"/>
              </w:rPr>
            </w:pPr>
            <w:r w:rsidRPr="001D14D4">
              <w:rPr>
                <w:rFonts w:ascii="Arial" w:hAnsi="Arial" w:cs="Arial"/>
                <w:sz w:val="22"/>
                <w:szCs w:val="22"/>
              </w:rPr>
              <w:t>Audible alarm will sound and “E2” will appear on cycle time indicator.</w:t>
            </w:r>
          </w:p>
        </w:tc>
      </w:tr>
    </w:tbl>
    <w:p w:rsidR="00830D8D" w:rsidRDefault="00830D8D" w:rsidP="00E82EF9">
      <w:pPr>
        <w:rPr>
          <w:rFonts w:ascii="Arial" w:hAnsi="Arial" w:cs="Arial"/>
          <w:b/>
          <w:bCs/>
          <w:sz w:val="22"/>
          <w:szCs w:val="22"/>
        </w:rPr>
      </w:pPr>
    </w:p>
    <w:p w:rsidR="00830D8D" w:rsidRDefault="00830D8D" w:rsidP="00E82EF9">
      <w:pPr>
        <w:rPr>
          <w:rFonts w:ascii="Arial" w:hAnsi="Arial" w:cs="Arial"/>
          <w:b/>
          <w:bCs/>
          <w:sz w:val="22"/>
          <w:szCs w:val="22"/>
        </w:rPr>
      </w:pPr>
    </w:p>
    <w:p w:rsidR="00830D8D" w:rsidRDefault="00830D8D" w:rsidP="00281B74">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 xml:space="preserve">      </w:t>
      </w:r>
      <w:r w:rsidRPr="004628A9">
        <w:rPr>
          <w:rFonts w:ascii="Arial" w:hAnsi="Arial" w:cs="Arial"/>
          <w:b/>
          <w:bCs/>
          <w:kern w:val="0"/>
          <w:sz w:val="22"/>
          <w:szCs w:val="22"/>
        </w:rPr>
        <w:t>Table A: Thawing Times for Plasma and Cryoprecipitate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0"/>
        <w:gridCol w:w="3960"/>
      </w:tblGrid>
      <w:tr w:rsidR="00830D8D" w:rsidRPr="00BE55B3" w:rsidTr="00DC54F4">
        <w:tc>
          <w:tcPr>
            <w:tcW w:w="8280" w:type="dxa"/>
            <w:gridSpan w:val="2"/>
            <w:shd w:val="clear" w:color="auto" w:fill="F3F3F3"/>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Plasma Thawing Times</w:t>
            </w:r>
          </w:p>
        </w:tc>
      </w:tr>
      <w:tr w:rsidR="00830D8D" w:rsidRPr="00BE55B3" w:rsidTr="00DC54F4">
        <w:tc>
          <w:tcPr>
            <w:tcW w:w="4320" w:type="dxa"/>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Number of Units flat folded</w:t>
            </w:r>
          </w:p>
        </w:tc>
        <w:tc>
          <w:tcPr>
            <w:tcW w:w="3960" w:type="dxa"/>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Time expected</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1-2 FFP (approximately 300 ml each)</w:t>
            </w:r>
          </w:p>
        </w:tc>
        <w:tc>
          <w:tcPr>
            <w:tcW w:w="396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10-15 minutes</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 xml:space="preserve">3-4 FFP (approximately 300 ml each) </w:t>
            </w:r>
          </w:p>
        </w:tc>
        <w:tc>
          <w:tcPr>
            <w:tcW w:w="396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15-20 minutes</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5-8 FFP (approximately 300 ml each)</w:t>
            </w:r>
          </w:p>
        </w:tc>
        <w:tc>
          <w:tcPr>
            <w:tcW w:w="396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20-30 minutes</w:t>
            </w:r>
          </w:p>
        </w:tc>
      </w:tr>
      <w:tr w:rsidR="00830D8D" w:rsidRPr="00BE55B3" w:rsidTr="00DC54F4">
        <w:tc>
          <w:tcPr>
            <w:tcW w:w="8280" w:type="dxa"/>
            <w:gridSpan w:val="2"/>
            <w:shd w:val="clear" w:color="auto" w:fill="F3F3F3"/>
          </w:tcPr>
          <w:p w:rsidR="00830D8D" w:rsidRPr="004628A9" w:rsidRDefault="00830D8D" w:rsidP="00DC54F4">
            <w:pPr>
              <w:pStyle w:val="Header"/>
              <w:tabs>
                <w:tab w:val="clear" w:pos="4320"/>
                <w:tab w:val="clear" w:pos="8640"/>
              </w:tabs>
              <w:jc w:val="center"/>
              <w:rPr>
                <w:rFonts w:ascii="Arial" w:hAnsi="Arial" w:cs="Arial"/>
                <w:b/>
                <w:bCs/>
                <w:kern w:val="0"/>
                <w:szCs w:val="22"/>
              </w:rPr>
            </w:pPr>
            <w:r w:rsidRPr="004628A9">
              <w:rPr>
                <w:rFonts w:ascii="Arial" w:hAnsi="Arial" w:cs="Arial"/>
                <w:b/>
                <w:bCs/>
                <w:kern w:val="0"/>
                <w:sz w:val="22"/>
                <w:szCs w:val="22"/>
              </w:rPr>
              <w:t xml:space="preserve">Cryoprecipitate </w:t>
            </w:r>
            <w:r>
              <w:rPr>
                <w:rFonts w:ascii="Arial" w:hAnsi="Arial" w:cs="Arial"/>
                <w:b/>
                <w:bCs/>
                <w:kern w:val="0"/>
                <w:sz w:val="22"/>
                <w:szCs w:val="22"/>
              </w:rPr>
              <w:t>(</w:t>
            </w:r>
            <w:proofErr w:type="spellStart"/>
            <w:r>
              <w:rPr>
                <w:rFonts w:ascii="Arial" w:hAnsi="Arial" w:cs="Arial"/>
                <w:b/>
                <w:bCs/>
                <w:kern w:val="0"/>
                <w:sz w:val="22"/>
                <w:szCs w:val="22"/>
              </w:rPr>
              <w:t>Cryo</w:t>
            </w:r>
            <w:proofErr w:type="spellEnd"/>
            <w:r>
              <w:rPr>
                <w:rFonts w:ascii="Arial" w:hAnsi="Arial" w:cs="Arial"/>
                <w:b/>
                <w:bCs/>
                <w:kern w:val="0"/>
                <w:sz w:val="22"/>
                <w:szCs w:val="22"/>
              </w:rPr>
              <w:t xml:space="preserve">) </w:t>
            </w:r>
            <w:r w:rsidRPr="004628A9">
              <w:rPr>
                <w:rFonts w:ascii="Arial" w:hAnsi="Arial" w:cs="Arial"/>
                <w:b/>
                <w:bCs/>
                <w:kern w:val="0"/>
                <w:sz w:val="22"/>
                <w:szCs w:val="22"/>
              </w:rPr>
              <w:t>Thawing Times</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10 m</w:t>
            </w:r>
            <w:r>
              <w:rPr>
                <w:rFonts w:ascii="Arial" w:hAnsi="Arial" w:cs="Arial"/>
                <w:bCs/>
                <w:kern w:val="0"/>
                <w:sz w:val="22"/>
                <w:szCs w:val="22"/>
              </w:rPr>
              <w:t>l</w:t>
            </w:r>
            <w:r w:rsidRPr="00BE55B3">
              <w:rPr>
                <w:rFonts w:ascii="Arial" w:hAnsi="Arial" w:cs="Arial"/>
                <w:bCs/>
                <w:kern w:val="0"/>
                <w:sz w:val="22"/>
                <w:szCs w:val="22"/>
              </w:rPr>
              <w:t xml:space="preserve"> to 15 m</w:t>
            </w:r>
            <w:r>
              <w:rPr>
                <w:rFonts w:ascii="Arial" w:hAnsi="Arial" w:cs="Arial"/>
                <w:bCs/>
                <w:kern w:val="0"/>
                <w:sz w:val="22"/>
                <w:szCs w:val="22"/>
              </w:rPr>
              <w:t>l</w:t>
            </w:r>
            <w:r w:rsidRPr="00BE55B3">
              <w:rPr>
                <w:rFonts w:ascii="Arial" w:hAnsi="Arial" w:cs="Arial"/>
                <w:bCs/>
                <w:kern w:val="0"/>
                <w:sz w:val="22"/>
                <w:szCs w:val="22"/>
              </w:rPr>
              <w:t xml:space="preserve"> single bag cryoprecipitate</w:t>
            </w:r>
          </w:p>
        </w:tc>
        <w:tc>
          <w:tcPr>
            <w:tcW w:w="3960" w:type="dxa"/>
            <w:vAlign w:val="center"/>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5 minutes</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 xml:space="preserve">1-2 </w:t>
            </w:r>
            <w:proofErr w:type="spellStart"/>
            <w:r w:rsidRPr="00BE55B3">
              <w:rPr>
                <w:rFonts w:ascii="Arial" w:hAnsi="Arial" w:cs="Arial"/>
                <w:bCs/>
                <w:kern w:val="0"/>
                <w:sz w:val="22"/>
                <w:szCs w:val="22"/>
              </w:rPr>
              <w:t>prepooled</w:t>
            </w:r>
            <w:proofErr w:type="spellEnd"/>
            <w:r w:rsidRPr="00BE55B3">
              <w:rPr>
                <w:rFonts w:ascii="Arial" w:hAnsi="Arial" w:cs="Arial"/>
                <w:bCs/>
                <w:kern w:val="0"/>
                <w:sz w:val="22"/>
                <w:szCs w:val="22"/>
              </w:rPr>
              <w:t xml:space="preserve"> </w:t>
            </w:r>
            <w:proofErr w:type="spellStart"/>
            <w:r w:rsidRPr="00BE55B3">
              <w:rPr>
                <w:rFonts w:ascii="Arial" w:hAnsi="Arial" w:cs="Arial"/>
                <w:bCs/>
                <w:kern w:val="0"/>
                <w:sz w:val="22"/>
                <w:szCs w:val="22"/>
              </w:rPr>
              <w:t>cryo</w:t>
            </w:r>
            <w:proofErr w:type="spellEnd"/>
            <w:r w:rsidRPr="00BE55B3">
              <w:rPr>
                <w:rFonts w:ascii="Arial" w:hAnsi="Arial" w:cs="Arial"/>
                <w:bCs/>
                <w:kern w:val="0"/>
                <w:sz w:val="22"/>
                <w:szCs w:val="22"/>
              </w:rPr>
              <w:t xml:space="preserve"> (approx.125 ml each)</w:t>
            </w:r>
          </w:p>
        </w:tc>
        <w:tc>
          <w:tcPr>
            <w:tcW w:w="396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8-10  minutes (from PSBC experience)</w:t>
            </w:r>
          </w:p>
        </w:tc>
      </w:tr>
      <w:tr w:rsidR="00830D8D" w:rsidRPr="00BE55B3" w:rsidTr="00DC54F4">
        <w:tc>
          <w:tcPr>
            <w:tcW w:w="432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 xml:space="preserve">3-4 </w:t>
            </w:r>
            <w:proofErr w:type="spellStart"/>
            <w:r w:rsidRPr="00BE55B3">
              <w:rPr>
                <w:rFonts w:ascii="Arial" w:hAnsi="Arial" w:cs="Arial"/>
                <w:bCs/>
                <w:kern w:val="0"/>
                <w:sz w:val="22"/>
                <w:szCs w:val="22"/>
              </w:rPr>
              <w:t>prepooled</w:t>
            </w:r>
            <w:proofErr w:type="spellEnd"/>
            <w:r w:rsidRPr="00BE55B3">
              <w:rPr>
                <w:rFonts w:ascii="Arial" w:hAnsi="Arial" w:cs="Arial"/>
                <w:bCs/>
                <w:kern w:val="0"/>
                <w:sz w:val="22"/>
                <w:szCs w:val="22"/>
              </w:rPr>
              <w:t xml:space="preserve"> </w:t>
            </w:r>
            <w:proofErr w:type="spellStart"/>
            <w:r w:rsidRPr="00BE55B3">
              <w:rPr>
                <w:rFonts w:ascii="Arial" w:hAnsi="Arial" w:cs="Arial"/>
                <w:bCs/>
                <w:kern w:val="0"/>
                <w:sz w:val="22"/>
                <w:szCs w:val="22"/>
              </w:rPr>
              <w:t>cryo</w:t>
            </w:r>
            <w:proofErr w:type="spellEnd"/>
            <w:r w:rsidRPr="00BE55B3">
              <w:rPr>
                <w:rFonts w:ascii="Arial" w:hAnsi="Arial" w:cs="Arial"/>
                <w:bCs/>
                <w:kern w:val="0"/>
                <w:sz w:val="22"/>
                <w:szCs w:val="22"/>
              </w:rPr>
              <w:t xml:space="preserve"> (approx.125 ml each)</w:t>
            </w:r>
          </w:p>
        </w:tc>
        <w:tc>
          <w:tcPr>
            <w:tcW w:w="3960" w:type="dxa"/>
          </w:tcPr>
          <w:p w:rsidR="00830D8D" w:rsidRPr="00BE55B3" w:rsidRDefault="00830D8D" w:rsidP="00DC54F4">
            <w:pPr>
              <w:pStyle w:val="Header"/>
              <w:tabs>
                <w:tab w:val="clear" w:pos="4320"/>
                <w:tab w:val="clear" w:pos="8640"/>
              </w:tabs>
              <w:rPr>
                <w:rFonts w:ascii="Arial" w:hAnsi="Arial" w:cs="Arial"/>
                <w:bCs/>
                <w:kern w:val="0"/>
                <w:szCs w:val="22"/>
              </w:rPr>
            </w:pPr>
            <w:r w:rsidRPr="00BE55B3">
              <w:rPr>
                <w:rFonts w:ascii="Arial" w:hAnsi="Arial" w:cs="Arial"/>
                <w:bCs/>
                <w:kern w:val="0"/>
                <w:sz w:val="22"/>
                <w:szCs w:val="22"/>
              </w:rPr>
              <w:t>10-15</w:t>
            </w:r>
            <w:r w:rsidRPr="00BE55B3">
              <w:rPr>
                <w:rFonts w:ascii="Arial" w:hAnsi="Arial" w:cs="Arial"/>
                <w:bCs/>
                <w:color w:val="FF0000"/>
                <w:kern w:val="0"/>
                <w:sz w:val="22"/>
                <w:szCs w:val="22"/>
              </w:rPr>
              <w:t xml:space="preserve"> </w:t>
            </w:r>
            <w:r w:rsidRPr="00BE55B3">
              <w:rPr>
                <w:rFonts w:ascii="Arial" w:hAnsi="Arial" w:cs="Arial"/>
                <w:bCs/>
                <w:kern w:val="0"/>
                <w:sz w:val="22"/>
                <w:szCs w:val="22"/>
              </w:rPr>
              <w:t xml:space="preserve"> minutes</w:t>
            </w:r>
          </w:p>
        </w:tc>
      </w:tr>
    </w:tbl>
    <w:p w:rsidR="00830D8D" w:rsidRPr="00281B74" w:rsidRDefault="00830D8D" w:rsidP="00E82EF9">
      <w:pPr>
        <w:rPr>
          <w:rFonts w:ascii="Arial" w:hAnsi="Arial" w:cs="Arial"/>
          <w:b/>
          <w:bCs/>
          <w:sz w:val="22"/>
          <w:szCs w:val="22"/>
          <w:lang w:val="en-CA"/>
        </w:rPr>
      </w:pPr>
    </w:p>
    <w:p w:rsidR="00830D8D" w:rsidRDefault="00830D8D" w:rsidP="00E82EF9">
      <w:pPr>
        <w:rPr>
          <w:rFonts w:ascii="Arial" w:hAnsi="Arial" w:cs="Arial"/>
          <w:b/>
          <w:bCs/>
          <w:sz w:val="22"/>
          <w:szCs w:val="22"/>
        </w:rPr>
      </w:pPr>
    </w:p>
    <w:p w:rsidR="00830D8D" w:rsidRPr="00BE55B3" w:rsidRDefault="00830D8D" w:rsidP="00E82EF9">
      <w:pPr>
        <w:rPr>
          <w:rFonts w:ascii="Arial" w:hAnsi="Arial" w:cs="Arial"/>
          <w:b/>
          <w:bCs/>
          <w:sz w:val="22"/>
          <w:szCs w:val="22"/>
          <w:lang w:val="en-CA"/>
        </w:rPr>
      </w:pPr>
      <w:r w:rsidRPr="00BE55B3">
        <w:rPr>
          <w:rFonts w:ascii="Arial" w:hAnsi="Arial" w:cs="Arial"/>
          <w:b/>
          <w:bCs/>
          <w:sz w:val="22"/>
          <w:szCs w:val="22"/>
          <w:lang w:val="en-CA"/>
        </w:rPr>
        <w:t>References:</w:t>
      </w:r>
    </w:p>
    <w:p w:rsidR="00830D8D" w:rsidRDefault="00830D8D" w:rsidP="00281B74">
      <w:pPr>
        <w:rPr>
          <w:rFonts w:ascii="Arial" w:hAnsi="Arial" w:cs="Arial"/>
          <w:bCs/>
          <w:sz w:val="22"/>
          <w:szCs w:val="22"/>
          <w:lang w:val="en-CA"/>
        </w:rPr>
      </w:pPr>
      <w:r>
        <w:rPr>
          <w:rFonts w:ascii="Arial" w:hAnsi="Arial" w:cs="Arial"/>
          <w:bCs/>
          <w:sz w:val="22"/>
          <w:szCs w:val="22"/>
          <w:lang w:val="en-CA"/>
        </w:rPr>
        <w:t>Helmer Quick Thaw Plasma Thawing System Operation Manual</w:t>
      </w:r>
    </w:p>
    <w:p w:rsidR="00830D8D" w:rsidRDefault="00830D8D" w:rsidP="00281B74">
      <w:pPr>
        <w:rPr>
          <w:rFonts w:ascii="Arial" w:hAnsi="Arial" w:cs="Arial"/>
          <w:bCs/>
          <w:sz w:val="22"/>
          <w:szCs w:val="22"/>
          <w:lang w:val="en-CA"/>
        </w:rPr>
      </w:pPr>
    </w:p>
    <w:p w:rsidR="00830D8D" w:rsidRPr="00CC4814" w:rsidRDefault="00830D8D" w:rsidP="00281B74">
      <w:pPr>
        <w:widowControl w:val="0"/>
        <w:rPr>
          <w:rFonts w:ascii="Arial" w:hAnsi="Arial" w:cs="Arial"/>
          <w:sz w:val="22"/>
          <w:szCs w:val="22"/>
        </w:rPr>
      </w:pPr>
      <w:r w:rsidRPr="00CC4814">
        <w:rPr>
          <w:rFonts w:ascii="Arial" w:hAnsi="Arial" w:cs="Arial"/>
          <w:sz w:val="22"/>
          <w:szCs w:val="22"/>
        </w:rPr>
        <w:t>Standards for Blood Banks and Transfusion Services, Current Edition: American Association of Blood Banks.</w:t>
      </w:r>
      <w:r>
        <w:rPr>
          <w:rFonts w:ascii="Arial" w:hAnsi="Arial" w:cs="Arial"/>
          <w:sz w:val="22"/>
          <w:szCs w:val="22"/>
        </w:rPr>
        <w:t xml:space="preserve"> </w:t>
      </w:r>
      <w:proofErr w:type="gramStart"/>
      <w:r>
        <w:rPr>
          <w:rFonts w:ascii="Arial" w:hAnsi="Arial" w:cs="Arial"/>
          <w:sz w:val="22"/>
          <w:szCs w:val="22"/>
        </w:rPr>
        <w:t xml:space="preserve">AABB Press, </w:t>
      </w:r>
      <w:r w:rsidRPr="00CC4814">
        <w:rPr>
          <w:rFonts w:ascii="Arial" w:hAnsi="Arial" w:cs="Arial"/>
          <w:sz w:val="22"/>
          <w:szCs w:val="22"/>
        </w:rPr>
        <w:t>Bethesda, MD</w:t>
      </w:r>
      <w:r>
        <w:rPr>
          <w:rFonts w:ascii="Arial" w:hAnsi="Arial" w:cs="Arial"/>
          <w:sz w:val="22"/>
          <w:szCs w:val="22"/>
        </w:rPr>
        <w:t>.</w:t>
      </w:r>
      <w:proofErr w:type="gramEnd"/>
    </w:p>
    <w:p w:rsidR="00830D8D" w:rsidRDefault="00830D8D" w:rsidP="00281B74">
      <w:pPr>
        <w:rPr>
          <w:rFonts w:ascii="Arial" w:hAnsi="Arial" w:cs="Arial"/>
          <w:bCs/>
          <w:sz w:val="22"/>
          <w:szCs w:val="22"/>
          <w:lang w:val="en-CA"/>
        </w:rPr>
      </w:pPr>
    </w:p>
    <w:p w:rsidR="00830D8D" w:rsidRPr="00CC4814" w:rsidRDefault="00830D8D" w:rsidP="00281B74">
      <w:pPr>
        <w:widowControl w:val="0"/>
        <w:rPr>
          <w:rFonts w:ascii="Arial" w:hAnsi="Arial" w:cs="Arial"/>
          <w:sz w:val="22"/>
          <w:szCs w:val="22"/>
        </w:rPr>
      </w:pPr>
      <w:r>
        <w:rPr>
          <w:rFonts w:ascii="Arial" w:hAnsi="Arial" w:cs="Arial"/>
          <w:bCs/>
          <w:sz w:val="22"/>
          <w:szCs w:val="22"/>
          <w:lang w:val="en-CA"/>
        </w:rPr>
        <w:t xml:space="preserve">Technical Manual, Current Edition: </w:t>
      </w:r>
      <w:r w:rsidRPr="00CC4814">
        <w:rPr>
          <w:rFonts w:ascii="Arial" w:hAnsi="Arial" w:cs="Arial"/>
          <w:sz w:val="22"/>
          <w:szCs w:val="22"/>
        </w:rPr>
        <w:t>American Association of Blood Banks.</w:t>
      </w:r>
      <w:r>
        <w:rPr>
          <w:rFonts w:ascii="Arial" w:hAnsi="Arial" w:cs="Arial"/>
          <w:sz w:val="22"/>
          <w:szCs w:val="22"/>
        </w:rPr>
        <w:t xml:space="preserve"> </w:t>
      </w:r>
      <w:proofErr w:type="gramStart"/>
      <w:r>
        <w:rPr>
          <w:rFonts w:ascii="Arial" w:hAnsi="Arial" w:cs="Arial"/>
          <w:sz w:val="22"/>
          <w:szCs w:val="22"/>
        </w:rPr>
        <w:t xml:space="preserve">AABB Press, </w:t>
      </w:r>
      <w:r w:rsidRPr="00CC4814">
        <w:rPr>
          <w:rFonts w:ascii="Arial" w:hAnsi="Arial" w:cs="Arial"/>
          <w:sz w:val="22"/>
          <w:szCs w:val="22"/>
        </w:rPr>
        <w:t>Bethesda</w:t>
      </w:r>
      <w:r>
        <w:rPr>
          <w:rFonts w:ascii="Arial" w:hAnsi="Arial" w:cs="Arial"/>
          <w:sz w:val="22"/>
          <w:szCs w:val="22"/>
        </w:rPr>
        <w:t>,</w:t>
      </w:r>
      <w:r w:rsidRPr="00CC4814">
        <w:rPr>
          <w:rFonts w:ascii="Arial" w:hAnsi="Arial" w:cs="Arial"/>
          <w:sz w:val="22"/>
          <w:szCs w:val="22"/>
        </w:rPr>
        <w:t xml:space="preserve"> MD</w:t>
      </w:r>
      <w:r>
        <w:rPr>
          <w:rFonts w:ascii="Arial" w:hAnsi="Arial" w:cs="Arial"/>
          <w:sz w:val="22"/>
          <w:szCs w:val="22"/>
        </w:rPr>
        <w:t>.</w:t>
      </w:r>
      <w:proofErr w:type="gramEnd"/>
    </w:p>
    <w:p w:rsidR="00830D8D" w:rsidRDefault="00830D8D" w:rsidP="00E82EF9">
      <w:pPr>
        <w:rPr>
          <w:rFonts w:ascii="Arial" w:hAnsi="Arial" w:cs="Arial"/>
          <w:bCs/>
          <w:sz w:val="22"/>
          <w:szCs w:val="22"/>
          <w:lang w:val="en-CA"/>
        </w:rPr>
      </w:pPr>
    </w:p>
    <w:p w:rsidR="00830D8D" w:rsidRDefault="00830D8D" w:rsidP="00E82EF9">
      <w:pPr>
        <w:rPr>
          <w:rFonts w:ascii="Arial" w:hAnsi="Arial" w:cs="Arial"/>
          <w:bCs/>
          <w:sz w:val="22"/>
          <w:szCs w:val="22"/>
          <w:lang w:val="en-CA"/>
        </w:rPr>
      </w:pPr>
    </w:p>
    <w:sectPr w:rsidR="00830D8D" w:rsidSect="00374A00">
      <w:headerReference w:type="default" r:id="rId7"/>
      <w:footerReference w:type="default" r:id="rId8"/>
      <w:headerReference w:type="first" r:id="rId9"/>
      <w:pgSz w:w="12240" w:h="15840"/>
      <w:pgMar w:top="890" w:right="1440" w:bottom="540" w:left="1320" w:header="367" w:footer="2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E31" w:rsidRDefault="00545E31" w:rsidP="00E539F9">
      <w:r>
        <w:separator/>
      </w:r>
    </w:p>
  </w:endnote>
  <w:endnote w:type="continuationSeparator" w:id="0">
    <w:p w:rsidR="00545E31" w:rsidRDefault="00545E31" w:rsidP="00E539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31" w:rsidRPr="00735673" w:rsidRDefault="00545E31" w:rsidP="00E82EF9">
    <w:pPr>
      <w:pStyle w:val="Footer"/>
      <w:ind w:left="540" w:hanging="540"/>
      <w:rPr>
        <w:rFonts w:ascii="Arial" w:hAnsi="Arial" w:cs="Arial"/>
        <w:sz w:val="20"/>
      </w:rPr>
    </w:pPr>
    <w:r w:rsidRPr="00735673">
      <w:rPr>
        <w:rFonts w:ascii="Arial" w:hAnsi="Arial" w:cs="Arial"/>
        <w:sz w:val="20"/>
      </w:rPr>
      <w:t xml:space="preserve">Transfusion Service Laboratory                                                                                                Page </w:t>
    </w:r>
    <w:r w:rsidR="008C59C3" w:rsidRPr="00735673">
      <w:rPr>
        <w:rFonts w:ascii="Arial" w:hAnsi="Arial" w:cs="Arial"/>
        <w:sz w:val="20"/>
      </w:rPr>
      <w:fldChar w:fldCharType="begin"/>
    </w:r>
    <w:r w:rsidRPr="00735673">
      <w:rPr>
        <w:rFonts w:ascii="Arial" w:hAnsi="Arial" w:cs="Arial"/>
        <w:sz w:val="20"/>
      </w:rPr>
      <w:instrText xml:space="preserve"> PAGE </w:instrText>
    </w:r>
    <w:r w:rsidR="008C59C3" w:rsidRPr="00735673">
      <w:rPr>
        <w:rFonts w:ascii="Arial" w:hAnsi="Arial" w:cs="Arial"/>
        <w:sz w:val="20"/>
      </w:rPr>
      <w:fldChar w:fldCharType="separate"/>
    </w:r>
    <w:r w:rsidR="00F25E70">
      <w:rPr>
        <w:rFonts w:ascii="Arial" w:hAnsi="Arial" w:cs="Arial"/>
        <w:noProof/>
        <w:sz w:val="20"/>
      </w:rPr>
      <w:t>2</w:t>
    </w:r>
    <w:r w:rsidR="008C59C3" w:rsidRPr="00735673">
      <w:rPr>
        <w:rFonts w:ascii="Arial" w:hAnsi="Arial" w:cs="Arial"/>
        <w:sz w:val="20"/>
      </w:rPr>
      <w:fldChar w:fldCharType="end"/>
    </w:r>
    <w:r w:rsidRPr="00735673">
      <w:rPr>
        <w:rFonts w:ascii="Arial" w:hAnsi="Arial" w:cs="Arial"/>
        <w:sz w:val="20"/>
      </w:rPr>
      <w:t xml:space="preserve"> of </w:t>
    </w:r>
    <w:r>
      <w:rPr>
        <w:rFonts w:ascii="Arial" w:hAnsi="Arial" w:cs="Arial"/>
        <w:sz w:val="20"/>
      </w:rPr>
      <w:t>3</w:t>
    </w:r>
  </w:p>
  <w:p w:rsidR="00545E31" w:rsidRDefault="00545E31">
    <w:pPr>
      <w:pStyle w:val="Footer"/>
    </w:pPr>
    <w:smartTag w:uri="urn:schemas-microsoft-com:office:smarttags" w:element="PlaceName">
      <w:smartTag w:uri="urn:schemas-microsoft-com:office:smarttags" w:element="plac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ostalCode">
        <w:r w:rsidRPr="00735673">
          <w:rPr>
            <w:rFonts w:ascii="Arial" w:hAnsi="Arial" w:cs="Arial"/>
            <w:sz w:val="20"/>
          </w:rPr>
          <w:t>Medical</w:t>
        </w:r>
      </w:smartTag>
      <w:r w:rsidRPr="00735673">
        <w:rPr>
          <w:rFonts w:ascii="Arial" w:hAnsi="Arial" w:cs="Arial"/>
          <w:sz w:val="20"/>
        </w:rPr>
        <w:t xml:space="preserve"> </w:t>
      </w:r>
      <w:smartTag w:uri="urn:schemas-microsoft-com:office:smarttags" w:element="PostalCod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PostalCode">
      <w:smartTag w:uri="urn:schemas-microsoft-com:office:smarttags" w:element="PostalCode">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PostalCode">
        <w:r w:rsidRPr="00735673">
          <w:rPr>
            <w:rFonts w:ascii="Arial" w:hAnsi="Arial" w:cs="Arial"/>
            <w:sz w:val="20"/>
          </w:rPr>
          <w:t>Seattle</w:t>
        </w:r>
      </w:smartTag>
      <w:r w:rsidRPr="00735673">
        <w:rPr>
          <w:rFonts w:ascii="Arial" w:hAnsi="Arial" w:cs="Arial"/>
          <w:sz w:val="20"/>
        </w:rPr>
        <w:t xml:space="preserve">, </w:t>
      </w:r>
      <w:smartTag w:uri="urn:schemas-microsoft-com:office:smarttags" w:element="PostalCode">
        <w:r w:rsidRPr="00735673">
          <w:rPr>
            <w:rFonts w:ascii="Arial" w:hAnsi="Arial" w:cs="Arial"/>
            <w:sz w:val="20"/>
          </w:rPr>
          <w:t>WA</w:t>
        </w:r>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E31" w:rsidRDefault="00545E31" w:rsidP="00E539F9">
      <w:r>
        <w:separator/>
      </w:r>
    </w:p>
  </w:footnote>
  <w:footnote w:type="continuationSeparator" w:id="0">
    <w:p w:rsidR="00545E31" w:rsidRDefault="00545E31" w:rsidP="00E53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31" w:rsidRPr="00E82EF9" w:rsidRDefault="00545E31">
    <w:pPr>
      <w:pStyle w:val="Header"/>
      <w:rPr>
        <w:sz w:val="20"/>
      </w:rPr>
    </w:pPr>
    <w:r w:rsidRPr="00E82EF9">
      <w:rPr>
        <w:rFonts w:ascii="Arial" w:hAnsi="Arial" w:cs="Arial"/>
        <w:sz w:val="20"/>
      </w:rPr>
      <w:t>Thawing Products Using the Helmer Quick Thaw System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31" w:rsidRPr="003D03B9" w:rsidRDefault="008C59C3" w:rsidP="003D03B9">
    <w:pPr>
      <w:jc w:val="both"/>
      <w:rPr>
        <w:rFonts w:ascii="Times New Roman" w:hAnsi="Times New Roman"/>
        <w:szCs w:val="20"/>
      </w:rPr>
    </w:pPr>
    <w:hyperlink r:id="rId1" w:history="1">
      <w:r w:rsidRPr="008C59C3">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Laboratory Medicine banner" href="http://depts.washington.edu/labweb/ind" style="width:495.15pt;height:53.65pt;visibility:visible" o:button="t">
            <v:fill o:detectmouseclick="t"/>
            <v:imagedata r:id="rId2" o:title=""/>
          </v:shape>
        </w:pict>
      </w:r>
    </w:hyperlink>
  </w:p>
  <w:tbl>
    <w:tblPr>
      <w:tblW w:w="9960" w:type="dxa"/>
      <w:tblInd w:w="108" w:type="dxa"/>
      <w:tblBorders>
        <w:top w:val="double" w:sz="4" w:space="0" w:color="auto"/>
        <w:left w:val="double" w:sz="4" w:space="0" w:color="auto"/>
        <w:bottom w:val="double" w:sz="4" w:space="0" w:color="auto"/>
        <w:right w:val="double" w:sz="4" w:space="0" w:color="auto"/>
      </w:tblBorders>
      <w:tblLayout w:type="fixed"/>
      <w:tblLook w:val="0000"/>
    </w:tblPr>
    <w:tblGrid>
      <w:gridCol w:w="5067"/>
      <w:gridCol w:w="2747"/>
      <w:gridCol w:w="2146"/>
    </w:tblGrid>
    <w:tr w:rsidR="00545E31" w:rsidRPr="005B4449" w:rsidTr="00E82EF9">
      <w:trPr>
        <w:cantSplit/>
        <w:trHeight w:val="480"/>
      </w:trPr>
      <w:tc>
        <w:tcPr>
          <w:tcW w:w="5067" w:type="dxa"/>
          <w:vMerge w:val="restart"/>
          <w:tcBorders>
            <w:top w:val="double" w:sz="4" w:space="0" w:color="auto"/>
            <w:bottom w:val="single" w:sz="4" w:space="0" w:color="auto"/>
            <w:right w:val="single" w:sz="4" w:space="0" w:color="auto"/>
          </w:tcBorders>
          <w:vAlign w:val="center"/>
        </w:tcPr>
        <w:p w:rsidR="00545E31" w:rsidRPr="00BE55B3" w:rsidRDefault="00545E31" w:rsidP="003D03B9">
          <w:pPr>
            <w:rPr>
              <w:rFonts w:ascii="Arial" w:hAnsi="Arial" w:cs="Arial"/>
              <w:b/>
            </w:rPr>
          </w:pPr>
          <w:smartTag w:uri="urn:schemas-microsoft-com:office:smarttags" w:element="PostalCode">
            <w:smartTag w:uri="urn:schemas-microsoft-com:office:smarttags" w:element="PostalCode">
              <w:r w:rsidRPr="00BE55B3">
                <w:rPr>
                  <w:rFonts w:ascii="Arial" w:hAnsi="Arial" w:cs="Arial"/>
                  <w:b/>
                  <w:sz w:val="22"/>
                  <w:szCs w:val="22"/>
                </w:rPr>
                <w:t>University</w:t>
              </w:r>
            </w:smartTag>
            <w:r w:rsidRPr="00BE55B3">
              <w:rPr>
                <w:rFonts w:ascii="Arial" w:hAnsi="Arial" w:cs="Arial"/>
                <w:b/>
                <w:sz w:val="22"/>
                <w:szCs w:val="22"/>
              </w:rPr>
              <w:t xml:space="preserve"> of </w:t>
            </w:r>
            <w:smartTag w:uri="urn:schemas-microsoft-com:office:smarttags" w:element="PostalCode">
              <w:r w:rsidRPr="00BE55B3">
                <w:rPr>
                  <w:rFonts w:ascii="Arial" w:hAnsi="Arial" w:cs="Arial"/>
                  <w:b/>
                  <w:sz w:val="22"/>
                  <w:szCs w:val="22"/>
                </w:rPr>
                <w:t>Washington</w:t>
              </w:r>
            </w:smartTag>
          </w:smartTag>
          <w:r w:rsidRPr="00BE55B3">
            <w:rPr>
              <w:rFonts w:ascii="Arial" w:hAnsi="Arial" w:cs="Arial"/>
              <w:b/>
              <w:sz w:val="22"/>
              <w:szCs w:val="22"/>
            </w:rPr>
            <w:t xml:space="preserve">, </w:t>
          </w:r>
        </w:p>
        <w:p w:rsidR="00545E31" w:rsidRPr="00BE55B3" w:rsidRDefault="00545E31" w:rsidP="003D03B9">
          <w:pPr>
            <w:rPr>
              <w:rFonts w:ascii="Arial" w:hAnsi="Arial" w:cs="Arial"/>
              <w:b/>
            </w:rPr>
          </w:pPr>
          <w:smartTag w:uri="urn:schemas-microsoft-com:office:smarttags" w:element="PostalCode">
            <w:smartTag w:uri="urn:schemas-microsoft-com:office:smarttags" w:element="PostalCode">
              <w:r w:rsidRPr="00BE55B3">
                <w:rPr>
                  <w:rFonts w:ascii="Arial" w:hAnsi="Arial" w:cs="Arial"/>
                  <w:b/>
                  <w:sz w:val="22"/>
                  <w:szCs w:val="22"/>
                </w:rPr>
                <w:t>Harborview</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Medical</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Center</w:t>
              </w:r>
            </w:smartTag>
          </w:smartTag>
        </w:p>
        <w:p w:rsidR="00545E31" w:rsidRPr="00BE55B3" w:rsidRDefault="00545E31" w:rsidP="003D03B9">
          <w:pPr>
            <w:rPr>
              <w:rFonts w:ascii="Arial" w:hAnsi="Arial" w:cs="Arial"/>
              <w:b/>
            </w:rPr>
          </w:pPr>
          <w:smartTag w:uri="urn:schemas-microsoft-com:office:smarttags" w:element="PostalCode">
            <w:r w:rsidRPr="00BE55B3">
              <w:rPr>
                <w:rFonts w:ascii="Arial" w:hAnsi="Arial" w:cs="Arial"/>
                <w:b/>
                <w:sz w:val="22"/>
                <w:szCs w:val="22"/>
              </w:rPr>
              <w:t>325 9</w:t>
            </w:r>
            <w:r w:rsidRPr="00BE55B3">
              <w:rPr>
                <w:rFonts w:ascii="Arial" w:hAnsi="Arial" w:cs="Arial"/>
                <w:b/>
                <w:sz w:val="22"/>
                <w:szCs w:val="22"/>
                <w:vertAlign w:val="superscript"/>
              </w:rPr>
              <w:t>th</w:t>
            </w:r>
            <w:r w:rsidRPr="00BE55B3">
              <w:rPr>
                <w:rFonts w:ascii="Arial" w:hAnsi="Arial" w:cs="Arial"/>
                <w:b/>
                <w:sz w:val="22"/>
                <w:szCs w:val="22"/>
              </w:rPr>
              <w:t xml:space="preserve"> Ave.</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Seattle</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WA</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98104</w:t>
            </w:r>
          </w:smartTag>
        </w:p>
        <w:p w:rsidR="00545E31" w:rsidRPr="00BE55B3" w:rsidRDefault="00545E31" w:rsidP="003D03B9">
          <w:pPr>
            <w:rPr>
              <w:rFonts w:ascii="Arial" w:hAnsi="Arial" w:cs="Arial"/>
              <w:b/>
            </w:rPr>
          </w:pPr>
          <w:r w:rsidRPr="00BE55B3">
            <w:rPr>
              <w:rFonts w:ascii="Arial" w:hAnsi="Arial" w:cs="Arial"/>
              <w:b/>
              <w:sz w:val="22"/>
              <w:szCs w:val="22"/>
            </w:rPr>
            <w:t>Transfusion Services Laboratory</w:t>
          </w:r>
        </w:p>
        <w:p w:rsidR="00545E31" w:rsidRPr="00BE55B3" w:rsidRDefault="00545E31" w:rsidP="003D03B9">
          <w:pPr>
            <w:rPr>
              <w:rFonts w:ascii="Arial" w:hAnsi="Arial" w:cs="Arial"/>
              <w:b/>
            </w:rPr>
          </w:pPr>
          <w:r w:rsidRPr="00BE55B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545E31" w:rsidRPr="00BE55B3" w:rsidRDefault="00545E31" w:rsidP="003D03B9">
          <w:pPr>
            <w:rPr>
              <w:rFonts w:ascii="Arial" w:hAnsi="Arial" w:cs="Arial"/>
              <w:b/>
            </w:rPr>
          </w:pPr>
          <w:r w:rsidRPr="00BE55B3">
            <w:rPr>
              <w:rFonts w:ascii="Arial" w:hAnsi="Arial" w:cs="Arial"/>
              <w:b/>
              <w:sz w:val="22"/>
              <w:szCs w:val="22"/>
            </w:rPr>
            <w:t>Original Effective Date:</w:t>
          </w:r>
        </w:p>
        <w:p w:rsidR="00545E31" w:rsidRPr="00BE55B3" w:rsidRDefault="00545E31" w:rsidP="003D03B9">
          <w:pPr>
            <w:jc w:val="both"/>
            <w:rPr>
              <w:rFonts w:ascii="Arial" w:hAnsi="Arial" w:cs="Arial"/>
            </w:rPr>
          </w:pPr>
          <w:r>
            <w:rPr>
              <w:rFonts w:ascii="Arial" w:hAnsi="Arial" w:cs="Arial"/>
              <w:sz w:val="22"/>
              <w:szCs w:val="22"/>
            </w:rPr>
            <w:t>April 1, 2011</w:t>
          </w:r>
        </w:p>
      </w:tc>
      <w:tc>
        <w:tcPr>
          <w:tcW w:w="2146" w:type="dxa"/>
          <w:tcBorders>
            <w:top w:val="double" w:sz="4" w:space="0" w:color="auto"/>
            <w:left w:val="nil"/>
            <w:bottom w:val="nil"/>
          </w:tcBorders>
        </w:tcPr>
        <w:p w:rsidR="00545E31" w:rsidRPr="00E82EF9" w:rsidRDefault="00545E31" w:rsidP="003D03B9">
          <w:pPr>
            <w:jc w:val="both"/>
            <w:rPr>
              <w:rFonts w:ascii="Arial" w:hAnsi="Arial" w:cs="Arial"/>
            </w:rPr>
          </w:pPr>
          <w:r w:rsidRPr="00BE55B3">
            <w:rPr>
              <w:rFonts w:ascii="Arial" w:hAnsi="Arial" w:cs="Arial"/>
              <w:b/>
              <w:sz w:val="22"/>
              <w:szCs w:val="22"/>
            </w:rPr>
            <w:t xml:space="preserve">Number: </w:t>
          </w:r>
        </w:p>
        <w:p w:rsidR="00545E31" w:rsidRPr="00BE55B3" w:rsidRDefault="00F25E70" w:rsidP="003D03B9">
          <w:pPr>
            <w:jc w:val="both"/>
            <w:rPr>
              <w:rFonts w:ascii="Arial" w:hAnsi="Arial" w:cs="Arial"/>
              <w:b/>
            </w:rPr>
          </w:pPr>
          <w:r>
            <w:rPr>
              <w:rFonts w:ascii="Arial" w:hAnsi="Arial" w:cs="Arial"/>
              <w:b/>
            </w:rPr>
            <w:t>5200-1</w:t>
          </w:r>
        </w:p>
      </w:tc>
    </w:tr>
    <w:tr w:rsidR="00545E31" w:rsidRPr="005B4449" w:rsidTr="00E82EF9">
      <w:trPr>
        <w:cantSplit/>
        <w:trHeight w:val="132"/>
      </w:trPr>
      <w:tc>
        <w:tcPr>
          <w:tcW w:w="5067" w:type="dxa"/>
          <w:vMerge/>
          <w:tcBorders>
            <w:top w:val="nil"/>
            <w:bottom w:val="single" w:sz="4" w:space="0" w:color="auto"/>
            <w:right w:val="single" w:sz="4" w:space="0" w:color="auto"/>
          </w:tcBorders>
        </w:tcPr>
        <w:p w:rsidR="00545E31" w:rsidRPr="00BE55B3" w:rsidRDefault="00545E31" w:rsidP="003D03B9">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545E31" w:rsidRPr="00BE55B3" w:rsidRDefault="00545E31" w:rsidP="003D03B9">
          <w:pPr>
            <w:jc w:val="both"/>
            <w:rPr>
              <w:rFonts w:ascii="Arial" w:hAnsi="Arial" w:cs="Arial"/>
              <w:b/>
            </w:rPr>
          </w:pPr>
          <w:r w:rsidRPr="00BE55B3">
            <w:rPr>
              <w:rFonts w:ascii="Arial" w:hAnsi="Arial" w:cs="Arial"/>
              <w:b/>
              <w:sz w:val="22"/>
              <w:szCs w:val="22"/>
            </w:rPr>
            <w:t>Revision Effective Date:</w:t>
          </w:r>
        </w:p>
        <w:p w:rsidR="00545E31" w:rsidRPr="00BE55B3" w:rsidRDefault="00545E31" w:rsidP="003D03B9">
          <w:pPr>
            <w:jc w:val="both"/>
            <w:rPr>
              <w:rFonts w:ascii="Arial" w:hAnsi="Arial" w:cs="Arial"/>
              <w:b/>
            </w:rPr>
          </w:pPr>
        </w:p>
      </w:tc>
      <w:tc>
        <w:tcPr>
          <w:tcW w:w="2146" w:type="dxa"/>
          <w:tcBorders>
            <w:top w:val="single" w:sz="4" w:space="0" w:color="auto"/>
            <w:left w:val="nil"/>
            <w:bottom w:val="single" w:sz="4" w:space="0" w:color="auto"/>
          </w:tcBorders>
        </w:tcPr>
        <w:p w:rsidR="00545E31" w:rsidRPr="00E82EF9" w:rsidRDefault="00545E31" w:rsidP="003D03B9">
          <w:pPr>
            <w:jc w:val="both"/>
            <w:rPr>
              <w:rFonts w:ascii="Arial" w:hAnsi="Arial" w:cs="Arial"/>
            </w:rPr>
          </w:pPr>
          <w:r w:rsidRPr="00BE55B3">
            <w:rPr>
              <w:rFonts w:ascii="Arial" w:hAnsi="Arial" w:cs="Arial"/>
              <w:b/>
              <w:sz w:val="22"/>
              <w:szCs w:val="22"/>
            </w:rPr>
            <w:t xml:space="preserve">Pages: </w:t>
          </w:r>
          <w:r>
            <w:rPr>
              <w:rFonts w:ascii="Arial" w:hAnsi="Arial" w:cs="Arial"/>
              <w:sz w:val="22"/>
              <w:szCs w:val="22"/>
            </w:rPr>
            <w:t>3</w:t>
          </w:r>
        </w:p>
      </w:tc>
    </w:tr>
    <w:tr w:rsidR="00545E31" w:rsidRPr="005B4449" w:rsidTr="00E82EF9">
      <w:trPr>
        <w:cantSplit/>
        <w:trHeight w:val="590"/>
      </w:trPr>
      <w:tc>
        <w:tcPr>
          <w:tcW w:w="9960" w:type="dxa"/>
          <w:gridSpan w:val="3"/>
          <w:tcBorders>
            <w:top w:val="nil"/>
            <w:bottom w:val="double" w:sz="4" w:space="0" w:color="auto"/>
          </w:tcBorders>
          <w:vAlign w:val="center"/>
        </w:tcPr>
        <w:p w:rsidR="00545E31" w:rsidRPr="00E82EF9" w:rsidRDefault="00545E31" w:rsidP="003D03B9">
          <w:pPr>
            <w:rPr>
              <w:rFonts w:ascii="Arial" w:hAnsi="Arial" w:cs="Arial"/>
              <w:sz w:val="28"/>
              <w:szCs w:val="28"/>
            </w:rPr>
          </w:pPr>
          <w:r w:rsidRPr="00E82EF9">
            <w:rPr>
              <w:rFonts w:ascii="Arial" w:hAnsi="Arial" w:cs="Arial"/>
              <w:sz w:val="28"/>
              <w:szCs w:val="28"/>
            </w:rPr>
            <w:t xml:space="preserve">TITLE:  Thawing Products Using the </w:t>
          </w:r>
          <w:r>
            <w:rPr>
              <w:rFonts w:ascii="Arial" w:hAnsi="Arial" w:cs="Arial"/>
              <w:sz w:val="28"/>
              <w:szCs w:val="28"/>
            </w:rPr>
            <w:t xml:space="preserve">Helmer </w:t>
          </w:r>
          <w:r w:rsidRPr="00E82EF9">
            <w:rPr>
              <w:rFonts w:ascii="Arial" w:hAnsi="Arial" w:cs="Arial"/>
              <w:sz w:val="28"/>
              <w:szCs w:val="28"/>
            </w:rPr>
            <w:t>Quick Thaw System</w:t>
          </w:r>
        </w:p>
      </w:tc>
    </w:tr>
  </w:tbl>
  <w:p w:rsidR="00545E31" w:rsidRDefault="00545E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4E4"/>
    <w:multiLevelType w:val="hybridMultilevel"/>
    <w:tmpl w:val="F3129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F36"/>
    <w:multiLevelType w:val="hybridMultilevel"/>
    <w:tmpl w:val="880A7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1F663195"/>
    <w:multiLevelType w:val="multilevel"/>
    <w:tmpl w:val="9A9844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3B76751"/>
    <w:multiLevelType w:val="hybridMultilevel"/>
    <w:tmpl w:val="A6FA53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24662378"/>
    <w:multiLevelType w:val="hybridMultilevel"/>
    <w:tmpl w:val="E93646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4E27ED"/>
    <w:multiLevelType w:val="hybridMultilevel"/>
    <w:tmpl w:val="8D80DB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FE5494"/>
    <w:multiLevelType w:val="hybridMultilevel"/>
    <w:tmpl w:val="8692FE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6D2CA0"/>
    <w:multiLevelType w:val="hybridMultilevel"/>
    <w:tmpl w:val="F3082F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56599F"/>
    <w:multiLevelType w:val="hybridMultilevel"/>
    <w:tmpl w:val="8442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487068"/>
    <w:multiLevelType w:val="hybridMultilevel"/>
    <w:tmpl w:val="AAB097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5D62092"/>
    <w:multiLevelType w:val="hybridMultilevel"/>
    <w:tmpl w:val="AE546B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A825CB0"/>
    <w:multiLevelType w:val="hybridMultilevel"/>
    <w:tmpl w:val="EF82E3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DD376DC"/>
    <w:multiLevelType w:val="hybridMultilevel"/>
    <w:tmpl w:val="36FCB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842B68"/>
    <w:multiLevelType w:val="hybridMultilevel"/>
    <w:tmpl w:val="25CAFB90"/>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A6967C8"/>
    <w:multiLevelType w:val="hybridMultilevel"/>
    <w:tmpl w:val="9A984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EE854A2"/>
    <w:multiLevelType w:val="hybridMultilevel"/>
    <w:tmpl w:val="34E6D7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C234B4"/>
    <w:multiLevelType w:val="hybridMultilevel"/>
    <w:tmpl w:val="2A16F7C6"/>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5F021228"/>
    <w:multiLevelType w:val="hybridMultilevel"/>
    <w:tmpl w:val="7CCC1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0B360B"/>
    <w:multiLevelType w:val="hybridMultilevel"/>
    <w:tmpl w:val="EE167F8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3F276D"/>
    <w:multiLevelType w:val="hybridMultilevel"/>
    <w:tmpl w:val="7B90C0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A0062B0"/>
    <w:multiLevelType w:val="hybridMultilevel"/>
    <w:tmpl w:val="7A14D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6B15DB"/>
    <w:multiLevelType w:val="hybridMultilevel"/>
    <w:tmpl w:val="5E60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51300"/>
    <w:multiLevelType w:val="hybridMultilevel"/>
    <w:tmpl w:val="DE085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66F22"/>
    <w:multiLevelType w:val="hybridMultilevel"/>
    <w:tmpl w:val="932A4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0"/>
  </w:num>
  <w:num w:numId="3">
    <w:abstractNumId w:val="28"/>
  </w:num>
  <w:num w:numId="4">
    <w:abstractNumId w:val="38"/>
  </w:num>
  <w:num w:numId="5">
    <w:abstractNumId w:val="42"/>
  </w:num>
  <w:num w:numId="6">
    <w:abstractNumId w:val="22"/>
  </w:num>
  <w:num w:numId="7">
    <w:abstractNumId w:val="24"/>
  </w:num>
  <w:num w:numId="8">
    <w:abstractNumId w:val="40"/>
  </w:num>
  <w:num w:numId="9">
    <w:abstractNumId w:val="35"/>
  </w:num>
  <w:num w:numId="10">
    <w:abstractNumId w:val="17"/>
  </w:num>
  <w:num w:numId="11">
    <w:abstractNumId w:val="3"/>
  </w:num>
  <w:num w:numId="12">
    <w:abstractNumId w:val="14"/>
  </w:num>
  <w:num w:numId="13">
    <w:abstractNumId w:val="18"/>
  </w:num>
  <w:num w:numId="14">
    <w:abstractNumId w:val="39"/>
  </w:num>
  <w:num w:numId="15">
    <w:abstractNumId w:val="15"/>
  </w:num>
  <w:num w:numId="16">
    <w:abstractNumId w:val="37"/>
  </w:num>
  <w:num w:numId="17">
    <w:abstractNumId w:val="11"/>
  </w:num>
  <w:num w:numId="18">
    <w:abstractNumId w:val="2"/>
  </w:num>
  <w:num w:numId="19">
    <w:abstractNumId w:val="26"/>
  </w:num>
  <w:num w:numId="20">
    <w:abstractNumId w:val="33"/>
  </w:num>
  <w:num w:numId="21">
    <w:abstractNumId w:val="5"/>
  </w:num>
  <w:num w:numId="22">
    <w:abstractNumId w:val="8"/>
  </w:num>
  <w:num w:numId="23">
    <w:abstractNumId w:val="1"/>
  </w:num>
  <w:num w:numId="24">
    <w:abstractNumId w:val="41"/>
  </w:num>
  <w:num w:numId="25">
    <w:abstractNumId w:val="21"/>
  </w:num>
  <w:num w:numId="26">
    <w:abstractNumId w:val="7"/>
  </w:num>
  <w:num w:numId="27">
    <w:abstractNumId w:val="16"/>
  </w:num>
  <w:num w:numId="28">
    <w:abstractNumId w:val="12"/>
  </w:num>
  <w:num w:numId="29">
    <w:abstractNumId w:val="13"/>
  </w:num>
  <w:num w:numId="30">
    <w:abstractNumId w:val="4"/>
  </w:num>
  <w:num w:numId="31">
    <w:abstractNumId w:val="29"/>
  </w:num>
  <w:num w:numId="32">
    <w:abstractNumId w:val="30"/>
  </w:num>
  <w:num w:numId="33">
    <w:abstractNumId w:val="36"/>
  </w:num>
  <w:num w:numId="34">
    <w:abstractNumId w:val="23"/>
  </w:num>
  <w:num w:numId="35">
    <w:abstractNumId w:val="19"/>
  </w:num>
  <w:num w:numId="36">
    <w:abstractNumId w:val="32"/>
  </w:num>
  <w:num w:numId="37">
    <w:abstractNumId w:val="43"/>
  </w:num>
  <w:num w:numId="38">
    <w:abstractNumId w:val="0"/>
  </w:num>
  <w:num w:numId="39">
    <w:abstractNumId w:val="25"/>
  </w:num>
  <w:num w:numId="40">
    <w:abstractNumId w:val="9"/>
  </w:num>
  <w:num w:numId="41">
    <w:abstractNumId w:val="27"/>
  </w:num>
  <w:num w:numId="42">
    <w:abstractNumId w:val="6"/>
  </w:num>
  <w:num w:numId="43">
    <w:abstractNumId w:val="34"/>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2D0"/>
    <w:rsid w:val="00025094"/>
    <w:rsid w:val="0003006C"/>
    <w:rsid w:val="00042196"/>
    <w:rsid w:val="00057968"/>
    <w:rsid w:val="000D61D0"/>
    <w:rsid w:val="00102326"/>
    <w:rsid w:val="001031DC"/>
    <w:rsid w:val="001810FE"/>
    <w:rsid w:val="001D14D4"/>
    <w:rsid w:val="001D3478"/>
    <w:rsid w:val="001D6B96"/>
    <w:rsid w:val="001E5D15"/>
    <w:rsid w:val="001E72E9"/>
    <w:rsid w:val="001F0F2D"/>
    <w:rsid w:val="0020571E"/>
    <w:rsid w:val="00235054"/>
    <w:rsid w:val="0023538E"/>
    <w:rsid w:val="00281B74"/>
    <w:rsid w:val="00282F47"/>
    <w:rsid w:val="00290707"/>
    <w:rsid w:val="002F6978"/>
    <w:rsid w:val="003260AA"/>
    <w:rsid w:val="0035411D"/>
    <w:rsid w:val="00374A00"/>
    <w:rsid w:val="00380A8D"/>
    <w:rsid w:val="003B0CA8"/>
    <w:rsid w:val="003C23C5"/>
    <w:rsid w:val="003D03B9"/>
    <w:rsid w:val="003E7609"/>
    <w:rsid w:val="00401324"/>
    <w:rsid w:val="00403EE6"/>
    <w:rsid w:val="00461AC9"/>
    <w:rsid w:val="004628A9"/>
    <w:rsid w:val="0046398A"/>
    <w:rsid w:val="004772D0"/>
    <w:rsid w:val="00490E5B"/>
    <w:rsid w:val="00496BF3"/>
    <w:rsid w:val="004B5804"/>
    <w:rsid w:val="004D0823"/>
    <w:rsid w:val="004E108E"/>
    <w:rsid w:val="00545E31"/>
    <w:rsid w:val="00572C37"/>
    <w:rsid w:val="00591718"/>
    <w:rsid w:val="005B4449"/>
    <w:rsid w:val="005C1F0D"/>
    <w:rsid w:val="005C22B3"/>
    <w:rsid w:val="005C374A"/>
    <w:rsid w:val="005C3C2D"/>
    <w:rsid w:val="005F197C"/>
    <w:rsid w:val="005F679D"/>
    <w:rsid w:val="00631DD0"/>
    <w:rsid w:val="00684A60"/>
    <w:rsid w:val="006A7406"/>
    <w:rsid w:val="006C0162"/>
    <w:rsid w:val="0070167E"/>
    <w:rsid w:val="00716F9D"/>
    <w:rsid w:val="00717635"/>
    <w:rsid w:val="00735673"/>
    <w:rsid w:val="007570E4"/>
    <w:rsid w:val="00773612"/>
    <w:rsid w:val="007753CF"/>
    <w:rsid w:val="007778BA"/>
    <w:rsid w:val="00783F5A"/>
    <w:rsid w:val="00784BEC"/>
    <w:rsid w:val="007D488A"/>
    <w:rsid w:val="00800B78"/>
    <w:rsid w:val="00807373"/>
    <w:rsid w:val="00830D8D"/>
    <w:rsid w:val="0089094E"/>
    <w:rsid w:val="008B2811"/>
    <w:rsid w:val="008C59C3"/>
    <w:rsid w:val="008F4A86"/>
    <w:rsid w:val="00962215"/>
    <w:rsid w:val="009738D3"/>
    <w:rsid w:val="00991FA5"/>
    <w:rsid w:val="009A1F1A"/>
    <w:rsid w:val="009C3463"/>
    <w:rsid w:val="009C5785"/>
    <w:rsid w:val="00A134F7"/>
    <w:rsid w:val="00A915B9"/>
    <w:rsid w:val="00AE74E5"/>
    <w:rsid w:val="00AF2B7D"/>
    <w:rsid w:val="00B265D8"/>
    <w:rsid w:val="00B44706"/>
    <w:rsid w:val="00B467D6"/>
    <w:rsid w:val="00B72630"/>
    <w:rsid w:val="00B94FE2"/>
    <w:rsid w:val="00BE55B3"/>
    <w:rsid w:val="00BF7CCF"/>
    <w:rsid w:val="00C01713"/>
    <w:rsid w:val="00C04664"/>
    <w:rsid w:val="00C11E16"/>
    <w:rsid w:val="00C447BA"/>
    <w:rsid w:val="00CC4814"/>
    <w:rsid w:val="00CF26C6"/>
    <w:rsid w:val="00D33A19"/>
    <w:rsid w:val="00D35071"/>
    <w:rsid w:val="00D44497"/>
    <w:rsid w:val="00D63CA6"/>
    <w:rsid w:val="00D76702"/>
    <w:rsid w:val="00D77C50"/>
    <w:rsid w:val="00DC02B5"/>
    <w:rsid w:val="00DC54F4"/>
    <w:rsid w:val="00E539F9"/>
    <w:rsid w:val="00E56C56"/>
    <w:rsid w:val="00E82EF9"/>
    <w:rsid w:val="00EA43EF"/>
    <w:rsid w:val="00EA6434"/>
    <w:rsid w:val="00F036E9"/>
    <w:rsid w:val="00F25E70"/>
    <w:rsid w:val="00F4519E"/>
    <w:rsid w:val="00F45773"/>
    <w:rsid w:val="00F57092"/>
    <w:rsid w:val="00F64364"/>
    <w:rsid w:val="00FA42AC"/>
    <w:rsid w:val="00FE03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031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3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839</Words>
  <Characters>4194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Purpose</vt:lpstr>
    </vt:vector>
  </TitlesOfParts>
  <Company>University of Washington</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Brenda Hayden</dc:creator>
  <cp:keywords/>
  <dc:description/>
  <cp:lastModifiedBy>Brenda Hayden</cp:lastModifiedBy>
  <cp:revision>6</cp:revision>
  <cp:lastPrinted>2011-03-31T21:19:00Z</cp:lastPrinted>
  <dcterms:created xsi:type="dcterms:W3CDTF">2011-03-18T17:12:00Z</dcterms:created>
  <dcterms:modified xsi:type="dcterms:W3CDTF">2011-05-23T18:45:00Z</dcterms:modified>
  <cp:contentStatus/>
</cp:coreProperties>
</file>