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451B46" w:rsidP="00482B71">
      <w:pPr>
        <w:ind w:left="0" w:firstLine="0"/>
        <w:jc w:val="center"/>
        <w:rPr>
          <w:b w:val="0"/>
          <w:color w:val="49284E"/>
          <w:sz w:val="28"/>
          <w:szCs w:val="28"/>
        </w:rPr>
      </w:pPr>
      <w:r w:rsidRPr="00451B46">
        <w:rPr>
          <w:b w:val="0"/>
          <w:color w:val="49284E"/>
          <w:sz w:val="28"/>
          <w:szCs w:val="28"/>
          <w:highlight w:val="yellow"/>
        </w:rPr>
        <w:t>LIS DOWNTIME</w:t>
      </w:r>
      <w:r>
        <w:rPr>
          <w:b w:val="0"/>
          <w:color w:val="49284E"/>
          <w:sz w:val="28"/>
          <w:szCs w:val="28"/>
        </w:rPr>
        <w:t xml:space="preserve"> 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540"/>
        <w:gridCol w:w="720"/>
        <w:gridCol w:w="720"/>
        <w:gridCol w:w="990"/>
        <w:gridCol w:w="900"/>
        <w:gridCol w:w="990"/>
        <w:gridCol w:w="900"/>
        <w:gridCol w:w="1260"/>
        <w:gridCol w:w="900"/>
        <w:gridCol w:w="900"/>
        <w:gridCol w:w="900"/>
        <w:gridCol w:w="1260"/>
        <w:gridCol w:w="900"/>
        <w:gridCol w:w="1410"/>
      </w:tblGrid>
      <w:tr w:rsidR="00873CE3" w:rsidTr="003D753B">
        <w:trPr>
          <w:trHeight w:val="353"/>
        </w:trPr>
        <w:tc>
          <w:tcPr>
            <w:tcW w:w="14838" w:type="dxa"/>
            <w:gridSpan w:val="15"/>
            <w:vAlign w:val="center"/>
          </w:tcPr>
          <w:p w:rsidR="00873CE3" w:rsidRPr="00513A5E" w:rsidRDefault="00873CE3" w:rsidP="000A787D">
            <w:pPr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513A5E">
              <w:rPr>
                <w:sz w:val="20"/>
                <w:szCs w:val="20"/>
              </w:rPr>
              <w:t xml:space="preserve">All items are required when using </w:t>
            </w:r>
            <w:r w:rsidR="00451B46">
              <w:rPr>
                <w:sz w:val="20"/>
                <w:szCs w:val="20"/>
              </w:rPr>
              <w:t>a full face</w:t>
            </w:r>
            <w:r w:rsidRPr="00513A5E">
              <w:rPr>
                <w:sz w:val="20"/>
                <w:szCs w:val="20"/>
              </w:rPr>
              <w:t xml:space="preserve"> Hematrax label.  Only Expiration Verification is required for Thawed Pooled Cryo or Platelet Combining</w:t>
            </w:r>
          </w:p>
        </w:tc>
      </w:tr>
      <w:tr w:rsidR="00962F1B" w:rsidTr="0010791D">
        <w:trPr>
          <w:cantSplit/>
          <w:trHeight w:val="1134"/>
        </w:trPr>
        <w:tc>
          <w:tcPr>
            <w:tcW w:w="1548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</w:pPr>
            <w:r>
              <w:t>Unit Number</w:t>
            </w:r>
          </w:p>
        </w:tc>
        <w:tc>
          <w:tcPr>
            <w:tcW w:w="540" w:type="dxa"/>
            <w:vAlign w:val="center"/>
          </w:tcPr>
          <w:p w:rsidR="003D753B" w:rsidRPr="003D753B" w:rsidRDefault="003D753B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  Ds</w:t>
            </w:r>
          </w:p>
        </w:tc>
        <w:tc>
          <w:tcPr>
            <w:tcW w:w="720" w:type="dxa"/>
            <w:vAlign w:val="center"/>
          </w:tcPr>
          <w:p w:rsidR="003D753B" w:rsidRPr="000A787D" w:rsidRDefault="003D753B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  <w:p w:rsidR="003D753B" w:rsidRPr="000A787D" w:rsidRDefault="003D753B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720" w:type="dxa"/>
            <w:vAlign w:val="center"/>
          </w:tcPr>
          <w:p w:rsidR="003D753B" w:rsidRPr="003D753B" w:rsidRDefault="003D753B" w:rsidP="00962F1B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3D753B">
              <w:rPr>
                <w:sz w:val="16"/>
                <w:szCs w:val="16"/>
              </w:rPr>
              <w:t xml:space="preserve">New </w:t>
            </w:r>
            <w:r>
              <w:rPr>
                <w:sz w:val="16"/>
                <w:szCs w:val="16"/>
              </w:rPr>
              <w:t>Label</w:t>
            </w:r>
            <w:r w:rsidR="00962F1B">
              <w:rPr>
                <w:sz w:val="16"/>
                <w:szCs w:val="16"/>
              </w:rPr>
              <w:t xml:space="preserve"> </w:t>
            </w:r>
            <w:r w:rsidRPr="003D753B">
              <w:rPr>
                <w:sz w:val="16"/>
                <w:szCs w:val="16"/>
              </w:rPr>
              <w:t>Y/N</w:t>
            </w:r>
          </w:p>
        </w:tc>
        <w:tc>
          <w:tcPr>
            <w:tcW w:w="99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9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6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900" w:type="dxa"/>
            <w:vAlign w:val="center"/>
          </w:tcPr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3D753B" w:rsidRPr="000A787D" w:rsidRDefault="003D753B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410" w:type="dxa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IDs</w:t>
            </w:r>
          </w:p>
        </w:tc>
      </w:tr>
      <w:tr w:rsidR="00962F1B" w:rsidTr="0010791D">
        <w:trPr>
          <w:trHeight w:val="293"/>
        </w:trPr>
        <w:tc>
          <w:tcPr>
            <w:tcW w:w="1548" w:type="dxa"/>
            <w:vMerge w:val="restart"/>
          </w:tcPr>
          <w:p w:rsidR="003D753B" w:rsidRPr="003D753B" w:rsidRDefault="003D753B" w:rsidP="003D753B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Pr="000A787D" w:rsidRDefault="003D753B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D753B" w:rsidRPr="000A787D" w:rsidRDefault="003D753B" w:rsidP="003D753B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92"/>
        </w:trPr>
        <w:tc>
          <w:tcPr>
            <w:tcW w:w="1548" w:type="dxa"/>
            <w:vMerge/>
          </w:tcPr>
          <w:p w:rsidR="003D753B" w:rsidRPr="000A787D" w:rsidRDefault="003D753B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540" w:type="dxa"/>
            <w:vMerge/>
          </w:tcPr>
          <w:p w:rsidR="003D753B" w:rsidRPr="000A787D" w:rsidRDefault="003D753B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2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62F1B" w:rsidTr="0010791D">
        <w:trPr>
          <w:trHeight w:val="278"/>
        </w:trPr>
        <w:tc>
          <w:tcPr>
            <w:tcW w:w="1548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  <w:r w:rsidRPr="003D753B">
              <w:rPr>
                <w:sz w:val="18"/>
                <w:szCs w:val="18"/>
              </w:rPr>
              <w:t>W1416</w:t>
            </w:r>
          </w:p>
        </w:tc>
        <w:tc>
          <w:tcPr>
            <w:tcW w:w="540" w:type="dxa"/>
            <w:vMerge w:val="restart"/>
          </w:tcPr>
          <w:p w:rsidR="003D753B" w:rsidRDefault="003D753B" w:rsidP="003D753B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Product Name/code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  <w:r w:rsidRPr="000A787D">
              <w:rPr>
                <w:sz w:val="18"/>
                <w:szCs w:val="18"/>
              </w:rPr>
              <w:t>Volume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 w:val="restart"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</w:p>
        </w:tc>
        <w:tc>
          <w:tcPr>
            <w:tcW w:w="900" w:type="dxa"/>
            <w:vMerge w:val="restart"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62F1B" w:rsidTr="0010791D">
        <w:trPr>
          <w:trHeight w:val="277"/>
        </w:trPr>
        <w:tc>
          <w:tcPr>
            <w:tcW w:w="1548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54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72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9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90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260" w:type="dxa"/>
            <w:vMerge/>
            <w:vAlign w:val="center"/>
          </w:tcPr>
          <w:p w:rsidR="003D753B" w:rsidRPr="000A787D" w:rsidRDefault="003D753B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D753B" w:rsidRDefault="003D753B" w:rsidP="000A787D">
            <w:pPr>
              <w:spacing w:before="0" w:after="0"/>
              <w:ind w:left="0" w:firstLine="0"/>
            </w:pPr>
          </w:p>
        </w:tc>
        <w:tc>
          <w:tcPr>
            <w:tcW w:w="1410" w:type="dxa"/>
            <w:vAlign w:val="center"/>
          </w:tcPr>
          <w:p w:rsidR="003D753B" w:rsidRPr="00764D28" w:rsidRDefault="003D753B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133425" w:rsidRPr="008A71E5" w:rsidRDefault="00133425" w:rsidP="00133425">
      <w:pPr>
        <w:tabs>
          <w:tab w:val="left" w:pos="3165"/>
        </w:tabs>
        <w:ind w:left="0" w:firstLine="0"/>
      </w:pPr>
    </w:p>
    <w:sectPr w:rsidR="00133425" w:rsidRPr="008A71E5" w:rsidSect="00513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71" w:rsidRDefault="00482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71" w:rsidRDefault="00482B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871D82" w:rsidRDefault="003D753B" w:rsidP="00871D82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 xml:space="preserve">F5205  </w:t>
    </w:r>
    <w:r w:rsidR="00482B71">
      <w:rPr>
        <w:rFonts w:ascii="Times New Roman" w:hAnsi="Times New Roman"/>
        <w:b w:val="0"/>
        <w:i/>
      </w:rPr>
      <w:t xml:space="preserve">Version 3 </w:t>
    </w:r>
    <w:r w:rsidR="00962F1B">
      <w:rPr>
        <w:rFonts w:ascii="Times New Roman" w:hAnsi="Times New Roman"/>
        <w:b w:val="0"/>
        <w:i/>
      </w:rPr>
      <w:t xml:space="preserve"> </w:t>
    </w:r>
    <w:r w:rsidR="00482B71">
      <w:rPr>
        <w:rFonts w:ascii="Times New Roman" w:hAnsi="Times New Roman"/>
        <w:b w:val="0"/>
        <w:i/>
      </w:rPr>
      <w:t>June 2013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71" w:rsidRDefault="00482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482B71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33425"/>
    <w:rsid w:val="0017454C"/>
    <w:rsid w:val="00216FAC"/>
    <w:rsid w:val="00261ECD"/>
    <w:rsid w:val="002725F5"/>
    <w:rsid w:val="00335453"/>
    <w:rsid w:val="003836CF"/>
    <w:rsid w:val="003A3254"/>
    <w:rsid w:val="003B6EB2"/>
    <w:rsid w:val="003D753B"/>
    <w:rsid w:val="003E7609"/>
    <w:rsid w:val="00433B91"/>
    <w:rsid w:val="0044179C"/>
    <w:rsid w:val="004446AF"/>
    <w:rsid w:val="00451B46"/>
    <w:rsid w:val="00462216"/>
    <w:rsid w:val="00473DBD"/>
    <w:rsid w:val="00482B71"/>
    <w:rsid w:val="004B55A2"/>
    <w:rsid w:val="00513A5E"/>
    <w:rsid w:val="00524943"/>
    <w:rsid w:val="00534B02"/>
    <w:rsid w:val="00542054"/>
    <w:rsid w:val="005552D0"/>
    <w:rsid w:val="005973CC"/>
    <w:rsid w:val="005E20C8"/>
    <w:rsid w:val="005E6C6E"/>
    <w:rsid w:val="005E6F43"/>
    <w:rsid w:val="00650BD7"/>
    <w:rsid w:val="00690DB8"/>
    <w:rsid w:val="006B3B50"/>
    <w:rsid w:val="006B5E1B"/>
    <w:rsid w:val="006C1609"/>
    <w:rsid w:val="006F0C12"/>
    <w:rsid w:val="00764D28"/>
    <w:rsid w:val="007856FC"/>
    <w:rsid w:val="00791B8E"/>
    <w:rsid w:val="0081047A"/>
    <w:rsid w:val="0084629F"/>
    <w:rsid w:val="00871D82"/>
    <w:rsid w:val="00873CE3"/>
    <w:rsid w:val="00876768"/>
    <w:rsid w:val="00883A17"/>
    <w:rsid w:val="0089795B"/>
    <w:rsid w:val="008A71E5"/>
    <w:rsid w:val="008E1BB0"/>
    <w:rsid w:val="008F4A7C"/>
    <w:rsid w:val="00926980"/>
    <w:rsid w:val="00926BFA"/>
    <w:rsid w:val="00962F1B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C01713"/>
    <w:rsid w:val="00C300F9"/>
    <w:rsid w:val="00C32835"/>
    <w:rsid w:val="00CF158A"/>
    <w:rsid w:val="00CF3797"/>
    <w:rsid w:val="00D318CC"/>
    <w:rsid w:val="00D45E32"/>
    <w:rsid w:val="00D8342E"/>
    <w:rsid w:val="00D860EA"/>
    <w:rsid w:val="00DB5865"/>
    <w:rsid w:val="00E3215D"/>
    <w:rsid w:val="00E50B8D"/>
    <w:rsid w:val="00EB192D"/>
    <w:rsid w:val="00F07E8F"/>
    <w:rsid w:val="00F72210"/>
    <w:rsid w:val="00F746AB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subject/>
  <dc:creator>Brenda Hayden</dc:creator>
  <cp:keywords/>
  <dc:description/>
  <cp:lastModifiedBy>Brenda Hayden</cp:lastModifiedBy>
  <cp:revision>2</cp:revision>
  <cp:lastPrinted>2012-04-27T18:29:00Z</cp:lastPrinted>
  <dcterms:created xsi:type="dcterms:W3CDTF">2013-06-13T21:57:00Z</dcterms:created>
  <dcterms:modified xsi:type="dcterms:W3CDTF">2013-06-13T21:57:00Z</dcterms:modified>
  <cp:contentStatus/>
</cp:coreProperties>
</file>