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FE" w:rsidRPr="00F05766" w:rsidRDefault="00F05766" w:rsidP="00066DD4">
      <w:pPr>
        <w:ind w:hanging="360"/>
        <w:rPr>
          <w:rFonts w:ascii="Arial" w:hAnsi="Arial" w:cs="Arial"/>
          <w:b/>
          <w:sz w:val="22"/>
          <w:szCs w:val="22"/>
        </w:rPr>
      </w:pPr>
      <w:r w:rsidRPr="00F05766">
        <w:rPr>
          <w:rFonts w:ascii="Arial" w:hAnsi="Arial" w:cs="Arial"/>
          <w:b/>
          <w:sz w:val="22"/>
          <w:szCs w:val="22"/>
        </w:rPr>
        <w:t>Purpose</w:t>
      </w:r>
    </w:p>
    <w:p w:rsidR="00F05766" w:rsidRDefault="0095599F" w:rsidP="00066DD4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provides gui</w:t>
      </w:r>
      <w:r w:rsidR="002310CD">
        <w:rPr>
          <w:rFonts w:ascii="Arial" w:hAnsi="Arial" w:cs="Arial"/>
          <w:sz w:val="22"/>
          <w:szCs w:val="22"/>
        </w:rPr>
        <w:t>delines for performing subsequent workups on patients with atypical antibodies.</w:t>
      </w:r>
    </w:p>
    <w:p w:rsidR="00B87D2D" w:rsidRDefault="00B87D2D" w:rsidP="00066DD4">
      <w:pPr>
        <w:ind w:hanging="360"/>
        <w:rPr>
          <w:rFonts w:ascii="Arial" w:hAnsi="Arial" w:cs="Arial"/>
          <w:b/>
          <w:sz w:val="22"/>
          <w:szCs w:val="22"/>
        </w:rPr>
      </w:pPr>
    </w:p>
    <w:p w:rsidR="00F05766" w:rsidRPr="00F05766" w:rsidRDefault="00F05766" w:rsidP="00066DD4">
      <w:pPr>
        <w:ind w:hanging="360"/>
        <w:rPr>
          <w:rFonts w:ascii="Arial" w:hAnsi="Arial" w:cs="Arial"/>
          <w:b/>
          <w:sz w:val="22"/>
          <w:szCs w:val="22"/>
        </w:rPr>
      </w:pPr>
      <w:r w:rsidRPr="00F05766">
        <w:rPr>
          <w:rFonts w:ascii="Arial" w:hAnsi="Arial" w:cs="Arial"/>
          <w:b/>
          <w:sz w:val="22"/>
          <w:szCs w:val="22"/>
        </w:rPr>
        <w:t xml:space="preserve">Policy </w:t>
      </w:r>
    </w:p>
    <w:p w:rsidR="00F05766" w:rsidRDefault="00F05766" w:rsidP="00066DD4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Transfusion Services will be </w:t>
      </w:r>
      <w:r w:rsidR="00846C27">
        <w:rPr>
          <w:rFonts w:ascii="Arial" w:hAnsi="Arial" w:cs="Arial"/>
          <w:sz w:val="22"/>
          <w:szCs w:val="22"/>
        </w:rPr>
        <w:t xml:space="preserve">investigating full antibody workups and </w:t>
      </w:r>
      <w:r w:rsidR="00066DD4">
        <w:rPr>
          <w:rFonts w:ascii="Arial" w:hAnsi="Arial" w:cs="Arial"/>
          <w:sz w:val="22"/>
          <w:szCs w:val="22"/>
        </w:rPr>
        <w:t xml:space="preserve">repanel antibody identification </w:t>
      </w:r>
      <w:r w:rsidR="00846C27">
        <w:rPr>
          <w:rFonts w:ascii="Arial" w:hAnsi="Arial" w:cs="Arial"/>
          <w:sz w:val="22"/>
          <w:szCs w:val="22"/>
        </w:rPr>
        <w:t xml:space="preserve">based on the following guidelines. </w:t>
      </w:r>
    </w:p>
    <w:p w:rsidR="00846C27" w:rsidRDefault="00846C27" w:rsidP="00066DD4">
      <w:pPr>
        <w:ind w:hanging="360"/>
        <w:rPr>
          <w:rFonts w:ascii="Arial" w:hAnsi="Arial" w:cs="Arial"/>
          <w:sz w:val="22"/>
          <w:szCs w:val="22"/>
        </w:rPr>
      </w:pPr>
    </w:p>
    <w:p w:rsidR="00B87D2D" w:rsidRDefault="00B87D2D" w:rsidP="00066DD4">
      <w:pPr>
        <w:ind w:hanging="360"/>
        <w:rPr>
          <w:rFonts w:ascii="Arial" w:hAnsi="Arial" w:cs="Arial"/>
          <w:b/>
          <w:sz w:val="22"/>
          <w:szCs w:val="22"/>
        </w:rPr>
      </w:pPr>
      <w:r w:rsidRPr="00B87D2D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066DD4" w:rsidRPr="00B87D2D" w:rsidRDefault="00066DD4" w:rsidP="00066DD4">
      <w:pPr>
        <w:ind w:hanging="360"/>
        <w:rPr>
          <w:rFonts w:ascii="Arial" w:hAnsi="Arial" w:cs="Arial"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657"/>
        <w:gridCol w:w="5178"/>
        <w:tblGridChange w:id="0">
          <w:tblGrid>
            <w:gridCol w:w="1605"/>
            <w:gridCol w:w="3657"/>
            <w:gridCol w:w="5178"/>
          </w:tblGrid>
        </w:tblGridChange>
      </w:tblGrid>
      <w:tr w:rsidR="00846C27" w:rsidRPr="00614052" w:rsidTr="0095599F">
        <w:trPr>
          <w:trHeight w:val="548"/>
        </w:trPr>
        <w:tc>
          <w:tcPr>
            <w:tcW w:w="1605" w:type="dxa"/>
            <w:vAlign w:val="center"/>
          </w:tcPr>
          <w:p w:rsidR="00846C27" w:rsidRPr="00614052" w:rsidRDefault="00846C27" w:rsidP="0095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If the cur</w:t>
            </w:r>
            <w:r w:rsidR="00555178" w:rsidRPr="00614052">
              <w:rPr>
                <w:rFonts w:ascii="Arial" w:hAnsi="Arial" w:cs="Arial"/>
                <w:b/>
                <w:sz w:val="22"/>
                <w:szCs w:val="22"/>
              </w:rPr>
              <w:t>rent ABS is</w:t>
            </w:r>
          </w:p>
        </w:tc>
        <w:tc>
          <w:tcPr>
            <w:tcW w:w="3657" w:type="dxa"/>
            <w:vAlign w:val="center"/>
          </w:tcPr>
          <w:p w:rsidR="00846C27" w:rsidRPr="00614052" w:rsidRDefault="00846C27" w:rsidP="0095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And a previous antibody screen result was</w:t>
            </w:r>
          </w:p>
        </w:tc>
        <w:tc>
          <w:tcPr>
            <w:tcW w:w="5178" w:type="dxa"/>
            <w:vAlign w:val="center"/>
          </w:tcPr>
          <w:p w:rsidR="00846C27" w:rsidRPr="00614052" w:rsidRDefault="00846C27" w:rsidP="0095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</w:tr>
      <w:tr w:rsidR="00DF2F3B" w:rsidRPr="00614052" w:rsidTr="0095599F">
        <w:trPr>
          <w:trHeight w:val="96"/>
        </w:trPr>
        <w:tc>
          <w:tcPr>
            <w:tcW w:w="1605" w:type="dxa"/>
            <w:vMerge w:val="restart"/>
          </w:tcPr>
          <w:p w:rsidR="009409A7" w:rsidRDefault="009409A7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2F3B" w:rsidRPr="00614052" w:rsidRDefault="00DF2F3B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NEGATIVE</w:t>
            </w:r>
          </w:p>
        </w:tc>
        <w:tc>
          <w:tcPr>
            <w:tcW w:w="3657" w:type="dxa"/>
          </w:tcPr>
          <w:p w:rsidR="00DF2F3B" w:rsidRPr="00614052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 xml:space="preserve">Negative or </w:t>
            </w:r>
          </w:p>
          <w:p w:rsidR="00DF2F3B" w:rsidRPr="00614052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Not found</w:t>
            </w:r>
          </w:p>
        </w:tc>
        <w:tc>
          <w:tcPr>
            <w:tcW w:w="5178" w:type="dxa"/>
          </w:tcPr>
          <w:p w:rsidR="00DF2F3B" w:rsidRPr="00614052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 xml:space="preserve">Record the results </w:t>
            </w:r>
          </w:p>
        </w:tc>
      </w:tr>
      <w:tr w:rsidR="00DF2F3B" w:rsidRPr="00614052" w:rsidTr="0095599F">
        <w:trPr>
          <w:trHeight w:val="96"/>
        </w:trPr>
        <w:tc>
          <w:tcPr>
            <w:tcW w:w="1605" w:type="dxa"/>
            <w:vMerge/>
          </w:tcPr>
          <w:p w:rsidR="00DF2F3B" w:rsidRPr="00614052" w:rsidRDefault="00DF2F3B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</w:tcPr>
          <w:p w:rsidR="00B87D2D" w:rsidRPr="00614052" w:rsidRDefault="001D640D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H</w:t>
            </w:r>
            <w:r w:rsidR="00DF2F3B" w:rsidRPr="00614052">
              <w:rPr>
                <w:rFonts w:ascii="Arial" w:hAnsi="Arial" w:cs="Arial"/>
                <w:sz w:val="22"/>
                <w:szCs w:val="22"/>
              </w:rPr>
              <w:t>istory of identified antibodies</w:t>
            </w:r>
          </w:p>
          <w:p w:rsidR="00DF2F3B" w:rsidRPr="00614052" w:rsidRDefault="00DF2F3B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8" w:type="dxa"/>
          </w:tcPr>
          <w:p w:rsidR="00DF2F3B" w:rsidRPr="0095599F" w:rsidRDefault="00DF2F3B" w:rsidP="009559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5599F">
              <w:rPr>
                <w:rFonts w:ascii="Arial" w:hAnsi="Arial" w:cs="Arial"/>
                <w:sz w:val="22"/>
                <w:szCs w:val="22"/>
              </w:rPr>
              <w:t>Reconfirm the patient sample and order</w:t>
            </w:r>
          </w:p>
          <w:p w:rsidR="00DF2F3B" w:rsidRPr="00614052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Check the initial antibody investigation date</w:t>
            </w:r>
          </w:p>
          <w:p w:rsidR="00DF2F3B" w:rsidRPr="00614052" w:rsidRDefault="00DF2F3B" w:rsidP="0095599F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614052">
              <w:rPr>
                <w:rFonts w:ascii="Arial" w:hAnsi="Arial" w:cs="Arial"/>
                <w:i/>
                <w:sz w:val="22"/>
                <w:szCs w:val="22"/>
              </w:rPr>
              <w:t>(Note: Most clinically significant antibodies should still be reactive if the previous examination is recent)</w:t>
            </w:r>
          </w:p>
          <w:p w:rsidR="00DF2F3B" w:rsidRPr="00614052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Repeat the antibody screen if in doubt of in</w:t>
            </w:r>
            <w:r w:rsidR="002A6E0C" w:rsidRPr="00614052">
              <w:rPr>
                <w:rFonts w:ascii="Arial" w:hAnsi="Arial" w:cs="Arial"/>
                <w:sz w:val="22"/>
                <w:szCs w:val="22"/>
              </w:rPr>
              <w:t>i</w:t>
            </w:r>
            <w:r w:rsidRPr="00614052">
              <w:rPr>
                <w:rFonts w:ascii="Arial" w:hAnsi="Arial" w:cs="Arial"/>
                <w:sz w:val="22"/>
                <w:szCs w:val="22"/>
              </w:rPr>
              <w:t>tial results</w:t>
            </w:r>
            <w:r w:rsidR="00B95AB3">
              <w:rPr>
                <w:rFonts w:ascii="Arial" w:hAnsi="Arial" w:cs="Arial"/>
                <w:sz w:val="22"/>
                <w:szCs w:val="22"/>
              </w:rPr>
              <w:t>, using a second method.</w:t>
            </w:r>
          </w:p>
          <w:p w:rsidR="00DF2F3B" w:rsidRDefault="00DF2F3B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Have patient redrawn if needed</w:t>
            </w:r>
          </w:p>
          <w:p w:rsidR="0095599F" w:rsidRPr="0095599F" w:rsidRDefault="0095599F" w:rsidP="00955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599F">
              <w:rPr>
                <w:rFonts w:ascii="Arial" w:hAnsi="Arial" w:cs="Arial"/>
                <w:sz w:val="22"/>
                <w:szCs w:val="22"/>
                <w:highlight w:val="yellow"/>
              </w:rPr>
              <w:t>If RBCs ordered:</w:t>
            </w:r>
          </w:p>
          <w:p w:rsidR="0095599F" w:rsidRPr="0095599F" w:rsidRDefault="0095599F" w:rsidP="0095599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599F">
              <w:rPr>
                <w:rFonts w:ascii="Arial" w:hAnsi="Arial" w:cs="Arial"/>
                <w:sz w:val="22"/>
                <w:szCs w:val="22"/>
                <w:highlight w:val="yellow"/>
              </w:rPr>
              <w:t>IAT crossmatch with Antigen negative RBCs</w:t>
            </w:r>
          </w:p>
          <w:p w:rsidR="0095599F" w:rsidRPr="0095599F" w:rsidRDefault="0095599F" w:rsidP="0095599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599F">
              <w:rPr>
                <w:rFonts w:ascii="Arial" w:hAnsi="Arial" w:cs="Arial"/>
                <w:sz w:val="22"/>
                <w:szCs w:val="22"/>
                <w:highlight w:val="yellow"/>
              </w:rPr>
              <w:t>For surgeries, IAT crossmatch 2 units of Antigen negative, even if only TSCR was ordered.</w:t>
            </w:r>
          </w:p>
          <w:p w:rsidR="0095599F" w:rsidRPr="00614052" w:rsidRDefault="0095599F" w:rsidP="009559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AB3" w:rsidRPr="00614052" w:rsidTr="0095599F">
        <w:trPr>
          <w:trHeight w:val="96"/>
        </w:trPr>
        <w:tc>
          <w:tcPr>
            <w:tcW w:w="1605" w:type="dxa"/>
            <w:vMerge w:val="restart"/>
          </w:tcPr>
          <w:p w:rsidR="00B95AB3" w:rsidRDefault="00B95AB3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5AB3" w:rsidRDefault="00B95AB3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0CD" w:rsidRPr="00614052" w:rsidRDefault="002310CD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7" w:type="dxa"/>
          </w:tcPr>
          <w:p w:rsidR="00B95AB3" w:rsidRPr="00614052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 xml:space="preserve">Negative or </w:t>
            </w:r>
          </w:p>
          <w:p w:rsidR="00B95AB3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Not found</w:t>
            </w:r>
          </w:p>
          <w:p w:rsidR="00B95AB3" w:rsidRPr="00614052" w:rsidRDefault="00B95AB3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8" w:type="dxa"/>
            <w:vMerge w:val="restart"/>
          </w:tcPr>
          <w:p w:rsidR="00B95AB3" w:rsidRPr="00614052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 xml:space="preserve">Perform a full antibody panel workup </w:t>
            </w:r>
          </w:p>
          <w:p w:rsidR="00B95AB3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Check patient transfusion history</w:t>
            </w:r>
          </w:p>
          <w:p w:rsidR="004E4A28" w:rsidRPr="0095599F" w:rsidRDefault="004E4A28" w:rsidP="004E4A2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599F">
              <w:rPr>
                <w:rFonts w:ascii="Arial" w:hAnsi="Arial" w:cs="Arial"/>
                <w:sz w:val="22"/>
                <w:szCs w:val="22"/>
                <w:highlight w:val="yellow"/>
              </w:rPr>
              <w:t>If RBCs ordered:</w:t>
            </w:r>
          </w:p>
          <w:p w:rsidR="004E4A28" w:rsidRPr="0095599F" w:rsidRDefault="004E4A28" w:rsidP="004E4A2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599F">
              <w:rPr>
                <w:rFonts w:ascii="Arial" w:hAnsi="Arial" w:cs="Arial"/>
                <w:sz w:val="22"/>
                <w:szCs w:val="22"/>
                <w:highlight w:val="yellow"/>
              </w:rPr>
              <w:t>IAT crossmatch with Antigen negative RBCs</w:t>
            </w:r>
          </w:p>
          <w:p w:rsidR="004E4A28" w:rsidRPr="0095599F" w:rsidRDefault="004E4A28" w:rsidP="004E4A2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599F">
              <w:rPr>
                <w:rFonts w:ascii="Arial" w:hAnsi="Arial" w:cs="Arial"/>
                <w:sz w:val="22"/>
                <w:szCs w:val="22"/>
                <w:highlight w:val="yellow"/>
              </w:rPr>
              <w:t>For surgeries, IAT crossmatch 2 units of Antigen negative, even if only TSCR was ordered.</w:t>
            </w:r>
          </w:p>
          <w:p w:rsidR="004E4A28" w:rsidRPr="00614052" w:rsidRDefault="004E4A28" w:rsidP="004E4A2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AB3" w:rsidRPr="00614052" w:rsidTr="0095599F">
        <w:trPr>
          <w:trHeight w:val="96"/>
        </w:trPr>
        <w:tc>
          <w:tcPr>
            <w:tcW w:w="1605" w:type="dxa"/>
            <w:vMerge/>
          </w:tcPr>
          <w:p w:rsidR="00B95AB3" w:rsidRPr="00614052" w:rsidRDefault="00B95AB3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</w:tcPr>
          <w:p w:rsidR="00B95AB3" w:rsidRPr="00614052" w:rsidRDefault="002310CD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95AB3" w:rsidRPr="00614052">
              <w:rPr>
                <w:rFonts w:ascii="Arial" w:hAnsi="Arial" w:cs="Arial"/>
                <w:sz w:val="22"/>
                <w:szCs w:val="22"/>
              </w:rPr>
              <w:t>ositive and/or</w:t>
            </w:r>
          </w:p>
          <w:p w:rsidR="00B95AB3" w:rsidRDefault="00B95AB3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 xml:space="preserve">History of identified antibodies </w:t>
            </w:r>
          </w:p>
          <w:p w:rsidR="004E4A28" w:rsidRPr="004C2EDE" w:rsidRDefault="004E4A28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2EDE">
              <w:rPr>
                <w:rFonts w:ascii="Arial" w:hAnsi="Arial" w:cs="Arial"/>
                <w:sz w:val="22"/>
                <w:szCs w:val="22"/>
                <w:highlight w:val="yellow"/>
              </w:rPr>
              <w:t>Patient Transfused since last workup, or last workup &gt;2 weeks</w:t>
            </w:r>
          </w:p>
          <w:p w:rsidR="00B95AB3" w:rsidRDefault="00B95AB3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  <w:p w:rsidR="004C2EDE" w:rsidRDefault="004C2EDE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  <w:p w:rsidR="002310CD" w:rsidRPr="00614052" w:rsidRDefault="002310CD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8" w:type="dxa"/>
            <w:vMerge/>
          </w:tcPr>
          <w:p w:rsidR="00B95AB3" w:rsidRPr="00614052" w:rsidRDefault="00B95AB3" w:rsidP="0095599F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93E" w:rsidRPr="00614052" w:rsidTr="00352504">
        <w:trPr>
          <w:trHeight w:val="96"/>
        </w:trPr>
        <w:tc>
          <w:tcPr>
            <w:tcW w:w="1605" w:type="dxa"/>
            <w:vAlign w:val="center"/>
          </w:tcPr>
          <w:p w:rsidR="00C6793E" w:rsidRPr="00614052" w:rsidRDefault="00C6793E" w:rsidP="00352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If the current ABS is</w:t>
            </w:r>
          </w:p>
        </w:tc>
        <w:tc>
          <w:tcPr>
            <w:tcW w:w="3657" w:type="dxa"/>
            <w:vAlign w:val="center"/>
          </w:tcPr>
          <w:p w:rsidR="00C6793E" w:rsidRPr="00614052" w:rsidRDefault="00C6793E" w:rsidP="00352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And a previous antibody screen result was</w:t>
            </w:r>
          </w:p>
        </w:tc>
        <w:tc>
          <w:tcPr>
            <w:tcW w:w="5178" w:type="dxa"/>
            <w:vAlign w:val="center"/>
          </w:tcPr>
          <w:p w:rsidR="00C6793E" w:rsidRPr="00614052" w:rsidRDefault="00C6793E" w:rsidP="00352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</w:tr>
      <w:tr w:rsidR="002310CD" w:rsidRPr="00614052" w:rsidTr="00C6793E">
        <w:trPr>
          <w:trHeight w:val="96"/>
        </w:trPr>
        <w:tc>
          <w:tcPr>
            <w:tcW w:w="1605" w:type="dxa"/>
          </w:tcPr>
          <w:p w:rsidR="002310CD" w:rsidRPr="00614052" w:rsidRDefault="00C6793E" w:rsidP="00C679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</w:tc>
        <w:tc>
          <w:tcPr>
            <w:tcW w:w="3657" w:type="dxa"/>
            <w:vAlign w:val="center"/>
          </w:tcPr>
          <w:p w:rsidR="00C6793E" w:rsidRPr="00614052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14052">
              <w:rPr>
                <w:rFonts w:ascii="Arial" w:hAnsi="Arial" w:cs="Arial"/>
                <w:sz w:val="22"/>
                <w:szCs w:val="22"/>
              </w:rPr>
              <w:t>ositive and/or</w:t>
            </w:r>
          </w:p>
          <w:p w:rsidR="00C6793E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History of identified antibodies</w:t>
            </w:r>
          </w:p>
          <w:p w:rsidR="00C6793E" w:rsidRPr="004C2EDE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2EDE">
              <w:rPr>
                <w:rFonts w:ascii="Arial" w:hAnsi="Arial" w:cs="Arial"/>
                <w:sz w:val="22"/>
                <w:szCs w:val="22"/>
                <w:highlight w:val="yellow"/>
              </w:rPr>
              <w:t>Patient not transfused since last workup, and last workup &lt; 2 weeks</w:t>
            </w:r>
          </w:p>
          <w:p w:rsidR="00C6793E" w:rsidRPr="004C2EDE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2EDE">
              <w:rPr>
                <w:rFonts w:ascii="Arial" w:hAnsi="Arial" w:cs="Arial"/>
                <w:sz w:val="22"/>
                <w:szCs w:val="22"/>
                <w:highlight w:val="yellow"/>
              </w:rPr>
              <w:t>Reaction pattern consistent with previously identified antibodies</w:t>
            </w:r>
          </w:p>
          <w:p w:rsidR="002310CD" w:rsidRPr="00614052" w:rsidRDefault="002310CD" w:rsidP="009559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78" w:type="dxa"/>
            <w:vAlign w:val="center"/>
          </w:tcPr>
          <w:p w:rsidR="00C6793E" w:rsidRPr="004C2EDE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2E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Full panel not required </w:t>
            </w:r>
          </w:p>
          <w:p w:rsidR="00C6793E" w:rsidRPr="004C2EDE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2EDE">
              <w:rPr>
                <w:rFonts w:ascii="Arial" w:hAnsi="Arial" w:cs="Arial"/>
                <w:sz w:val="22"/>
                <w:szCs w:val="22"/>
                <w:highlight w:val="yellow"/>
              </w:rPr>
              <w:t>Run as many Antigen negative cells as are required to rule out all other antibodies.</w:t>
            </w:r>
          </w:p>
          <w:p w:rsidR="00C6793E" w:rsidRPr="004C2EDE" w:rsidRDefault="00C6793E" w:rsidP="00C6793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2ED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Screening cells and donor units are acceptable as selected cells  </w:t>
            </w:r>
          </w:p>
          <w:p w:rsidR="002310CD" w:rsidRPr="00614052" w:rsidRDefault="00C6793E" w:rsidP="00C679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052">
              <w:rPr>
                <w:rFonts w:ascii="Arial" w:hAnsi="Arial" w:cs="Arial"/>
                <w:i/>
                <w:sz w:val="22"/>
                <w:szCs w:val="22"/>
              </w:rPr>
              <w:t>Note: Consult with TS Lead if multiple antibodies 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 difficulties with finding </w:t>
            </w:r>
            <w:r w:rsidRPr="00614052">
              <w:rPr>
                <w:rFonts w:ascii="Arial" w:hAnsi="Arial" w:cs="Arial"/>
                <w:i/>
                <w:sz w:val="22"/>
                <w:szCs w:val="22"/>
              </w:rPr>
              <w:t>selected cells and if need for referral to PSBC.</w:t>
            </w:r>
          </w:p>
        </w:tc>
      </w:tr>
      <w:tr w:rsidR="00494F55" w:rsidRPr="00614052" w:rsidTr="0095599F">
        <w:trPr>
          <w:trHeight w:val="96"/>
        </w:trPr>
        <w:tc>
          <w:tcPr>
            <w:tcW w:w="1605" w:type="dxa"/>
            <w:vMerge w:val="restart"/>
          </w:tcPr>
          <w:p w:rsidR="00494F55" w:rsidRPr="00614052" w:rsidRDefault="00B95AB3" w:rsidP="009559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</w:t>
            </w:r>
            <w:r w:rsidR="00C6793E">
              <w:rPr>
                <w:rFonts w:ascii="Arial" w:hAnsi="Arial" w:cs="Arial"/>
                <w:b/>
                <w:sz w:val="22"/>
                <w:szCs w:val="22"/>
              </w:rPr>
              <w:t>ITIVE</w:t>
            </w:r>
          </w:p>
        </w:tc>
        <w:tc>
          <w:tcPr>
            <w:tcW w:w="3657" w:type="dxa"/>
          </w:tcPr>
          <w:p w:rsidR="00884377" w:rsidRPr="00614052" w:rsidRDefault="00C6793E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884377" w:rsidRPr="00614052">
              <w:rPr>
                <w:rFonts w:ascii="Arial" w:hAnsi="Arial" w:cs="Arial"/>
                <w:sz w:val="22"/>
                <w:szCs w:val="22"/>
              </w:rPr>
              <w:t>egative</w:t>
            </w:r>
          </w:p>
          <w:p w:rsidR="00494F55" w:rsidRPr="00614052" w:rsidRDefault="00884377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Antibody panel p</w:t>
            </w:r>
            <w:r w:rsidR="00494F55" w:rsidRPr="00614052">
              <w:rPr>
                <w:rFonts w:ascii="Arial" w:hAnsi="Arial" w:cs="Arial"/>
                <w:sz w:val="22"/>
                <w:szCs w:val="22"/>
              </w:rPr>
              <w:t>anreactive with positive autocontrol</w:t>
            </w:r>
          </w:p>
        </w:tc>
        <w:tc>
          <w:tcPr>
            <w:tcW w:w="5178" w:type="dxa"/>
          </w:tcPr>
          <w:p w:rsidR="00884377" w:rsidRPr="00614052" w:rsidRDefault="00494F55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Send sample to reference lab for antibody workup and patient phenotype</w:t>
            </w:r>
            <w:r w:rsidR="00583003" w:rsidRPr="00614052">
              <w:rPr>
                <w:rFonts w:ascii="Arial" w:hAnsi="Arial" w:cs="Arial"/>
                <w:sz w:val="22"/>
                <w:szCs w:val="22"/>
              </w:rPr>
              <w:t>.</w:t>
            </w:r>
            <w:r w:rsidR="001D640D" w:rsidRPr="006140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7BF0" w:rsidRPr="00614052" w:rsidRDefault="008C7BF0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14052">
              <w:rPr>
                <w:rFonts w:ascii="Arial" w:hAnsi="Arial" w:cs="Arial"/>
                <w:sz w:val="22"/>
                <w:szCs w:val="22"/>
              </w:rPr>
              <w:t>DAT not indicated</w:t>
            </w:r>
          </w:p>
          <w:p w:rsidR="00494F55" w:rsidRPr="00614052" w:rsidRDefault="00494F55" w:rsidP="0095599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F55" w:rsidRPr="00614052" w:rsidTr="0095599F">
        <w:trPr>
          <w:trHeight w:val="96"/>
        </w:trPr>
        <w:tc>
          <w:tcPr>
            <w:tcW w:w="1605" w:type="dxa"/>
            <w:vMerge/>
          </w:tcPr>
          <w:p w:rsidR="00494F55" w:rsidRPr="00614052" w:rsidRDefault="00494F55" w:rsidP="009559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7" w:type="dxa"/>
          </w:tcPr>
          <w:p w:rsidR="00494F55" w:rsidRPr="00C6793E" w:rsidRDefault="00494F55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793E">
              <w:rPr>
                <w:rFonts w:ascii="Arial" w:hAnsi="Arial" w:cs="Arial"/>
                <w:sz w:val="22"/>
                <w:szCs w:val="22"/>
                <w:highlight w:val="yellow"/>
              </w:rPr>
              <w:t>History of a broadly reactive/panreactive autoantibody</w:t>
            </w:r>
          </w:p>
          <w:p w:rsidR="008C7BF0" w:rsidRPr="00C6793E" w:rsidRDefault="008C7BF0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793E">
              <w:rPr>
                <w:rFonts w:ascii="Arial" w:hAnsi="Arial" w:cs="Arial"/>
                <w:sz w:val="22"/>
                <w:szCs w:val="22"/>
                <w:highlight w:val="yellow"/>
              </w:rPr>
              <w:t>Current antibody screen panreactive</w:t>
            </w:r>
          </w:p>
        </w:tc>
        <w:tc>
          <w:tcPr>
            <w:tcW w:w="5178" w:type="dxa"/>
          </w:tcPr>
          <w:p w:rsidR="00494F55" w:rsidRPr="00C6793E" w:rsidRDefault="00494F55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793E">
              <w:rPr>
                <w:rFonts w:ascii="Arial" w:hAnsi="Arial" w:cs="Arial"/>
                <w:sz w:val="22"/>
                <w:szCs w:val="22"/>
                <w:highlight w:val="yellow"/>
              </w:rPr>
              <w:t>Send sample for phenotype if no</w:t>
            </w:r>
            <w:r w:rsidR="008C7BF0" w:rsidRPr="00C679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previous phenotype</w:t>
            </w:r>
          </w:p>
          <w:p w:rsidR="00494F55" w:rsidRPr="00C6793E" w:rsidRDefault="008C7BF0" w:rsidP="0095599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793E">
              <w:rPr>
                <w:rFonts w:ascii="Arial" w:hAnsi="Arial" w:cs="Arial"/>
                <w:sz w:val="22"/>
                <w:szCs w:val="22"/>
                <w:highlight w:val="yellow"/>
              </w:rPr>
              <w:t>Discuss further workup with Manager / Transfusion Services Physician</w:t>
            </w:r>
            <w:bookmarkStart w:id="1" w:name="_GoBack"/>
            <w:bookmarkEnd w:id="1"/>
          </w:p>
        </w:tc>
      </w:tr>
    </w:tbl>
    <w:p w:rsidR="00846C27" w:rsidRDefault="00846C27">
      <w:pPr>
        <w:rPr>
          <w:rFonts w:ascii="Arial" w:hAnsi="Arial" w:cs="Arial"/>
          <w:sz w:val="22"/>
          <w:szCs w:val="22"/>
        </w:rPr>
      </w:pPr>
    </w:p>
    <w:p w:rsidR="009409A7" w:rsidRDefault="009409A7">
      <w:pPr>
        <w:rPr>
          <w:rFonts w:ascii="Arial" w:hAnsi="Arial" w:cs="Arial"/>
          <w:sz w:val="22"/>
          <w:szCs w:val="22"/>
        </w:rPr>
      </w:pPr>
    </w:p>
    <w:p w:rsidR="009409A7" w:rsidRPr="00AE70C8" w:rsidRDefault="009409A7" w:rsidP="00AE70C8">
      <w:pPr>
        <w:ind w:left="-180" w:hanging="180"/>
        <w:rPr>
          <w:rFonts w:ascii="Arial" w:hAnsi="Arial" w:cs="Arial"/>
          <w:b/>
          <w:sz w:val="22"/>
          <w:szCs w:val="22"/>
        </w:rPr>
      </w:pPr>
      <w:r w:rsidRPr="009409A7">
        <w:rPr>
          <w:rFonts w:ascii="Arial" w:hAnsi="Arial" w:cs="Arial"/>
          <w:b/>
          <w:sz w:val="22"/>
          <w:szCs w:val="22"/>
        </w:rPr>
        <w:t>References:</w:t>
      </w:r>
    </w:p>
    <w:p w:rsidR="00341836" w:rsidRDefault="00AE70C8" w:rsidP="00341836">
      <w:pPr>
        <w:ind w:left="-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AABB </w:t>
      </w:r>
      <w:r w:rsidR="0025315A">
        <w:rPr>
          <w:rFonts w:ascii="Arial" w:hAnsi="Arial" w:cs="Arial"/>
          <w:sz w:val="22"/>
          <w:szCs w:val="22"/>
        </w:rPr>
        <w:t>Standards for Blood Banks an</w:t>
      </w:r>
      <w:r w:rsidR="0025315A" w:rsidRPr="00FF5EE2">
        <w:rPr>
          <w:rFonts w:ascii="Arial" w:hAnsi="Arial" w:cs="Arial"/>
          <w:sz w:val="22"/>
          <w:szCs w:val="22"/>
        </w:rPr>
        <w:t>d Transfusion Services, Current Editio</w:t>
      </w:r>
      <w:r w:rsidR="0025315A">
        <w:rPr>
          <w:rFonts w:ascii="Arial" w:hAnsi="Arial" w:cs="Arial"/>
          <w:sz w:val="22"/>
          <w:szCs w:val="22"/>
        </w:rPr>
        <w:t>n.</w:t>
      </w:r>
      <w:proofErr w:type="gramEnd"/>
      <w:r w:rsidR="0025315A">
        <w:rPr>
          <w:rFonts w:ascii="Arial" w:hAnsi="Arial" w:cs="Arial"/>
          <w:sz w:val="22"/>
          <w:szCs w:val="22"/>
        </w:rPr>
        <w:t xml:space="preserve"> </w:t>
      </w:r>
    </w:p>
    <w:p w:rsidR="00AE70C8" w:rsidRDefault="00AE70C8" w:rsidP="00341836">
      <w:pPr>
        <w:ind w:left="-360"/>
        <w:rPr>
          <w:rFonts w:ascii="Arial" w:hAnsi="Arial" w:cs="Arial"/>
          <w:sz w:val="22"/>
          <w:szCs w:val="22"/>
        </w:rPr>
      </w:pPr>
    </w:p>
    <w:p w:rsidR="00341836" w:rsidRDefault="00341836" w:rsidP="00341836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  <w:r w:rsidR="00AE70C8">
        <w:rPr>
          <w:rFonts w:ascii="Arial" w:hAnsi="Arial" w:cs="Arial"/>
          <w:sz w:val="22"/>
          <w:szCs w:val="22"/>
        </w:rPr>
        <w:t>.</w:t>
      </w:r>
    </w:p>
    <w:sectPr w:rsidR="00341836" w:rsidSect="009409A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260" w:bottom="144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B0" w:rsidRDefault="009120B0">
      <w:r>
        <w:separator/>
      </w:r>
    </w:p>
  </w:endnote>
  <w:endnote w:type="continuationSeparator" w:id="0">
    <w:p w:rsidR="009120B0" w:rsidRDefault="009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2C" w:rsidRDefault="00C8302C" w:rsidP="009409A7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C6793E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C6793E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C8302C" w:rsidRDefault="00C8302C" w:rsidP="009409A7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2C" w:rsidRDefault="00C8302C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B0" w:rsidRDefault="009120B0">
      <w:r>
        <w:separator/>
      </w:r>
    </w:p>
  </w:footnote>
  <w:footnote w:type="continuationSeparator" w:id="0">
    <w:p w:rsidR="009120B0" w:rsidRDefault="0091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2C" w:rsidRPr="00066DD4" w:rsidRDefault="00C8302C">
    <w:pPr>
      <w:pStyle w:val="Header"/>
      <w:rPr>
        <w:rFonts w:ascii="Arial" w:hAnsi="Arial" w:cs="Arial"/>
        <w:sz w:val="20"/>
        <w:szCs w:val="20"/>
      </w:rPr>
    </w:pPr>
    <w:r w:rsidRPr="00066DD4">
      <w:rPr>
        <w:rFonts w:ascii="Arial" w:hAnsi="Arial" w:cs="Arial"/>
        <w:sz w:val="20"/>
        <w:szCs w:val="20"/>
      </w:rPr>
      <w:t>Repanel Policy for Antibody Resolution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2C" w:rsidRDefault="0095599F" w:rsidP="00066DD4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8302C" w:rsidTr="00066DD4">
      <w:tblPrEx>
        <w:tblCellMar>
          <w:top w:w="0" w:type="dxa"/>
          <w:bottom w:w="0" w:type="dxa"/>
        </w:tblCellMar>
      </w:tblPrEx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8302C" w:rsidRPr="009409A7" w:rsidRDefault="00C8302C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409A7">
            <w:rPr>
              <w:rFonts w:ascii="Arial" w:hAnsi="Arial" w:cs="Arial"/>
              <w:sz w:val="22"/>
              <w:szCs w:val="22"/>
            </w:rPr>
            <w:t>April 1</w:t>
          </w:r>
          <w:r w:rsidRPr="009409A7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409A7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8302C" w:rsidRPr="009409A7" w:rsidRDefault="00C8302C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8302C" w:rsidRPr="009409A7" w:rsidRDefault="00532620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54</w:t>
          </w:r>
          <w:r w:rsidR="0009691D">
            <w:rPr>
              <w:rFonts w:ascii="Arial" w:hAnsi="Arial" w:cs="Arial"/>
              <w:b/>
              <w:sz w:val="22"/>
              <w:szCs w:val="22"/>
            </w:rPr>
            <w:t>0</w:t>
          </w:r>
          <w:r w:rsidR="00C6793E">
            <w:rPr>
              <w:rFonts w:ascii="Arial" w:hAnsi="Arial" w:cs="Arial"/>
              <w:b/>
              <w:sz w:val="22"/>
              <w:szCs w:val="22"/>
            </w:rPr>
            <w:t>4-2</w:t>
          </w:r>
        </w:p>
      </w:tc>
    </w:tr>
    <w:tr w:rsidR="00C8302C" w:rsidTr="00066DD4">
      <w:tblPrEx>
        <w:tblCellMar>
          <w:top w:w="0" w:type="dxa"/>
          <w:bottom w:w="0" w:type="dxa"/>
        </w:tblCellMar>
      </w:tblPrEx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8302C" w:rsidRPr="009409A7" w:rsidRDefault="00C8302C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8302C" w:rsidRPr="009409A7" w:rsidRDefault="00C8302C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8302C" w:rsidRPr="00C6793E" w:rsidRDefault="00C6793E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8/1/13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8302C" w:rsidRPr="009409A7" w:rsidRDefault="00C8302C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9409A7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8302C" w:rsidTr="00066DD4">
      <w:tblPrEx>
        <w:tblCellMar>
          <w:top w:w="0" w:type="dxa"/>
          <w:bottom w:w="0" w:type="dxa"/>
        </w:tblCellMar>
      </w:tblPrEx>
      <w:trPr>
        <w:cantSplit/>
        <w:trHeight w:val="485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C8302C" w:rsidRPr="009409A7" w:rsidRDefault="00C8302C" w:rsidP="00712FF0">
          <w:pPr>
            <w:rPr>
              <w:rFonts w:ascii="Arial" w:hAnsi="Arial" w:cs="Arial"/>
              <w:sz w:val="28"/>
              <w:szCs w:val="28"/>
            </w:rPr>
          </w:pPr>
          <w:r w:rsidRPr="009409A7">
            <w:rPr>
              <w:rFonts w:ascii="Arial" w:hAnsi="Arial" w:cs="Arial"/>
              <w:sz w:val="28"/>
              <w:szCs w:val="28"/>
            </w:rPr>
            <w:t xml:space="preserve">TITLE:  Repanel Policy for Antibody Resolution </w:t>
          </w:r>
        </w:p>
      </w:tc>
    </w:tr>
  </w:tbl>
  <w:p w:rsidR="00C8302C" w:rsidRDefault="00C83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28D3"/>
    <w:multiLevelType w:val="hybridMultilevel"/>
    <w:tmpl w:val="CAA01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2551DC"/>
    <w:multiLevelType w:val="hybridMultilevel"/>
    <w:tmpl w:val="C4A229E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4E303DED"/>
    <w:multiLevelType w:val="hybridMultilevel"/>
    <w:tmpl w:val="B65A099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66DD4"/>
    <w:rsid w:val="0009691D"/>
    <w:rsid w:val="000C293D"/>
    <w:rsid w:val="000D36A9"/>
    <w:rsid w:val="000F3E06"/>
    <w:rsid w:val="00103469"/>
    <w:rsid w:val="00106C14"/>
    <w:rsid w:val="00141E11"/>
    <w:rsid w:val="001D5DD7"/>
    <w:rsid w:val="001D640D"/>
    <w:rsid w:val="002310CD"/>
    <w:rsid w:val="0025315A"/>
    <w:rsid w:val="00292148"/>
    <w:rsid w:val="002A6E0C"/>
    <w:rsid w:val="00341836"/>
    <w:rsid w:val="003D33CF"/>
    <w:rsid w:val="004002C8"/>
    <w:rsid w:val="0042240B"/>
    <w:rsid w:val="00481A50"/>
    <w:rsid w:val="00494F55"/>
    <w:rsid w:val="004C2EDE"/>
    <w:rsid w:val="004E4A28"/>
    <w:rsid w:val="00517BDC"/>
    <w:rsid w:val="00532620"/>
    <w:rsid w:val="00536FF8"/>
    <w:rsid w:val="00555178"/>
    <w:rsid w:val="00583003"/>
    <w:rsid w:val="00597973"/>
    <w:rsid w:val="00607F11"/>
    <w:rsid w:val="00614052"/>
    <w:rsid w:val="00626BFE"/>
    <w:rsid w:val="00664A70"/>
    <w:rsid w:val="006B51B4"/>
    <w:rsid w:val="006F032B"/>
    <w:rsid w:val="00712FF0"/>
    <w:rsid w:val="00725BB9"/>
    <w:rsid w:val="00736E72"/>
    <w:rsid w:val="0075711A"/>
    <w:rsid w:val="0077385A"/>
    <w:rsid w:val="007739BC"/>
    <w:rsid w:val="007C36A0"/>
    <w:rsid w:val="00846C27"/>
    <w:rsid w:val="0087096C"/>
    <w:rsid w:val="00884377"/>
    <w:rsid w:val="008B1340"/>
    <w:rsid w:val="008C7BF0"/>
    <w:rsid w:val="009120B0"/>
    <w:rsid w:val="00924038"/>
    <w:rsid w:val="009355E6"/>
    <w:rsid w:val="009378D5"/>
    <w:rsid w:val="009409A7"/>
    <w:rsid w:val="00952B09"/>
    <w:rsid w:val="0095599F"/>
    <w:rsid w:val="009E6AE6"/>
    <w:rsid w:val="00AB193D"/>
    <w:rsid w:val="00AC1E75"/>
    <w:rsid w:val="00AE70C8"/>
    <w:rsid w:val="00B00DB1"/>
    <w:rsid w:val="00B138A9"/>
    <w:rsid w:val="00B56804"/>
    <w:rsid w:val="00B87D2D"/>
    <w:rsid w:val="00B95AB3"/>
    <w:rsid w:val="00BE17DB"/>
    <w:rsid w:val="00C6793E"/>
    <w:rsid w:val="00C8302C"/>
    <w:rsid w:val="00CF6D43"/>
    <w:rsid w:val="00D842F5"/>
    <w:rsid w:val="00DD4322"/>
    <w:rsid w:val="00DF2F3B"/>
    <w:rsid w:val="00E22EFD"/>
    <w:rsid w:val="00EA24D6"/>
    <w:rsid w:val="00F05766"/>
    <w:rsid w:val="00F30573"/>
    <w:rsid w:val="00F7532C"/>
    <w:rsid w:val="00F83324"/>
    <w:rsid w:val="00F90239"/>
    <w:rsid w:val="00F93AC6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6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6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2336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subject/>
  <dc:creator>TollJ</dc:creator>
  <cp:keywords/>
  <dc:description/>
  <cp:lastModifiedBy>Brenda Hayden</cp:lastModifiedBy>
  <cp:revision>3</cp:revision>
  <cp:lastPrinted>2013-07-02T21:58:00Z</cp:lastPrinted>
  <dcterms:created xsi:type="dcterms:W3CDTF">2013-07-02T22:19:00Z</dcterms:created>
  <dcterms:modified xsi:type="dcterms:W3CDTF">2013-07-02T22:27:00Z</dcterms:modified>
</cp:coreProperties>
</file>