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45" w:rsidRDefault="00CE455D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45" w:rsidRDefault="00656545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656545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of </w:t>
                </w:r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address">
              <w:smartTag w:uri="urn:schemas-microsoft-com:office:smarttags" w:element="State">
                <w:smartTag w:uri="urn:schemas-microsoft-com:office:smarttags" w:element="State">
                  <w:smartTag w:uri="urn:schemas-microsoft-com:office:smarttags" w:element="Street"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325 9</w:t>
                    </w:r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  <w:vertAlign w:val="superscript"/>
                      </w:rPr>
                      <w:t>th</w:t>
                    </w:r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Ave.</w:t>
                    </w:r>
                  </w:smartTag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Seattle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,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WA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, 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98104</w:t>
                  </w:r>
                </w:smartTag>
              </w:smartTag>
            </w:smartTag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September 2</w:t>
            </w:r>
            <w:r w:rsidRPr="003475C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3013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656545" w:rsidRPr="00574A2A" w:rsidRDefault="0005135D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C5002-1</w:t>
            </w:r>
            <w:bookmarkStart w:id="0" w:name="_GoBack"/>
            <w:bookmarkEnd w:id="0"/>
          </w:p>
        </w:tc>
      </w:tr>
      <w:tr w:rsidR="00656545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56545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56545" w:rsidRPr="00A12213" w:rsidRDefault="00656545" w:rsidP="0064249A">
            <w:pPr>
              <w:rPr>
                <w:rFonts w:ascii="Arial" w:hAnsi="Arial" w:cs="Arial"/>
                <w:b/>
                <w:szCs w:val="24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Pr="00A12213">
              <w:rPr>
                <w:rFonts w:ascii="Arial" w:hAnsi="Arial" w:cs="Arial"/>
                <w:b/>
                <w:szCs w:val="24"/>
              </w:rPr>
              <w:t>Receiving Autologous Cranial  Bone Flaps into Storage for Re- implantation</w:t>
            </w:r>
          </w:p>
        </w:tc>
      </w:tr>
    </w:tbl>
    <w:p w:rsidR="00656545" w:rsidRPr="00385F3C" w:rsidRDefault="00656545">
      <w:pPr>
        <w:rPr>
          <w:rFonts w:ascii="Arial" w:hAnsi="Arial" w:cs="Arial"/>
          <w:sz w:val="22"/>
          <w:szCs w:val="22"/>
        </w:rPr>
      </w:pPr>
    </w:p>
    <w:p w:rsidR="00656545" w:rsidRPr="00A12213" w:rsidRDefault="00656545" w:rsidP="00A12213">
      <w:pPr>
        <w:rPr>
          <w:rFonts w:ascii="Arial" w:hAnsi="Arial" w:cs="Arial"/>
          <w:b/>
          <w:sz w:val="22"/>
          <w:szCs w:val="22"/>
        </w:rPr>
      </w:pPr>
      <w:r w:rsidRPr="00385F3C">
        <w:rPr>
          <w:rFonts w:ascii="Arial" w:hAnsi="Arial" w:cs="Arial"/>
          <w:b/>
          <w:sz w:val="22"/>
          <w:szCs w:val="22"/>
        </w:rPr>
        <w:t>Purpose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 for storing and tracking autologous bone tissue for re-implantation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806498">
        <w:rPr>
          <w:rFonts w:ascii="Arial" w:hAnsi="Arial" w:cs="Arial"/>
          <w:b/>
          <w:sz w:val="22"/>
          <w:szCs w:val="22"/>
        </w:rPr>
        <w:t>Supplies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Barcoded number labels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Cryo-labels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Cryo-pens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Cryo-gloves</w:t>
      </w:r>
    </w:p>
    <w:p w:rsidR="00656545" w:rsidRPr="00806498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Orange Quarantine slips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Pr="00385F3C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85F3C">
        <w:rPr>
          <w:rFonts w:ascii="Arial" w:hAnsi="Arial" w:cs="Arial"/>
          <w:b/>
          <w:sz w:val="22"/>
          <w:szCs w:val="22"/>
        </w:rPr>
        <w:t>Procedure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656545" w:rsidTr="00080E35"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6545" w:rsidTr="00A12213">
        <w:trPr>
          <w:trHeight w:val="962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Receive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cranial </w:t>
            </w:r>
            <w:r w:rsidRPr="00080E35">
              <w:rPr>
                <w:rFonts w:ascii="Arial" w:hAnsi="Arial" w:cs="Arial"/>
                <w:sz w:val="22"/>
                <w:szCs w:val="22"/>
              </w:rPr>
              <w:t>bone flap sample and completed Tissue Tracking Record from OR designee</w:t>
            </w:r>
          </w:p>
          <w:p w:rsidR="00656545" w:rsidRPr="00080E35" w:rsidRDefault="00656545" w:rsidP="00A1221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Time stamp the Tissue Tracking Record.</w:t>
            </w:r>
          </w:p>
        </w:tc>
        <w:tc>
          <w:tcPr>
            <w:tcW w:w="2178" w:type="dxa"/>
          </w:tcPr>
          <w:p w:rsidR="00656545" w:rsidRPr="00080E35" w:rsidRDefault="00656545" w:rsidP="00A1221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</w:tc>
      </w:tr>
      <w:tr w:rsidR="00656545" w:rsidTr="00A12213">
        <w:trPr>
          <w:trHeight w:val="1970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Perform 2 person verification of patient identifiers with OR designee.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spacing w:after="24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One person reads the patient’s MRN and spells out the patient’s entire name from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cranial </w:t>
            </w:r>
            <w:r w:rsidRPr="00080E35">
              <w:rPr>
                <w:rFonts w:ascii="Arial" w:hAnsi="Arial" w:cs="Arial"/>
                <w:sz w:val="22"/>
                <w:szCs w:val="22"/>
              </w:rPr>
              <w:t>bone flap package.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spacing w:after="24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At the same time, the second person verifies the MRN and the patient’s entire name on the Autologous </w:t>
            </w:r>
            <w:r>
              <w:rPr>
                <w:rFonts w:ascii="Arial" w:hAnsi="Arial" w:cs="Arial"/>
                <w:sz w:val="22"/>
                <w:szCs w:val="22"/>
              </w:rPr>
              <w:t xml:space="preserve">Cranial </w:t>
            </w:r>
            <w:r w:rsidRPr="00080E35">
              <w:rPr>
                <w:rFonts w:ascii="Arial" w:hAnsi="Arial" w:cs="Arial"/>
                <w:sz w:val="22"/>
                <w:szCs w:val="22"/>
              </w:rPr>
              <w:t>Bone Flap Tracking Record accompanying the bone flap sample.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</w:tr>
      <w:tr w:rsidR="00656545" w:rsidTr="00A12213">
        <w:trPr>
          <w:trHeight w:val="210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Perform visual inspection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Cranial </w:t>
            </w:r>
            <w:r w:rsidRPr="00080E35">
              <w:rPr>
                <w:rFonts w:ascii="Arial" w:hAnsi="Arial" w:cs="Arial"/>
                <w:sz w:val="22"/>
                <w:szCs w:val="22"/>
              </w:rPr>
              <w:t>Bone Flap Package.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Ensure the envelope is completely sealed.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Check for any holes, tears, or damage to the envelope.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If the package is not intact, or shows signs of damage, notify the Neurosurgery attending on the case, as well as the TSL Manager or Medical Director immediately.</w:t>
            </w:r>
          </w:p>
          <w:p w:rsidR="00656545" w:rsidRPr="00080E35" w:rsidRDefault="00656545" w:rsidP="00A1221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Document incident with QIM and complete online incident report through PSN.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Visual Inspection of Tissue Package</w:t>
            </w:r>
          </w:p>
        </w:tc>
      </w:tr>
      <w:tr w:rsidR="00656545" w:rsidTr="00080E35">
        <w:trPr>
          <w:trHeight w:val="458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Verify the Autologous Bone Flap Tracking Record is complete with the following required elements: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Patient name, MRN, and Date of surgery.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Site of tissue procurement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Time of procurement and preparation of bone flap package.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458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ID of staff performing preparation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Bone Flap Type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Preparation directions, method, and materials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Signature, date, and time of person completing form.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Printed name, signature, date and time of person verifying the tissue culture collection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 Culture must be collected on cranial flaps prior to placing into tissue inventory.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If no culture was collected, notify the neurosurgery attending for the case and the TSL Manager or TSL Medical Director immediately.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Document with a QIM, and complete an online incident report through PSN.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Assign a unique identification (ID) number by attaching a unique barcoded sticker to the bottom right corner of each of 4 copies of the Autologous Bone Flap Tracking Record.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Record your Tech ID in the “Name of Staff Accepting Tissue” column on the Tissue Tracking Record.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Give the white, canary, and pink copies of the Tissue Tracking Record to the OR designee, and retain the goldenrod TSL copy.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Have the OR designee initial the Autologous Bone </w:t>
            </w:r>
            <w:proofErr w:type="spellStart"/>
            <w:r w:rsidRPr="00080E35">
              <w:rPr>
                <w:rFonts w:ascii="Arial" w:hAnsi="Arial" w:cs="Arial"/>
                <w:sz w:val="22"/>
                <w:szCs w:val="22"/>
              </w:rPr>
              <w:t>FlapTracking</w:t>
            </w:r>
            <w:proofErr w:type="spellEnd"/>
            <w:r w:rsidRPr="00080E35">
              <w:rPr>
                <w:rFonts w:ascii="Arial" w:hAnsi="Arial" w:cs="Arial"/>
                <w:sz w:val="22"/>
                <w:szCs w:val="22"/>
              </w:rPr>
              <w:t xml:space="preserve"> Log in the “Delivered by” column.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Complete the Tissue Tracking Log by attaching a unique ID number sticker and filling in the following information: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Patient Name, MRN and Date of Surgery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Tissue Type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Recovering surgeon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Date/Time placed in freezer.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Expiration Date (2 years from collection date)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Prepare an “autologous Donor” </w:t>
            </w:r>
            <w:proofErr w:type="spellStart"/>
            <w:r w:rsidRPr="00080E35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080E35">
              <w:rPr>
                <w:rFonts w:ascii="Arial" w:hAnsi="Arial" w:cs="Arial"/>
                <w:sz w:val="22"/>
                <w:szCs w:val="22"/>
              </w:rPr>
              <w:t xml:space="preserve">-label by attaching a unique ID number sticker in the upper right corner and filling out the following information:  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NOTE:  Always use the Cryo-Pen when filling out these labels.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Recovering surgeon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Retrieval Location (i.e. OR 13)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Patient Name and MRN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Expiration date (2 years from collection)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Age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Gender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Tissue Type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Collection Date/Time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rPr>
          <w:trHeight w:val="755"/>
        </w:trPr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Attach the completed </w:t>
            </w:r>
            <w:proofErr w:type="spellStart"/>
            <w:r w:rsidRPr="00080E35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080E35">
              <w:rPr>
                <w:rFonts w:ascii="Arial" w:hAnsi="Arial" w:cs="Arial"/>
                <w:sz w:val="22"/>
                <w:szCs w:val="22"/>
              </w:rPr>
              <w:t>-label to the bone flap package.  Do not cover up any hand-written information.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656545" w:rsidTr="00080E35"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6545" w:rsidTr="00080E35"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The Autologous cranial bone flap must be stored in the quarantine section prior to the receipt of negative culture result.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Timestamp an orange Quarantine slip.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Record the reason on the slip (i.e. culture results pending).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Record Tech ID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Rubber-band the Quarantine slip to the bone flap package.</w:t>
            </w:r>
          </w:p>
          <w:p w:rsidR="00656545" w:rsidRPr="00080E35" w:rsidRDefault="00656545" w:rsidP="003475C7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Store flaps on the quarantine shelf in the -80C freezer, in the section for pending culture results.  This is intended to prevent re-implantation while culture results are pending.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Staple the extra barcoded unique ID number stickers to the back of the goldenrod TSL copy of the Autologous Bone Flap Tracking Record.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</w:tr>
      <w:tr w:rsidR="00656545" w:rsidTr="00080E35">
        <w:tc>
          <w:tcPr>
            <w:tcW w:w="100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Place the goldenrod TSL copy of the Autologous Bone Flap Tracking Record in the Quarantined section of the Autologous Bone Flap Tracking Record binder, arranged in alphabetical order.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25E75">
        <w:rPr>
          <w:rFonts w:ascii="Arial" w:hAnsi="Arial" w:cs="Arial"/>
          <w:b/>
          <w:sz w:val="22"/>
          <w:szCs w:val="22"/>
        </w:rPr>
        <w:t>References: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56545" w:rsidRPr="002F2967" w:rsidRDefault="00656545" w:rsidP="0083367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Standards for Blood </w:t>
      </w:r>
      <w:r>
        <w:rPr>
          <w:rFonts w:ascii="Arial" w:hAnsi="Arial" w:cs="Arial"/>
          <w:sz w:val="22"/>
          <w:szCs w:val="22"/>
        </w:rPr>
        <w:t>Tissue Banking,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</w:t>
      </w:r>
      <w:r>
        <w:rPr>
          <w:rFonts w:ascii="Arial" w:hAnsi="Arial" w:cs="Arial"/>
          <w:sz w:val="22"/>
          <w:szCs w:val="22"/>
        </w:rPr>
        <w:t>Tissue</w:t>
      </w:r>
      <w:r w:rsidRPr="002F2967">
        <w:rPr>
          <w:rFonts w:ascii="Arial" w:hAnsi="Arial" w:cs="Arial"/>
          <w:sz w:val="22"/>
          <w:szCs w:val="22"/>
        </w:rPr>
        <w:t xml:space="preserve"> Banks</w:t>
      </w:r>
      <w:r>
        <w:rPr>
          <w:rFonts w:ascii="Arial" w:hAnsi="Arial" w:cs="Arial"/>
          <w:sz w:val="22"/>
          <w:szCs w:val="22"/>
        </w:rPr>
        <w:t xml:space="preserve">.  AATB, </w:t>
      </w:r>
      <w:smartTag w:uri="urn:schemas-microsoft-com:office:smarttags" w:element="Stat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  <w:r w:rsidRPr="002F2967">
            <w:rPr>
              <w:rFonts w:ascii="Arial" w:hAnsi="Arial" w:cs="Arial"/>
              <w:sz w:val="22"/>
              <w:szCs w:val="22"/>
            </w:rPr>
            <w:t>.</w:t>
          </w:r>
        </w:smartTag>
      </w:smartTag>
    </w:p>
    <w:p w:rsidR="00656545" w:rsidRPr="00225E75" w:rsidRDefault="00656545" w:rsidP="00833675">
      <w:pPr>
        <w:tabs>
          <w:tab w:val="left" w:pos="930"/>
        </w:tabs>
      </w:pPr>
    </w:p>
    <w:sectPr w:rsidR="00656545" w:rsidRPr="00225E75" w:rsidSect="007C2AEC">
      <w:headerReference w:type="default" r:id="rId10"/>
      <w:footerReference w:type="default" r:id="rId11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45" w:rsidRDefault="00656545" w:rsidP="007C2AEC">
      <w:r>
        <w:separator/>
      </w:r>
    </w:p>
  </w:endnote>
  <w:endnote w:type="continuationSeparator" w:id="0">
    <w:p w:rsidR="00656545" w:rsidRDefault="00656545" w:rsidP="007C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5" w:rsidRDefault="0065654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656545" w:rsidRPr="003E0FA1" w:rsidRDefault="00656545">
    <w:pPr>
      <w:pStyle w:val="Footer"/>
      <w:rPr>
        <w:rFonts w:ascii="Arial" w:hAnsi="Arial" w:cs="Arial"/>
        <w:sz w:val="22"/>
        <w:szCs w:val="22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Harborview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Medical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Center</w:t>
          </w:r>
        </w:smartTag>
      </w:smartTag>
    </w:smartTag>
    <w:r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2"/>
                <w:szCs w:val="22"/>
              </w:rPr>
              <w:t>325 Ninth Avenue</w:t>
            </w:r>
          </w:smartTag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address">
          <w:r>
            <w:rPr>
              <w:rFonts w:ascii="Arial" w:hAnsi="Arial" w:cs="Arial"/>
              <w:sz w:val="22"/>
              <w:szCs w:val="22"/>
            </w:rPr>
            <w:t>Seattle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address">
          <w:r>
            <w:rPr>
              <w:rFonts w:ascii="Arial" w:hAnsi="Arial" w:cs="Arial"/>
              <w:sz w:val="22"/>
              <w:szCs w:val="22"/>
            </w:rPr>
            <w:t>WA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address">
          <w:r>
            <w:rPr>
              <w:rFonts w:ascii="Arial" w:hAnsi="Arial" w:cs="Arial"/>
              <w:sz w:val="22"/>
              <w:szCs w:val="22"/>
            </w:rPr>
            <w:t>98104</w:t>
          </w:r>
        </w:smartTag>
      </w:smartTag>
    </w:smartTag>
    <w:r>
      <w:rPr>
        <w:rFonts w:ascii="Arial" w:hAnsi="Arial" w:cs="Arial"/>
        <w:sz w:val="22"/>
        <w:szCs w:val="22"/>
      </w:rPr>
      <w:t xml:space="preserve">                                                2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45" w:rsidRDefault="00656545" w:rsidP="007C2AEC">
      <w:r>
        <w:separator/>
      </w:r>
    </w:p>
  </w:footnote>
  <w:footnote w:type="continuationSeparator" w:id="0">
    <w:p w:rsidR="00656545" w:rsidRDefault="00656545" w:rsidP="007C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5" w:rsidRPr="007C2AEC" w:rsidRDefault="00656545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Receiving Autologous Bone Flaps into Storage for Re-implantation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3C6"/>
    <w:multiLevelType w:val="hybridMultilevel"/>
    <w:tmpl w:val="009CB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4397"/>
    <w:multiLevelType w:val="hybridMultilevel"/>
    <w:tmpl w:val="35E4F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C0753"/>
    <w:multiLevelType w:val="hybridMultilevel"/>
    <w:tmpl w:val="42F88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3551"/>
    <w:multiLevelType w:val="hybridMultilevel"/>
    <w:tmpl w:val="EF44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3F70F5"/>
    <w:multiLevelType w:val="hybridMultilevel"/>
    <w:tmpl w:val="53147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6F6F10"/>
    <w:multiLevelType w:val="hybridMultilevel"/>
    <w:tmpl w:val="3606E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C12"/>
    <w:multiLevelType w:val="hybridMultilevel"/>
    <w:tmpl w:val="C218A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F37E5"/>
    <w:multiLevelType w:val="hybridMultilevel"/>
    <w:tmpl w:val="29122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135C1"/>
    <w:multiLevelType w:val="hybridMultilevel"/>
    <w:tmpl w:val="E184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460952"/>
    <w:multiLevelType w:val="hybridMultilevel"/>
    <w:tmpl w:val="5B705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B30A3"/>
    <w:multiLevelType w:val="hybridMultilevel"/>
    <w:tmpl w:val="583A1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01560"/>
    <w:multiLevelType w:val="hybridMultilevel"/>
    <w:tmpl w:val="4B42A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135D"/>
    <w:rsid w:val="00080E35"/>
    <w:rsid w:val="000A1E10"/>
    <w:rsid w:val="001C2E9D"/>
    <w:rsid w:val="001C4F12"/>
    <w:rsid w:val="001D039B"/>
    <w:rsid w:val="001E166F"/>
    <w:rsid w:val="00214425"/>
    <w:rsid w:val="00225E75"/>
    <w:rsid w:val="002A5AEC"/>
    <w:rsid w:val="002F2967"/>
    <w:rsid w:val="003475C7"/>
    <w:rsid w:val="003541C1"/>
    <w:rsid w:val="00357C21"/>
    <w:rsid w:val="00385F3C"/>
    <w:rsid w:val="003C4983"/>
    <w:rsid w:val="003E0FA1"/>
    <w:rsid w:val="004E17DC"/>
    <w:rsid w:val="00574A2A"/>
    <w:rsid w:val="006277D1"/>
    <w:rsid w:val="0064249A"/>
    <w:rsid w:val="00656545"/>
    <w:rsid w:val="007523AB"/>
    <w:rsid w:val="007C2AEC"/>
    <w:rsid w:val="007D5E74"/>
    <w:rsid w:val="00806498"/>
    <w:rsid w:val="00833675"/>
    <w:rsid w:val="008813DA"/>
    <w:rsid w:val="00887516"/>
    <w:rsid w:val="00936FDF"/>
    <w:rsid w:val="009945A9"/>
    <w:rsid w:val="009F56B3"/>
    <w:rsid w:val="00A12213"/>
    <w:rsid w:val="00BD219E"/>
    <w:rsid w:val="00BF12B3"/>
    <w:rsid w:val="00C43433"/>
    <w:rsid w:val="00C661B4"/>
    <w:rsid w:val="00C82C04"/>
    <w:rsid w:val="00C854C8"/>
    <w:rsid w:val="00C923E5"/>
    <w:rsid w:val="00CA54F6"/>
    <w:rsid w:val="00CE455D"/>
    <w:rsid w:val="00E037EC"/>
    <w:rsid w:val="00E633A6"/>
    <w:rsid w:val="00E722EA"/>
    <w:rsid w:val="00F05BAF"/>
    <w:rsid w:val="00F50253"/>
    <w:rsid w:val="00F5541A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8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AE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AEC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8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AE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AE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2011-01-03T17:31:00Z</cp:lastPrinted>
  <dcterms:created xsi:type="dcterms:W3CDTF">2013-08-20T19:04:00Z</dcterms:created>
  <dcterms:modified xsi:type="dcterms:W3CDTF">2013-08-20T19:05:00Z</dcterms:modified>
</cp:coreProperties>
</file>