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3" w:rsidRPr="00886763" w:rsidRDefault="002D7633" w:rsidP="00036583">
      <w:pPr>
        <w:ind w:left="-240" w:hanging="120"/>
      </w:pPr>
      <w:r>
        <w:t xml:space="preserve"> </w:t>
      </w: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2D7633" w:rsidRDefault="002D7633" w:rsidP="00B15BDE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B57383">
        <w:rPr>
          <w:rFonts w:ascii="Arial" w:hAnsi="Arial" w:cs="Arial"/>
          <w:sz w:val="22"/>
          <w:szCs w:val="22"/>
        </w:rPr>
        <w:t>the TANGO is maintained according to the User</w:t>
      </w:r>
      <w:r>
        <w:rPr>
          <w:rFonts w:ascii="Arial" w:hAnsi="Arial" w:cs="Arial"/>
          <w:sz w:val="22"/>
          <w:szCs w:val="22"/>
        </w:rPr>
        <w:t xml:space="preserve">’s Guide and the manufacturer’s </w:t>
      </w:r>
      <w:r w:rsidRPr="00B57383">
        <w:rPr>
          <w:rFonts w:ascii="Arial" w:hAnsi="Arial" w:cs="Arial"/>
          <w:sz w:val="22"/>
          <w:szCs w:val="22"/>
        </w:rPr>
        <w:t>recommendations.</w:t>
      </w:r>
    </w:p>
    <w:p w:rsidR="00B15BDE" w:rsidRPr="00484060" w:rsidRDefault="00B15BDE" w:rsidP="00B15BDE">
      <w:pPr>
        <w:rPr>
          <w:rFonts w:ascii="Arial" w:hAnsi="Arial" w:cs="Arial"/>
          <w:sz w:val="22"/>
          <w:szCs w:val="22"/>
        </w:rPr>
      </w:pPr>
    </w:p>
    <w:p w:rsidR="002D7633" w:rsidRDefault="002D7633" w:rsidP="00036583">
      <w:pPr>
        <w:ind w:left="-240"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2D7633" w:rsidRDefault="002D7633" w:rsidP="00036583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CLR Water</w:t>
      </w:r>
    </w:p>
    <w:p w:rsidR="002D7633" w:rsidRPr="006732A0" w:rsidRDefault="002D7633" w:rsidP="00036583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Suspension Cup</w:t>
      </w:r>
    </w:p>
    <w:p w:rsidR="002D7633" w:rsidRPr="00A97E13" w:rsidRDefault="002D7633" w:rsidP="00036583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Disinfectant</w:t>
      </w:r>
    </w:p>
    <w:p w:rsidR="00A97E13" w:rsidRPr="006732A0" w:rsidRDefault="00A97E13" w:rsidP="00036583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USB Storage Device</w:t>
      </w:r>
    </w:p>
    <w:p w:rsidR="006558BA" w:rsidRDefault="006558BA" w:rsidP="00036583">
      <w:pPr>
        <w:ind w:left="-240" w:hanging="120"/>
        <w:rPr>
          <w:rFonts w:ascii="Arial" w:hAnsi="Arial" w:cs="Arial"/>
          <w:b/>
          <w:sz w:val="22"/>
          <w:szCs w:val="22"/>
        </w:rPr>
      </w:pPr>
    </w:p>
    <w:p w:rsidR="002D7633" w:rsidRPr="00484060" w:rsidRDefault="002D7633" w:rsidP="00036583">
      <w:pPr>
        <w:ind w:left="-240" w:hanging="1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2D7633" w:rsidRDefault="002D7633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7721"/>
        <w:gridCol w:w="1414"/>
      </w:tblGrid>
      <w:tr w:rsidR="002D7633" w:rsidTr="0053254B">
        <w:tc>
          <w:tcPr>
            <w:tcW w:w="0" w:type="auto"/>
            <w:vAlign w:val="center"/>
          </w:tcPr>
          <w:p w:rsidR="002D7633" w:rsidRPr="0011195D" w:rsidRDefault="002D7633" w:rsidP="0011195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0" w:type="auto"/>
            <w:vAlign w:val="center"/>
          </w:tcPr>
          <w:p w:rsidR="002D7633" w:rsidRPr="0011195D" w:rsidRDefault="002D7633" w:rsidP="0011195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0" w:type="auto"/>
            <w:vAlign w:val="center"/>
          </w:tcPr>
          <w:p w:rsidR="002D7633" w:rsidRPr="0011195D" w:rsidRDefault="002D7633" w:rsidP="0011195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244C05" w:rsidTr="00244C05">
        <w:trPr>
          <w:trHeight w:val="350"/>
        </w:trPr>
        <w:tc>
          <w:tcPr>
            <w:tcW w:w="0" w:type="auto"/>
            <w:gridSpan w:val="3"/>
          </w:tcPr>
          <w:p w:rsidR="00244C05" w:rsidRPr="00244C05" w:rsidRDefault="00244C05" w:rsidP="00A63EF7">
            <w:pPr>
              <w:rPr>
                <w:rFonts w:ascii="Arial" w:hAnsi="Arial" w:cs="Arial"/>
                <w:b/>
              </w:rPr>
            </w:pPr>
            <w:r w:rsidRPr="00244C05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</w:p>
        </w:tc>
      </w:tr>
      <w:tr w:rsidR="002D7633" w:rsidTr="0053254B">
        <w:trPr>
          <w:trHeight w:val="539"/>
        </w:trPr>
        <w:tc>
          <w:tcPr>
            <w:tcW w:w="0" w:type="auto"/>
          </w:tcPr>
          <w:p w:rsidR="002D7633" w:rsidRPr="0011195D" w:rsidRDefault="00244C05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2D7633" w:rsidRPr="0017297A" w:rsidRDefault="002D7633" w:rsidP="0017297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7297A">
              <w:rPr>
                <w:rFonts w:ascii="Arial" w:hAnsi="Arial" w:cs="Arial"/>
                <w:sz w:val="22"/>
                <w:szCs w:val="22"/>
              </w:rPr>
              <w:t>Obtain the maintenance form and record the date and initials of the person performing the maintenance as it is completed.</w:t>
            </w:r>
          </w:p>
        </w:tc>
        <w:tc>
          <w:tcPr>
            <w:tcW w:w="0" w:type="auto"/>
          </w:tcPr>
          <w:p w:rsidR="002D7633" w:rsidRPr="0011195D" w:rsidRDefault="002D7633" w:rsidP="00A63EF7">
            <w:pPr>
              <w:rPr>
                <w:rFonts w:ascii="Arial" w:hAnsi="Arial" w:cs="Arial"/>
              </w:rPr>
            </w:pPr>
          </w:p>
        </w:tc>
      </w:tr>
      <w:tr w:rsidR="00B61DEE" w:rsidTr="00671D35">
        <w:trPr>
          <w:trHeight w:val="539"/>
        </w:trPr>
        <w:tc>
          <w:tcPr>
            <w:tcW w:w="0" w:type="auto"/>
            <w:gridSpan w:val="3"/>
          </w:tcPr>
          <w:p w:rsidR="00B61DEE" w:rsidRPr="00A97E13" w:rsidRDefault="00A97E13" w:rsidP="00A97E13">
            <w:pPr>
              <w:tabs>
                <w:tab w:val="left" w:pos="1080"/>
              </w:tabs>
              <w:rPr>
                <w:rStyle w:val="Emphasis"/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 database backup</w:t>
            </w:r>
          </w:p>
        </w:tc>
      </w:tr>
      <w:tr w:rsidR="00B61DEE" w:rsidTr="0053254B">
        <w:trPr>
          <w:trHeight w:val="539"/>
        </w:trPr>
        <w:tc>
          <w:tcPr>
            <w:tcW w:w="0" w:type="auto"/>
          </w:tcPr>
          <w:p w:rsidR="00B61DEE" w:rsidRDefault="00CD474E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B61DEE" w:rsidRDefault="00B61DEE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Click on ‘Database Management’</w:t>
            </w:r>
          </w:p>
        </w:tc>
        <w:tc>
          <w:tcPr>
            <w:tcW w:w="0" w:type="auto"/>
          </w:tcPr>
          <w:p w:rsidR="00B61DEE" w:rsidRPr="00244C05" w:rsidRDefault="00B61DEE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61DEE" w:rsidTr="0053254B">
        <w:trPr>
          <w:trHeight w:val="539"/>
        </w:trPr>
        <w:tc>
          <w:tcPr>
            <w:tcW w:w="0" w:type="auto"/>
          </w:tcPr>
          <w:p w:rsidR="00B61DEE" w:rsidRDefault="00CD474E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B61DEE" w:rsidRPr="00D9202C" w:rsidRDefault="00B61DEE" w:rsidP="00B61DEE">
            <w:pPr>
              <w:rPr>
                <w:rFonts w:ascii="Arial" w:hAnsi="Arial" w:cs="Arial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Select the ‘Backup’ tab</w:t>
            </w:r>
          </w:p>
          <w:p w:rsidR="00B61DEE" w:rsidRDefault="00B61DEE" w:rsidP="00B61DEE">
            <w:pPr>
              <w:pStyle w:val="ListParagraph"/>
              <w:numPr>
                <w:ilvl w:val="0"/>
                <w:numId w:val="49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B61DEE">
              <w:rPr>
                <w:rFonts w:ascii="Arial" w:hAnsi="Arial" w:cs="Arial"/>
                <w:sz w:val="22"/>
                <w:szCs w:val="22"/>
              </w:rPr>
              <w:t>Select the databases to be backed up, by clicking in the small white box. A check mark appears in the box.</w:t>
            </w:r>
          </w:p>
          <w:p w:rsidR="00B61DEE" w:rsidRPr="00B61DEE" w:rsidRDefault="00B61DEE" w:rsidP="00B61DEE">
            <w:pPr>
              <w:pStyle w:val="ListParagraph"/>
              <w:numPr>
                <w:ilvl w:val="1"/>
                <w:numId w:val="49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databases are backed up at monthly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maintanence</w:t>
            </w:r>
            <w:proofErr w:type="spellEnd"/>
          </w:p>
        </w:tc>
        <w:tc>
          <w:tcPr>
            <w:tcW w:w="0" w:type="auto"/>
          </w:tcPr>
          <w:p w:rsidR="00B61DEE" w:rsidRPr="00244C05" w:rsidRDefault="00B61DEE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B61DEE" w:rsidTr="0053254B">
        <w:trPr>
          <w:trHeight w:val="539"/>
        </w:trPr>
        <w:tc>
          <w:tcPr>
            <w:tcW w:w="0" w:type="auto"/>
          </w:tcPr>
          <w:p w:rsidR="00B61DEE" w:rsidRDefault="00CD474E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B61DEE" w:rsidRPr="00D9202C" w:rsidRDefault="0099194B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Click in ‘Export’ to open the ‘Copy selected databases’ window.</w:t>
            </w:r>
          </w:p>
        </w:tc>
        <w:tc>
          <w:tcPr>
            <w:tcW w:w="0" w:type="auto"/>
          </w:tcPr>
          <w:p w:rsidR="00B61DEE" w:rsidRPr="00244C05" w:rsidRDefault="00B61DEE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99194B" w:rsidTr="0053254B">
        <w:trPr>
          <w:trHeight w:val="539"/>
        </w:trPr>
        <w:tc>
          <w:tcPr>
            <w:tcW w:w="0" w:type="auto"/>
          </w:tcPr>
          <w:p w:rsidR="0099194B" w:rsidRDefault="00CD474E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9194B" w:rsidRPr="00D9202C" w:rsidRDefault="00CD474E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Connect the USB storage device to the PC.</w:t>
            </w:r>
          </w:p>
        </w:tc>
        <w:tc>
          <w:tcPr>
            <w:tcW w:w="0" w:type="auto"/>
          </w:tcPr>
          <w:p w:rsidR="0099194B" w:rsidRPr="00244C05" w:rsidRDefault="0099194B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99194B" w:rsidTr="0053254B">
        <w:trPr>
          <w:trHeight w:val="539"/>
        </w:trPr>
        <w:tc>
          <w:tcPr>
            <w:tcW w:w="0" w:type="auto"/>
          </w:tcPr>
          <w:p w:rsidR="0099194B" w:rsidRDefault="00CD474E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CD474E" w:rsidRPr="00D9202C" w:rsidRDefault="00CD474E" w:rsidP="00CD474E">
            <w:pPr>
              <w:rPr>
                <w:rFonts w:ascii="Arial" w:hAnsi="Arial" w:cs="Arial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Enter the target path into the ‘Target path’ text box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commentRangeStart w:id="0"/>
            <w:r>
              <w:rPr>
                <w:rFonts w:ascii="Arial" w:hAnsi="Arial" w:cs="Arial"/>
                <w:sz w:val="22"/>
                <w:szCs w:val="22"/>
              </w:rPr>
              <w:t>E.g. ‘f</w:t>
            </w:r>
            <w:proofErr w:type="gramStart"/>
            <w:r w:rsidRPr="00D9202C">
              <w:rPr>
                <w:rFonts w:ascii="Arial" w:hAnsi="Arial" w:cs="Arial"/>
                <w:sz w:val="22"/>
                <w:szCs w:val="22"/>
              </w:rPr>
              <w:t>:\</w:t>
            </w:r>
            <w:proofErr w:type="gramEnd"/>
            <w:r w:rsidRPr="00D9202C">
              <w:rPr>
                <w:rFonts w:ascii="Arial" w:hAnsi="Arial" w:cs="Arial"/>
                <w:sz w:val="22"/>
                <w:szCs w:val="22"/>
              </w:rPr>
              <w:t xml:space="preserve">’ </w:t>
            </w:r>
          </w:p>
          <w:p w:rsidR="0099194B" w:rsidRPr="00CD474E" w:rsidRDefault="00CD474E" w:rsidP="00CD474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CD474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Note: this will be assigned by the computer. 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After attaching</w:t>
            </w:r>
            <w:r w:rsidRPr="00CD474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flash drive and providing the password in TrueCrypt, the computer will open the flash drive’s folder.  The assigned letter to the flash drive </w:t>
            </w:r>
            <w:r w:rsidRPr="00CD474E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 xml:space="preserve">will be in the top left corner. </w:t>
            </w:r>
            <w:commentRangeEnd w:id="0"/>
            <w:r w:rsidRPr="0025393D">
              <w:rPr>
                <w:rStyle w:val="CommentReference"/>
                <w:highlight w:val="yellow"/>
              </w:rPr>
              <w:commentReference w:id="0"/>
            </w:r>
          </w:p>
        </w:tc>
        <w:tc>
          <w:tcPr>
            <w:tcW w:w="0" w:type="auto"/>
          </w:tcPr>
          <w:p w:rsidR="0099194B" w:rsidRPr="00244C05" w:rsidRDefault="0099194B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99194B" w:rsidTr="0053254B">
        <w:trPr>
          <w:trHeight w:val="539"/>
        </w:trPr>
        <w:tc>
          <w:tcPr>
            <w:tcW w:w="0" w:type="auto"/>
          </w:tcPr>
          <w:p w:rsidR="0099194B" w:rsidRDefault="00CD474E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99194B" w:rsidRPr="00D9202C" w:rsidRDefault="00CD474E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Click on ‘Start Copying’</w:t>
            </w:r>
          </w:p>
        </w:tc>
        <w:tc>
          <w:tcPr>
            <w:tcW w:w="0" w:type="auto"/>
          </w:tcPr>
          <w:p w:rsidR="0099194B" w:rsidRPr="00244C05" w:rsidRDefault="0099194B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99194B" w:rsidTr="0053254B">
        <w:trPr>
          <w:trHeight w:val="539"/>
        </w:trPr>
        <w:tc>
          <w:tcPr>
            <w:tcW w:w="0" w:type="auto"/>
          </w:tcPr>
          <w:p w:rsidR="0099194B" w:rsidRDefault="00CD474E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99194B" w:rsidRPr="00D9202C" w:rsidRDefault="00CD474E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After copying has been completed, click on ‘Logout USB Device’</w:t>
            </w:r>
          </w:p>
        </w:tc>
        <w:tc>
          <w:tcPr>
            <w:tcW w:w="0" w:type="auto"/>
          </w:tcPr>
          <w:p w:rsidR="0099194B" w:rsidRPr="00244C05" w:rsidRDefault="0099194B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D474E" w:rsidTr="0053254B">
        <w:trPr>
          <w:trHeight w:val="539"/>
        </w:trPr>
        <w:tc>
          <w:tcPr>
            <w:tcW w:w="0" w:type="auto"/>
          </w:tcPr>
          <w:p w:rsidR="00CD474E" w:rsidRDefault="00CD474E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CD474E" w:rsidRPr="00D9202C" w:rsidRDefault="00CD474E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Remove the USB storage device.</w:t>
            </w:r>
          </w:p>
        </w:tc>
        <w:tc>
          <w:tcPr>
            <w:tcW w:w="0" w:type="auto"/>
          </w:tcPr>
          <w:p w:rsidR="00CD474E" w:rsidRPr="00244C05" w:rsidRDefault="00CD474E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558BA" w:rsidTr="008A582D">
        <w:trPr>
          <w:trHeight w:val="539"/>
        </w:trPr>
        <w:tc>
          <w:tcPr>
            <w:tcW w:w="0" w:type="auto"/>
            <w:vAlign w:val="center"/>
          </w:tcPr>
          <w:p w:rsidR="006558BA" w:rsidRPr="0011195D" w:rsidRDefault="006558BA" w:rsidP="00C86BD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0" w:type="auto"/>
            <w:vAlign w:val="center"/>
          </w:tcPr>
          <w:p w:rsidR="006558BA" w:rsidRPr="0011195D" w:rsidRDefault="006558BA" w:rsidP="00C86BD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0" w:type="auto"/>
            <w:vAlign w:val="center"/>
          </w:tcPr>
          <w:p w:rsidR="006558BA" w:rsidRPr="0011195D" w:rsidRDefault="006558BA" w:rsidP="00C86BD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558BA" w:rsidTr="0053254B">
        <w:trPr>
          <w:trHeight w:val="539"/>
        </w:trPr>
        <w:tc>
          <w:tcPr>
            <w:tcW w:w="0" w:type="auto"/>
          </w:tcPr>
          <w:p w:rsidR="006558BA" w:rsidRDefault="006558BA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558BA" w:rsidRPr="00D9202C" w:rsidRDefault="006558BA" w:rsidP="00CD474E">
            <w:pPr>
              <w:rPr>
                <w:rFonts w:ascii="Arial" w:hAnsi="Arial" w:cs="Arial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Select the ‘Definitions’ tab and click ‘Reset’ to activate the next backup reminder message only after the specified number of days.</w:t>
            </w:r>
          </w:p>
          <w:p w:rsidR="006558BA" w:rsidRPr="00CD474E" w:rsidRDefault="006558BA" w:rsidP="00CD474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CD474E">
              <w:rPr>
                <w:rFonts w:ascii="Arial" w:hAnsi="Arial" w:cs="Arial"/>
                <w:sz w:val="22"/>
                <w:szCs w:val="22"/>
              </w:rPr>
              <w:t>30 days</w:t>
            </w:r>
          </w:p>
        </w:tc>
        <w:tc>
          <w:tcPr>
            <w:tcW w:w="0" w:type="auto"/>
          </w:tcPr>
          <w:p w:rsidR="006558BA" w:rsidRPr="00244C05" w:rsidRDefault="006558BA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558BA" w:rsidTr="0053254B">
        <w:trPr>
          <w:trHeight w:val="539"/>
        </w:trPr>
        <w:tc>
          <w:tcPr>
            <w:tcW w:w="0" w:type="auto"/>
          </w:tcPr>
          <w:p w:rsidR="006558BA" w:rsidRDefault="006558BA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6558BA" w:rsidRPr="00D9202C" w:rsidRDefault="006558BA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D9202C">
              <w:rPr>
                <w:rFonts w:ascii="Arial" w:hAnsi="Arial" w:cs="Arial"/>
                <w:sz w:val="22"/>
                <w:szCs w:val="22"/>
              </w:rPr>
              <w:t>Click on ‘OK’ to save the settings and close the window.</w:t>
            </w:r>
          </w:p>
        </w:tc>
        <w:tc>
          <w:tcPr>
            <w:tcW w:w="0" w:type="auto"/>
          </w:tcPr>
          <w:p w:rsidR="006558BA" w:rsidRPr="00244C05" w:rsidRDefault="006558BA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558BA" w:rsidTr="0053254B">
        <w:trPr>
          <w:trHeight w:val="539"/>
        </w:trPr>
        <w:tc>
          <w:tcPr>
            <w:tcW w:w="0" w:type="auto"/>
          </w:tcPr>
          <w:p w:rsidR="006558BA" w:rsidRDefault="006558BA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558BA" w:rsidRPr="00D9202C" w:rsidRDefault="006558BA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39020D">
              <w:rPr>
                <w:rFonts w:ascii="Arial" w:hAnsi="Arial" w:cs="Arial"/>
                <w:sz w:val="22"/>
                <w:szCs w:val="22"/>
              </w:rPr>
              <w:t>Insert USB device into “blue” computer (one with internet capability)</w:t>
            </w:r>
          </w:p>
        </w:tc>
        <w:tc>
          <w:tcPr>
            <w:tcW w:w="0" w:type="auto"/>
          </w:tcPr>
          <w:p w:rsidR="006558BA" w:rsidRPr="00244C05" w:rsidRDefault="006558BA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558BA" w:rsidTr="0053254B">
        <w:trPr>
          <w:trHeight w:val="539"/>
        </w:trPr>
        <w:tc>
          <w:tcPr>
            <w:tcW w:w="0" w:type="auto"/>
          </w:tcPr>
          <w:p w:rsidR="006558BA" w:rsidRDefault="006558BA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558BA" w:rsidRPr="00D9202C" w:rsidRDefault="006558BA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39020D">
              <w:rPr>
                <w:rFonts w:ascii="Arial" w:hAnsi="Arial" w:cs="Arial"/>
                <w:sz w:val="22"/>
                <w:szCs w:val="22"/>
              </w:rPr>
              <w:t xml:space="preserve">Enter password and open </w:t>
            </w:r>
            <w:proofErr w:type="spellStart"/>
            <w:r w:rsidRPr="0039020D">
              <w:rPr>
                <w:rFonts w:ascii="Arial" w:hAnsi="Arial" w:cs="Arial"/>
                <w:sz w:val="22"/>
                <w:szCs w:val="22"/>
              </w:rPr>
              <w:t>hmc_tss</w:t>
            </w:r>
            <w:proofErr w:type="spellEnd"/>
            <w:r w:rsidRPr="0039020D">
              <w:rPr>
                <w:rFonts w:ascii="Arial" w:hAnsi="Arial" w:cs="Arial"/>
                <w:sz w:val="22"/>
                <w:szCs w:val="22"/>
              </w:rPr>
              <w:t>\Tango\</w:t>
            </w:r>
            <w:proofErr w:type="spellStart"/>
            <w:r w:rsidRPr="0039020D">
              <w:rPr>
                <w:rFonts w:ascii="Arial" w:hAnsi="Arial" w:cs="Arial"/>
                <w:sz w:val="22"/>
                <w:szCs w:val="22"/>
              </w:rPr>
              <w:t>Tango.BackupFiles</w:t>
            </w:r>
            <w:proofErr w:type="spellEnd"/>
          </w:p>
        </w:tc>
        <w:tc>
          <w:tcPr>
            <w:tcW w:w="0" w:type="auto"/>
          </w:tcPr>
          <w:p w:rsidR="006558BA" w:rsidRPr="00244C05" w:rsidRDefault="006558BA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558BA" w:rsidTr="0053254B">
        <w:trPr>
          <w:trHeight w:val="539"/>
        </w:trPr>
        <w:tc>
          <w:tcPr>
            <w:tcW w:w="0" w:type="auto"/>
          </w:tcPr>
          <w:p w:rsidR="006558BA" w:rsidRDefault="006558BA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558BA" w:rsidRPr="0039020D" w:rsidRDefault="006558BA" w:rsidP="00B61D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the appropriate folder for the month’s backup</w:t>
            </w:r>
          </w:p>
        </w:tc>
        <w:tc>
          <w:tcPr>
            <w:tcW w:w="0" w:type="auto"/>
          </w:tcPr>
          <w:p w:rsidR="006558BA" w:rsidRPr="00244C05" w:rsidRDefault="006558BA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558BA" w:rsidTr="0053254B">
        <w:trPr>
          <w:trHeight w:val="539"/>
        </w:trPr>
        <w:tc>
          <w:tcPr>
            <w:tcW w:w="0" w:type="auto"/>
          </w:tcPr>
          <w:p w:rsidR="006558BA" w:rsidRDefault="006558BA" w:rsidP="00A63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6558BA" w:rsidRDefault="006558BA" w:rsidP="00B61DEE">
            <w:pPr>
              <w:rPr>
                <w:rFonts w:ascii="Arial" w:hAnsi="Arial" w:cs="Arial"/>
                <w:sz w:val="22"/>
                <w:szCs w:val="22"/>
              </w:rPr>
            </w:pPr>
            <w:r w:rsidRPr="0039020D">
              <w:rPr>
                <w:rFonts w:ascii="Arial" w:hAnsi="Arial" w:cs="Arial"/>
                <w:sz w:val="22"/>
                <w:szCs w:val="22"/>
              </w:rPr>
              <w:t>Using right click “cut and paste” functions, remove (cut) file from the USB drive, and add (paste) into the above file.</w:t>
            </w:r>
          </w:p>
        </w:tc>
        <w:tc>
          <w:tcPr>
            <w:tcW w:w="0" w:type="auto"/>
          </w:tcPr>
          <w:p w:rsidR="006558BA" w:rsidRPr="00244C05" w:rsidRDefault="006558BA" w:rsidP="0053254B">
            <w:pP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558BA" w:rsidTr="00B97355">
        <w:trPr>
          <w:trHeight w:val="341"/>
        </w:trPr>
        <w:tc>
          <w:tcPr>
            <w:tcW w:w="0" w:type="auto"/>
            <w:gridSpan w:val="3"/>
          </w:tcPr>
          <w:p w:rsidR="006558BA" w:rsidRPr="00244C05" w:rsidRDefault="006558BA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Check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Pipetto</w:t>
            </w:r>
            <w:r w:rsidRPr="00982FA9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982FA9">
              <w:rPr>
                <w:rFonts w:ascii="Arial" w:hAnsi="Arial" w:cs="Arial"/>
                <w:b/>
                <w:sz w:val="22"/>
                <w:szCs w:val="22"/>
              </w:rPr>
              <w:t xml:space="preserve"> Needle position</w:t>
            </w:r>
          </w:p>
        </w:tc>
      </w:tr>
      <w:tr w:rsidR="006558BA" w:rsidTr="00A46187">
        <w:trPr>
          <w:trHeight w:val="341"/>
        </w:trPr>
        <w:tc>
          <w:tcPr>
            <w:tcW w:w="0" w:type="auto"/>
          </w:tcPr>
          <w:p w:rsidR="006558BA" w:rsidRPr="008E4964" w:rsidRDefault="006558BA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721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On the Main Menu, select Maintenance / Teach Coordinates.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41"/>
        </w:trPr>
        <w:tc>
          <w:tcPr>
            <w:tcW w:w="0" w:type="auto"/>
          </w:tcPr>
          <w:p w:rsidR="006558BA" w:rsidRDefault="006558BA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721" w:type="dxa"/>
          </w:tcPr>
          <w:p w:rsidR="006558BA" w:rsidRPr="0011195D" w:rsidRDefault="006558BA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two pipetting needles will move to the front corners of the instrument.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41"/>
        </w:trPr>
        <w:tc>
          <w:tcPr>
            <w:tcW w:w="0" w:type="auto"/>
          </w:tcPr>
          <w:p w:rsidR="006558BA" w:rsidRDefault="006558BA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721" w:type="dxa"/>
          </w:tcPr>
          <w:p w:rsidR="006558BA" w:rsidRPr="0011195D" w:rsidRDefault="006558BA" w:rsidP="0065310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middle of the screen will show a schematic representation of all the “teaching positions” for the needles.</w:t>
            </w:r>
          </w:p>
          <w:p w:rsidR="006558BA" w:rsidRPr="0011195D" w:rsidRDefault="006558BA" w:rsidP="00653100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A rectangle below the schematic will read “Device Initializing”.</w:t>
            </w:r>
          </w:p>
          <w:p w:rsidR="006558BA" w:rsidRPr="0011195D" w:rsidRDefault="006558BA" w:rsidP="00653100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Wait until the message changes to “Please select area to adjust”.</w:t>
            </w:r>
          </w:p>
          <w:p w:rsidR="006558BA" w:rsidRPr="00CD474E" w:rsidRDefault="006558BA" w:rsidP="008E4964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NOTE: DO NOT change any settings in the “Teach Coordinates” program for other reference positions other than the Right and Left 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 xml:space="preserve"> Needles.  Changing the other coordinates may cause the needles to crash and damage the instrument.</w:t>
            </w:r>
          </w:p>
          <w:p w:rsidR="006558BA" w:rsidRPr="0011195D" w:rsidRDefault="006558BA" w:rsidP="008E4964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41"/>
        </w:trPr>
        <w:tc>
          <w:tcPr>
            <w:tcW w:w="0" w:type="auto"/>
          </w:tcPr>
          <w:p w:rsidR="006558BA" w:rsidRDefault="006558BA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721" w:type="dxa"/>
          </w:tcPr>
          <w:p w:rsidR="006558BA" w:rsidRPr="0011195D" w:rsidRDefault="006558BA" w:rsidP="00653100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Select the ‘Ref Left’ button.</w:t>
            </w:r>
          </w:p>
          <w:p w:rsidR="006558BA" w:rsidRPr="0011195D" w:rsidRDefault="006558BA" w:rsidP="00653100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The left needle will move to a position over the reference position.  </w:t>
            </w:r>
          </w:p>
          <w:p w:rsidR="006558BA" w:rsidRPr="0011195D" w:rsidRDefault="006558BA" w:rsidP="00653100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teaching window will open in the center of the screen.</w:t>
            </w:r>
          </w:p>
          <w:p w:rsidR="006558BA" w:rsidRPr="0011195D" w:rsidRDefault="006558BA" w:rsidP="00653100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Use the left shift 4xs (each time goes down 1/2 the distance, then 1/2 again, 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>) then your page up and down keys.</w:t>
            </w:r>
          </w:p>
          <w:p w:rsidR="006558BA" w:rsidRPr="0011195D" w:rsidRDefault="006558BA" w:rsidP="00653100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needle will move down to its reference position.</w:t>
            </w:r>
          </w:p>
          <w:p w:rsidR="006558BA" w:rsidRPr="0011195D" w:rsidRDefault="006558BA" w:rsidP="00653100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The needle should be directly over the small white cavity in the center of the reference position and flush with the top edge of the reference point. </w:t>
            </w:r>
          </w:p>
          <w:p w:rsidR="006558BA" w:rsidRPr="0011195D" w:rsidRDefault="006558BA" w:rsidP="00653100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NOTE: A single sheet of standard copy paper should be able to be placed between the needle and the reference position.</w:t>
            </w:r>
          </w:p>
          <w:p w:rsidR="006558BA" w:rsidRDefault="006558BA" w:rsidP="00653100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41"/>
        </w:trPr>
        <w:tc>
          <w:tcPr>
            <w:tcW w:w="0" w:type="auto"/>
          </w:tcPr>
          <w:p w:rsidR="006558BA" w:rsidRDefault="006558BA" w:rsidP="00A4618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21" w:type="dxa"/>
          </w:tcPr>
          <w:p w:rsidR="006558BA" w:rsidRPr="006558BA" w:rsidRDefault="006558BA" w:rsidP="006558BA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needle position.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the needle is not properly positioned: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Verify that the needle is not bent. If it is, it may be gently straightened.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alignment is slightly off (3-4 mm) adjust the X, Y and Z axis.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arrow keys on the keyboard control the X-axis (left/right) and the Y-axis (front/back).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“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PgUp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>” and “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PgDn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>” keys control the Z axis.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alignment is off more than slightly, contact Technical Support.</w:t>
            </w:r>
          </w:p>
          <w:p w:rsidR="006558BA" w:rsidRDefault="006558BA" w:rsidP="006558BA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CD6A23">
        <w:trPr>
          <w:trHeight w:val="341"/>
        </w:trPr>
        <w:tc>
          <w:tcPr>
            <w:tcW w:w="0" w:type="auto"/>
            <w:vAlign w:val="center"/>
          </w:tcPr>
          <w:p w:rsidR="006558BA" w:rsidRPr="0011195D" w:rsidRDefault="006558BA" w:rsidP="00C86BD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C86BD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414" w:type="dxa"/>
            <w:vAlign w:val="center"/>
          </w:tcPr>
          <w:p w:rsidR="006558BA" w:rsidRPr="0011195D" w:rsidRDefault="006558BA" w:rsidP="00C86BDD">
            <w:pPr>
              <w:jc w:val="center"/>
              <w:rPr>
                <w:rFonts w:ascii="Arial" w:hAnsi="Arial" w:cs="Arial"/>
                <w:b/>
              </w:rPr>
            </w:pPr>
            <w:r w:rsidRPr="0011195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558BA" w:rsidTr="00A46187">
        <w:trPr>
          <w:trHeight w:val="341"/>
        </w:trPr>
        <w:tc>
          <w:tcPr>
            <w:tcW w:w="0" w:type="auto"/>
          </w:tcPr>
          <w:p w:rsidR="006558BA" w:rsidRDefault="006558BA" w:rsidP="00A4618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721" w:type="dxa"/>
          </w:tcPr>
          <w:p w:rsidR="006558BA" w:rsidRPr="0011195D" w:rsidRDefault="006558BA" w:rsidP="006558BA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Once the left needle is properly aligned, select OK from the screen to save the coordinates and close the teaching window.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Select the ‘Right Ref’ button.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right needle will move to a position over the reference position.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teaching window will open in the center of the screen.</w:t>
            </w:r>
          </w:p>
          <w:p w:rsidR="006558BA" w:rsidRPr="0011195D" w:rsidRDefault="006558BA" w:rsidP="006558BA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Follow steps E.3.d-f above.</w:t>
            </w:r>
          </w:p>
          <w:p w:rsidR="006558BA" w:rsidRDefault="006558BA" w:rsidP="006558BA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Select the ‘Quit’ button to close the ‘Teach Coordinates’ window and return to the TANGO program.</w:t>
            </w:r>
            <w:r>
              <w:rPr>
                <w:rStyle w:val="CommentReference"/>
              </w:rPr>
              <w:commentReference w:id="1"/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41"/>
        </w:trPr>
        <w:tc>
          <w:tcPr>
            <w:tcW w:w="0" w:type="auto"/>
          </w:tcPr>
          <w:p w:rsidR="006558BA" w:rsidRDefault="006558BA" w:rsidP="00A4618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721" w:type="dxa"/>
          </w:tcPr>
          <w:p w:rsidR="006558BA" w:rsidRDefault="006558BA" w:rsidP="008E4964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TANGO and TANGO computer off</w:t>
            </w:r>
          </w:p>
          <w:p w:rsidR="006558BA" w:rsidRPr="0011195D" w:rsidRDefault="006558BA" w:rsidP="00D17322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turn off: Turn off the computer then turn off the Tango.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41"/>
        </w:trPr>
        <w:tc>
          <w:tcPr>
            <w:tcW w:w="8414" w:type="dxa"/>
            <w:gridSpan w:val="2"/>
          </w:tcPr>
          <w:p w:rsidR="006558BA" w:rsidRPr="00982FA9" w:rsidRDefault="006558BA" w:rsidP="00A46187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Replace Suspension Cup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50"/>
        </w:trPr>
        <w:tc>
          <w:tcPr>
            <w:tcW w:w="0" w:type="auto"/>
          </w:tcPr>
          <w:p w:rsidR="006558BA" w:rsidRPr="0011195D" w:rsidRDefault="006558BA" w:rsidP="00A4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acrylic glass cover and r</w:t>
            </w:r>
            <w:r w:rsidRPr="0011195D">
              <w:rPr>
                <w:rFonts w:ascii="Arial" w:hAnsi="Arial" w:cs="Arial"/>
                <w:sz w:val="22"/>
                <w:szCs w:val="22"/>
              </w:rPr>
              <w:t>emove the gray plastic cover</w:t>
            </w:r>
            <w:r>
              <w:rPr>
                <w:rFonts w:ascii="Arial" w:hAnsi="Arial" w:cs="Arial"/>
                <w:sz w:val="22"/>
                <w:szCs w:val="22"/>
              </w:rPr>
              <w:t xml:space="preserve"> above the suspension cup</w:t>
            </w:r>
            <w:r w:rsidRPr="001119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50"/>
        </w:trPr>
        <w:tc>
          <w:tcPr>
            <w:tcW w:w="0" w:type="auto"/>
          </w:tcPr>
          <w:p w:rsidR="006558BA" w:rsidRPr="0011195D" w:rsidRDefault="006558BA" w:rsidP="00A4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Remove the cup by pulling straight up from the top.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59"/>
        </w:trPr>
        <w:tc>
          <w:tcPr>
            <w:tcW w:w="0" w:type="auto"/>
          </w:tcPr>
          <w:p w:rsidR="006558BA" w:rsidRPr="0011195D" w:rsidRDefault="006558BA" w:rsidP="00A4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Wipe the inside of the splash bowl with gauze or paper towel.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c>
          <w:tcPr>
            <w:tcW w:w="0" w:type="auto"/>
          </w:tcPr>
          <w:p w:rsidR="006558BA" w:rsidRPr="0011195D" w:rsidRDefault="006558BA" w:rsidP="00A46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Remove the plastic splash bowl and inspect it for cracks or breaks.</w:t>
            </w:r>
          </w:p>
          <w:p w:rsidR="006558BA" w:rsidRPr="0011195D" w:rsidRDefault="006558BA" w:rsidP="0011195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there are cracks or breaks, replace with a new splash bowl.</w:t>
            </w:r>
          </w:p>
          <w:p w:rsidR="006558BA" w:rsidRPr="0011195D" w:rsidRDefault="006558BA" w:rsidP="0011195D">
            <w:pPr>
              <w:pStyle w:val="ListParagraph"/>
              <w:numPr>
                <w:ilvl w:val="0"/>
                <w:numId w:val="23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If no cracks or breaks are present, clean the splash bowl with 10% bleach solution or other disinfectant used in the lab.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890"/>
        </w:trPr>
        <w:tc>
          <w:tcPr>
            <w:tcW w:w="0" w:type="auto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Rinse the cleaning solution from the bowl or wipe with a cloth moistened with CLR water and then dry the bowl.</w:t>
            </w:r>
          </w:p>
          <w:p w:rsidR="006558BA" w:rsidRPr="0011195D" w:rsidRDefault="006558BA" w:rsidP="0011195D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Ensure that the splash bowl is completely dry and that no liquid escapes the splash bowl.</w:t>
            </w:r>
          </w:p>
          <w:p w:rsidR="006558BA" w:rsidRPr="0011195D" w:rsidRDefault="006558BA" w:rsidP="0011195D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The electronics or motor may be damaged by exposure to liquids.</w:t>
            </w:r>
          </w:p>
          <w:p w:rsidR="006558BA" w:rsidRPr="0011195D" w:rsidRDefault="006558BA" w:rsidP="00036583">
            <w:pPr>
              <w:pStyle w:val="ListParagraph"/>
              <w:numPr>
                <w:ilvl w:val="0"/>
                <w:numId w:val="24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Residual cleaning solution left in the cup may lead to hemolysis.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59"/>
        </w:trPr>
        <w:tc>
          <w:tcPr>
            <w:tcW w:w="0" w:type="auto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Replace the splash bowl.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c>
          <w:tcPr>
            <w:tcW w:w="0" w:type="auto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Insert a new suspension cup from the top, ensuring that the new cup is completely seated on the hexagon motor axis.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c>
          <w:tcPr>
            <w:tcW w:w="0" w:type="auto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Clean the gray plastic cover with CLR water, dry completely and place it over the cup.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95"/>
        </w:trPr>
        <w:tc>
          <w:tcPr>
            <w:tcW w:w="0" w:type="auto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721" w:type="dxa"/>
            <w:vAlign w:val="center"/>
          </w:tcPr>
          <w:p w:rsidR="006558BA" w:rsidRPr="0011195D" w:rsidRDefault="006558BA" w:rsidP="0011195D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Reinsert the Acrylic Glass Cover.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  <w:tr w:rsidR="006558BA" w:rsidTr="00A46187">
        <w:trPr>
          <w:trHeight w:val="341"/>
        </w:trPr>
        <w:tc>
          <w:tcPr>
            <w:tcW w:w="0" w:type="auto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bookmarkStart w:id="2" w:name="_GoBack"/>
            <w:bookmarkEnd w:id="2"/>
          </w:p>
        </w:tc>
        <w:tc>
          <w:tcPr>
            <w:tcW w:w="7721" w:type="dxa"/>
            <w:vAlign w:val="center"/>
          </w:tcPr>
          <w:p w:rsidR="006558BA" w:rsidRDefault="006558BA" w:rsidP="0011195D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Turn on the TANGO.</w:t>
            </w:r>
          </w:p>
          <w:p w:rsidR="006558BA" w:rsidRPr="0011195D" w:rsidRDefault="006558BA" w:rsidP="00D17322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 turn on: Turn on the Tango first and then turn on the computer.</w:t>
            </w:r>
          </w:p>
        </w:tc>
        <w:tc>
          <w:tcPr>
            <w:tcW w:w="1414" w:type="dxa"/>
          </w:tcPr>
          <w:p w:rsidR="006558BA" w:rsidRPr="0011195D" w:rsidRDefault="006558BA" w:rsidP="00A63EF7">
            <w:pPr>
              <w:rPr>
                <w:rFonts w:ascii="Arial" w:hAnsi="Arial" w:cs="Arial"/>
              </w:rPr>
            </w:pPr>
          </w:p>
        </w:tc>
      </w:tr>
    </w:tbl>
    <w:p w:rsidR="002D7633" w:rsidRDefault="002D7633" w:rsidP="00A63EF7">
      <w:pPr>
        <w:ind w:left="1080"/>
        <w:rPr>
          <w:rFonts w:ascii="Arial" w:hAnsi="Arial" w:cs="Arial"/>
          <w:b/>
          <w:sz w:val="22"/>
          <w:szCs w:val="22"/>
        </w:rPr>
      </w:pPr>
    </w:p>
    <w:p w:rsidR="002D7633" w:rsidRPr="00036583" w:rsidRDefault="002D7633" w:rsidP="00A63EF7">
      <w:pPr>
        <w:ind w:left="1080"/>
        <w:rPr>
          <w:rFonts w:ascii="Arial" w:hAnsi="Arial" w:cs="Arial"/>
          <w:b/>
          <w:sz w:val="22"/>
          <w:szCs w:val="22"/>
        </w:rPr>
      </w:pPr>
    </w:p>
    <w:p w:rsidR="002D7633" w:rsidRPr="00036583" w:rsidRDefault="002D7633" w:rsidP="00036583">
      <w:pPr>
        <w:ind w:hanging="360"/>
        <w:rPr>
          <w:rFonts w:ascii="Arial" w:hAnsi="Arial" w:cs="Arial"/>
          <w:b/>
          <w:sz w:val="22"/>
          <w:szCs w:val="22"/>
        </w:rPr>
      </w:pPr>
      <w:r w:rsidRPr="00036583">
        <w:rPr>
          <w:rFonts w:ascii="Arial" w:hAnsi="Arial" w:cs="Arial"/>
          <w:b/>
          <w:sz w:val="22"/>
          <w:szCs w:val="22"/>
        </w:rPr>
        <w:t>Referenced Documents:</w:t>
      </w:r>
    </w:p>
    <w:p w:rsidR="002D7633" w:rsidRPr="00484060" w:rsidRDefault="002D7633" w:rsidP="00036583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sectPr w:rsidR="002D7633" w:rsidRPr="00484060" w:rsidSect="0003658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193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x Louzon" w:date="2013-09-12T01:49:00Z" w:initials="ML">
    <w:p w:rsidR="00CD474E" w:rsidRDefault="00CD474E" w:rsidP="00CD474E">
      <w:pPr>
        <w:pStyle w:val="CommentText"/>
      </w:pPr>
      <w:r>
        <w:rPr>
          <w:rStyle w:val="CommentReference"/>
        </w:rPr>
        <w:annotationRef/>
      </w:r>
      <w:proofErr w:type="gramStart"/>
      <w:r>
        <w:t>clarification</w:t>
      </w:r>
      <w:proofErr w:type="gramEnd"/>
    </w:p>
  </w:comment>
  <w:comment w:id="1" w:author="Max Louzon" w:date="2013-09-24T11:00:00Z" w:initials="ML">
    <w:p w:rsidR="006558BA" w:rsidRDefault="006558BA" w:rsidP="006558BA">
      <w:pPr>
        <w:pStyle w:val="CommentText"/>
      </w:pPr>
      <w:r>
        <w:rPr>
          <w:rStyle w:val="CommentReference"/>
        </w:rPr>
        <w:annotationRef/>
      </w:r>
      <w:r>
        <w:t>Accidently cut from old SOP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40" w:rsidRDefault="004B7140" w:rsidP="005B4617">
      <w:r>
        <w:separator/>
      </w:r>
    </w:p>
  </w:endnote>
  <w:endnote w:type="continuationSeparator" w:id="0">
    <w:p w:rsidR="004B7140" w:rsidRDefault="004B7140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036583" w:rsidRDefault="00E95DB1" w:rsidP="00036583">
    <w:pPr>
      <w:pStyle w:val="Footer"/>
      <w:tabs>
        <w:tab w:val="clear" w:pos="9360"/>
        <w:tab w:val="right" w:pos="9720"/>
      </w:tabs>
      <w:ind w:left="-360"/>
    </w:pPr>
    <w:r w:rsidRPr="009E31FE">
      <w:rPr>
        <w:rFonts w:ascii="Arial" w:hAnsi="Arial" w:cs="Arial"/>
        <w:sz w:val="20"/>
        <w:szCs w:val="20"/>
      </w:rPr>
      <w:t>Trans</w:t>
    </w:r>
    <w:r>
      <w:rPr>
        <w:rFonts w:ascii="Arial" w:hAnsi="Arial" w:cs="Arial"/>
        <w:sz w:val="20"/>
        <w:szCs w:val="20"/>
      </w:rPr>
      <w:t xml:space="preserve">fusion Services Laboratory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  <w:r w:rsidRPr="009E31FE">
      <w:rPr>
        <w:rFonts w:ascii="Arial" w:hAnsi="Arial" w:cs="Arial"/>
        <w:sz w:val="20"/>
        <w:szCs w:val="20"/>
      </w:rPr>
      <w:t xml:space="preserve">Page </w:t>
    </w:r>
    <w:r w:rsidR="00C864FD" w:rsidRPr="009E31FE">
      <w:rPr>
        <w:rFonts w:ascii="Arial" w:hAnsi="Arial" w:cs="Arial"/>
        <w:b/>
        <w:sz w:val="20"/>
        <w:szCs w:val="20"/>
      </w:rPr>
      <w:fldChar w:fldCharType="begin"/>
    </w:r>
    <w:r w:rsidRPr="009E31FE">
      <w:rPr>
        <w:rFonts w:ascii="Arial" w:hAnsi="Arial" w:cs="Arial"/>
        <w:b/>
        <w:sz w:val="20"/>
        <w:szCs w:val="20"/>
      </w:rPr>
      <w:instrText xml:space="preserve"> PAGE </w:instrText>
    </w:r>
    <w:r w:rsidR="00C864FD" w:rsidRPr="009E31FE">
      <w:rPr>
        <w:rFonts w:ascii="Arial" w:hAnsi="Arial" w:cs="Arial"/>
        <w:b/>
        <w:sz w:val="20"/>
        <w:szCs w:val="20"/>
      </w:rPr>
      <w:fldChar w:fldCharType="separate"/>
    </w:r>
    <w:r w:rsidR="006558BA">
      <w:rPr>
        <w:rFonts w:ascii="Arial" w:hAnsi="Arial" w:cs="Arial"/>
        <w:b/>
        <w:noProof/>
        <w:sz w:val="20"/>
        <w:szCs w:val="20"/>
      </w:rPr>
      <w:t>2</w:t>
    </w:r>
    <w:r w:rsidR="00C864FD" w:rsidRPr="009E31FE">
      <w:rPr>
        <w:rFonts w:ascii="Arial" w:hAnsi="Arial" w:cs="Arial"/>
        <w:b/>
        <w:sz w:val="20"/>
        <w:szCs w:val="20"/>
      </w:rPr>
      <w:fldChar w:fldCharType="end"/>
    </w:r>
    <w:r w:rsidRPr="009E31FE">
      <w:rPr>
        <w:rFonts w:ascii="Arial" w:hAnsi="Arial" w:cs="Arial"/>
        <w:sz w:val="20"/>
        <w:szCs w:val="20"/>
      </w:rPr>
      <w:t xml:space="preserve"> of </w:t>
    </w:r>
    <w:r w:rsidR="00C864FD" w:rsidRPr="009E31FE">
      <w:rPr>
        <w:rFonts w:ascii="Arial" w:hAnsi="Arial" w:cs="Arial"/>
        <w:b/>
        <w:sz w:val="20"/>
        <w:szCs w:val="20"/>
      </w:rPr>
      <w:fldChar w:fldCharType="begin"/>
    </w:r>
    <w:r w:rsidRPr="009E31FE">
      <w:rPr>
        <w:rFonts w:ascii="Arial" w:hAnsi="Arial" w:cs="Arial"/>
        <w:b/>
        <w:sz w:val="20"/>
        <w:szCs w:val="20"/>
      </w:rPr>
      <w:instrText xml:space="preserve"> NUMPAGES  </w:instrText>
    </w:r>
    <w:r w:rsidR="00C864FD" w:rsidRPr="009E31FE">
      <w:rPr>
        <w:rFonts w:ascii="Arial" w:hAnsi="Arial" w:cs="Arial"/>
        <w:b/>
        <w:sz w:val="20"/>
        <w:szCs w:val="20"/>
      </w:rPr>
      <w:fldChar w:fldCharType="separate"/>
    </w:r>
    <w:r w:rsidR="006558BA">
      <w:rPr>
        <w:rFonts w:ascii="Arial" w:hAnsi="Arial" w:cs="Arial"/>
        <w:b/>
        <w:noProof/>
        <w:sz w:val="20"/>
        <w:szCs w:val="20"/>
      </w:rPr>
      <w:t>3</w:t>
    </w:r>
    <w:r w:rsidR="00C864FD" w:rsidRPr="009E31FE">
      <w:rPr>
        <w:rFonts w:ascii="Arial" w:hAnsi="Arial" w:cs="Arial"/>
        <w:b/>
        <w:sz w:val="20"/>
        <w:szCs w:val="20"/>
      </w:rPr>
      <w:fldChar w:fldCharType="end"/>
    </w:r>
  </w:p>
  <w:p w:rsidR="00E95DB1" w:rsidRPr="00A97E13" w:rsidRDefault="00E95DB1" w:rsidP="00A97E13">
    <w:pPr>
      <w:pStyle w:val="Footer"/>
      <w:tabs>
        <w:tab w:val="left" w:pos="1388"/>
      </w:tabs>
      <w:ind w:left="-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Harborview Medical Center, 325 Ninth Ave.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Default="00E95DB1">
    <w:pPr>
      <w:pStyle w:val="Footer"/>
      <w:jc w:val="right"/>
    </w:pPr>
  </w:p>
  <w:p w:rsidR="00E95DB1" w:rsidRPr="009E31FE" w:rsidRDefault="00E95DB1" w:rsidP="009E31FE">
    <w:pPr>
      <w:pStyle w:val="Footer"/>
      <w:tabs>
        <w:tab w:val="left" w:pos="1388"/>
      </w:tabs>
      <w:rPr>
        <w:rFonts w:ascii="Arial" w:hAnsi="Arial" w:cs="Arial"/>
        <w:sz w:val="20"/>
        <w:szCs w:val="20"/>
      </w:rPr>
    </w:pPr>
    <w:r w:rsidRPr="009E31FE">
      <w:rPr>
        <w:rFonts w:ascii="Arial" w:hAnsi="Arial" w:cs="Arial"/>
        <w:sz w:val="20"/>
        <w:szCs w:val="20"/>
      </w:rPr>
      <w:tab/>
    </w:r>
    <w:r w:rsidRPr="009E31F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40" w:rsidRDefault="004B7140" w:rsidP="005B4617">
      <w:r>
        <w:separator/>
      </w:r>
    </w:p>
  </w:footnote>
  <w:footnote w:type="continuationSeparator" w:id="0">
    <w:p w:rsidR="004B7140" w:rsidRDefault="004B7140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9E31FE" w:rsidRDefault="00E95DB1" w:rsidP="00036583">
    <w:pPr>
      <w:pStyle w:val="Header"/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Tango Monthly Maintenance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1" w:rsidRPr="00886763" w:rsidRDefault="00C07710" w:rsidP="00036583">
    <w:pPr>
      <w:ind w:hanging="36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color w:val="0082D9"/>
        <w:sz w:val="22"/>
        <w:szCs w:val="22"/>
      </w:rPr>
      <w:drawing>
        <wp:inline distT="0" distB="0" distL="0" distR="0">
          <wp:extent cx="6359525" cy="66738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95DB1" w:rsidRPr="00886763" w:rsidTr="00710A5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325 9</w:t>
          </w:r>
          <w:r w:rsidRPr="00886763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886763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886763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95DB1" w:rsidRPr="009E31FE" w:rsidRDefault="00885D00" w:rsidP="00710A5C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5518</w:t>
          </w:r>
          <w:r w:rsidR="00A46187">
            <w:rPr>
              <w:rFonts w:ascii="Arial" w:hAnsi="Arial" w:cs="Arial"/>
              <w:b/>
              <w:sz w:val="20"/>
              <w:szCs w:val="20"/>
            </w:rPr>
            <w:t>-4</w:t>
          </w:r>
        </w:p>
      </w:tc>
    </w:tr>
    <w:tr w:rsidR="00E95DB1" w:rsidRPr="00886763" w:rsidTr="00710A5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95DB1" w:rsidRPr="00886763" w:rsidRDefault="00E95DB1" w:rsidP="00710A5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95DB1" w:rsidRPr="0068268B" w:rsidRDefault="00A46187" w:rsidP="00A46187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9/25/13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95DB1" w:rsidRPr="00886763" w:rsidRDefault="00E95DB1" w:rsidP="00710A5C">
          <w:pPr>
            <w:jc w:val="both"/>
            <w:rPr>
              <w:rFonts w:ascii="Arial" w:hAnsi="Arial" w:cs="Arial"/>
              <w:b/>
            </w:rPr>
          </w:pPr>
          <w:r w:rsidRPr="0088676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E95DB1" w:rsidRPr="00886763" w:rsidTr="00710A5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95DB1" w:rsidRPr="00036583" w:rsidRDefault="00E95DB1" w:rsidP="00710A5C">
          <w:pPr>
            <w:rPr>
              <w:rFonts w:ascii="Arial" w:hAnsi="Arial" w:cs="Arial"/>
              <w:sz w:val="28"/>
              <w:szCs w:val="28"/>
            </w:rPr>
          </w:pPr>
          <w:r w:rsidRPr="00036583">
            <w:rPr>
              <w:rFonts w:ascii="Arial" w:hAnsi="Arial" w:cs="Arial"/>
              <w:sz w:val="28"/>
              <w:szCs w:val="28"/>
            </w:rPr>
            <w:t>TITLE: Tango Monthly Maintenance</w:t>
          </w:r>
        </w:p>
      </w:tc>
    </w:tr>
  </w:tbl>
  <w:p w:rsidR="00E95DB1" w:rsidRDefault="00E95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959"/>
    <w:multiLevelType w:val="hybridMultilevel"/>
    <w:tmpl w:val="6F8E09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F721FE"/>
    <w:multiLevelType w:val="multilevel"/>
    <w:tmpl w:val="A5588BC0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3B4"/>
    <w:multiLevelType w:val="multilevel"/>
    <w:tmpl w:val="59C2D050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AC80E19"/>
    <w:multiLevelType w:val="hybridMultilevel"/>
    <w:tmpl w:val="8DD22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12010"/>
    <w:multiLevelType w:val="hybridMultilevel"/>
    <w:tmpl w:val="84F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B6929"/>
    <w:multiLevelType w:val="hybridMultilevel"/>
    <w:tmpl w:val="5568F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97626C"/>
    <w:multiLevelType w:val="hybridMultilevel"/>
    <w:tmpl w:val="4904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4015C"/>
    <w:multiLevelType w:val="hybridMultilevel"/>
    <w:tmpl w:val="E8B62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831A5C"/>
    <w:multiLevelType w:val="multilevel"/>
    <w:tmpl w:val="E610B11C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54E5AD3"/>
    <w:multiLevelType w:val="hybridMultilevel"/>
    <w:tmpl w:val="19D2F7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822BFE"/>
    <w:multiLevelType w:val="hybridMultilevel"/>
    <w:tmpl w:val="FC2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97FC1"/>
    <w:multiLevelType w:val="hybridMultilevel"/>
    <w:tmpl w:val="0D76B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0296374"/>
    <w:multiLevelType w:val="hybridMultilevel"/>
    <w:tmpl w:val="B866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A870F1C"/>
    <w:multiLevelType w:val="hybridMultilevel"/>
    <w:tmpl w:val="D60A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965DC"/>
    <w:multiLevelType w:val="hybridMultilevel"/>
    <w:tmpl w:val="3F46E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B4089"/>
    <w:multiLevelType w:val="hybridMultilevel"/>
    <w:tmpl w:val="663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C44D5"/>
    <w:multiLevelType w:val="hybridMultilevel"/>
    <w:tmpl w:val="1194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CDD11B7"/>
    <w:multiLevelType w:val="hybridMultilevel"/>
    <w:tmpl w:val="7F94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F640B"/>
    <w:multiLevelType w:val="hybridMultilevel"/>
    <w:tmpl w:val="8C8A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C11F97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5039677F"/>
    <w:multiLevelType w:val="hybridMultilevel"/>
    <w:tmpl w:val="A3FEE4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7E67B0"/>
    <w:multiLevelType w:val="hybridMultilevel"/>
    <w:tmpl w:val="213E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2F42DC7"/>
    <w:multiLevelType w:val="hybridMultilevel"/>
    <w:tmpl w:val="BB3C6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609F6C6D"/>
    <w:multiLevelType w:val="hybridMultilevel"/>
    <w:tmpl w:val="450A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5D6C17"/>
    <w:multiLevelType w:val="hybridMultilevel"/>
    <w:tmpl w:val="169A8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65B02D4"/>
    <w:multiLevelType w:val="hybridMultilevel"/>
    <w:tmpl w:val="071408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493F3F"/>
    <w:multiLevelType w:val="hybridMultilevel"/>
    <w:tmpl w:val="BD30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>
    <w:nsid w:val="7CD013A0"/>
    <w:multiLevelType w:val="hybridMultilevel"/>
    <w:tmpl w:val="90F6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>
    <w:nsid w:val="7FBA52D9"/>
    <w:multiLevelType w:val="multilevel"/>
    <w:tmpl w:val="247AD654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5"/>
  </w:num>
  <w:num w:numId="3">
    <w:abstractNumId w:val="18"/>
  </w:num>
  <w:num w:numId="4">
    <w:abstractNumId w:val="47"/>
  </w:num>
  <w:num w:numId="5">
    <w:abstractNumId w:val="20"/>
  </w:num>
  <w:num w:numId="6">
    <w:abstractNumId w:val="12"/>
  </w:num>
  <w:num w:numId="7">
    <w:abstractNumId w:val="25"/>
  </w:num>
  <w:num w:numId="8">
    <w:abstractNumId w:val="4"/>
  </w:num>
  <w:num w:numId="9">
    <w:abstractNumId w:val="27"/>
  </w:num>
  <w:num w:numId="10">
    <w:abstractNumId w:val="43"/>
  </w:num>
  <w:num w:numId="11">
    <w:abstractNumId w:val="37"/>
  </w:num>
  <w:num w:numId="12">
    <w:abstractNumId w:val="41"/>
  </w:num>
  <w:num w:numId="13">
    <w:abstractNumId w:val="17"/>
  </w:num>
  <w:num w:numId="14">
    <w:abstractNumId w:val="2"/>
  </w:num>
  <w:num w:numId="15">
    <w:abstractNumId w:val="48"/>
  </w:num>
  <w:num w:numId="16">
    <w:abstractNumId w:val="29"/>
  </w:num>
  <w:num w:numId="17">
    <w:abstractNumId w:val="26"/>
  </w:num>
  <w:num w:numId="18">
    <w:abstractNumId w:val="39"/>
  </w:num>
  <w:num w:numId="19">
    <w:abstractNumId w:val="23"/>
  </w:num>
  <w:num w:numId="20">
    <w:abstractNumId w:val="16"/>
  </w:num>
  <w:num w:numId="21">
    <w:abstractNumId w:val="36"/>
  </w:num>
  <w:num w:numId="22">
    <w:abstractNumId w:val="32"/>
  </w:num>
  <w:num w:numId="23">
    <w:abstractNumId w:val="14"/>
  </w:num>
  <w:num w:numId="24">
    <w:abstractNumId w:val="9"/>
  </w:num>
  <w:num w:numId="25">
    <w:abstractNumId w:val="24"/>
  </w:num>
  <w:num w:numId="26">
    <w:abstractNumId w:val="30"/>
  </w:num>
  <w:num w:numId="27">
    <w:abstractNumId w:val="7"/>
  </w:num>
  <w:num w:numId="28">
    <w:abstractNumId w:val="21"/>
  </w:num>
  <w:num w:numId="29">
    <w:abstractNumId w:val="33"/>
  </w:num>
  <w:num w:numId="30">
    <w:abstractNumId w:val="28"/>
  </w:num>
  <w:num w:numId="31">
    <w:abstractNumId w:val="49"/>
  </w:num>
  <w:num w:numId="32">
    <w:abstractNumId w:val="5"/>
  </w:num>
  <w:num w:numId="33">
    <w:abstractNumId w:val="11"/>
  </w:num>
  <w:num w:numId="34">
    <w:abstractNumId w:val="3"/>
  </w:num>
  <w:num w:numId="35">
    <w:abstractNumId w:val="46"/>
  </w:num>
  <w:num w:numId="36">
    <w:abstractNumId w:val="38"/>
  </w:num>
  <w:num w:numId="37">
    <w:abstractNumId w:val="19"/>
  </w:num>
  <w:num w:numId="38">
    <w:abstractNumId w:val="42"/>
  </w:num>
  <w:num w:numId="39">
    <w:abstractNumId w:val="6"/>
  </w:num>
  <w:num w:numId="40">
    <w:abstractNumId w:val="10"/>
  </w:num>
  <w:num w:numId="41">
    <w:abstractNumId w:val="13"/>
  </w:num>
  <w:num w:numId="42">
    <w:abstractNumId w:val="44"/>
  </w:num>
  <w:num w:numId="43">
    <w:abstractNumId w:val="34"/>
  </w:num>
  <w:num w:numId="44">
    <w:abstractNumId w:val="35"/>
  </w:num>
  <w:num w:numId="45">
    <w:abstractNumId w:val="0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40"/>
  </w:num>
  <w:num w:numId="49">
    <w:abstractNumId w:val="3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markup="0"/>
  <w:doNotTrackMoves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AB"/>
    <w:rsid w:val="000054DB"/>
    <w:rsid w:val="00013C43"/>
    <w:rsid w:val="00020C51"/>
    <w:rsid w:val="00036583"/>
    <w:rsid w:val="00046840"/>
    <w:rsid w:val="000614D9"/>
    <w:rsid w:val="0006575D"/>
    <w:rsid w:val="00067AC5"/>
    <w:rsid w:val="000A0A34"/>
    <w:rsid w:val="000C0429"/>
    <w:rsid w:val="000D56BD"/>
    <w:rsid w:val="000F5CCD"/>
    <w:rsid w:val="0011195D"/>
    <w:rsid w:val="001269E0"/>
    <w:rsid w:val="0013118A"/>
    <w:rsid w:val="00135D76"/>
    <w:rsid w:val="00136256"/>
    <w:rsid w:val="00144EC7"/>
    <w:rsid w:val="0017297A"/>
    <w:rsid w:val="001B4F0C"/>
    <w:rsid w:val="002046F0"/>
    <w:rsid w:val="00217CA9"/>
    <w:rsid w:val="0023388E"/>
    <w:rsid w:val="00244C05"/>
    <w:rsid w:val="00296847"/>
    <w:rsid w:val="002B468B"/>
    <w:rsid w:val="002B6141"/>
    <w:rsid w:val="002D7633"/>
    <w:rsid w:val="002E2076"/>
    <w:rsid w:val="00323E7D"/>
    <w:rsid w:val="0032752F"/>
    <w:rsid w:val="00340AF6"/>
    <w:rsid w:val="003601C9"/>
    <w:rsid w:val="003755AA"/>
    <w:rsid w:val="003769B2"/>
    <w:rsid w:val="003C3416"/>
    <w:rsid w:val="003C78D7"/>
    <w:rsid w:val="003D773B"/>
    <w:rsid w:val="0040133D"/>
    <w:rsid w:val="004470D8"/>
    <w:rsid w:val="00455D69"/>
    <w:rsid w:val="00457633"/>
    <w:rsid w:val="0048178C"/>
    <w:rsid w:val="00484060"/>
    <w:rsid w:val="00495B22"/>
    <w:rsid w:val="004B04C7"/>
    <w:rsid w:val="004B7140"/>
    <w:rsid w:val="004C0EB3"/>
    <w:rsid w:val="004C70D7"/>
    <w:rsid w:val="005222D2"/>
    <w:rsid w:val="0053254B"/>
    <w:rsid w:val="005606C6"/>
    <w:rsid w:val="00575C98"/>
    <w:rsid w:val="00584408"/>
    <w:rsid w:val="00595AAD"/>
    <w:rsid w:val="005B4617"/>
    <w:rsid w:val="005B4B21"/>
    <w:rsid w:val="005C6D23"/>
    <w:rsid w:val="00602F89"/>
    <w:rsid w:val="00653100"/>
    <w:rsid w:val="0065476C"/>
    <w:rsid w:val="006558BA"/>
    <w:rsid w:val="00666E62"/>
    <w:rsid w:val="006732A0"/>
    <w:rsid w:val="0068268B"/>
    <w:rsid w:val="00694BAC"/>
    <w:rsid w:val="006C0591"/>
    <w:rsid w:val="006C3C49"/>
    <w:rsid w:val="006D4395"/>
    <w:rsid w:val="006D597B"/>
    <w:rsid w:val="006E5DC4"/>
    <w:rsid w:val="006F1F38"/>
    <w:rsid w:val="006F7C0E"/>
    <w:rsid w:val="0070350F"/>
    <w:rsid w:val="00710A5C"/>
    <w:rsid w:val="007662D4"/>
    <w:rsid w:val="007862A9"/>
    <w:rsid w:val="007A3559"/>
    <w:rsid w:val="007B1642"/>
    <w:rsid w:val="007B292B"/>
    <w:rsid w:val="007C2F88"/>
    <w:rsid w:val="00814AAB"/>
    <w:rsid w:val="00830899"/>
    <w:rsid w:val="008342EE"/>
    <w:rsid w:val="00836932"/>
    <w:rsid w:val="008647C8"/>
    <w:rsid w:val="00872F1A"/>
    <w:rsid w:val="00872FB4"/>
    <w:rsid w:val="00883BAA"/>
    <w:rsid w:val="00885D00"/>
    <w:rsid w:val="00886763"/>
    <w:rsid w:val="008D1734"/>
    <w:rsid w:val="008E2005"/>
    <w:rsid w:val="008E4964"/>
    <w:rsid w:val="009106A2"/>
    <w:rsid w:val="00936780"/>
    <w:rsid w:val="00953BD5"/>
    <w:rsid w:val="009803A4"/>
    <w:rsid w:val="00980D76"/>
    <w:rsid w:val="00982FA9"/>
    <w:rsid w:val="00985CC8"/>
    <w:rsid w:val="0099194B"/>
    <w:rsid w:val="009E31FE"/>
    <w:rsid w:val="009F1DF9"/>
    <w:rsid w:val="00A258D7"/>
    <w:rsid w:val="00A46187"/>
    <w:rsid w:val="00A51A05"/>
    <w:rsid w:val="00A63EF7"/>
    <w:rsid w:val="00A818F8"/>
    <w:rsid w:val="00A82A1B"/>
    <w:rsid w:val="00A87E85"/>
    <w:rsid w:val="00A91D56"/>
    <w:rsid w:val="00A91EF2"/>
    <w:rsid w:val="00A97E13"/>
    <w:rsid w:val="00AB2D5F"/>
    <w:rsid w:val="00AC40D0"/>
    <w:rsid w:val="00AD33FB"/>
    <w:rsid w:val="00AE0C26"/>
    <w:rsid w:val="00AF6FF9"/>
    <w:rsid w:val="00B00BF0"/>
    <w:rsid w:val="00B05542"/>
    <w:rsid w:val="00B15BDE"/>
    <w:rsid w:val="00B20C9A"/>
    <w:rsid w:val="00B26A77"/>
    <w:rsid w:val="00B378E9"/>
    <w:rsid w:val="00B46DDF"/>
    <w:rsid w:val="00B52FE3"/>
    <w:rsid w:val="00B54794"/>
    <w:rsid w:val="00B57383"/>
    <w:rsid w:val="00B61DEE"/>
    <w:rsid w:val="00B92704"/>
    <w:rsid w:val="00B962F6"/>
    <w:rsid w:val="00BA1657"/>
    <w:rsid w:val="00BB28C8"/>
    <w:rsid w:val="00BC0AF9"/>
    <w:rsid w:val="00C06149"/>
    <w:rsid w:val="00C07355"/>
    <w:rsid w:val="00C07710"/>
    <w:rsid w:val="00C1650D"/>
    <w:rsid w:val="00C32C0B"/>
    <w:rsid w:val="00C42899"/>
    <w:rsid w:val="00C43557"/>
    <w:rsid w:val="00C50A7E"/>
    <w:rsid w:val="00C57B0F"/>
    <w:rsid w:val="00C864FD"/>
    <w:rsid w:val="00CD474E"/>
    <w:rsid w:val="00CF128B"/>
    <w:rsid w:val="00D01D95"/>
    <w:rsid w:val="00D17322"/>
    <w:rsid w:val="00D21C6E"/>
    <w:rsid w:val="00D733D0"/>
    <w:rsid w:val="00D76BDB"/>
    <w:rsid w:val="00D80667"/>
    <w:rsid w:val="00DF45C7"/>
    <w:rsid w:val="00DF5279"/>
    <w:rsid w:val="00E05DDB"/>
    <w:rsid w:val="00E76C72"/>
    <w:rsid w:val="00E86940"/>
    <w:rsid w:val="00E95DB1"/>
    <w:rsid w:val="00EB37A2"/>
    <w:rsid w:val="00EC230C"/>
    <w:rsid w:val="00EC6B77"/>
    <w:rsid w:val="00F052D7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4B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4B"/>
    <w:rPr>
      <w:rFonts w:ascii="Times New Roman" w:eastAsia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locked/>
    <w:rsid w:val="005325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4B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4B"/>
    <w:rPr>
      <w:rFonts w:ascii="Times New Roman" w:eastAsia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locked/>
    <w:rsid w:val="00532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Brenda Hayden</cp:lastModifiedBy>
  <cp:revision>2</cp:revision>
  <cp:lastPrinted>2013-08-15T18:05:00Z</cp:lastPrinted>
  <dcterms:created xsi:type="dcterms:W3CDTF">2013-09-24T18:03:00Z</dcterms:created>
  <dcterms:modified xsi:type="dcterms:W3CDTF">2013-09-24T18:03:00Z</dcterms:modified>
</cp:coreProperties>
</file>