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FC" w:rsidRPr="00330398" w:rsidRDefault="003971FC" w:rsidP="00B02ADF">
      <w:pPr>
        <w:ind w:left="180" w:right="1080"/>
        <w:jc w:val="center"/>
        <w:rPr>
          <w:b/>
          <w:sz w:val="44"/>
          <w:szCs w:val="44"/>
          <w:u w:val="single"/>
        </w:rPr>
      </w:pPr>
      <w:bookmarkStart w:id="0" w:name="_GoBack"/>
      <w:bookmarkEnd w:id="0"/>
      <w:r w:rsidRPr="00330398">
        <w:rPr>
          <w:b/>
          <w:sz w:val="44"/>
          <w:szCs w:val="44"/>
          <w:u w:val="single"/>
        </w:rPr>
        <w:t>UW Medicine - Pathology</w:t>
      </w:r>
    </w:p>
    <w:p w:rsidR="003971FC" w:rsidRDefault="003971FC" w:rsidP="00B02ADF">
      <w:pPr>
        <w:ind w:left="180" w:right="1080"/>
        <w:rPr>
          <w:b/>
          <w:u w:val="single"/>
        </w:rPr>
      </w:pPr>
    </w:p>
    <w:p w:rsidR="003971FC" w:rsidRDefault="003971FC" w:rsidP="00B02ADF">
      <w:pPr>
        <w:ind w:left="180" w:right="1080"/>
        <w:rPr>
          <w:b/>
          <w:u w:val="single"/>
        </w:rPr>
      </w:pPr>
    </w:p>
    <w:p w:rsidR="003971FC" w:rsidRDefault="003971FC" w:rsidP="00B02ADF">
      <w:pPr>
        <w:ind w:left="180" w:right="1080"/>
        <w:rPr>
          <w:b/>
          <w:u w:val="single"/>
        </w:rPr>
      </w:pPr>
    </w:p>
    <w:p w:rsidR="003971FC" w:rsidRDefault="003971FC" w:rsidP="00B02ADF">
      <w:pPr>
        <w:ind w:left="180" w:right="1080" w:firstLine="720"/>
        <w:jc w:val="right"/>
      </w:pPr>
      <w:r>
        <w:t>400-06-01-01</w:t>
      </w:r>
    </w:p>
    <w:p w:rsidR="003971FC" w:rsidRPr="00DE1C1C" w:rsidRDefault="003971FC" w:rsidP="00B02ADF">
      <w:pPr>
        <w:ind w:left="180" w:right="1080"/>
        <w:jc w:val="center"/>
        <w:rPr>
          <w:sz w:val="28"/>
          <w:szCs w:val="28"/>
        </w:rPr>
      </w:pPr>
      <w:r>
        <w:rPr>
          <w:sz w:val="28"/>
          <w:szCs w:val="28"/>
        </w:rPr>
        <w:t>Cytogenetics Testing Workup Guidelines Procedure</w:t>
      </w:r>
    </w:p>
    <w:p w:rsidR="003971FC" w:rsidRDefault="003971FC" w:rsidP="00B02ADF">
      <w:pPr>
        <w:ind w:left="180" w:right="10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3971FC" w:rsidTr="00B02ADF">
        <w:trPr>
          <w:trHeight w:val="845"/>
        </w:trPr>
        <w:tc>
          <w:tcPr>
            <w:tcW w:w="2880" w:type="dxa"/>
          </w:tcPr>
          <w:p w:rsidR="003971FC" w:rsidRDefault="003971FC" w:rsidP="00B02ADF">
            <w:r>
              <w:t>Adopted Date: 09/1991</w:t>
            </w:r>
          </w:p>
          <w:p w:rsidR="003971FC" w:rsidRDefault="003971FC" w:rsidP="00B02ADF">
            <w:r>
              <w:t>Review Date:  06/2006</w:t>
            </w:r>
          </w:p>
          <w:p w:rsidR="003971FC" w:rsidRDefault="003971FC" w:rsidP="00781101">
            <w:pPr>
              <w:tabs>
                <w:tab w:val="left" w:pos="2592"/>
                <w:tab w:val="left" w:pos="3435"/>
              </w:tabs>
              <w:ind w:right="72"/>
            </w:pPr>
            <w:r>
              <w:t>Revision Date: 02/05/2013</w:t>
            </w:r>
          </w:p>
        </w:tc>
      </w:tr>
    </w:tbl>
    <w:p w:rsidR="003971FC" w:rsidRDefault="003971FC" w:rsidP="00B02ADF">
      <w:pPr>
        <w:ind w:left="180" w:right="1080"/>
      </w:pPr>
    </w:p>
    <w:p w:rsidR="003971FC" w:rsidRDefault="003971FC" w:rsidP="00B02ADF">
      <w:pPr>
        <w:ind w:left="180" w:right="1080"/>
      </w:pPr>
    </w:p>
    <w:p w:rsidR="003971FC" w:rsidRPr="00263643" w:rsidRDefault="003971FC" w:rsidP="00B02ADF">
      <w:pPr>
        <w:pBdr>
          <w:bottom w:val="single" w:sz="4" w:space="1" w:color="auto"/>
        </w:pBdr>
        <w:ind w:left="180" w:right="1080"/>
        <w:rPr>
          <w:rFonts w:ascii="Arial" w:hAnsi="Arial" w:cs="Arial"/>
          <w:position w:val="-6"/>
          <w:sz w:val="28"/>
          <w:szCs w:val="28"/>
        </w:rPr>
      </w:pPr>
      <w:r w:rsidRPr="00263643">
        <w:rPr>
          <w:rFonts w:ascii="Arial" w:hAnsi="Arial" w:cs="Arial"/>
          <w:position w:val="-6"/>
          <w:sz w:val="28"/>
          <w:szCs w:val="28"/>
        </w:rPr>
        <w:t xml:space="preserve">PURPOSE                      </w:t>
      </w:r>
    </w:p>
    <w:p w:rsidR="003971FC" w:rsidRPr="008D12B7" w:rsidRDefault="003971FC" w:rsidP="008D12B7">
      <w:pPr>
        <w:pStyle w:val="Heading3"/>
        <w:tabs>
          <w:tab w:val="left" w:pos="-540"/>
        </w:tabs>
        <w:ind w:left="180" w:right="1080" w:firstLine="0"/>
        <w:rPr>
          <w:b w:val="0"/>
          <w:sz w:val="24"/>
          <w:szCs w:val="24"/>
        </w:rPr>
      </w:pPr>
      <w:r w:rsidRPr="008D12B7">
        <w:rPr>
          <w:b w:val="0"/>
          <w:sz w:val="24"/>
          <w:szCs w:val="24"/>
        </w:rPr>
        <w:t xml:space="preserve">To understand case priority and appropriate </w:t>
      </w:r>
      <w:r>
        <w:rPr>
          <w:b w:val="0"/>
          <w:sz w:val="24"/>
          <w:szCs w:val="24"/>
        </w:rPr>
        <w:t>requirements of each sample type</w:t>
      </w:r>
      <w:r w:rsidRPr="008D12B7">
        <w:rPr>
          <w:b w:val="0"/>
          <w:sz w:val="24"/>
          <w:szCs w:val="24"/>
        </w:rPr>
        <w:t>.</w:t>
      </w:r>
      <w:r w:rsidRPr="008D12B7">
        <w:rPr>
          <w:b w:val="0"/>
          <w:sz w:val="24"/>
          <w:szCs w:val="24"/>
        </w:rPr>
        <w:tab/>
      </w:r>
      <w:r w:rsidRPr="008D12B7">
        <w:rPr>
          <w:b w:val="0"/>
          <w:sz w:val="24"/>
          <w:szCs w:val="24"/>
        </w:rPr>
        <w:tab/>
      </w:r>
    </w:p>
    <w:p w:rsidR="003971FC" w:rsidRPr="008D12B7" w:rsidRDefault="003971FC" w:rsidP="008D12B7"/>
    <w:p w:rsidR="003971FC" w:rsidRPr="00263643" w:rsidRDefault="003971FC" w:rsidP="00B02ADF">
      <w:pPr>
        <w:pBdr>
          <w:bottom w:val="single" w:sz="4" w:space="1" w:color="auto"/>
        </w:pBdr>
        <w:ind w:left="180" w:right="1080"/>
        <w:rPr>
          <w:rFonts w:ascii="Arial" w:hAnsi="Arial" w:cs="Arial"/>
          <w:sz w:val="28"/>
          <w:szCs w:val="28"/>
        </w:rPr>
      </w:pPr>
      <w:r w:rsidRPr="00263643">
        <w:rPr>
          <w:rFonts w:ascii="Arial" w:hAnsi="Arial" w:cs="Arial"/>
          <w:sz w:val="28"/>
          <w:szCs w:val="28"/>
        </w:rPr>
        <w:t>PROCEDURE</w:t>
      </w:r>
    </w:p>
    <w:p w:rsidR="003971FC" w:rsidRDefault="003971FC" w:rsidP="00B02ADF">
      <w:pPr>
        <w:ind w:left="180" w:right="1080"/>
        <w:rPr>
          <w:b/>
        </w:rPr>
      </w:pPr>
      <w:proofErr w:type="gramStart"/>
      <w:r>
        <w:rPr>
          <w:b/>
        </w:rPr>
        <w:t>Table 1</w:t>
      </w:r>
      <w:r w:rsidRPr="00A67EAC">
        <w:rPr>
          <w:b/>
        </w:rPr>
        <w:t>.</w:t>
      </w:r>
      <w:proofErr w:type="gramEnd"/>
      <w:r w:rsidRPr="00A67EAC">
        <w:rPr>
          <w:b/>
        </w:rPr>
        <w:t xml:space="preserve">  </w:t>
      </w:r>
      <w:r>
        <w:rPr>
          <w:b/>
        </w:rPr>
        <w:t>Target Turnaround Times</w:t>
      </w:r>
    </w:p>
    <w:p w:rsidR="003971FC" w:rsidRDefault="003971FC" w:rsidP="00B02ADF">
      <w:pPr>
        <w:ind w:left="180" w:right="1080"/>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7" w:type="dxa"/>
          <w:right w:w="187" w:type="dxa"/>
        </w:tblCellMar>
        <w:tblLook w:val="00A0" w:firstRow="1" w:lastRow="0" w:firstColumn="1" w:lastColumn="0" w:noHBand="0" w:noVBand="0"/>
      </w:tblPr>
      <w:tblGrid>
        <w:gridCol w:w="4082"/>
        <w:gridCol w:w="3071"/>
        <w:gridCol w:w="2322"/>
      </w:tblGrid>
      <w:tr w:rsidR="003971FC" w:rsidTr="00B02ADF">
        <w:tc>
          <w:tcPr>
            <w:tcW w:w="9475" w:type="dxa"/>
            <w:gridSpan w:val="3"/>
          </w:tcPr>
          <w:p w:rsidR="003971FC" w:rsidRPr="00A67EAC" w:rsidRDefault="003971FC" w:rsidP="002774C4">
            <w:pPr>
              <w:pStyle w:val="NormalTable"/>
              <w:rPr>
                <w:rFonts w:ascii="Tahoma" w:hAnsi="Tahoma" w:cs="Tahoma"/>
                <w:sz w:val="16"/>
                <w:szCs w:val="16"/>
              </w:rPr>
            </w:pPr>
            <w:r w:rsidRPr="00A67EAC">
              <w:rPr>
                <w:rFonts w:ascii="Tahoma" w:hAnsi="Tahoma" w:cs="Tahoma"/>
                <w:sz w:val="16"/>
                <w:szCs w:val="16"/>
              </w:rPr>
              <w:t>TABLE 1. TARGET TURNAROUND TIMES</w:t>
            </w:r>
          </w:p>
        </w:tc>
      </w:tr>
      <w:tr w:rsidR="003971FC" w:rsidTr="00B02ADF">
        <w:trPr>
          <w:trHeight w:val="952"/>
        </w:trPr>
        <w:tc>
          <w:tcPr>
            <w:tcW w:w="9475" w:type="dxa"/>
            <w:gridSpan w:val="3"/>
          </w:tcPr>
          <w:p w:rsidR="003971FC" w:rsidRDefault="003971FC" w:rsidP="002774C4">
            <w:pPr>
              <w:pStyle w:val="NormalTable"/>
            </w:pPr>
          </w:p>
          <w:p w:rsidR="003971FC" w:rsidRDefault="003971FC" w:rsidP="002774C4">
            <w:pPr>
              <w:pStyle w:val="NormalTable"/>
            </w:pPr>
            <w:r>
              <w:t xml:space="preserve">UNIVERSITY OF </w:t>
            </w:r>
            <w:smartTag w:uri="urn:schemas-microsoft-com:office:smarttags" w:element="place">
              <w:smartTag w:uri="urn:schemas-microsoft-com:office:smarttags" w:element="PlaceName">
                <w:r>
                  <w:t>WASHINGTON</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p>
          <w:p w:rsidR="003971FC" w:rsidRDefault="003971FC" w:rsidP="002774C4">
            <w:pPr>
              <w:pStyle w:val="NormalTable"/>
            </w:pPr>
            <w:r>
              <w:t>CYTOGENETICS LABORATORY SERVICES AND TURN AROUND TIMES</w:t>
            </w:r>
          </w:p>
        </w:tc>
      </w:tr>
      <w:tr w:rsidR="003971FC" w:rsidTr="00B02ADF">
        <w:tc>
          <w:tcPr>
            <w:tcW w:w="4082" w:type="dxa"/>
          </w:tcPr>
          <w:p w:rsidR="003971FC" w:rsidRDefault="003971FC" w:rsidP="002774C4">
            <w:pPr>
              <w:pStyle w:val="NormalTable"/>
            </w:pPr>
          </w:p>
        </w:tc>
        <w:tc>
          <w:tcPr>
            <w:tcW w:w="5393" w:type="dxa"/>
            <w:gridSpan w:val="2"/>
          </w:tcPr>
          <w:p w:rsidR="003971FC" w:rsidRDefault="003971FC" w:rsidP="002774C4">
            <w:pPr>
              <w:pStyle w:val="NormalTable"/>
            </w:pPr>
            <w:r>
              <w:t>TURN AROUND TIME</w:t>
            </w:r>
          </w:p>
        </w:tc>
      </w:tr>
      <w:tr w:rsidR="003971FC" w:rsidTr="00B02ADF">
        <w:tc>
          <w:tcPr>
            <w:tcW w:w="4082" w:type="dxa"/>
          </w:tcPr>
          <w:p w:rsidR="003971FC" w:rsidRPr="00041A43" w:rsidRDefault="003971FC" w:rsidP="002774C4">
            <w:pPr>
              <w:pStyle w:val="NormalTable"/>
              <w:rPr>
                <w:b/>
              </w:rPr>
            </w:pPr>
            <w:r w:rsidRPr="00041A43">
              <w:rPr>
                <w:b/>
              </w:rPr>
              <w:t>Specimen Type</w:t>
            </w:r>
          </w:p>
        </w:tc>
        <w:tc>
          <w:tcPr>
            <w:tcW w:w="3071" w:type="dxa"/>
          </w:tcPr>
          <w:p w:rsidR="003971FC" w:rsidRPr="00041A43" w:rsidRDefault="003971FC" w:rsidP="00041A43">
            <w:pPr>
              <w:pStyle w:val="NormalTable"/>
              <w:rPr>
                <w:b/>
              </w:rPr>
            </w:pPr>
            <w:r w:rsidRPr="00041A43">
              <w:rPr>
                <w:b/>
              </w:rPr>
              <w:t>Final diagnosis (Goal)</w:t>
            </w:r>
          </w:p>
        </w:tc>
        <w:tc>
          <w:tcPr>
            <w:tcW w:w="2322" w:type="dxa"/>
          </w:tcPr>
          <w:p w:rsidR="003971FC" w:rsidRPr="00041A43" w:rsidRDefault="003971FC" w:rsidP="002774C4">
            <w:pPr>
              <w:pStyle w:val="NormalTable"/>
              <w:rPr>
                <w:b/>
              </w:rPr>
            </w:pPr>
            <w:r w:rsidRPr="00041A43">
              <w:rPr>
                <w:b/>
              </w:rPr>
              <w:t>Preliminary diagnosis</w:t>
            </w:r>
          </w:p>
        </w:tc>
      </w:tr>
      <w:tr w:rsidR="003971FC" w:rsidTr="00B02ADF">
        <w:tc>
          <w:tcPr>
            <w:tcW w:w="4082" w:type="dxa"/>
          </w:tcPr>
          <w:p w:rsidR="003971FC" w:rsidRDefault="003971FC" w:rsidP="002774C4">
            <w:pPr>
              <w:pStyle w:val="NormalTable"/>
            </w:pPr>
            <w:r>
              <w:t>Fetal Blood</w:t>
            </w:r>
          </w:p>
        </w:tc>
        <w:tc>
          <w:tcPr>
            <w:tcW w:w="3071" w:type="dxa"/>
          </w:tcPr>
          <w:p w:rsidR="003971FC" w:rsidRDefault="003971FC" w:rsidP="002774C4">
            <w:pPr>
              <w:pStyle w:val="NormalTable"/>
            </w:pPr>
            <w:r>
              <w:t>2-7 days</w:t>
            </w:r>
          </w:p>
        </w:tc>
        <w:tc>
          <w:tcPr>
            <w:tcW w:w="2322" w:type="dxa"/>
          </w:tcPr>
          <w:p w:rsidR="003971FC" w:rsidRDefault="003971FC" w:rsidP="002774C4">
            <w:pPr>
              <w:pStyle w:val="NormalTable"/>
            </w:pPr>
            <w:r>
              <w:t xml:space="preserve">24 - 48 </w:t>
            </w:r>
            <w:proofErr w:type="spellStart"/>
            <w:r>
              <w:t>hr</w:t>
            </w:r>
            <w:proofErr w:type="spellEnd"/>
          </w:p>
        </w:tc>
      </w:tr>
      <w:tr w:rsidR="003971FC" w:rsidTr="00B02ADF">
        <w:tc>
          <w:tcPr>
            <w:tcW w:w="4082" w:type="dxa"/>
          </w:tcPr>
          <w:p w:rsidR="003971FC" w:rsidRDefault="003971FC" w:rsidP="002774C4">
            <w:pPr>
              <w:pStyle w:val="NormalTable"/>
            </w:pPr>
            <w:r>
              <w:t>Peripheral Blood Cytogenetics Analysis</w:t>
            </w:r>
          </w:p>
        </w:tc>
        <w:tc>
          <w:tcPr>
            <w:tcW w:w="3071" w:type="dxa"/>
          </w:tcPr>
          <w:p w:rsidR="003971FC" w:rsidRDefault="003971FC" w:rsidP="002774C4">
            <w:pPr>
              <w:pStyle w:val="NormalTable"/>
            </w:pPr>
            <w:r>
              <w:t>4-14 days</w:t>
            </w:r>
          </w:p>
        </w:tc>
        <w:tc>
          <w:tcPr>
            <w:tcW w:w="2322" w:type="dxa"/>
          </w:tcPr>
          <w:p w:rsidR="003971FC" w:rsidRDefault="003971FC" w:rsidP="002774C4">
            <w:pPr>
              <w:pStyle w:val="NormalTable"/>
            </w:pPr>
          </w:p>
        </w:tc>
      </w:tr>
      <w:tr w:rsidR="003971FC" w:rsidTr="00B02ADF">
        <w:tc>
          <w:tcPr>
            <w:tcW w:w="4082" w:type="dxa"/>
          </w:tcPr>
          <w:p w:rsidR="003971FC" w:rsidRDefault="003971FC" w:rsidP="002774C4">
            <w:pPr>
              <w:pStyle w:val="NormalTable"/>
            </w:pPr>
            <w:r>
              <w:t>Family Follow-Up on Peripheral Blood</w:t>
            </w:r>
          </w:p>
        </w:tc>
        <w:tc>
          <w:tcPr>
            <w:tcW w:w="3071" w:type="dxa"/>
          </w:tcPr>
          <w:p w:rsidR="003971FC" w:rsidRDefault="003971FC" w:rsidP="002774C4">
            <w:pPr>
              <w:pStyle w:val="NormalTable"/>
            </w:pPr>
            <w:r>
              <w:t>3-14 days</w:t>
            </w:r>
          </w:p>
        </w:tc>
        <w:tc>
          <w:tcPr>
            <w:tcW w:w="2322" w:type="dxa"/>
          </w:tcPr>
          <w:p w:rsidR="003971FC" w:rsidRDefault="003971FC" w:rsidP="008D12B7">
            <w:pPr>
              <w:pStyle w:val="NormalTable"/>
              <w:ind w:left="0" w:firstLine="0"/>
            </w:pPr>
            <w:r>
              <w:t>72hr (if requested)</w:t>
            </w:r>
          </w:p>
        </w:tc>
      </w:tr>
      <w:tr w:rsidR="003971FC" w:rsidTr="00B02ADF">
        <w:tc>
          <w:tcPr>
            <w:tcW w:w="4082" w:type="dxa"/>
          </w:tcPr>
          <w:p w:rsidR="003971FC" w:rsidRDefault="003971FC" w:rsidP="002774C4">
            <w:pPr>
              <w:pStyle w:val="NormalTable"/>
            </w:pPr>
            <w:r>
              <w:t>Breakage Study on Peripheral Blood</w:t>
            </w:r>
          </w:p>
        </w:tc>
        <w:tc>
          <w:tcPr>
            <w:tcW w:w="3071" w:type="dxa"/>
          </w:tcPr>
          <w:p w:rsidR="003971FC" w:rsidRDefault="003971FC" w:rsidP="002774C4">
            <w:pPr>
              <w:pStyle w:val="NormalTable"/>
            </w:pPr>
            <w:r>
              <w:t>10-28 days</w:t>
            </w:r>
          </w:p>
        </w:tc>
        <w:tc>
          <w:tcPr>
            <w:tcW w:w="2322" w:type="dxa"/>
          </w:tcPr>
          <w:p w:rsidR="003971FC" w:rsidRDefault="003971FC" w:rsidP="002774C4">
            <w:pPr>
              <w:pStyle w:val="NormalTable"/>
            </w:pPr>
          </w:p>
        </w:tc>
      </w:tr>
      <w:tr w:rsidR="003971FC" w:rsidTr="00B02ADF">
        <w:tc>
          <w:tcPr>
            <w:tcW w:w="4082" w:type="dxa"/>
          </w:tcPr>
          <w:p w:rsidR="003971FC" w:rsidRDefault="003971FC" w:rsidP="002774C4">
            <w:pPr>
              <w:pStyle w:val="NormalTable"/>
            </w:pPr>
            <w:r>
              <w:t>Stat Bone Marrow Cytogenetics Analysis</w:t>
            </w:r>
          </w:p>
        </w:tc>
        <w:tc>
          <w:tcPr>
            <w:tcW w:w="3071" w:type="dxa"/>
          </w:tcPr>
          <w:p w:rsidR="003971FC" w:rsidRDefault="003971FC" w:rsidP="002774C4">
            <w:pPr>
              <w:pStyle w:val="NormalTable"/>
            </w:pPr>
            <w:r>
              <w:t>2-3 days</w:t>
            </w:r>
          </w:p>
        </w:tc>
        <w:tc>
          <w:tcPr>
            <w:tcW w:w="2322" w:type="dxa"/>
          </w:tcPr>
          <w:p w:rsidR="003971FC" w:rsidRDefault="003971FC" w:rsidP="002774C4">
            <w:pPr>
              <w:pStyle w:val="NormalTable"/>
            </w:pPr>
            <w:r>
              <w:t xml:space="preserve">24 </w:t>
            </w:r>
            <w:proofErr w:type="spellStart"/>
            <w:r>
              <w:t>hr</w:t>
            </w:r>
            <w:proofErr w:type="spellEnd"/>
          </w:p>
        </w:tc>
      </w:tr>
      <w:tr w:rsidR="003971FC" w:rsidTr="00B02ADF">
        <w:tc>
          <w:tcPr>
            <w:tcW w:w="4082" w:type="dxa"/>
          </w:tcPr>
          <w:p w:rsidR="003971FC" w:rsidRDefault="003971FC" w:rsidP="002774C4">
            <w:pPr>
              <w:pStyle w:val="NormalTable"/>
            </w:pPr>
            <w:r>
              <w:t>Amniotic Fluid Cytogenetics Analysis</w:t>
            </w:r>
          </w:p>
        </w:tc>
        <w:tc>
          <w:tcPr>
            <w:tcW w:w="3071" w:type="dxa"/>
          </w:tcPr>
          <w:p w:rsidR="003971FC" w:rsidRDefault="003971FC" w:rsidP="002774C4">
            <w:pPr>
              <w:pStyle w:val="NormalTable"/>
            </w:pPr>
            <w:r>
              <w:t>7-10 days</w:t>
            </w:r>
          </w:p>
        </w:tc>
        <w:tc>
          <w:tcPr>
            <w:tcW w:w="2322" w:type="dxa"/>
          </w:tcPr>
          <w:p w:rsidR="003971FC" w:rsidRDefault="003971FC" w:rsidP="002774C4">
            <w:pPr>
              <w:pStyle w:val="NormalTable"/>
            </w:pPr>
          </w:p>
        </w:tc>
      </w:tr>
      <w:tr w:rsidR="003971FC" w:rsidTr="00B02ADF">
        <w:tc>
          <w:tcPr>
            <w:tcW w:w="4082" w:type="dxa"/>
          </w:tcPr>
          <w:p w:rsidR="003971FC" w:rsidRDefault="003971FC" w:rsidP="002774C4">
            <w:pPr>
              <w:pStyle w:val="NormalTable"/>
            </w:pPr>
            <w:r>
              <w:t>Chorionic Villi Cytogenetics Analysis</w:t>
            </w:r>
          </w:p>
        </w:tc>
        <w:tc>
          <w:tcPr>
            <w:tcW w:w="3071" w:type="dxa"/>
          </w:tcPr>
          <w:p w:rsidR="003971FC" w:rsidRDefault="003971FC" w:rsidP="002774C4">
            <w:pPr>
              <w:pStyle w:val="NormalTable"/>
            </w:pPr>
            <w:r>
              <w:t>7-10 days</w:t>
            </w:r>
          </w:p>
        </w:tc>
        <w:tc>
          <w:tcPr>
            <w:tcW w:w="2322" w:type="dxa"/>
          </w:tcPr>
          <w:p w:rsidR="003971FC" w:rsidRDefault="003971FC" w:rsidP="002774C4">
            <w:pPr>
              <w:pStyle w:val="NormalTable"/>
            </w:pPr>
            <w:r>
              <w:t xml:space="preserve">24 - 48 </w:t>
            </w:r>
            <w:proofErr w:type="spellStart"/>
            <w:r>
              <w:t>hr</w:t>
            </w:r>
            <w:proofErr w:type="spellEnd"/>
          </w:p>
        </w:tc>
      </w:tr>
      <w:tr w:rsidR="003971FC" w:rsidTr="00B02ADF">
        <w:tc>
          <w:tcPr>
            <w:tcW w:w="4082" w:type="dxa"/>
          </w:tcPr>
          <w:p w:rsidR="003971FC" w:rsidRDefault="003971FC" w:rsidP="002774C4">
            <w:pPr>
              <w:pStyle w:val="NormalTable"/>
            </w:pPr>
            <w:r>
              <w:t>Solid Tissue Cytogenetics Analysis</w:t>
            </w:r>
          </w:p>
        </w:tc>
        <w:tc>
          <w:tcPr>
            <w:tcW w:w="3071" w:type="dxa"/>
          </w:tcPr>
          <w:p w:rsidR="003971FC" w:rsidRDefault="003971FC" w:rsidP="002774C4">
            <w:pPr>
              <w:pStyle w:val="NormalTable"/>
            </w:pPr>
            <w:r>
              <w:t>9-21 days</w:t>
            </w:r>
          </w:p>
        </w:tc>
        <w:tc>
          <w:tcPr>
            <w:tcW w:w="2322" w:type="dxa"/>
          </w:tcPr>
          <w:p w:rsidR="003971FC" w:rsidRDefault="003971FC" w:rsidP="002774C4">
            <w:pPr>
              <w:pStyle w:val="NormalTable"/>
            </w:pPr>
          </w:p>
        </w:tc>
      </w:tr>
      <w:tr w:rsidR="003971FC" w:rsidTr="00B02ADF">
        <w:tc>
          <w:tcPr>
            <w:tcW w:w="4082" w:type="dxa"/>
          </w:tcPr>
          <w:p w:rsidR="003971FC" w:rsidRDefault="003971FC" w:rsidP="002774C4">
            <w:pPr>
              <w:pStyle w:val="NormalTable"/>
            </w:pPr>
            <w:r>
              <w:t>Neoplastic Bone Marrow or Blood Cytogenetics Analysis</w:t>
            </w:r>
          </w:p>
        </w:tc>
        <w:tc>
          <w:tcPr>
            <w:tcW w:w="3071" w:type="dxa"/>
          </w:tcPr>
          <w:p w:rsidR="003971FC" w:rsidRDefault="003971FC" w:rsidP="002774C4">
            <w:pPr>
              <w:pStyle w:val="NormalTable"/>
            </w:pPr>
            <w:r>
              <w:t>7-10 days</w:t>
            </w:r>
          </w:p>
        </w:tc>
        <w:tc>
          <w:tcPr>
            <w:tcW w:w="2322" w:type="dxa"/>
          </w:tcPr>
          <w:p w:rsidR="003971FC" w:rsidRDefault="003971FC" w:rsidP="002774C4">
            <w:pPr>
              <w:pStyle w:val="NormalTable"/>
            </w:pPr>
            <w:r>
              <w:t xml:space="preserve">48 </w:t>
            </w:r>
            <w:proofErr w:type="spellStart"/>
            <w:r>
              <w:t>hr</w:t>
            </w:r>
            <w:proofErr w:type="spellEnd"/>
          </w:p>
        </w:tc>
      </w:tr>
      <w:tr w:rsidR="003971FC" w:rsidTr="00B02ADF">
        <w:tc>
          <w:tcPr>
            <w:tcW w:w="4082" w:type="dxa"/>
          </w:tcPr>
          <w:p w:rsidR="003971FC" w:rsidRDefault="003971FC" w:rsidP="005F0CCE">
            <w:pPr>
              <w:pStyle w:val="NormalTable"/>
            </w:pPr>
            <w:r>
              <w:t>Solid Tumor Cytogenetic Analysis</w:t>
            </w:r>
          </w:p>
        </w:tc>
        <w:tc>
          <w:tcPr>
            <w:tcW w:w="3071" w:type="dxa"/>
          </w:tcPr>
          <w:p w:rsidR="003971FC" w:rsidRDefault="003971FC" w:rsidP="002774C4">
            <w:pPr>
              <w:pStyle w:val="NormalTable"/>
            </w:pPr>
            <w:r>
              <w:t>8-28 day</w:t>
            </w:r>
          </w:p>
        </w:tc>
        <w:tc>
          <w:tcPr>
            <w:tcW w:w="2322" w:type="dxa"/>
          </w:tcPr>
          <w:p w:rsidR="003971FC" w:rsidRDefault="003971FC" w:rsidP="002774C4">
            <w:pPr>
              <w:pStyle w:val="NormalTable"/>
            </w:pPr>
          </w:p>
        </w:tc>
      </w:tr>
      <w:tr w:rsidR="003971FC" w:rsidTr="00B02ADF">
        <w:tc>
          <w:tcPr>
            <w:tcW w:w="4082" w:type="dxa"/>
          </w:tcPr>
          <w:p w:rsidR="003971FC" w:rsidRDefault="003971FC" w:rsidP="002774C4">
            <w:pPr>
              <w:pStyle w:val="NormalTable"/>
            </w:pPr>
            <w:r>
              <w:t>FISH Studies, PB, ST, AF</w:t>
            </w:r>
          </w:p>
        </w:tc>
        <w:tc>
          <w:tcPr>
            <w:tcW w:w="3071" w:type="dxa"/>
          </w:tcPr>
          <w:p w:rsidR="003971FC" w:rsidRDefault="003971FC" w:rsidP="002774C4">
            <w:pPr>
              <w:pStyle w:val="NormalTable"/>
            </w:pPr>
            <w:r>
              <w:t>2-4 days</w:t>
            </w:r>
          </w:p>
        </w:tc>
        <w:tc>
          <w:tcPr>
            <w:tcW w:w="2322" w:type="dxa"/>
          </w:tcPr>
          <w:p w:rsidR="003971FC" w:rsidRDefault="003971FC" w:rsidP="002774C4">
            <w:pPr>
              <w:pStyle w:val="NormalTable"/>
            </w:pPr>
          </w:p>
        </w:tc>
      </w:tr>
      <w:tr w:rsidR="003971FC" w:rsidTr="00B02ADF">
        <w:tc>
          <w:tcPr>
            <w:tcW w:w="4082" w:type="dxa"/>
          </w:tcPr>
          <w:p w:rsidR="003971FC" w:rsidRDefault="003971FC" w:rsidP="002774C4">
            <w:pPr>
              <w:pStyle w:val="NormalTable"/>
            </w:pPr>
            <w:r>
              <w:t>Interphase FISH for Prenatal Diagnosis</w:t>
            </w:r>
          </w:p>
        </w:tc>
        <w:tc>
          <w:tcPr>
            <w:tcW w:w="3071" w:type="dxa"/>
          </w:tcPr>
          <w:p w:rsidR="003971FC" w:rsidRDefault="003971FC" w:rsidP="002774C4">
            <w:pPr>
              <w:pStyle w:val="NormalTable"/>
            </w:pPr>
            <w:r>
              <w:t>1-2 days</w:t>
            </w:r>
          </w:p>
        </w:tc>
        <w:tc>
          <w:tcPr>
            <w:tcW w:w="2322" w:type="dxa"/>
          </w:tcPr>
          <w:p w:rsidR="003971FC" w:rsidRDefault="003971FC" w:rsidP="002774C4">
            <w:pPr>
              <w:pStyle w:val="NormalTable"/>
            </w:pPr>
          </w:p>
        </w:tc>
      </w:tr>
      <w:tr w:rsidR="003971FC" w:rsidTr="00B02ADF">
        <w:tc>
          <w:tcPr>
            <w:tcW w:w="4082" w:type="dxa"/>
          </w:tcPr>
          <w:p w:rsidR="003971FC" w:rsidRDefault="003971FC" w:rsidP="002774C4">
            <w:pPr>
              <w:pStyle w:val="NormalTable"/>
            </w:pPr>
            <w:r>
              <w:t>Interphase FISH for Neoplasia Routine</w:t>
            </w:r>
          </w:p>
        </w:tc>
        <w:tc>
          <w:tcPr>
            <w:tcW w:w="3071" w:type="dxa"/>
          </w:tcPr>
          <w:p w:rsidR="003971FC" w:rsidRDefault="003971FC" w:rsidP="00041A43">
            <w:pPr>
              <w:pStyle w:val="NormalTable"/>
            </w:pPr>
            <w:r>
              <w:t>2-4 days</w:t>
            </w:r>
          </w:p>
        </w:tc>
        <w:tc>
          <w:tcPr>
            <w:tcW w:w="2322" w:type="dxa"/>
          </w:tcPr>
          <w:p w:rsidR="003971FC" w:rsidRDefault="003971FC" w:rsidP="002774C4">
            <w:pPr>
              <w:pStyle w:val="NormalTable"/>
            </w:pPr>
          </w:p>
        </w:tc>
      </w:tr>
      <w:tr w:rsidR="003971FC" w:rsidTr="00B02ADF">
        <w:tc>
          <w:tcPr>
            <w:tcW w:w="4082" w:type="dxa"/>
          </w:tcPr>
          <w:p w:rsidR="003971FC" w:rsidRDefault="003971FC" w:rsidP="002774C4">
            <w:pPr>
              <w:pStyle w:val="NormalTable"/>
            </w:pPr>
            <w:r>
              <w:t>Interphase FISH for Neoplasia STAT</w:t>
            </w:r>
          </w:p>
        </w:tc>
        <w:tc>
          <w:tcPr>
            <w:tcW w:w="3071" w:type="dxa"/>
          </w:tcPr>
          <w:p w:rsidR="003971FC" w:rsidRDefault="003971FC" w:rsidP="002774C4">
            <w:pPr>
              <w:pStyle w:val="NormalTable"/>
            </w:pPr>
            <w:r>
              <w:t>1-2 days</w:t>
            </w:r>
          </w:p>
        </w:tc>
        <w:tc>
          <w:tcPr>
            <w:tcW w:w="2322" w:type="dxa"/>
          </w:tcPr>
          <w:p w:rsidR="003971FC" w:rsidRDefault="003971FC" w:rsidP="002774C4">
            <w:pPr>
              <w:pStyle w:val="NormalTable"/>
            </w:pPr>
          </w:p>
        </w:tc>
      </w:tr>
      <w:tr w:rsidR="003971FC" w:rsidTr="00B02ADF">
        <w:tc>
          <w:tcPr>
            <w:tcW w:w="4082" w:type="dxa"/>
          </w:tcPr>
          <w:p w:rsidR="003971FC" w:rsidRDefault="003971FC" w:rsidP="002774C4">
            <w:pPr>
              <w:pStyle w:val="NormalTable"/>
            </w:pPr>
            <w:r>
              <w:t>Molecular (MC) studies including array CGH</w:t>
            </w:r>
          </w:p>
        </w:tc>
        <w:tc>
          <w:tcPr>
            <w:tcW w:w="3071" w:type="dxa"/>
          </w:tcPr>
          <w:p w:rsidR="003971FC" w:rsidRDefault="003971FC" w:rsidP="008D12B7">
            <w:pPr>
              <w:pStyle w:val="NormalTable"/>
              <w:ind w:left="0" w:firstLine="0"/>
            </w:pPr>
            <w:r>
              <w:t>14-21 days</w:t>
            </w:r>
          </w:p>
        </w:tc>
        <w:tc>
          <w:tcPr>
            <w:tcW w:w="2322" w:type="dxa"/>
          </w:tcPr>
          <w:p w:rsidR="003971FC" w:rsidRDefault="003971FC" w:rsidP="002774C4">
            <w:pPr>
              <w:pStyle w:val="NormalTable"/>
            </w:pPr>
          </w:p>
        </w:tc>
      </w:tr>
    </w:tbl>
    <w:p w:rsidR="003971FC" w:rsidRDefault="003971FC" w:rsidP="00B02ADF"/>
    <w:p w:rsidR="003971FC" w:rsidRDefault="003971FC" w:rsidP="00B02ADF"/>
    <w:p w:rsidR="003971FC" w:rsidRDefault="003971FC" w:rsidP="00B02ADF">
      <w:pPr>
        <w:ind w:left="360"/>
        <w:sectPr w:rsidR="003971FC">
          <w:footerReference w:type="default" r:id="rId8"/>
          <w:pgSz w:w="12240" w:h="15840"/>
          <w:pgMar w:top="1152" w:right="720" w:bottom="1152" w:left="1080" w:header="720" w:footer="720" w:gutter="0"/>
          <w:cols w:space="720"/>
        </w:sectPr>
      </w:pPr>
    </w:p>
    <w:p w:rsidR="003971FC" w:rsidRPr="00B02ADF" w:rsidRDefault="003971FC" w:rsidP="00B02ADF">
      <w:pPr>
        <w:pStyle w:val="Heading3"/>
        <w:ind w:left="-540" w:firstLine="0"/>
        <w:rPr>
          <w:sz w:val="24"/>
          <w:szCs w:val="24"/>
        </w:rPr>
      </w:pPr>
      <w:r>
        <w:rPr>
          <w:sz w:val="24"/>
          <w:szCs w:val="24"/>
        </w:rPr>
        <w:lastRenderedPageBreak/>
        <w:t xml:space="preserve">1. </w:t>
      </w:r>
      <w:r w:rsidRPr="00B02ADF">
        <w:rPr>
          <w:sz w:val="24"/>
          <w:szCs w:val="24"/>
        </w:rPr>
        <w:t>Notes to General Guidance for Cytogenetics Work-Ups</w:t>
      </w:r>
      <w:r>
        <w:rPr>
          <w:sz w:val="24"/>
          <w:szCs w:val="24"/>
        </w:rPr>
        <w:t xml:space="preserve"> and Case </w:t>
      </w:r>
      <w:proofErr w:type="spellStart"/>
      <w:r>
        <w:rPr>
          <w:sz w:val="24"/>
          <w:szCs w:val="24"/>
        </w:rPr>
        <w:t>Signout</w:t>
      </w:r>
      <w:proofErr w:type="spellEnd"/>
    </w:p>
    <w:p w:rsidR="003971FC" w:rsidRDefault="003971FC" w:rsidP="00B02ADF">
      <w:pPr>
        <w:numPr>
          <w:ilvl w:val="0"/>
          <w:numId w:val="6"/>
        </w:numPr>
        <w:tabs>
          <w:tab w:val="clear" w:pos="1440"/>
          <w:tab w:val="num" w:pos="0"/>
        </w:tabs>
        <w:ind w:left="0" w:hanging="540"/>
      </w:pPr>
      <w:r>
        <w:t>When necessary cases are discussed with the requesting physician.</w:t>
      </w:r>
    </w:p>
    <w:p w:rsidR="003971FC" w:rsidRDefault="003971FC" w:rsidP="00B02ADF">
      <w:pPr>
        <w:numPr>
          <w:ilvl w:val="0"/>
          <w:numId w:val="6"/>
        </w:numPr>
        <w:tabs>
          <w:tab w:val="clear" w:pos="1440"/>
          <w:tab w:val="num" w:pos="0"/>
        </w:tabs>
        <w:ind w:left="0" w:hanging="540"/>
      </w:pPr>
      <w:r>
        <w:t>Analysis from at least 2 different cultures, whenever possible.</w:t>
      </w:r>
    </w:p>
    <w:p w:rsidR="003971FC" w:rsidRDefault="003971FC" w:rsidP="00B02ADF">
      <w:pPr>
        <w:numPr>
          <w:ilvl w:val="0"/>
          <w:numId w:val="6"/>
        </w:numPr>
        <w:tabs>
          <w:tab w:val="clear" w:pos="1440"/>
          <w:tab w:val="num" w:pos="0"/>
        </w:tabs>
        <w:ind w:left="0" w:hanging="540"/>
      </w:pPr>
      <w:r>
        <w:t>If abnormal clone is found in a prenatal case, counts are extended to 30 additional cells.</w:t>
      </w:r>
    </w:p>
    <w:p w:rsidR="003971FC" w:rsidRDefault="003971FC" w:rsidP="00B02ADF">
      <w:pPr>
        <w:numPr>
          <w:ilvl w:val="0"/>
          <w:numId w:val="6"/>
        </w:numPr>
        <w:tabs>
          <w:tab w:val="clear" w:pos="1440"/>
          <w:tab w:val="num" w:pos="0"/>
        </w:tabs>
        <w:ind w:left="0" w:hanging="540"/>
      </w:pPr>
      <w:r>
        <w:t xml:space="preserve">50 cells are counted if </w:t>
      </w:r>
      <w:proofErr w:type="spellStart"/>
      <w:r>
        <w:t>mosaicism</w:t>
      </w:r>
      <w:proofErr w:type="spellEnd"/>
      <w:r>
        <w:t xml:space="preserve"> is indicated, or if clinically relevant aneuploidy is seen in first 20 cells.</w:t>
      </w:r>
    </w:p>
    <w:p w:rsidR="003971FC" w:rsidRDefault="003971FC" w:rsidP="00B02ADF">
      <w:pPr>
        <w:numPr>
          <w:ilvl w:val="0"/>
          <w:numId w:val="6"/>
        </w:numPr>
        <w:tabs>
          <w:tab w:val="clear" w:pos="1440"/>
          <w:tab w:val="num" w:pos="0"/>
        </w:tabs>
        <w:ind w:left="0" w:hanging="540"/>
      </w:pPr>
      <w:r>
        <w:t xml:space="preserve">A panel needs to include a minimum of 5 pairs of chromosomes that are not the same as those in the karyotypes. Panels can be requested by the Laboratory Director or used if a technologist is questioning an abnormality and would like the Director to review more closely. </w:t>
      </w:r>
    </w:p>
    <w:p w:rsidR="003971FC" w:rsidRDefault="003971FC" w:rsidP="00041A43">
      <w:pPr>
        <w:numPr>
          <w:ilvl w:val="0"/>
          <w:numId w:val="6"/>
        </w:numPr>
        <w:tabs>
          <w:tab w:val="clear" w:pos="1440"/>
          <w:tab w:val="num" w:pos="0"/>
        </w:tabs>
        <w:ind w:left="0" w:hanging="540"/>
      </w:pPr>
      <w:r>
        <w:t xml:space="preserve">If first 20 cells are normal and </w:t>
      </w:r>
      <w:proofErr w:type="spellStart"/>
      <w:r>
        <w:t>mosaicism</w:t>
      </w:r>
      <w:proofErr w:type="spellEnd"/>
      <w:r>
        <w:t xml:space="preserve"> is indicated or if clinically relevant abnormality is seen in the first 20 cells, extend analysis by looking for the abnormality in another 30 cells.</w:t>
      </w:r>
    </w:p>
    <w:p w:rsidR="003971FC" w:rsidRDefault="003971FC" w:rsidP="00041A43"/>
    <w:p w:rsidR="003971FC" w:rsidRDefault="003971FC" w:rsidP="00041A43">
      <w:pPr>
        <w:rPr>
          <w:b/>
        </w:rPr>
      </w:pPr>
      <w:r w:rsidRPr="00041A43">
        <w:rPr>
          <w:b/>
        </w:rPr>
        <w:t>Prioritization of Cytogenetics cases</w:t>
      </w:r>
      <w:r>
        <w:rPr>
          <w:b/>
        </w:rPr>
        <w:t>:</w:t>
      </w:r>
    </w:p>
    <w:p w:rsidR="003971FC" w:rsidRDefault="003971FC" w:rsidP="00041A43">
      <w:pPr>
        <w:rPr>
          <w:b/>
        </w:rPr>
      </w:pPr>
      <w:r>
        <w:rPr>
          <w:b/>
        </w:rPr>
        <w:t xml:space="preserve">Cases are organized by due date and then within the due date cases are prioritized by case type and physician request.  Cases are prioritized once at the beginning of the day and then several times throughout the day.  Cases should be taken as they are in the queue.  Technologists should always take the next case in line.  If a physician calls to request results, that case may then take priority of others.  </w:t>
      </w:r>
    </w:p>
    <w:p w:rsidR="003971FC" w:rsidRDefault="003971FC" w:rsidP="00041A43">
      <w:pPr>
        <w:rPr>
          <w:b/>
        </w:rPr>
      </w:pPr>
      <w:r>
        <w:rPr>
          <w:b/>
        </w:rPr>
        <w:t xml:space="preserve">  </w:t>
      </w:r>
    </w:p>
    <w:p w:rsidR="003971FC" w:rsidRDefault="003971FC" w:rsidP="00041A43">
      <w:r>
        <w:t xml:space="preserve">1. </w:t>
      </w:r>
      <w:r w:rsidRPr="00041A43">
        <w:rPr>
          <w:b/>
        </w:rPr>
        <w:t>STAT</w:t>
      </w:r>
      <w:r>
        <w:t xml:space="preserve"> cases such as </w:t>
      </w:r>
      <w:r w:rsidRPr="00041A43">
        <w:rPr>
          <w:b/>
        </w:rPr>
        <w:t>APL</w:t>
      </w:r>
      <w:r>
        <w:t xml:space="preserve"> and newborn babies  </w:t>
      </w:r>
    </w:p>
    <w:p w:rsidR="003971FC" w:rsidRDefault="003971FC" w:rsidP="00041A43"/>
    <w:p w:rsidR="003971FC" w:rsidRDefault="003971FC" w:rsidP="00041A43">
      <w:r>
        <w:t xml:space="preserve">2. Prenatal cases </w:t>
      </w:r>
    </w:p>
    <w:p w:rsidR="003971FC" w:rsidRDefault="003971FC" w:rsidP="00041A43"/>
    <w:p w:rsidR="003971FC" w:rsidRDefault="003971FC" w:rsidP="00041A43">
      <w:r>
        <w:t>3. Baby bloods or blood from a pregnant woman not requested by physician as STAT</w:t>
      </w:r>
    </w:p>
    <w:p w:rsidR="003971FC" w:rsidRDefault="003971FC" w:rsidP="00041A43"/>
    <w:p w:rsidR="003971FC" w:rsidRDefault="003971FC" w:rsidP="00041A43">
      <w:r>
        <w:t>4. Neoplasia</w:t>
      </w:r>
    </w:p>
    <w:p w:rsidR="003971FC" w:rsidRDefault="003971FC" w:rsidP="00041A43"/>
    <w:p w:rsidR="003971FC" w:rsidRDefault="003971FC" w:rsidP="00041A43">
      <w:r>
        <w:t xml:space="preserve">5. Routine Blood </w:t>
      </w:r>
    </w:p>
    <w:p w:rsidR="003971FC" w:rsidRDefault="003971FC" w:rsidP="00041A43"/>
    <w:p w:rsidR="003971FC" w:rsidRPr="00041A43" w:rsidRDefault="003971FC" w:rsidP="00041A43">
      <w:r>
        <w:t>6. Solid Tissue and Tumor</w:t>
      </w:r>
    </w:p>
    <w:p w:rsidR="003971FC" w:rsidRDefault="003971FC" w:rsidP="00B02ADF">
      <w:pPr>
        <w:ind w:right="720"/>
      </w:pPr>
    </w:p>
    <w:p w:rsidR="003971FC" w:rsidRDefault="003971FC" w:rsidP="00B02ADF">
      <w:pPr>
        <w:pStyle w:val="Heading3"/>
        <w:tabs>
          <w:tab w:val="left" w:pos="0"/>
        </w:tabs>
        <w:ind w:left="0" w:hanging="540"/>
        <w:rPr>
          <w:sz w:val="24"/>
          <w:szCs w:val="24"/>
        </w:rPr>
      </w:pPr>
    </w:p>
    <w:p w:rsidR="003971FC" w:rsidRPr="008350CB" w:rsidRDefault="003971FC" w:rsidP="00781101">
      <w:pPr>
        <w:tabs>
          <w:tab w:val="left" w:pos="315"/>
          <w:tab w:val="center" w:pos="4320"/>
        </w:tabs>
        <w:spacing w:before="100" w:beforeAutospacing="1" w:after="100" w:afterAutospacing="1"/>
        <w:rPr>
          <w:b/>
          <w:u w:val="single"/>
        </w:rPr>
      </w:pPr>
      <w:r>
        <w:rPr>
          <w:b/>
          <w:sz w:val="28"/>
          <w:u w:val="single"/>
        </w:rPr>
        <w:t>G</w:t>
      </w:r>
      <w:r w:rsidRPr="008350CB">
        <w:rPr>
          <w:b/>
          <w:sz w:val="28"/>
          <w:u w:val="single"/>
        </w:rPr>
        <w:t>uidelines for GCS case sign-out:</w:t>
      </w:r>
    </w:p>
    <w:p w:rsidR="003971FC" w:rsidRDefault="003971FC" w:rsidP="00781101">
      <w:pPr>
        <w:spacing w:before="100" w:beforeAutospacing="1" w:after="100" w:afterAutospacing="1"/>
      </w:pPr>
      <w:r>
        <w:t>1.  Log onto GCS and choose chromosome icon</w:t>
      </w:r>
    </w:p>
    <w:p w:rsidR="003971FC" w:rsidRDefault="003971FC" w:rsidP="00781101">
      <w:pPr>
        <w:spacing w:before="100" w:beforeAutospacing="1" w:after="100" w:afterAutospacing="1"/>
      </w:pPr>
      <w:r>
        <w:t>2. Go to the results icon and enter case number</w:t>
      </w:r>
    </w:p>
    <w:p w:rsidR="003971FC" w:rsidRDefault="003971FC" w:rsidP="00781101">
      <w:pPr>
        <w:spacing w:before="100" w:beforeAutospacing="1" w:after="100" w:afterAutospacing="1"/>
      </w:pPr>
      <w:r>
        <w:t>3. Click the microscopy icon</w:t>
      </w:r>
      <w:r>
        <w:tab/>
      </w:r>
    </w:p>
    <w:p w:rsidR="003971FC" w:rsidRDefault="003971FC" w:rsidP="00781101">
      <w:pPr>
        <w:spacing w:before="100" w:beforeAutospacing="1" w:after="100" w:afterAutospacing="1"/>
      </w:pPr>
      <w:r>
        <w:tab/>
        <w:t>A. fill out the cell count chart</w:t>
      </w:r>
    </w:p>
    <w:p w:rsidR="003971FC" w:rsidRDefault="003971FC" w:rsidP="00781101">
      <w:pPr>
        <w:spacing w:before="100" w:beforeAutospacing="1" w:after="100" w:afterAutospacing="1"/>
      </w:pPr>
      <w:r>
        <w:tab/>
        <w:t>B. go to exception icon and enter exceptions if appropriate (skip if no exceptions).  Once entered, close the door</w:t>
      </w:r>
    </w:p>
    <w:p w:rsidR="003971FC" w:rsidRDefault="003971FC" w:rsidP="00781101">
      <w:pPr>
        <w:spacing w:before="100" w:beforeAutospacing="1" w:after="100" w:afterAutospacing="1"/>
      </w:pPr>
      <w:r>
        <w:tab/>
        <w:t>C.  enter the quality score (</w:t>
      </w:r>
      <w:r w:rsidRPr="001024C9">
        <w:rPr>
          <w:b/>
        </w:rPr>
        <w:t>morphology</w:t>
      </w:r>
      <w:r>
        <w:t xml:space="preserve"> based)</w:t>
      </w:r>
    </w:p>
    <w:p w:rsidR="003971FC" w:rsidRDefault="003971FC" w:rsidP="00781101">
      <w:pPr>
        <w:spacing w:before="100" w:beforeAutospacing="1" w:after="100" w:afterAutospacing="1"/>
      </w:pPr>
      <w:r>
        <w:lastRenderedPageBreak/>
        <w:tab/>
        <w:t>D.  enter the staining (</w:t>
      </w:r>
      <w:proofErr w:type="spellStart"/>
      <w:r>
        <w:t>ie</w:t>
      </w:r>
      <w:proofErr w:type="spellEnd"/>
      <w:r>
        <w:t>: G-bands)</w:t>
      </w:r>
    </w:p>
    <w:p w:rsidR="003971FC" w:rsidRDefault="003971FC" w:rsidP="00781101">
      <w:pPr>
        <w:spacing w:before="100" w:beforeAutospacing="1" w:after="100" w:afterAutospacing="1"/>
      </w:pPr>
      <w:r>
        <w:tab/>
        <w:t>E.  enter the band level</w:t>
      </w:r>
    </w:p>
    <w:p w:rsidR="003971FC" w:rsidRDefault="003971FC" w:rsidP="00781101">
      <w:pPr>
        <w:spacing w:before="100" w:beforeAutospacing="1" w:after="100" w:afterAutospacing="1"/>
      </w:pPr>
      <w:r>
        <w:tab/>
        <w:t>F.  choose the appropriate growth of the case</w:t>
      </w:r>
    </w:p>
    <w:p w:rsidR="003971FC" w:rsidRDefault="003971FC" w:rsidP="00781101">
      <w:pPr>
        <w:spacing w:before="100" w:beforeAutospacing="1" w:after="100" w:afterAutospacing="1"/>
      </w:pPr>
      <w:r>
        <w:tab/>
      </w:r>
      <w:r>
        <w:tab/>
        <w:t xml:space="preserve">a. less than 20 cells = </w:t>
      </w:r>
      <w:r w:rsidRPr="001024C9">
        <w:rPr>
          <w:b/>
        </w:rPr>
        <w:t>poor</w:t>
      </w:r>
      <w:r>
        <w:t xml:space="preserve"> (AF’s less than 15 = poor)</w:t>
      </w:r>
    </w:p>
    <w:p w:rsidR="003971FC" w:rsidRDefault="003971FC" w:rsidP="00781101">
      <w:pPr>
        <w:spacing w:before="100" w:beforeAutospacing="1" w:after="100" w:afterAutospacing="1"/>
      </w:pPr>
      <w:r>
        <w:tab/>
      </w:r>
      <w:r>
        <w:tab/>
        <w:t xml:space="preserve">b.  3 cells or less = </w:t>
      </w:r>
      <w:r w:rsidRPr="001024C9">
        <w:rPr>
          <w:b/>
        </w:rPr>
        <w:t>no growth</w:t>
      </w:r>
    </w:p>
    <w:p w:rsidR="003971FC" w:rsidRDefault="003971FC" w:rsidP="00781101">
      <w:pPr>
        <w:spacing w:before="100" w:beforeAutospacing="1" w:after="100" w:afterAutospacing="1"/>
      </w:pPr>
      <w:r>
        <w:tab/>
      </w:r>
      <w:r>
        <w:tab/>
        <w:t xml:space="preserve">c.  All other cases should be </w:t>
      </w:r>
      <w:r w:rsidRPr="001024C9">
        <w:rPr>
          <w:b/>
        </w:rPr>
        <w:t xml:space="preserve">good </w:t>
      </w:r>
      <w:r>
        <w:t>(do not choose adequate)</w:t>
      </w:r>
    </w:p>
    <w:p w:rsidR="003971FC" w:rsidRPr="008350CB" w:rsidRDefault="003971FC" w:rsidP="00781101">
      <w:pPr>
        <w:spacing w:before="100" w:beforeAutospacing="1" w:after="100" w:afterAutospacing="1"/>
        <w:rPr>
          <w:i/>
        </w:rPr>
      </w:pPr>
      <w:r w:rsidRPr="008350CB">
        <w:rPr>
          <w:i/>
        </w:rPr>
        <w:t>Note: If necessary, make notes about the case in the specimen details icon under comments.  This should be used to say things like “all material exhausted” or all cells very poor, most unanalyzable”</w:t>
      </w:r>
      <w:r>
        <w:rPr>
          <w:i/>
        </w:rPr>
        <w:t>.</w:t>
      </w:r>
      <w:r w:rsidRPr="008350CB">
        <w:rPr>
          <w:i/>
        </w:rPr>
        <w:t xml:space="preserve"> </w:t>
      </w:r>
      <w:r>
        <w:rPr>
          <w:i/>
        </w:rPr>
        <w:t xml:space="preserve">This section should include notes that are important for the directors to note in their report.  </w:t>
      </w:r>
    </w:p>
    <w:p w:rsidR="003971FC" w:rsidRDefault="003971FC" w:rsidP="00781101">
      <w:pPr>
        <w:spacing w:before="100" w:beforeAutospacing="1" w:after="100" w:afterAutospacing="1"/>
      </w:pPr>
      <w:r>
        <w:tab/>
        <w:t>G. Close door back to the results screen</w:t>
      </w:r>
    </w:p>
    <w:p w:rsidR="003971FC" w:rsidRDefault="003971FC" w:rsidP="00781101">
      <w:pPr>
        <w:spacing w:before="100" w:beforeAutospacing="1" w:after="100" w:afterAutospacing="1"/>
      </w:pPr>
      <w:r>
        <w:t>4.  In the results screen</w:t>
      </w:r>
    </w:p>
    <w:p w:rsidR="003971FC" w:rsidRDefault="003971FC" w:rsidP="00781101">
      <w:pPr>
        <w:spacing w:before="100" w:beforeAutospacing="1" w:after="100" w:afterAutospacing="1"/>
      </w:pPr>
      <w:r>
        <w:tab/>
        <w:t xml:space="preserve">A. Enter </w:t>
      </w:r>
      <w:proofErr w:type="spellStart"/>
      <w:r>
        <w:t>Karyocode</w:t>
      </w:r>
      <w:proofErr w:type="spellEnd"/>
    </w:p>
    <w:p w:rsidR="003971FC" w:rsidRDefault="003971FC" w:rsidP="00781101">
      <w:pPr>
        <w:spacing w:before="100" w:beforeAutospacing="1" w:after="100" w:afterAutospacing="1"/>
      </w:pPr>
      <w:r>
        <w:tab/>
        <w:t xml:space="preserve">B. Enter Micro by and log out case </w:t>
      </w:r>
    </w:p>
    <w:p w:rsidR="003971FC" w:rsidRDefault="003971FC" w:rsidP="00781101">
      <w:pPr>
        <w:spacing w:before="100" w:beforeAutospacing="1" w:after="100" w:afterAutospacing="1"/>
        <w:ind w:firstLine="720"/>
      </w:pPr>
      <w:r>
        <w:t>C. Close door</w:t>
      </w:r>
    </w:p>
    <w:p w:rsidR="003971FC" w:rsidRDefault="003971FC" w:rsidP="00781101">
      <w:pPr>
        <w:spacing w:before="100" w:beforeAutospacing="1" w:after="100" w:afterAutospacing="1"/>
      </w:pPr>
      <w:r>
        <w:t>5. Select print routine, select your case and print the lab sheet</w:t>
      </w:r>
      <w:r>
        <w:tab/>
      </w:r>
      <w:r>
        <w:tab/>
      </w:r>
    </w:p>
    <w:p w:rsidR="003971FC" w:rsidRPr="00B02ADF" w:rsidRDefault="003971FC" w:rsidP="00B02ADF">
      <w:pPr>
        <w:pStyle w:val="Heading3"/>
        <w:tabs>
          <w:tab w:val="left" w:pos="0"/>
        </w:tabs>
        <w:ind w:left="0" w:hanging="540"/>
        <w:rPr>
          <w:sz w:val="24"/>
          <w:szCs w:val="24"/>
        </w:rPr>
      </w:pPr>
      <w:r w:rsidRPr="00B02ADF">
        <w:rPr>
          <w:sz w:val="24"/>
          <w:szCs w:val="24"/>
        </w:rPr>
        <w:t xml:space="preserve">Table </w:t>
      </w:r>
      <w:r>
        <w:rPr>
          <w:sz w:val="24"/>
          <w:szCs w:val="24"/>
        </w:rPr>
        <w:t>2</w:t>
      </w:r>
      <w:r w:rsidRPr="00B02ADF">
        <w:rPr>
          <w:sz w:val="24"/>
          <w:szCs w:val="24"/>
        </w:rPr>
        <w:t>.  Band Levels</w:t>
      </w:r>
    </w:p>
    <w:p w:rsidR="003971FC" w:rsidRDefault="003971FC" w:rsidP="00B02ADF">
      <w:smartTag w:uri="urn:schemas-microsoft-com:office:smarttags" w:element="place">
        <w:smartTag w:uri="urn:schemas-microsoft-com:office:smarttags" w:element="PlaceName">
          <w:r>
            <w:t>VANCOUVER</w:t>
          </w:r>
        </w:smartTag>
        <w:r>
          <w:t xml:space="preserve"> </w:t>
        </w:r>
        <w:smartTag w:uri="urn:schemas-microsoft-com:office:smarttags" w:element="PlaceName">
          <w:r>
            <w:t>GENERAL</w:t>
          </w:r>
        </w:smartTag>
        <w:r>
          <w:t xml:space="preserve"> </w:t>
        </w:r>
        <w:smartTag w:uri="urn:schemas-microsoft-com:office:smarttags" w:element="PlaceType">
          <w:r>
            <w:t>HOSPITAL</w:t>
          </w:r>
        </w:smartTag>
      </w:smartTag>
      <w:bookmarkStart w:id="1" w:name="Table3"/>
      <w:bookmarkEnd w:id="1"/>
    </w:p>
    <w:p w:rsidR="003971FC" w:rsidRDefault="003971FC" w:rsidP="00B02ADF">
      <w:r>
        <w:t>CYTOGENETICS LABORATORY</w:t>
      </w:r>
    </w:p>
    <w:p w:rsidR="003971FC" w:rsidRDefault="003971FC" w:rsidP="00B02ADF"/>
    <w:p w:rsidR="003971FC" w:rsidRDefault="003971FC" w:rsidP="00B02ADF">
      <w:r>
        <w:t>Table 3.  Record Sheet</w:t>
      </w:r>
    </w:p>
    <w:p w:rsidR="003971FC" w:rsidRDefault="003971FC" w:rsidP="00B02ADF"/>
    <w:p w:rsidR="003971FC" w:rsidRDefault="003971FC" w:rsidP="00B02ADF">
      <w:r>
        <w:t>Patient # ______________________________</w:t>
      </w:r>
      <w:r>
        <w:tab/>
        <w:t>Technologist __________________________________</w:t>
      </w:r>
    </w:p>
    <w:p w:rsidR="003971FC" w:rsidRDefault="003971FC" w:rsidP="00B02ADF"/>
    <w:p w:rsidR="003971FC" w:rsidRDefault="003971FC" w:rsidP="00B02ADF">
      <w:r>
        <w:t>Chromosome #</w:t>
      </w:r>
      <w:r>
        <w:tab/>
      </w:r>
      <w:r>
        <w:tab/>
        <w:t>Tech</w:t>
      </w:r>
      <w:r>
        <w:tab/>
      </w:r>
      <w:r>
        <w:tab/>
        <w:t>Supervisor</w:t>
      </w:r>
      <w:r>
        <w:tab/>
      </w:r>
      <w:r>
        <w:tab/>
      </w:r>
      <w:proofErr w:type="spellStart"/>
      <w:r>
        <w:t>Cytogeneticist</w:t>
      </w:r>
      <w:proofErr w:type="spellEnd"/>
    </w:p>
    <w:p w:rsidR="003971FC" w:rsidRDefault="003971FC" w:rsidP="00B02ADF"/>
    <w:p w:rsidR="003971FC" w:rsidRDefault="003971FC" w:rsidP="00B02ADF">
      <w:r>
        <w:t>1p31-32</w:t>
      </w:r>
    </w:p>
    <w:p w:rsidR="003971FC" w:rsidRDefault="003971FC" w:rsidP="00B02ADF"/>
    <w:p w:rsidR="003971FC" w:rsidRDefault="003971FC" w:rsidP="00B02ADF">
      <w:r>
        <w:t>10</w:t>
      </w:r>
    </w:p>
    <w:p w:rsidR="003971FC" w:rsidRDefault="003971FC" w:rsidP="00B02ADF"/>
    <w:p w:rsidR="003971FC" w:rsidRDefault="003971FC" w:rsidP="00B02ADF">
      <w:r>
        <w:t>11p</w:t>
      </w:r>
    </w:p>
    <w:p w:rsidR="003971FC" w:rsidRDefault="003971FC" w:rsidP="00B02ADF"/>
    <w:p w:rsidR="003971FC" w:rsidRDefault="003971FC" w:rsidP="00B02ADF">
      <w:r>
        <w:t>12q</w:t>
      </w:r>
    </w:p>
    <w:p w:rsidR="003971FC" w:rsidRDefault="003971FC" w:rsidP="00B02ADF"/>
    <w:p w:rsidR="003971FC" w:rsidRDefault="003971FC" w:rsidP="00B02ADF">
      <w:r>
        <w:t>X</w:t>
      </w:r>
    </w:p>
    <w:p w:rsidR="003971FC" w:rsidRDefault="003971FC" w:rsidP="00B02ADF">
      <w:r>
        <w:lastRenderedPageBreak/>
        <w:t>Total</w:t>
      </w:r>
    </w:p>
    <w:p w:rsidR="003971FC" w:rsidRDefault="003971FC" w:rsidP="00B02ADF">
      <w:r>
        <w:t>Band Level</w:t>
      </w:r>
    </w:p>
    <w:p w:rsidR="003971FC" w:rsidRDefault="003971FC" w:rsidP="00B02ADF"/>
    <w:p w:rsidR="003971FC" w:rsidRDefault="003971FC" w:rsidP="00B02ADF"/>
    <w:p w:rsidR="003971FC" w:rsidRDefault="003971FC" w:rsidP="00B02ADF">
      <w:r>
        <w:t>Total = Bands</w:t>
      </w:r>
      <w:r>
        <w:tab/>
      </w:r>
      <w:r>
        <w:tab/>
      </w:r>
      <w:r>
        <w:tab/>
        <w:t>Band Level</w:t>
      </w:r>
    </w:p>
    <w:p w:rsidR="003971FC" w:rsidRDefault="003971FC" w:rsidP="00B02ADF">
      <w:r>
        <w:t>18</w:t>
      </w:r>
      <w:r>
        <w:tab/>
      </w:r>
      <w:r>
        <w:tab/>
      </w:r>
      <w:r>
        <w:tab/>
      </w:r>
      <w:r>
        <w:tab/>
      </w:r>
      <w:r>
        <w:tab/>
        <w:t>350</w:t>
      </w:r>
    </w:p>
    <w:p w:rsidR="003971FC" w:rsidRDefault="003971FC" w:rsidP="00B02ADF"/>
    <w:p w:rsidR="003971FC" w:rsidRDefault="003971FC" w:rsidP="00B02ADF">
      <w:r>
        <w:t>21</w:t>
      </w:r>
      <w:r>
        <w:tab/>
      </w:r>
      <w:r>
        <w:tab/>
      </w:r>
      <w:r>
        <w:tab/>
      </w:r>
      <w:r>
        <w:tab/>
      </w:r>
      <w:r>
        <w:tab/>
        <w:t>400</w:t>
      </w:r>
    </w:p>
    <w:p w:rsidR="003971FC" w:rsidRDefault="003971FC" w:rsidP="00B02ADF"/>
    <w:p w:rsidR="003971FC" w:rsidRDefault="003971FC" w:rsidP="00B02ADF">
      <w:r>
        <w:t>28</w:t>
      </w:r>
      <w:r>
        <w:tab/>
      </w:r>
      <w:r>
        <w:tab/>
      </w:r>
      <w:r>
        <w:tab/>
      </w:r>
      <w:r>
        <w:tab/>
      </w:r>
      <w:r>
        <w:tab/>
        <w:t>450</w:t>
      </w:r>
    </w:p>
    <w:p w:rsidR="003971FC" w:rsidRDefault="003971FC" w:rsidP="00B02ADF"/>
    <w:p w:rsidR="003971FC" w:rsidRDefault="003971FC" w:rsidP="00B02ADF">
      <w:r>
        <w:t>34</w:t>
      </w:r>
      <w:r>
        <w:tab/>
      </w:r>
      <w:r>
        <w:tab/>
      </w:r>
      <w:r>
        <w:tab/>
      </w:r>
      <w:r>
        <w:tab/>
      </w:r>
      <w:r>
        <w:tab/>
        <w:t>500</w:t>
      </w:r>
    </w:p>
    <w:p w:rsidR="003971FC" w:rsidRDefault="003971FC" w:rsidP="00B02ADF"/>
    <w:p w:rsidR="003971FC" w:rsidRDefault="003971FC" w:rsidP="00B02ADF">
      <w:r>
        <w:t>40</w:t>
      </w:r>
      <w:r>
        <w:tab/>
      </w:r>
      <w:r>
        <w:tab/>
      </w:r>
      <w:r>
        <w:tab/>
      </w:r>
      <w:r>
        <w:tab/>
      </w:r>
      <w:r>
        <w:tab/>
        <w:t>550</w:t>
      </w:r>
    </w:p>
    <w:p w:rsidR="003971FC" w:rsidRDefault="003971FC" w:rsidP="00B02ADF"/>
    <w:p w:rsidR="003971FC" w:rsidRDefault="003971FC" w:rsidP="00B02ADF">
      <w:r>
        <w:t>47</w:t>
      </w:r>
      <w:r>
        <w:tab/>
      </w:r>
      <w:r>
        <w:tab/>
      </w:r>
      <w:r>
        <w:tab/>
      </w:r>
      <w:r>
        <w:tab/>
      </w:r>
      <w:r>
        <w:tab/>
        <w:t>650</w:t>
      </w:r>
    </w:p>
    <w:p w:rsidR="003971FC" w:rsidRDefault="003971FC" w:rsidP="00B02ADF"/>
    <w:p w:rsidR="003971FC" w:rsidRDefault="003971FC" w:rsidP="00B02ADF">
      <w:r>
        <w:t>54</w:t>
      </w:r>
      <w:r>
        <w:tab/>
      </w:r>
      <w:r>
        <w:tab/>
      </w:r>
      <w:r>
        <w:tab/>
      </w:r>
      <w:r>
        <w:tab/>
      </w:r>
      <w:r>
        <w:tab/>
        <w:t>750</w:t>
      </w:r>
    </w:p>
    <w:p w:rsidR="003971FC" w:rsidRDefault="003971FC" w:rsidP="00B02ADF"/>
    <w:p w:rsidR="003971FC" w:rsidRDefault="003971FC" w:rsidP="00B02ADF">
      <w:r>
        <w:t>60</w:t>
      </w:r>
      <w:r>
        <w:tab/>
      </w:r>
      <w:r>
        <w:tab/>
      </w:r>
      <w:r>
        <w:tab/>
      </w:r>
      <w:r>
        <w:tab/>
      </w:r>
      <w:r>
        <w:tab/>
        <w:t>850</w:t>
      </w:r>
    </w:p>
    <w:p w:rsidR="003971FC" w:rsidRDefault="003971FC" w:rsidP="00B02ADF">
      <w:pPr>
        <w:rPr>
          <w:sz w:val="28"/>
          <w:szCs w:val="28"/>
        </w:rPr>
      </w:pPr>
    </w:p>
    <w:p w:rsidR="003971FC" w:rsidRDefault="003971FC" w:rsidP="00B02ADF">
      <w:pPr>
        <w:rPr>
          <w:sz w:val="28"/>
          <w:szCs w:val="28"/>
        </w:rPr>
      </w:pPr>
    </w:p>
    <w:p w:rsidR="003971FC" w:rsidRDefault="003971FC" w:rsidP="00B02ADF">
      <w:pPr>
        <w:rPr>
          <w:sz w:val="28"/>
          <w:szCs w:val="28"/>
        </w:rPr>
      </w:pPr>
    </w:p>
    <w:p w:rsidR="003971FC" w:rsidRPr="00346A8D" w:rsidRDefault="003971FC" w:rsidP="00781101">
      <w:pPr>
        <w:pStyle w:val="Heading3"/>
        <w:ind w:left="0" w:firstLine="0"/>
        <w:rPr>
          <w:caps/>
          <w:sz w:val="24"/>
          <w:szCs w:val="24"/>
        </w:rPr>
      </w:pPr>
      <w:r w:rsidRPr="00346A8D">
        <w:rPr>
          <w:sz w:val="24"/>
          <w:szCs w:val="24"/>
        </w:rPr>
        <w:t>Peripheral Blood</w:t>
      </w:r>
      <w:r w:rsidRPr="00346A8D">
        <w:rPr>
          <w:sz w:val="24"/>
          <w:szCs w:val="24"/>
        </w:rPr>
        <w:tab/>
        <w:t>(Always verify setup with Director, Supervisor, or Specialist if unsure)</w:t>
      </w:r>
      <w:r w:rsidRPr="00346A8D">
        <w:rPr>
          <w:sz w:val="24"/>
          <w:szCs w:val="24"/>
        </w:rPr>
        <w:tab/>
      </w:r>
      <w:bookmarkStart w:id="2" w:name="CytoAnalPB"/>
      <w:bookmarkEnd w:id="2"/>
      <w:r w:rsidRPr="00346A8D">
        <w:rPr>
          <w:caps/>
          <w:sz w:val="24"/>
          <w:szCs w:val="24"/>
        </w:rPr>
        <w:tab/>
      </w:r>
    </w:p>
    <w:p w:rsidR="003971FC" w:rsidRDefault="003971FC" w:rsidP="00B02ADF"/>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2519"/>
        <w:gridCol w:w="1460"/>
        <w:gridCol w:w="2692"/>
      </w:tblGrid>
      <w:tr w:rsidR="003971FC" w:rsidTr="00B02ADF">
        <w:tc>
          <w:tcPr>
            <w:tcW w:w="2185" w:type="dxa"/>
          </w:tcPr>
          <w:p w:rsidR="003971FC" w:rsidRDefault="003971FC" w:rsidP="002774C4">
            <w:pPr>
              <w:pStyle w:val="NormalTable"/>
            </w:pPr>
            <w:r>
              <w:t>Type of Analysis</w:t>
            </w:r>
          </w:p>
        </w:tc>
        <w:tc>
          <w:tcPr>
            <w:tcW w:w="2519" w:type="dxa"/>
          </w:tcPr>
          <w:p w:rsidR="003971FC" w:rsidRDefault="003971FC" w:rsidP="002774C4">
            <w:pPr>
              <w:pStyle w:val="NormalTable"/>
            </w:pPr>
            <w:r>
              <w:t>Indication</w:t>
            </w:r>
          </w:p>
        </w:tc>
        <w:tc>
          <w:tcPr>
            <w:tcW w:w="1460" w:type="dxa"/>
          </w:tcPr>
          <w:p w:rsidR="003971FC" w:rsidRDefault="003971FC" w:rsidP="002774C4">
            <w:pPr>
              <w:pStyle w:val="NormalTable"/>
            </w:pPr>
            <w:r>
              <w:t>Cultures</w:t>
            </w:r>
          </w:p>
        </w:tc>
        <w:tc>
          <w:tcPr>
            <w:tcW w:w="2692" w:type="dxa"/>
          </w:tcPr>
          <w:p w:rsidR="003971FC" w:rsidRDefault="003971FC" w:rsidP="002774C4">
            <w:pPr>
              <w:pStyle w:val="NormalTable"/>
            </w:pPr>
            <w:r>
              <w:t>Work-Up/Action</w:t>
            </w:r>
          </w:p>
        </w:tc>
      </w:tr>
      <w:tr w:rsidR="003971FC" w:rsidTr="00B02ADF">
        <w:tc>
          <w:tcPr>
            <w:tcW w:w="2185" w:type="dxa"/>
          </w:tcPr>
          <w:p w:rsidR="003971FC" w:rsidRDefault="003971FC" w:rsidP="002774C4">
            <w:pPr>
              <w:pStyle w:val="NormalTable"/>
            </w:pPr>
            <w:r>
              <w:t>STAT Newborn</w:t>
            </w:r>
          </w:p>
        </w:tc>
        <w:tc>
          <w:tcPr>
            <w:tcW w:w="2519" w:type="dxa"/>
          </w:tcPr>
          <w:p w:rsidR="003971FC" w:rsidRDefault="003971FC" w:rsidP="002774C4">
            <w:pPr>
              <w:pStyle w:val="NormalTable"/>
            </w:pPr>
            <w:r>
              <w:t xml:space="preserve">For all types, including multiple congenital anomalies (MCA), Down syndrome (DS), Turner syndrome (TS), </w:t>
            </w:r>
            <w:proofErr w:type="spellStart"/>
            <w:r>
              <w:t>etc</w:t>
            </w:r>
            <w:proofErr w:type="spellEnd"/>
          </w:p>
        </w:tc>
        <w:tc>
          <w:tcPr>
            <w:tcW w:w="1460" w:type="dxa"/>
          </w:tcPr>
          <w:p w:rsidR="003971FC" w:rsidRDefault="003971FC" w:rsidP="002774C4">
            <w:pPr>
              <w:pStyle w:val="NormalTable"/>
            </w:pPr>
            <w:r>
              <w:t>A--48-hr</w:t>
            </w:r>
          </w:p>
          <w:p w:rsidR="003971FC" w:rsidRDefault="003971FC" w:rsidP="002774C4">
            <w:pPr>
              <w:pStyle w:val="NormalTable"/>
            </w:pPr>
            <w:r>
              <w:t>B--48-hr</w:t>
            </w:r>
          </w:p>
          <w:p w:rsidR="003971FC" w:rsidRDefault="003971FC" w:rsidP="002774C4">
            <w:pPr>
              <w:pStyle w:val="NormalTable"/>
            </w:pPr>
            <w:r>
              <w:t>C--72-hr</w:t>
            </w:r>
          </w:p>
        </w:tc>
        <w:tc>
          <w:tcPr>
            <w:tcW w:w="2692" w:type="dxa"/>
          </w:tcPr>
          <w:p w:rsidR="003971FC" w:rsidRDefault="003971FC" w:rsidP="00282993">
            <w:pPr>
              <w:pStyle w:val="NormalTable"/>
            </w:pPr>
            <w:r>
              <w:t xml:space="preserve"> 20 Metaphase cells with at least 10 from the 72 </w:t>
            </w:r>
            <w:proofErr w:type="spellStart"/>
            <w:r>
              <w:t>hr</w:t>
            </w:r>
            <w:proofErr w:type="spellEnd"/>
            <w:r>
              <w:t xml:space="preserve"> culture.  24 hour cultures should not be used unless necessary.  IFISH can be performed on a direct harvest if enough material present.   </w:t>
            </w:r>
          </w:p>
        </w:tc>
      </w:tr>
      <w:tr w:rsidR="003971FC" w:rsidTr="00B02ADF">
        <w:tc>
          <w:tcPr>
            <w:tcW w:w="2185" w:type="dxa"/>
          </w:tcPr>
          <w:p w:rsidR="003971FC" w:rsidRDefault="003971FC" w:rsidP="002774C4">
            <w:pPr>
              <w:pStyle w:val="NormalTable"/>
            </w:pPr>
            <w:r>
              <w:t>Routine and High Resolution</w:t>
            </w:r>
          </w:p>
          <w:p w:rsidR="003971FC" w:rsidRDefault="003971FC" w:rsidP="002774C4">
            <w:pPr>
              <w:pStyle w:val="NormalTable"/>
            </w:pPr>
          </w:p>
          <w:p w:rsidR="003971FC" w:rsidRDefault="003971FC" w:rsidP="002774C4">
            <w:pPr>
              <w:pStyle w:val="NormalTable"/>
            </w:pPr>
          </w:p>
          <w:p w:rsidR="003971FC" w:rsidRDefault="003971FC" w:rsidP="002774C4">
            <w:pPr>
              <w:pStyle w:val="NormalTable"/>
            </w:pPr>
          </w:p>
          <w:p w:rsidR="003971FC" w:rsidRDefault="003971FC" w:rsidP="002774C4">
            <w:pPr>
              <w:pStyle w:val="NormalTable"/>
            </w:pPr>
            <w:r>
              <w:t xml:space="preserve">See also FISH Analysis for PB </w:t>
            </w:r>
          </w:p>
          <w:p w:rsidR="003971FC" w:rsidRDefault="003971FC" w:rsidP="002774C4">
            <w:pPr>
              <w:pStyle w:val="NormalTable"/>
            </w:pPr>
          </w:p>
          <w:p w:rsidR="003971FC" w:rsidRDefault="003971FC" w:rsidP="002774C4">
            <w:pPr>
              <w:pStyle w:val="NormalTable"/>
            </w:pPr>
          </w:p>
        </w:tc>
        <w:tc>
          <w:tcPr>
            <w:tcW w:w="2519" w:type="dxa"/>
          </w:tcPr>
          <w:p w:rsidR="003971FC" w:rsidRDefault="003971FC" w:rsidP="002774C4">
            <w:pPr>
              <w:pStyle w:val="NormalTable"/>
            </w:pPr>
            <w:r>
              <w:t xml:space="preserve">For all types, including Down syndrome, mental retardation, autism, fragile X (separate DNA test done by Genetics lab), developmental delay (DD), Turner syndrome (TS), </w:t>
            </w:r>
            <w:proofErr w:type="spellStart"/>
            <w:r>
              <w:t>Klinefelter</w:t>
            </w:r>
            <w:proofErr w:type="spellEnd"/>
            <w:r>
              <w:t xml:space="preserve"> syndrome (KS), gonadal </w:t>
            </w:r>
            <w:proofErr w:type="spellStart"/>
            <w:r>
              <w:t>dysgenesis</w:t>
            </w:r>
            <w:proofErr w:type="spellEnd"/>
            <w:r>
              <w:t xml:space="preserve">, short stature, habitual abortion (HAB) and HAB partner, infertility, </w:t>
            </w:r>
          </w:p>
        </w:tc>
        <w:tc>
          <w:tcPr>
            <w:tcW w:w="1460" w:type="dxa"/>
          </w:tcPr>
          <w:p w:rsidR="003971FC" w:rsidRDefault="003971FC" w:rsidP="002774C4">
            <w:pPr>
              <w:pStyle w:val="NormalTable"/>
            </w:pPr>
            <w:r>
              <w:t>A--72-hr</w:t>
            </w:r>
          </w:p>
          <w:p w:rsidR="003971FC" w:rsidRDefault="003971FC" w:rsidP="002774C4">
            <w:pPr>
              <w:pStyle w:val="NormalTable"/>
            </w:pPr>
            <w:r>
              <w:t>B,C--72-hr Thy</w:t>
            </w:r>
          </w:p>
        </w:tc>
        <w:tc>
          <w:tcPr>
            <w:tcW w:w="2692" w:type="dxa"/>
          </w:tcPr>
          <w:p w:rsidR="003971FC" w:rsidRDefault="003971FC" w:rsidP="002774C4">
            <w:pPr>
              <w:pStyle w:val="NormalTable"/>
            </w:pPr>
            <w:r>
              <w:t>Analyze 20 metaphase cells from 2 different cultures (A,B or A,C), including 3 karyotypes and 2 metaphases.</w:t>
            </w:r>
          </w:p>
          <w:p w:rsidR="003971FC" w:rsidRDefault="003971FC" w:rsidP="002774C4">
            <w:pPr>
              <w:pStyle w:val="NormalTable"/>
            </w:pPr>
            <w:r>
              <w:t>If indication is for infertility or sex chromosome abnormality, scan 30 extra cells from A culture.</w:t>
            </w:r>
          </w:p>
          <w:p w:rsidR="003971FC" w:rsidRDefault="003971FC" w:rsidP="002774C4">
            <w:pPr>
              <w:pStyle w:val="NormalTable"/>
            </w:pPr>
            <w:r>
              <w:t>If abnormal:</w:t>
            </w:r>
          </w:p>
          <w:p w:rsidR="003971FC" w:rsidRDefault="003971FC" w:rsidP="002774C4">
            <w:pPr>
              <w:pStyle w:val="NormalTable"/>
            </w:pPr>
            <w:r>
              <w:t>--Structural:  Make panel for the abnormal chromosome.  If, necessary proceed to NOR, C-banding, or Q-banding</w:t>
            </w:r>
          </w:p>
          <w:p w:rsidR="003971FC" w:rsidRDefault="003971FC" w:rsidP="002774C4">
            <w:pPr>
              <w:pStyle w:val="NormalTable"/>
            </w:pPr>
            <w:r>
              <w:t>--Mosaicism:  Scan 30 extra cells from A culture</w:t>
            </w:r>
          </w:p>
          <w:p w:rsidR="003971FC" w:rsidRDefault="003971FC" w:rsidP="002774C4">
            <w:pPr>
              <w:pStyle w:val="NormalTable"/>
            </w:pPr>
            <w:r>
              <w:t xml:space="preserve">--FISH:  Follow Director's </w:t>
            </w:r>
            <w:r>
              <w:lastRenderedPageBreak/>
              <w:t>instructions.</w:t>
            </w:r>
          </w:p>
          <w:p w:rsidR="003971FC" w:rsidRDefault="003971FC" w:rsidP="002774C4">
            <w:pPr>
              <w:pStyle w:val="NormalTable"/>
            </w:pPr>
            <w:r>
              <w:t>--Satellite:  NOR banding</w:t>
            </w:r>
          </w:p>
          <w:p w:rsidR="003971FC" w:rsidRDefault="003971FC" w:rsidP="002774C4">
            <w:pPr>
              <w:pStyle w:val="NormalTable"/>
            </w:pPr>
          </w:p>
        </w:tc>
      </w:tr>
      <w:tr w:rsidR="003971FC" w:rsidTr="00B02ADF">
        <w:tc>
          <w:tcPr>
            <w:tcW w:w="2185" w:type="dxa"/>
          </w:tcPr>
          <w:p w:rsidR="003971FC" w:rsidRDefault="003971FC" w:rsidP="002774C4">
            <w:pPr>
              <w:pStyle w:val="NormalTable"/>
            </w:pPr>
            <w:r>
              <w:lastRenderedPageBreak/>
              <w:t>Breakage Study Only</w:t>
            </w:r>
          </w:p>
          <w:p w:rsidR="003971FC" w:rsidRDefault="003971FC" w:rsidP="002774C4">
            <w:pPr>
              <w:pStyle w:val="NormalTable"/>
            </w:pPr>
          </w:p>
          <w:p w:rsidR="003971FC" w:rsidRDefault="003971FC" w:rsidP="002774C4">
            <w:pPr>
              <w:pStyle w:val="NormalTable"/>
            </w:pPr>
          </w:p>
        </w:tc>
        <w:tc>
          <w:tcPr>
            <w:tcW w:w="2519" w:type="dxa"/>
          </w:tcPr>
          <w:p w:rsidR="003971FC" w:rsidRDefault="003971FC" w:rsidP="002774C4">
            <w:pPr>
              <w:pStyle w:val="NormalTable"/>
            </w:pPr>
            <w:proofErr w:type="spellStart"/>
            <w:r>
              <w:t>Fanconi</w:t>
            </w:r>
            <w:proofErr w:type="spellEnd"/>
            <w:r>
              <w:t xml:space="preserve"> anemia</w:t>
            </w:r>
          </w:p>
        </w:tc>
        <w:tc>
          <w:tcPr>
            <w:tcW w:w="1460" w:type="dxa"/>
          </w:tcPr>
          <w:p w:rsidR="003971FC" w:rsidRDefault="003971FC" w:rsidP="002774C4">
            <w:pPr>
              <w:pStyle w:val="NormalTable"/>
            </w:pPr>
            <w:r>
              <w:t>Set up E and G for both Patient and Control:</w:t>
            </w:r>
          </w:p>
          <w:p w:rsidR="003971FC" w:rsidRDefault="003971FC" w:rsidP="002774C4">
            <w:pPr>
              <w:pStyle w:val="NormalTable"/>
            </w:pPr>
            <w:r>
              <w:t>E--72-hr DEB culture</w:t>
            </w:r>
          </w:p>
          <w:p w:rsidR="003971FC" w:rsidRDefault="003971FC" w:rsidP="002774C4">
            <w:pPr>
              <w:pStyle w:val="NormalTable"/>
            </w:pPr>
            <w:r>
              <w:t>G--76-hr MMC culture</w:t>
            </w:r>
          </w:p>
        </w:tc>
        <w:tc>
          <w:tcPr>
            <w:tcW w:w="2692" w:type="dxa"/>
          </w:tcPr>
          <w:p w:rsidR="003971FC" w:rsidRDefault="003971FC" w:rsidP="002774C4">
            <w:pPr>
              <w:pStyle w:val="NormalTable"/>
            </w:pPr>
            <w:r>
              <w:t>Use Breakage analysis sheet:</w:t>
            </w:r>
          </w:p>
          <w:p w:rsidR="003971FC" w:rsidRDefault="003971FC" w:rsidP="002774C4">
            <w:pPr>
              <w:pStyle w:val="NormalTable"/>
            </w:pPr>
            <w:r>
              <w:t>Patient:  Analyze 50 cells each for E and G cultures</w:t>
            </w:r>
          </w:p>
          <w:p w:rsidR="003971FC" w:rsidRDefault="003971FC" w:rsidP="002774C4">
            <w:pPr>
              <w:pStyle w:val="NormalTable"/>
            </w:pPr>
            <w:r>
              <w:t>Control:  Analyze 50 cells each for E and G cultures</w:t>
            </w:r>
          </w:p>
        </w:tc>
      </w:tr>
      <w:tr w:rsidR="003971FC" w:rsidTr="00B02ADF">
        <w:tc>
          <w:tcPr>
            <w:tcW w:w="2185" w:type="dxa"/>
          </w:tcPr>
          <w:p w:rsidR="003971FC" w:rsidRDefault="003971FC" w:rsidP="002774C4">
            <w:pPr>
              <w:pStyle w:val="NormalTable"/>
            </w:pPr>
            <w:r>
              <w:t>Routine and Breakage Study</w:t>
            </w:r>
          </w:p>
        </w:tc>
        <w:tc>
          <w:tcPr>
            <w:tcW w:w="2519" w:type="dxa"/>
          </w:tcPr>
          <w:p w:rsidR="003971FC" w:rsidRDefault="003971FC" w:rsidP="002774C4">
            <w:pPr>
              <w:pStyle w:val="NormalTable"/>
            </w:pPr>
            <w:proofErr w:type="spellStart"/>
            <w:r>
              <w:t>Fanconi</w:t>
            </w:r>
            <w:proofErr w:type="spellEnd"/>
            <w:r>
              <w:t xml:space="preserve"> Anemia</w:t>
            </w:r>
          </w:p>
        </w:tc>
        <w:tc>
          <w:tcPr>
            <w:tcW w:w="1460" w:type="dxa"/>
          </w:tcPr>
          <w:p w:rsidR="003971FC" w:rsidRDefault="003971FC" w:rsidP="002774C4">
            <w:pPr>
              <w:pStyle w:val="NormalTable"/>
            </w:pPr>
            <w:r>
              <w:t>Routine as above</w:t>
            </w:r>
          </w:p>
          <w:p w:rsidR="003971FC" w:rsidRDefault="003971FC" w:rsidP="002774C4">
            <w:pPr>
              <w:pStyle w:val="NormalTable"/>
            </w:pPr>
            <w:r>
              <w:t>Plus G and E cultures for Patient and Control as above</w:t>
            </w:r>
          </w:p>
        </w:tc>
        <w:tc>
          <w:tcPr>
            <w:tcW w:w="2692" w:type="dxa"/>
          </w:tcPr>
          <w:p w:rsidR="003971FC" w:rsidRDefault="003971FC" w:rsidP="002774C4">
            <w:pPr>
              <w:pStyle w:val="NormalTable"/>
            </w:pPr>
            <w:r>
              <w:t>See Routine plus Breakage Study Analysis</w:t>
            </w:r>
          </w:p>
        </w:tc>
      </w:tr>
      <w:tr w:rsidR="003971FC" w:rsidTr="00B02ADF">
        <w:tc>
          <w:tcPr>
            <w:tcW w:w="2185" w:type="dxa"/>
          </w:tcPr>
          <w:p w:rsidR="003971FC" w:rsidRDefault="003971FC" w:rsidP="002774C4">
            <w:pPr>
              <w:pStyle w:val="NormalTable"/>
            </w:pPr>
            <w:proofErr w:type="spellStart"/>
            <w:r>
              <w:t>BrdU</w:t>
            </w:r>
            <w:proofErr w:type="spellEnd"/>
            <w:r>
              <w:t xml:space="preserve"> Staining</w:t>
            </w:r>
          </w:p>
        </w:tc>
        <w:tc>
          <w:tcPr>
            <w:tcW w:w="2519" w:type="dxa"/>
          </w:tcPr>
          <w:p w:rsidR="003971FC" w:rsidRDefault="003971FC" w:rsidP="002774C4">
            <w:pPr>
              <w:pStyle w:val="NormalTable"/>
            </w:pPr>
            <w:r>
              <w:t>X-Inactivation</w:t>
            </w:r>
          </w:p>
        </w:tc>
        <w:tc>
          <w:tcPr>
            <w:tcW w:w="1460" w:type="dxa"/>
          </w:tcPr>
          <w:p w:rsidR="003971FC" w:rsidRDefault="003971FC" w:rsidP="002774C4">
            <w:pPr>
              <w:pStyle w:val="NormalTable"/>
            </w:pPr>
            <w:r>
              <w:t>C,D (</w:t>
            </w:r>
            <w:proofErr w:type="spellStart"/>
            <w:r>
              <w:t>BrdU</w:t>
            </w:r>
            <w:proofErr w:type="spellEnd"/>
            <w:r>
              <w:t xml:space="preserve"> Cultures)</w:t>
            </w:r>
          </w:p>
        </w:tc>
        <w:tc>
          <w:tcPr>
            <w:tcW w:w="2692" w:type="dxa"/>
          </w:tcPr>
          <w:p w:rsidR="003971FC" w:rsidRDefault="003971FC" w:rsidP="002774C4">
            <w:pPr>
              <w:pStyle w:val="NormalTable"/>
            </w:pPr>
            <w:r>
              <w:t>Screen 20 cells to identify abnormal X chromosome.</w:t>
            </w:r>
          </w:p>
          <w:p w:rsidR="003971FC" w:rsidRDefault="003971FC" w:rsidP="002774C4">
            <w:pPr>
              <w:pStyle w:val="NormalTable"/>
            </w:pPr>
            <w:r>
              <w:t>Capture 5-10 metaphase cells.</w:t>
            </w:r>
          </w:p>
          <w:p w:rsidR="003971FC" w:rsidRDefault="003971FC" w:rsidP="002774C4">
            <w:pPr>
              <w:pStyle w:val="NormalTable"/>
            </w:pPr>
            <w:r>
              <w:t>Confirm X chromosome by FISH or G-banding.</w:t>
            </w:r>
          </w:p>
          <w:p w:rsidR="003971FC" w:rsidRDefault="003971FC" w:rsidP="002774C4">
            <w:pPr>
              <w:pStyle w:val="NormalTable"/>
            </w:pPr>
            <w:r>
              <w:t>If G-banding necessary, analyze 20 metaphase with 2 karyotypes and 3 metaphases</w:t>
            </w:r>
          </w:p>
        </w:tc>
      </w:tr>
      <w:tr w:rsidR="003971FC" w:rsidTr="00B02ADF">
        <w:tc>
          <w:tcPr>
            <w:tcW w:w="2185" w:type="dxa"/>
          </w:tcPr>
          <w:p w:rsidR="003971FC" w:rsidRDefault="003971FC" w:rsidP="002774C4">
            <w:pPr>
              <w:pStyle w:val="NormalTable"/>
            </w:pPr>
            <w:r>
              <w:t>Sister Chromatid Exchange</w:t>
            </w:r>
          </w:p>
        </w:tc>
        <w:tc>
          <w:tcPr>
            <w:tcW w:w="2519" w:type="dxa"/>
          </w:tcPr>
          <w:p w:rsidR="003971FC" w:rsidRDefault="003971FC" w:rsidP="002774C4">
            <w:pPr>
              <w:pStyle w:val="NormalTable"/>
            </w:pPr>
            <w:r>
              <w:t>Blooms syndrome</w:t>
            </w:r>
          </w:p>
        </w:tc>
        <w:tc>
          <w:tcPr>
            <w:tcW w:w="1460" w:type="dxa"/>
          </w:tcPr>
          <w:p w:rsidR="003971FC" w:rsidRDefault="003971FC" w:rsidP="002774C4">
            <w:pPr>
              <w:pStyle w:val="NormalTable"/>
            </w:pPr>
          </w:p>
        </w:tc>
        <w:tc>
          <w:tcPr>
            <w:tcW w:w="2692" w:type="dxa"/>
          </w:tcPr>
          <w:p w:rsidR="003971FC" w:rsidRDefault="003971FC" w:rsidP="002774C4">
            <w:pPr>
              <w:pStyle w:val="NormalTable"/>
            </w:pPr>
            <w:r>
              <w:t>Analyze 20 metaphase cells each from Patient and Control</w:t>
            </w:r>
          </w:p>
          <w:p w:rsidR="003971FC" w:rsidRDefault="003971FC" w:rsidP="002774C4">
            <w:pPr>
              <w:pStyle w:val="NormalTable"/>
            </w:pPr>
            <w:r>
              <w:t>Score exchanges in all metaphase cells in control.  Calculate Average SCE.</w:t>
            </w:r>
          </w:p>
          <w:p w:rsidR="003971FC" w:rsidRDefault="003971FC" w:rsidP="002774C4">
            <w:pPr>
              <w:pStyle w:val="NormalTable"/>
            </w:pPr>
            <w:r>
              <w:t>For positive SCE, score the SCE in 5 metaphases with high number of SCE.  Calculate Average SCE.</w:t>
            </w:r>
          </w:p>
        </w:tc>
      </w:tr>
      <w:tr w:rsidR="003971FC" w:rsidTr="00B02ADF">
        <w:tc>
          <w:tcPr>
            <w:tcW w:w="2185" w:type="dxa"/>
          </w:tcPr>
          <w:p w:rsidR="003971FC" w:rsidRDefault="003971FC" w:rsidP="002774C4">
            <w:pPr>
              <w:pStyle w:val="NormalTable"/>
            </w:pPr>
            <w:r>
              <w:t>Family Follow UP</w:t>
            </w:r>
          </w:p>
        </w:tc>
        <w:tc>
          <w:tcPr>
            <w:tcW w:w="2519" w:type="dxa"/>
          </w:tcPr>
          <w:p w:rsidR="003971FC" w:rsidRDefault="003971FC" w:rsidP="002774C4">
            <w:pPr>
              <w:pStyle w:val="NormalTable"/>
            </w:pPr>
            <w:r>
              <w:t xml:space="preserve">Parental blood for abnormal </w:t>
            </w:r>
            <w:proofErr w:type="spellStart"/>
            <w:r>
              <w:t>amnio</w:t>
            </w:r>
            <w:proofErr w:type="spellEnd"/>
            <w:r>
              <w:t>, etc.</w:t>
            </w:r>
          </w:p>
        </w:tc>
        <w:tc>
          <w:tcPr>
            <w:tcW w:w="1460" w:type="dxa"/>
          </w:tcPr>
          <w:p w:rsidR="003971FC" w:rsidRDefault="003971FC" w:rsidP="002774C4">
            <w:pPr>
              <w:pStyle w:val="NormalTable"/>
            </w:pPr>
            <w:r>
              <w:t xml:space="preserve">A--72 </w:t>
            </w:r>
            <w:proofErr w:type="spellStart"/>
            <w:r>
              <w:t>hr</w:t>
            </w:r>
            <w:proofErr w:type="spellEnd"/>
            <w:r>
              <w:t xml:space="preserve"> culture</w:t>
            </w:r>
          </w:p>
          <w:p w:rsidR="003971FC" w:rsidRDefault="003971FC" w:rsidP="002774C4">
            <w:pPr>
              <w:pStyle w:val="NormalTable"/>
            </w:pPr>
            <w:r>
              <w:t xml:space="preserve">B--72 </w:t>
            </w:r>
            <w:proofErr w:type="spellStart"/>
            <w:r>
              <w:t>hr</w:t>
            </w:r>
            <w:proofErr w:type="spellEnd"/>
            <w:r>
              <w:t xml:space="preserve"> Thy culture</w:t>
            </w:r>
          </w:p>
        </w:tc>
        <w:tc>
          <w:tcPr>
            <w:tcW w:w="2692" w:type="dxa"/>
          </w:tcPr>
          <w:p w:rsidR="003971FC" w:rsidRDefault="003971FC" w:rsidP="002774C4">
            <w:pPr>
              <w:pStyle w:val="NormalTable"/>
            </w:pPr>
            <w:r>
              <w:t>Analyze 5 metaphase cells, including 1 karyotype</w:t>
            </w:r>
          </w:p>
          <w:p w:rsidR="003971FC" w:rsidRDefault="003971FC" w:rsidP="002774C4">
            <w:pPr>
              <w:pStyle w:val="NormalTable"/>
            </w:pPr>
            <w:r>
              <w:t xml:space="preserve">If necessary, scan 30-50 cells to rule out </w:t>
            </w:r>
            <w:proofErr w:type="spellStart"/>
            <w:r>
              <w:t>mosaicism</w:t>
            </w:r>
            <w:proofErr w:type="spellEnd"/>
            <w:r>
              <w:t>, or scan for markers.</w:t>
            </w:r>
          </w:p>
          <w:p w:rsidR="003971FC" w:rsidRDefault="003971FC" w:rsidP="002774C4">
            <w:pPr>
              <w:pStyle w:val="NormalTable"/>
            </w:pPr>
            <w:r>
              <w:t>Make a panel for abnormal translocations, markers, etc.</w:t>
            </w:r>
          </w:p>
        </w:tc>
      </w:tr>
      <w:tr w:rsidR="003971FC" w:rsidTr="00B02ADF">
        <w:tc>
          <w:tcPr>
            <w:tcW w:w="2185" w:type="dxa"/>
          </w:tcPr>
          <w:p w:rsidR="003971FC" w:rsidRDefault="003971FC" w:rsidP="002774C4">
            <w:pPr>
              <w:pStyle w:val="NormalTable"/>
            </w:pPr>
            <w:r>
              <w:t xml:space="preserve">Research </w:t>
            </w:r>
          </w:p>
        </w:tc>
        <w:tc>
          <w:tcPr>
            <w:tcW w:w="2519" w:type="dxa"/>
          </w:tcPr>
          <w:p w:rsidR="003971FC" w:rsidRDefault="003971FC" w:rsidP="002774C4">
            <w:pPr>
              <w:pStyle w:val="NormalTable"/>
            </w:pPr>
            <w:r>
              <w:t>For all types</w:t>
            </w:r>
          </w:p>
        </w:tc>
        <w:tc>
          <w:tcPr>
            <w:tcW w:w="1460" w:type="dxa"/>
          </w:tcPr>
          <w:p w:rsidR="003971FC" w:rsidRDefault="003971FC" w:rsidP="002774C4">
            <w:pPr>
              <w:pStyle w:val="NormalTable"/>
            </w:pPr>
            <w:r>
              <w:t xml:space="preserve">A--72 </w:t>
            </w:r>
            <w:proofErr w:type="spellStart"/>
            <w:r>
              <w:t>hr</w:t>
            </w:r>
            <w:proofErr w:type="spellEnd"/>
            <w:r>
              <w:t xml:space="preserve"> RT</w:t>
            </w:r>
          </w:p>
          <w:p w:rsidR="003971FC" w:rsidRDefault="003971FC" w:rsidP="002774C4">
            <w:pPr>
              <w:pStyle w:val="NormalTable"/>
            </w:pPr>
            <w:r>
              <w:t xml:space="preserve">B--72 </w:t>
            </w:r>
            <w:proofErr w:type="spellStart"/>
            <w:r>
              <w:t>hr</w:t>
            </w:r>
            <w:proofErr w:type="spellEnd"/>
            <w:r>
              <w:t xml:space="preserve"> Thy</w:t>
            </w:r>
          </w:p>
        </w:tc>
        <w:tc>
          <w:tcPr>
            <w:tcW w:w="2692" w:type="dxa"/>
          </w:tcPr>
          <w:p w:rsidR="003971FC" w:rsidRDefault="003971FC" w:rsidP="002774C4">
            <w:pPr>
              <w:pStyle w:val="NormalTable"/>
            </w:pPr>
            <w:r>
              <w:t>Analyze 5 metaphase cells, including 1 karyotype</w:t>
            </w:r>
          </w:p>
        </w:tc>
      </w:tr>
    </w:tbl>
    <w:p w:rsidR="003971FC" w:rsidRDefault="003971FC" w:rsidP="00B02ADF"/>
    <w:p w:rsidR="003971FC" w:rsidRDefault="003971FC" w:rsidP="00781101">
      <w:pPr>
        <w:pStyle w:val="Heading3"/>
        <w:rPr>
          <w:caps/>
        </w:rPr>
      </w:pPr>
      <w:r w:rsidRPr="00B02ADF">
        <w:rPr>
          <w:sz w:val="24"/>
          <w:szCs w:val="24"/>
        </w:rPr>
        <w:t>Neoplasia</w:t>
      </w:r>
      <w:r w:rsidRPr="00B02ADF">
        <w:rPr>
          <w:sz w:val="24"/>
          <w:szCs w:val="24"/>
        </w:rPr>
        <w:tab/>
      </w:r>
      <w:bookmarkStart w:id="3" w:name="CytoAnalNP"/>
      <w:bookmarkEnd w:id="3"/>
      <w:r>
        <w:rPr>
          <w:caps/>
        </w:rPr>
        <w:tab/>
      </w:r>
    </w:p>
    <w:p w:rsidR="003971FC" w:rsidRDefault="003971FC" w:rsidP="00B02ADF"/>
    <w:tbl>
      <w:tblPr>
        <w:tblW w:w="88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910"/>
        <w:gridCol w:w="1819"/>
        <w:gridCol w:w="1786"/>
        <w:gridCol w:w="3305"/>
      </w:tblGrid>
      <w:tr w:rsidR="003971FC" w:rsidTr="00B02ADF">
        <w:tc>
          <w:tcPr>
            <w:tcW w:w="1910" w:type="dxa"/>
          </w:tcPr>
          <w:p w:rsidR="003971FC" w:rsidRDefault="003971FC" w:rsidP="002774C4">
            <w:pPr>
              <w:pStyle w:val="NormalTable"/>
            </w:pPr>
            <w:r>
              <w:t>Type of Analysis</w:t>
            </w:r>
          </w:p>
        </w:tc>
        <w:tc>
          <w:tcPr>
            <w:tcW w:w="1819" w:type="dxa"/>
          </w:tcPr>
          <w:p w:rsidR="003971FC" w:rsidRDefault="003971FC" w:rsidP="002774C4">
            <w:pPr>
              <w:pStyle w:val="NormalTable"/>
            </w:pPr>
            <w:r>
              <w:t>Indications</w:t>
            </w:r>
          </w:p>
        </w:tc>
        <w:tc>
          <w:tcPr>
            <w:tcW w:w="1786" w:type="dxa"/>
          </w:tcPr>
          <w:p w:rsidR="003971FC" w:rsidRDefault="003971FC" w:rsidP="002774C4">
            <w:pPr>
              <w:pStyle w:val="NormalTable"/>
            </w:pPr>
            <w:r>
              <w:t>Cultures</w:t>
            </w:r>
          </w:p>
        </w:tc>
        <w:tc>
          <w:tcPr>
            <w:tcW w:w="3305" w:type="dxa"/>
          </w:tcPr>
          <w:p w:rsidR="003971FC" w:rsidRDefault="003971FC" w:rsidP="002774C4">
            <w:pPr>
              <w:pStyle w:val="NormalTable"/>
            </w:pPr>
            <w:r>
              <w:t>Work-Up/Action*</w:t>
            </w:r>
          </w:p>
        </w:tc>
      </w:tr>
      <w:tr w:rsidR="003971FC" w:rsidTr="00B02ADF">
        <w:tc>
          <w:tcPr>
            <w:tcW w:w="1910" w:type="dxa"/>
          </w:tcPr>
          <w:p w:rsidR="003971FC" w:rsidRDefault="003971FC" w:rsidP="002774C4">
            <w:pPr>
              <w:pStyle w:val="NormalTable"/>
            </w:pPr>
            <w:r>
              <w:t>Preliminary diagnosis</w:t>
            </w:r>
          </w:p>
        </w:tc>
        <w:tc>
          <w:tcPr>
            <w:tcW w:w="1819" w:type="dxa"/>
          </w:tcPr>
          <w:p w:rsidR="003971FC" w:rsidRDefault="003971FC" w:rsidP="002774C4">
            <w:pPr>
              <w:pStyle w:val="NormalTable"/>
            </w:pPr>
            <w:r>
              <w:t>For all types</w:t>
            </w:r>
          </w:p>
        </w:tc>
        <w:tc>
          <w:tcPr>
            <w:tcW w:w="1786" w:type="dxa"/>
          </w:tcPr>
          <w:p w:rsidR="003971FC" w:rsidRDefault="003971FC" w:rsidP="002774C4">
            <w:pPr>
              <w:pStyle w:val="NormalTable"/>
            </w:pPr>
          </w:p>
        </w:tc>
        <w:tc>
          <w:tcPr>
            <w:tcW w:w="3305" w:type="dxa"/>
          </w:tcPr>
          <w:p w:rsidR="003971FC" w:rsidRDefault="003971FC" w:rsidP="002774C4">
            <w:pPr>
              <w:pStyle w:val="NormalTable"/>
            </w:pPr>
            <w:r>
              <w:t>5 cells analyzed (including 3 drawings or photo analysis).  If the 5 cells are normal, extend to 10 cells.</w:t>
            </w:r>
          </w:p>
        </w:tc>
      </w:tr>
      <w:tr w:rsidR="003971FC" w:rsidTr="00B02ADF">
        <w:tc>
          <w:tcPr>
            <w:tcW w:w="1910" w:type="dxa"/>
          </w:tcPr>
          <w:p w:rsidR="003971FC" w:rsidRDefault="003971FC" w:rsidP="002774C4">
            <w:pPr>
              <w:pStyle w:val="NormalTable"/>
            </w:pPr>
            <w:r>
              <w:t xml:space="preserve">Routine </w:t>
            </w:r>
            <w:proofErr w:type="spellStart"/>
            <w:r>
              <w:t>neoplasia</w:t>
            </w:r>
            <w:proofErr w:type="spellEnd"/>
            <w:r>
              <w:t xml:space="preserve"> analysis</w:t>
            </w:r>
          </w:p>
          <w:p w:rsidR="003971FC" w:rsidRDefault="003971FC" w:rsidP="002774C4">
            <w:pPr>
              <w:pStyle w:val="NormalTable"/>
            </w:pPr>
          </w:p>
          <w:p w:rsidR="003971FC" w:rsidRDefault="003971FC" w:rsidP="00041A43">
            <w:pPr>
              <w:pStyle w:val="NormalTable"/>
            </w:pPr>
            <w:r>
              <w:lastRenderedPageBreak/>
              <w:t>(See also IFISH for Neoplasia Studies)</w:t>
            </w:r>
          </w:p>
        </w:tc>
        <w:tc>
          <w:tcPr>
            <w:tcW w:w="1819" w:type="dxa"/>
          </w:tcPr>
          <w:p w:rsidR="003971FC" w:rsidRDefault="003971FC" w:rsidP="002774C4">
            <w:pPr>
              <w:pStyle w:val="NormalTable"/>
              <w:rPr>
                <w:u w:val="single"/>
              </w:rPr>
            </w:pPr>
            <w:r>
              <w:lastRenderedPageBreak/>
              <w:t xml:space="preserve">B-Cell Leukemia, pancytopenia, anemia, </w:t>
            </w:r>
            <w:r>
              <w:lastRenderedPageBreak/>
              <w:t>lymphoma, MDS, MPD, AML, ALL</w:t>
            </w:r>
          </w:p>
        </w:tc>
        <w:tc>
          <w:tcPr>
            <w:tcW w:w="1786" w:type="dxa"/>
          </w:tcPr>
          <w:p w:rsidR="003971FC" w:rsidRDefault="003971FC" w:rsidP="002774C4">
            <w:pPr>
              <w:pStyle w:val="NormalTable"/>
            </w:pPr>
            <w:proofErr w:type="spellStart"/>
            <w:r>
              <w:lastRenderedPageBreak/>
              <w:t>Unstimulated</w:t>
            </w:r>
            <w:proofErr w:type="spellEnd"/>
            <w:r>
              <w:t xml:space="preserve"> culture</w:t>
            </w:r>
          </w:p>
          <w:p w:rsidR="003971FC" w:rsidRDefault="003971FC" w:rsidP="002774C4">
            <w:pPr>
              <w:pStyle w:val="NormalTable"/>
            </w:pPr>
            <w:r>
              <w:t>A--24-hr harvest</w:t>
            </w:r>
          </w:p>
          <w:p w:rsidR="003971FC" w:rsidRDefault="003971FC" w:rsidP="002774C4">
            <w:pPr>
              <w:pStyle w:val="NormalTable"/>
            </w:pPr>
            <w:r>
              <w:lastRenderedPageBreak/>
              <w:t>B--24-hr harvest with methotrexate</w:t>
            </w:r>
          </w:p>
          <w:p w:rsidR="003971FC" w:rsidRDefault="003971FC" w:rsidP="002774C4">
            <w:pPr>
              <w:pStyle w:val="NormalTable"/>
              <w:rPr>
                <w:u w:val="single"/>
              </w:rPr>
            </w:pPr>
            <w:r>
              <w:t>C--48-hr harvest</w:t>
            </w:r>
          </w:p>
        </w:tc>
        <w:tc>
          <w:tcPr>
            <w:tcW w:w="3305" w:type="dxa"/>
          </w:tcPr>
          <w:p w:rsidR="003971FC" w:rsidRDefault="003971FC" w:rsidP="002774C4">
            <w:pPr>
              <w:pStyle w:val="NormalTable"/>
            </w:pPr>
            <w:r>
              <w:lastRenderedPageBreak/>
              <w:t xml:space="preserve">1.  Analyze 10 cells in one harvest </w:t>
            </w:r>
            <w:proofErr w:type="spellStart"/>
            <w:r>
              <w:t>harvest</w:t>
            </w:r>
            <w:proofErr w:type="spellEnd"/>
            <w:r>
              <w:t xml:space="preserve"> and 5 cells from each of the other two harvests.  If abnormal </w:t>
            </w:r>
            <w:r>
              <w:lastRenderedPageBreak/>
              <w:t>cells are found in the first harvest, all 20 cells can be from that harvest.</w:t>
            </w:r>
          </w:p>
          <w:p w:rsidR="003971FC" w:rsidRDefault="003971FC" w:rsidP="002774C4">
            <w:pPr>
              <w:pStyle w:val="NormalTable"/>
            </w:pPr>
            <w:r>
              <w:t xml:space="preserve">2.  If typical abnormality relevant to the disease (e.g., </w:t>
            </w:r>
            <w:proofErr w:type="spellStart"/>
            <w:r>
              <w:t>Ph</w:t>
            </w:r>
            <w:proofErr w:type="spellEnd"/>
            <w:r>
              <w:t>' in CML) is found in the first 5 cells, partially analyze 15 more cells for this anomaly unless the indication is tumor progression. In that case, completely analyze 20 cells.</w:t>
            </w:r>
          </w:p>
          <w:p w:rsidR="003971FC" w:rsidRDefault="003971FC" w:rsidP="002774C4">
            <w:pPr>
              <w:pStyle w:val="NormalTable"/>
            </w:pPr>
            <w:r>
              <w:t xml:space="preserve">3.  Include in the </w:t>
            </w:r>
            <w:proofErr w:type="spellStart"/>
            <w:r>
              <w:t>workup</w:t>
            </w:r>
            <w:proofErr w:type="spellEnd"/>
            <w:r>
              <w:t xml:space="preserve"> a minimum of 2 karyotypes from each different </w:t>
            </w:r>
            <w:proofErr w:type="spellStart"/>
            <w:r>
              <w:t>stemline</w:t>
            </w:r>
            <w:proofErr w:type="spellEnd"/>
            <w:r>
              <w:t xml:space="preserve"> or sideline.</w:t>
            </w:r>
          </w:p>
        </w:tc>
      </w:tr>
      <w:tr w:rsidR="003971FC" w:rsidTr="00B02ADF">
        <w:tc>
          <w:tcPr>
            <w:tcW w:w="1910" w:type="dxa"/>
          </w:tcPr>
          <w:p w:rsidR="003971FC" w:rsidRDefault="003971FC" w:rsidP="002774C4">
            <w:pPr>
              <w:pStyle w:val="NormalTable"/>
            </w:pPr>
            <w:r>
              <w:lastRenderedPageBreak/>
              <w:t>Neoplasia cases requiring additional scoring</w:t>
            </w:r>
          </w:p>
        </w:tc>
        <w:tc>
          <w:tcPr>
            <w:tcW w:w="1819" w:type="dxa"/>
          </w:tcPr>
          <w:p w:rsidR="003971FC" w:rsidRDefault="003971FC" w:rsidP="002774C4">
            <w:pPr>
              <w:pStyle w:val="NormalTable"/>
            </w:pPr>
          </w:p>
        </w:tc>
        <w:tc>
          <w:tcPr>
            <w:tcW w:w="1786" w:type="dxa"/>
          </w:tcPr>
          <w:p w:rsidR="003971FC" w:rsidRDefault="003971FC" w:rsidP="002774C4">
            <w:pPr>
              <w:pStyle w:val="NormalTable"/>
            </w:pPr>
          </w:p>
        </w:tc>
        <w:tc>
          <w:tcPr>
            <w:tcW w:w="3305" w:type="dxa"/>
          </w:tcPr>
          <w:p w:rsidR="003971FC" w:rsidRDefault="003971FC" w:rsidP="002774C4">
            <w:pPr>
              <w:pStyle w:val="NormalTable"/>
            </w:pPr>
            <w:r>
              <w:t>Score as above, plus 30 additional cells, when the following is found:</w:t>
            </w:r>
          </w:p>
          <w:p w:rsidR="003971FC" w:rsidRDefault="003971FC" w:rsidP="002774C4">
            <w:pPr>
              <w:pStyle w:val="NormalTable"/>
            </w:pPr>
            <w:r>
              <w:t>---one cell with a structural abnormality</w:t>
            </w:r>
          </w:p>
          <w:p w:rsidR="003971FC" w:rsidRDefault="003971FC" w:rsidP="002774C4">
            <w:pPr>
              <w:pStyle w:val="NormalTable"/>
            </w:pPr>
            <w:r>
              <w:t>---one cell with a trisomy</w:t>
            </w:r>
          </w:p>
          <w:p w:rsidR="003971FC" w:rsidRDefault="003971FC" w:rsidP="002774C4">
            <w:pPr>
              <w:pStyle w:val="NormalTable"/>
            </w:pPr>
            <w:r>
              <w:t xml:space="preserve">---one cell with </w:t>
            </w:r>
            <w:proofErr w:type="spellStart"/>
            <w:r>
              <w:t>monosomy</w:t>
            </w:r>
            <w:proofErr w:type="spellEnd"/>
            <w:r>
              <w:t xml:space="preserve"> 5 or 7 in MDS and AML</w:t>
            </w:r>
          </w:p>
          <w:p w:rsidR="003971FC" w:rsidRDefault="003971FC" w:rsidP="002774C4">
            <w:pPr>
              <w:pStyle w:val="NormalTable"/>
            </w:pPr>
            <w:r>
              <w:t xml:space="preserve">---one cell with </w:t>
            </w:r>
            <w:proofErr w:type="spellStart"/>
            <w:r>
              <w:t>monosomy</w:t>
            </w:r>
            <w:proofErr w:type="spellEnd"/>
            <w:r>
              <w:t xml:space="preserve"> 13 in multiple myeloma</w:t>
            </w:r>
          </w:p>
          <w:p w:rsidR="003971FC" w:rsidRDefault="003971FC" w:rsidP="002774C4">
            <w:pPr>
              <w:pStyle w:val="NormalTable"/>
            </w:pPr>
            <w:r>
              <w:t xml:space="preserve">---two cells with </w:t>
            </w:r>
            <w:proofErr w:type="spellStart"/>
            <w:r>
              <w:t>monosomy</w:t>
            </w:r>
            <w:proofErr w:type="spellEnd"/>
            <w:r>
              <w:t xml:space="preserve"> 5, 7, 12, 13, 17, 18, 20, X, Y for all indications, except multiple myeloma</w:t>
            </w:r>
          </w:p>
          <w:p w:rsidR="003971FC" w:rsidRDefault="003971FC" w:rsidP="002774C4">
            <w:pPr>
              <w:pStyle w:val="NormalTable"/>
            </w:pPr>
            <w:r>
              <w:t xml:space="preserve">---two cells with </w:t>
            </w:r>
            <w:proofErr w:type="spellStart"/>
            <w:r>
              <w:t>monosomy</w:t>
            </w:r>
            <w:proofErr w:type="spellEnd"/>
            <w:r>
              <w:t xml:space="preserve"> for the same chromosome (any chromosome) in multiple myeloma</w:t>
            </w:r>
          </w:p>
          <w:p w:rsidR="003971FC" w:rsidRDefault="003971FC" w:rsidP="002774C4">
            <w:pPr>
              <w:pStyle w:val="NormalTable"/>
            </w:pPr>
            <w:r>
              <w:t xml:space="preserve">---do not disregard cells with </w:t>
            </w:r>
            <w:proofErr w:type="spellStart"/>
            <w:r>
              <w:t>hypodiploidy</w:t>
            </w:r>
            <w:proofErr w:type="spellEnd"/>
            <w:r>
              <w:t xml:space="preserve"> or </w:t>
            </w:r>
            <w:proofErr w:type="spellStart"/>
            <w:r>
              <w:t>hyperdiploidy</w:t>
            </w:r>
            <w:proofErr w:type="spellEnd"/>
            <w:r>
              <w:t>, especially in multiple myeloma</w:t>
            </w:r>
          </w:p>
        </w:tc>
      </w:tr>
      <w:tr w:rsidR="003971FC" w:rsidTr="00B02ADF">
        <w:tc>
          <w:tcPr>
            <w:tcW w:w="1910" w:type="dxa"/>
          </w:tcPr>
          <w:p w:rsidR="003971FC" w:rsidRDefault="003971FC" w:rsidP="002774C4">
            <w:pPr>
              <w:pStyle w:val="NormalTable"/>
            </w:pPr>
            <w:r>
              <w:t>T-Cell Leukemia</w:t>
            </w:r>
          </w:p>
        </w:tc>
        <w:tc>
          <w:tcPr>
            <w:tcW w:w="1819" w:type="dxa"/>
          </w:tcPr>
          <w:p w:rsidR="003971FC" w:rsidRDefault="003971FC" w:rsidP="002774C4">
            <w:pPr>
              <w:pStyle w:val="NormalTable"/>
              <w:rPr>
                <w:u w:val="single"/>
              </w:rPr>
            </w:pPr>
          </w:p>
        </w:tc>
        <w:tc>
          <w:tcPr>
            <w:tcW w:w="1786" w:type="dxa"/>
          </w:tcPr>
          <w:p w:rsidR="003971FC" w:rsidRDefault="003971FC" w:rsidP="002774C4">
            <w:pPr>
              <w:pStyle w:val="NormalTable"/>
            </w:pPr>
            <w:r>
              <w:t>As routine, plus</w:t>
            </w:r>
          </w:p>
          <w:p w:rsidR="003971FC" w:rsidRDefault="003971FC" w:rsidP="002774C4">
            <w:pPr>
              <w:pStyle w:val="NormalTable"/>
            </w:pPr>
            <w:r>
              <w:t>D--72-hr PHA-stimulated harvest</w:t>
            </w:r>
          </w:p>
        </w:tc>
        <w:tc>
          <w:tcPr>
            <w:tcW w:w="3305" w:type="dxa"/>
          </w:tcPr>
          <w:p w:rsidR="003971FC" w:rsidRDefault="003971FC" w:rsidP="002774C4">
            <w:pPr>
              <w:pStyle w:val="NormalTable"/>
            </w:pPr>
            <w:r>
              <w:t>As routine, plus analyze 20 cells from PHA-stimulated harvest, with additional analysis of 3 photos and 2 karyotypes</w:t>
            </w:r>
          </w:p>
        </w:tc>
      </w:tr>
      <w:tr w:rsidR="003971FC" w:rsidTr="00B02ADF">
        <w:tc>
          <w:tcPr>
            <w:tcW w:w="1910" w:type="dxa"/>
          </w:tcPr>
          <w:p w:rsidR="003971FC" w:rsidRDefault="003971FC" w:rsidP="002774C4">
            <w:pPr>
              <w:pStyle w:val="NormalTable"/>
            </w:pPr>
            <w:r>
              <w:t>Chronic Lymphocytic Leukemia (CLL), Small lymphocytic Leukemia (SLL)</w:t>
            </w:r>
          </w:p>
        </w:tc>
        <w:tc>
          <w:tcPr>
            <w:tcW w:w="1819" w:type="dxa"/>
          </w:tcPr>
          <w:p w:rsidR="003971FC" w:rsidRDefault="003971FC" w:rsidP="002774C4">
            <w:pPr>
              <w:pStyle w:val="NormalTable"/>
            </w:pPr>
          </w:p>
        </w:tc>
        <w:tc>
          <w:tcPr>
            <w:tcW w:w="1786" w:type="dxa"/>
          </w:tcPr>
          <w:p w:rsidR="003971FC" w:rsidRDefault="003971FC" w:rsidP="002774C4">
            <w:pPr>
              <w:pStyle w:val="NormalTable"/>
            </w:pPr>
            <w:r>
              <w:t>As routine, plus</w:t>
            </w:r>
          </w:p>
          <w:p w:rsidR="003971FC" w:rsidRDefault="003971FC" w:rsidP="002774C4">
            <w:pPr>
              <w:pStyle w:val="NormalTable"/>
            </w:pPr>
            <w:r>
              <w:t>H culture-72-hr IL-2/DSP-30</w:t>
            </w:r>
          </w:p>
        </w:tc>
        <w:tc>
          <w:tcPr>
            <w:tcW w:w="3305" w:type="dxa"/>
          </w:tcPr>
          <w:p w:rsidR="003971FC" w:rsidRDefault="003971FC" w:rsidP="00253F05">
            <w:pPr>
              <w:pStyle w:val="NormalTable"/>
            </w:pPr>
            <w:r>
              <w:t xml:space="preserve">   Analyze 20 cells from the IL-2/DSP-30 stimulated harvests, if abnormal, stop here, including analysis of 3 photos and 2 karyotypes.  Continue with routine cultures if stimulated are normal </w:t>
            </w:r>
          </w:p>
        </w:tc>
      </w:tr>
      <w:tr w:rsidR="003971FC" w:rsidTr="00B02ADF">
        <w:tc>
          <w:tcPr>
            <w:tcW w:w="1910" w:type="dxa"/>
          </w:tcPr>
          <w:p w:rsidR="003971FC" w:rsidRDefault="003971FC" w:rsidP="002774C4">
            <w:pPr>
              <w:pStyle w:val="NormalTable"/>
            </w:pPr>
            <w:r>
              <w:t xml:space="preserve">Plasma cell </w:t>
            </w:r>
            <w:proofErr w:type="spellStart"/>
            <w:r>
              <w:t>dyscrasia</w:t>
            </w:r>
            <w:proofErr w:type="spellEnd"/>
            <w:r>
              <w:t>; plasma cell disorder</w:t>
            </w:r>
          </w:p>
        </w:tc>
        <w:tc>
          <w:tcPr>
            <w:tcW w:w="1819" w:type="dxa"/>
          </w:tcPr>
          <w:p w:rsidR="003971FC" w:rsidRDefault="003971FC" w:rsidP="002774C4">
            <w:pPr>
              <w:pStyle w:val="NormalTable"/>
            </w:pPr>
            <w:r>
              <w:t xml:space="preserve">Myeloma, Monoclonal </w:t>
            </w:r>
            <w:proofErr w:type="spellStart"/>
            <w:r>
              <w:t>Gammopathy</w:t>
            </w:r>
            <w:proofErr w:type="spellEnd"/>
            <w:r>
              <w:t xml:space="preserve"> (MGUS), </w:t>
            </w:r>
            <w:proofErr w:type="spellStart"/>
            <w:r>
              <w:t>Waldenstrom's</w:t>
            </w:r>
            <w:proofErr w:type="spellEnd"/>
          </w:p>
        </w:tc>
        <w:tc>
          <w:tcPr>
            <w:tcW w:w="1786" w:type="dxa"/>
          </w:tcPr>
          <w:p w:rsidR="003971FC" w:rsidRDefault="003971FC" w:rsidP="002774C4">
            <w:pPr>
              <w:pStyle w:val="NormalTable"/>
            </w:pPr>
            <w:r>
              <w:t>As routine, except</w:t>
            </w:r>
          </w:p>
          <w:p w:rsidR="003971FC" w:rsidRDefault="003971FC" w:rsidP="002774C4">
            <w:pPr>
              <w:pStyle w:val="NormalTable"/>
            </w:pPr>
            <w:r>
              <w:t>B--48-hr harvest with methotrexate</w:t>
            </w:r>
          </w:p>
          <w:p w:rsidR="003971FC" w:rsidRDefault="003971FC" w:rsidP="002774C4">
            <w:pPr>
              <w:pStyle w:val="NormalTable"/>
            </w:pPr>
            <w:r>
              <w:t>H--72-hr harvest with IL-2/DSP-30</w:t>
            </w:r>
          </w:p>
        </w:tc>
        <w:tc>
          <w:tcPr>
            <w:tcW w:w="3305" w:type="dxa"/>
          </w:tcPr>
          <w:p w:rsidR="003971FC" w:rsidRDefault="003971FC" w:rsidP="002774C4">
            <w:pPr>
              <w:pStyle w:val="NormalTable"/>
            </w:pPr>
            <w:r>
              <w:t>As routine</w:t>
            </w:r>
          </w:p>
        </w:tc>
      </w:tr>
    </w:tbl>
    <w:p w:rsidR="003971FC" w:rsidRDefault="003971FC" w:rsidP="00B02ADF"/>
    <w:p w:rsidR="003971FC" w:rsidRDefault="003971FC" w:rsidP="00781101">
      <w:pPr>
        <w:pStyle w:val="Heading3"/>
        <w:rPr>
          <w:bCs/>
        </w:rPr>
      </w:pPr>
      <w:r>
        <w:rPr>
          <w:sz w:val="24"/>
          <w:szCs w:val="24"/>
        </w:rPr>
        <w:t>Solid Tissue a</w:t>
      </w:r>
      <w:r w:rsidRPr="00B02ADF">
        <w:rPr>
          <w:sz w:val="24"/>
          <w:szCs w:val="24"/>
        </w:rPr>
        <w:t>nd Tumors</w:t>
      </w:r>
      <w:r w:rsidRPr="00B02ADF">
        <w:rPr>
          <w:sz w:val="24"/>
          <w:szCs w:val="24"/>
        </w:rPr>
        <w:tab/>
      </w:r>
      <w:r w:rsidRPr="00B02ADF">
        <w:rPr>
          <w:sz w:val="24"/>
          <w:szCs w:val="24"/>
        </w:rPr>
        <w:tab/>
      </w:r>
      <w:bookmarkStart w:id="4" w:name="CytoAnalST"/>
      <w:bookmarkEnd w:id="4"/>
      <w:r>
        <w:rPr>
          <w:caps/>
        </w:rPr>
        <w:tab/>
      </w:r>
    </w:p>
    <w:p w:rsidR="003971FC" w:rsidRDefault="003971FC" w:rsidP="00B02ADF"/>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1520"/>
        <w:gridCol w:w="5875"/>
      </w:tblGrid>
      <w:tr w:rsidR="003971FC" w:rsidTr="00B02ADF">
        <w:tc>
          <w:tcPr>
            <w:tcW w:w="8928" w:type="dxa"/>
            <w:gridSpan w:val="3"/>
          </w:tcPr>
          <w:p w:rsidR="003971FC" w:rsidRDefault="003971FC" w:rsidP="002774C4">
            <w:pPr>
              <w:pStyle w:val="NormalTable"/>
            </w:pPr>
            <w:r>
              <w:t>Solid Tissue Analysis</w:t>
            </w:r>
          </w:p>
        </w:tc>
      </w:tr>
      <w:tr w:rsidR="003971FC" w:rsidTr="00B02ADF">
        <w:tc>
          <w:tcPr>
            <w:tcW w:w="1533" w:type="dxa"/>
          </w:tcPr>
          <w:p w:rsidR="003971FC" w:rsidRDefault="003971FC" w:rsidP="002774C4">
            <w:pPr>
              <w:pStyle w:val="NormalTable"/>
            </w:pPr>
            <w:r>
              <w:t>Analysis</w:t>
            </w:r>
          </w:p>
        </w:tc>
        <w:tc>
          <w:tcPr>
            <w:tcW w:w="1520" w:type="dxa"/>
          </w:tcPr>
          <w:p w:rsidR="003971FC" w:rsidRDefault="003971FC" w:rsidP="002774C4">
            <w:pPr>
              <w:pStyle w:val="NormalTable"/>
            </w:pPr>
            <w:r>
              <w:t>Indication</w:t>
            </w:r>
          </w:p>
        </w:tc>
        <w:tc>
          <w:tcPr>
            <w:tcW w:w="5875" w:type="dxa"/>
          </w:tcPr>
          <w:p w:rsidR="003971FC" w:rsidRDefault="003971FC" w:rsidP="002774C4">
            <w:pPr>
              <w:pStyle w:val="NormalTable"/>
            </w:pPr>
            <w:r>
              <w:t>Work-Up/Action</w:t>
            </w:r>
          </w:p>
        </w:tc>
      </w:tr>
      <w:tr w:rsidR="003971FC" w:rsidTr="00B02ADF">
        <w:tc>
          <w:tcPr>
            <w:tcW w:w="1533" w:type="dxa"/>
          </w:tcPr>
          <w:p w:rsidR="003971FC" w:rsidRDefault="003971FC" w:rsidP="002774C4">
            <w:pPr>
              <w:pStyle w:val="NormalTable"/>
            </w:pPr>
            <w:r>
              <w:t>Routine</w:t>
            </w:r>
          </w:p>
        </w:tc>
        <w:tc>
          <w:tcPr>
            <w:tcW w:w="1520" w:type="dxa"/>
          </w:tcPr>
          <w:p w:rsidR="003971FC" w:rsidRDefault="003971FC" w:rsidP="002774C4">
            <w:pPr>
              <w:pStyle w:val="NormalTable"/>
            </w:pPr>
            <w:r>
              <w:t>Most Indications</w:t>
            </w:r>
          </w:p>
        </w:tc>
        <w:tc>
          <w:tcPr>
            <w:tcW w:w="5875" w:type="dxa"/>
          </w:tcPr>
          <w:p w:rsidR="003971FC" w:rsidRDefault="003971FC" w:rsidP="002774C4">
            <w:pPr>
              <w:pStyle w:val="NormalTable"/>
            </w:pPr>
            <w:r>
              <w:t>Analysis (Standard)</w:t>
            </w:r>
          </w:p>
          <w:p w:rsidR="003971FC" w:rsidRDefault="003971FC" w:rsidP="002774C4">
            <w:pPr>
              <w:pStyle w:val="NormalTable"/>
            </w:pPr>
            <w:r>
              <w:t>--20 cells analyzed, including  2 karyotypes and 3 metaphase images to analyze by hand</w:t>
            </w:r>
          </w:p>
          <w:p w:rsidR="003971FC" w:rsidRDefault="003971FC" w:rsidP="002774C4">
            <w:pPr>
              <w:pStyle w:val="NormalTable"/>
            </w:pPr>
            <w:r>
              <w:t xml:space="preserve">--Additional scoring of 30 more cells is indicated when the following </w:t>
            </w:r>
            <w:r>
              <w:lastRenderedPageBreak/>
              <w:t xml:space="preserve">are found (to rule out </w:t>
            </w:r>
            <w:proofErr w:type="spellStart"/>
            <w:r>
              <w:t>mosaicism</w:t>
            </w:r>
            <w:proofErr w:type="spellEnd"/>
            <w:r>
              <w:t xml:space="preserve"> of 6% or more at 95% confidence level)</w:t>
            </w:r>
          </w:p>
          <w:p w:rsidR="003971FC" w:rsidRDefault="003971FC" w:rsidP="002774C4">
            <w:pPr>
              <w:pStyle w:val="NormalTable"/>
            </w:pPr>
            <w:r>
              <w:t>---one cell with a structural abnormality</w:t>
            </w:r>
          </w:p>
          <w:p w:rsidR="003971FC" w:rsidRDefault="003971FC" w:rsidP="002774C4">
            <w:pPr>
              <w:pStyle w:val="NormalTable"/>
            </w:pPr>
            <w:r>
              <w:t>---one cell with a trisomy</w:t>
            </w:r>
          </w:p>
          <w:p w:rsidR="003971FC" w:rsidRDefault="003971FC" w:rsidP="002774C4">
            <w:pPr>
              <w:pStyle w:val="NormalTable"/>
            </w:pPr>
            <w:r>
              <w:t xml:space="preserve">---two cells with a </w:t>
            </w:r>
            <w:proofErr w:type="spellStart"/>
            <w:r>
              <w:t>monosomy</w:t>
            </w:r>
            <w:proofErr w:type="spellEnd"/>
            <w:r>
              <w:t xml:space="preserve"> for the same chromosome</w:t>
            </w:r>
          </w:p>
          <w:p w:rsidR="003971FC" w:rsidRDefault="003971FC" w:rsidP="002774C4">
            <w:pPr>
              <w:pStyle w:val="NormalTable"/>
            </w:pPr>
            <w:r>
              <w:t>If abnormal:</w:t>
            </w:r>
          </w:p>
          <w:p w:rsidR="003971FC" w:rsidRDefault="003971FC" w:rsidP="002774C4">
            <w:pPr>
              <w:pStyle w:val="NormalTable"/>
            </w:pPr>
            <w:r>
              <w:t xml:space="preserve">--same as for Peripheral Blood </w:t>
            </w:r>
            <w:r>
              <w:rPr>
                <w:b/>
              </w:rPr>
              <w:t xml:space="preserve">[page: </w:t>
            </w:r>
            <w:r>
              <w:rPr>
                <w:b/>
                <w:u w:val="single"/>
              </w:rPr>
              <w:fldChar w:fldCharType="begin"/>
            </w:r>
            <w:r>
              <w:rPr>
                <w:b/>
                <w:u w:val="single"/>
              </w:rPr>
              <w:instrText xml:space="preserve"> PAGEREF CytoAnalPB \h </w:instrText>
            </w:r>
            <w:r>
              <w:rPr>
                <w:b/>
                <w:u w:val="single"/>
              </w:rPr>
            </w:r>
            <w:r>
              <w:rPr>
                <w:b/>
                <w:u w:val="single"/>
              </w:rPr>
              <w:fldChar w:fldCharType="separate"/>
            </w:r>
            <w:r>
              <w:rPr>
                <w:b/>
                <w:noProof/>
                <w:u w:val="single"/>
              </w:rPr>
              <w:t>4</w:t>
            </w:r>
            <w:r>
              <w:rPr>
                <w:b/>
                <w:u w:val="single"/>
              </w:rPr>
              <w:fldChar w:fldCharType="end"/>
            </w:r>
            <w:r>
              <w:rPr>
                <w:b/>
              </w:rPr>
              <w:t>]</w:t>
            </w:r>
          </w:p>
        </w:tc>
      </w:tr>
      <w:tr w:rsidR="003971FC" w:rsidTr="00B02ADF">
        <w:tc>
          <w:tcPr>
            <w:tcW w:w="1533" w:type="dxa"/>
          </w:tcPr>
          <w:p w:rsidR="003971FC" w:rsidRDefault="003971FC" w:rsidP="002774C4">
            <w:pPr>
              <w:pStyle w:val="NormalTable"/>
            </w:pPr>
            <w:r>
              <w:lastRenderedPageBreak/>
              <w:t>Mosaicism</w:t>
            </w:r>
          </w:p>
        </w:tc>
        <w:tc>
          <w:tcPr>
            <w:tcW w:w="1520" w:type="dxa"/>
          </w:tcPr>
          <w:p w:rsidR="003971FC" w:rsidRDefault="003971FC" w:rsidP="002774C4">
            <w:pPr>
              <w:pStyle w:val="NormalTable"/>
            </w:pPr>
          </w:p>
        </w:tc>
        <w:tc>
          <w:tcPr>
            <w:tcW w:w="5875" w:type="dxa"/>
          </w:tcPr>
          <w:p w:rsidR="003971FC" w:rsidRDefault="003971FC" w:rsidP="002774C4">
            <w:pPr>
              <w:pStyle w:val="NormalTable"/>
            </w:pPr>
            <w:r>
              <w:t>50 cells analyzed (Extended Analysis)</w:t>
            </w:r>
          </w:p>
          <w:p w:rsidR="003971FC" w:rsidRDefault="003971FC" w:rsidP="002774C4">
            <w:pPr>
              <w:pStyle w:val="NormalTable"/>
            </w:pPr>
            <w:r>
              <w:t xml:space="preserve">--if no </w:t>
            </w:r>
            <w:proofErr w:type="spellStart"/>
            <w:r>
              <w:t>mosaicism</w:t>
            </w:r>
            <w:proofErr w:type="spellEnd"/>
            <w:r>
              <w:t>:  2 karyotypes and 3 metaphase images</w:t>
            </w:r>
          </w:p>
          <w:p w:rsidR="003971FC" w:rsidRDefault="003971FC" w:rsidP="002774C4">
            <w:pPr>
              <w:pStyle w:val="NormalTable"/>
            </w:pPr>
            <w:r>
              <w:t>--if mosaic:  1 karyotype from each cell line, 1 - 2 metaphase images from each cell line</w:t>
            </w:r>
          </w:p>
        </w:tc>
      </w:tr>
      <w:tr w:rsidR="003971FC" w:rsidTr="00B02ADF">
        <w:tc>
          <w:tcPr>
            <w:tcW w:w="1533" w:type="dxa"/>
          </w:tcPr>
          <w:p w:rsidR="003971FC" w:rsidRDefault="003971FC" w:rsidP="002774C4">
            <w:pPr>
              <w:pStyle w:val="NormalTable"/>
            </w:pPr>
            <w:r>
              <w:t>Molecular test Request</w:t>
            </w:r>
          </w:p>
        </w:tc>
        <w:tc>
          <w:tcPr>
            <w:tcW w:w="1520" w:type="dxa"/>
          </w:tcPr>
          <w:p w:rsidR="003971FC" w:rsidRDefault="003971FC" w:rsidP="002774C4">
            <w:pPr>
              <w:pStyle w:val="NormalTable"/>
            </w:pPr>
          </w:p>
        </w:tc>
        <w:tc>
          <w:tcPr>
            <w:tcW w:w="5875" w:type="dxa"/>
          </w:tcPr>
          <w:p w:rsidR="003971FC" w:rsidRDefault="003971FC" w:rsidP="002774C4">
            <w:pPr>
              <w:pStyle w:val="NormalTable"/>
            </w:pPr>
            <w:r>
              <w:t>--grow appropriate number and sizes of flasks for send out</w:t>
            </w:r>
          </w:p>
          <w:p w:rsidR="003971FC" w:rsidRDefault="003971FC" w:rsidP="002774C4">
            <w:pPr>
              <w:pStyle w:val="NormalTable"/>
            </w:pPr>
            <w:r>
              <w:t>--keep T25 flask growing as backup until molecular test is complete</w:t>
            </w:r>
          </w:p>
        </w:tc>
      </w:tr>
      <w:tr w:rsidR="003971FC" w:rsidTr="00B02ADF">
        <w:tc>
          <w:tcPr>
            <w:tcW w:w="1533" w:type="dxa"/>
          </w:tcPr>
          <w:p w:rsidR="003971FC" w:rsidRDefault="003971FC" w:rsidP="002774C4">
            <w:pPr>
              <w:pStyle w:val="NormalTable"/>
            </w:pPr>
            <w:r>
              <w:t>Save Cells for Future Studies</w:t>
            </w:r>
          </w:p>
        </w:tc>
        <w:tc>
          <w:tcPr>
            <w:tcW w:w="1520" w:type="dxa"/>
          </w:tcPr>
          <w:p w:rsidR="003971FC" w:rsidRDefault="003971FC" w:rsidP="002774C4">
            <w:pPr>
              <w:pStyle w:val="NormalTable"/>
            </w:pPr>
          </w:p>
        </w:tc>
        <w:tc>
          <w:tcPr>
            <w:tcW w:w="5875" w:type="dxa"/>
          </w:tcPr>
          <w:p w:rsidR="003971FC" w:rsidRDefault="003971FC" w:rsidP="002774C4">
            <w:pPr>
              <w:pStyle w:val="NormalTable"/>
            </w:pPr>
            <w:r>
              <w:t>--grow two T-75 flasks</w:t>
            </w:r>
          </w:p>
          <w:p w:rsidR="003971FC" w:rsidRDefault="003971FC" w:rsidP="002774C4">
            <w:pPr>
              <w:pStyle w:val="NormalTable"/>
            </w:pPr>
            <w:r>
              <w:t>--freeze, log, and store in liquid N</w:t>
            </w:r>
            <w:r>
              <w:rPr>
                <w:vertAlign w:val="subscript"/>
              </w:rPr>
              <w:t>2</w:t>
            </w:r>
          </w:p>
        </w:tc>
      </w:tr>
      <w:tr w:rsidR="003971FC" w:rsidTr="00B02ADF">
        <w:tc>
          <w:tcPr>
            <w:tcW w:w="1533" w:type="dxa"/>
          </w:tcPr>
          <w:p w:rsidR="003971FC" w:rsidRDefault="003971FC" w:rsidP="002774C4">
            <w:pPr>
              <w:pStyle w:val="NormalTable"/>
            </w:pPr>
            <w:r>
              <w:t>Research</w:t>
            </w:r>
          </w:p>
        </w:tc>
        <w:tc>
          <w:tcPr>
            <w:tcW w:w="1520" w:type="dxa"/>
          </w:tcPr>
          <w:p w:rsidR="003971FC" w:rsidRDefault="003971FC" w:rsidP="002774C4">
            <w:pPr>
              <w:pStyle w:val="NormalTable"/>
            </w:pPr>
          </w:p>
        </w:tc>
        <w:tc>
          <w:tcPr>
            <w:tcW w:w="5875" w:type="dxa"/>
          </w:tcPr>
          <w:p w:rsidR="003971FC" w:rsidRDefault="003971FC" w:rsidP="002774C4">
            <w:pPr>
              <w:pStyle w:val="NormalTable"/>
            </w:pPr>
            <w:r>
              <w:t>Abbreviated study --5 cells analyzed, 1 karyotype or 1 of each cell line observed</w:t>
            </w:r>
          </w:p>
          <w:p w:rsidR="003971FC" w:rsidRDefault="003971FC" w:rsidP="002774C4">
            <w:pPr>
              <w:pStyle w:val="NormalTable"/>
            </w:pPr>
            <w:r>
              <w:t>Complete Analysis--Standard 20 cells, 2 karyotypes, 3 drawings</w:t>
            </w:r>
          </w:p>
          <w:p w:rsidR="003971FC" w:rsidRDefault="003971FC" w:rsidP="002774C4">
            <w:pPr>
              <w:pStyle w:val="NormalTable"/>
            </w:pPr>
            <w:r>
              <w:t>Extended Analysis--50 cells</w:t>
            </w:r>
          </w:p>
        </w:tc>
      </w:tr>
    </w:tbl>
    <w:p w:rsidR="003971FC" w:rsidRDefault="003971FC" w:rsidP="00B02ADF"/>
    <w:p w:rsidR="003971FC" w:rsidRDefault="003971FC" w:rsidP="00B02ADF"/>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2886"/>
        <w:gridCol w:w="3085"/>
      </w:tblGrid>
      <w:tr w:rsidR="003971FC" w:rsidTr="00B02ADF">
        <w:tc>
          <w:tcPr>
            <w:tcW w:w="8928" w:type="dxa"/>
            <w:gridSpan w:val="3"/>
          </w:tcPr>
          <w:p w:rsidR="003971FC" w:rsidRPr="00282993" w:rsidRDefault="003971FC" w:rsidP="00B02ADF">
            <w:pPr>
              <w:rPr>
                <w:sz w:val="20"/>
                <w:szCs w:val="20"/>
              </w:rPr>
            </w:pPr>
            <w:r w:rsidRPr="00282993">
              <w:rPr>
                <w:sz w:val="20"/>
                <w:szCs w:val="20"/>
              </w:rPr>
              <w:t>Tumor Analysis</w:t>
            </w:r>
          </w:p>
        </w:tc>
      </w:tr>
      <w:tr w:rsidR="003971FC" w:rsidTr="00282993">
        <w:trPr>
          <w:trHeight w:val="169"/>
        </w:trPr>
        <w:tc>
          <w:tcPr>
            <w:tcW w:w="2957" w:type="dxa"/>
          </w:tcPr>
          <w:p w:rsidR="003971FC" w:rsidRPr="00282993" w:rsidRDefault="003971FC" w:rsidP="00B02ADF">
            <w:pPr>
              <w:rPr>
                <w:sz w:val="20"/>
                <w:szCs w:val="20"/>
              </w:rPr>
            </w:pPr>
            <w:r w:rsidRPr="00282993">
              <w:rPr>
                <w:sz w:val="20"/>
                <w:szCs w:val="20"/>
              </w:rPr>
              <w:t>Analysis</w:t>
            </w:r>
          </w:p>
        </w:tc>
        <w:tc>
          <w:tcPr>
            <w:tcW w:w="2886" w:type="dxa"/>
          </w:tcPr>
          <w:p w:rsidR="003971FC" w:rsidRPr="00282993" w:rsidRDefault="003971FC" w:rsidP="00B02ADF">
            <w:pPr>
              <w:rPr>
                <w:sz w:val="20"/>
                <w:szCs w:val="20"/>
              </w:rPr>
            </w:pPr>
            <w:r w:rsidRPr="00282993">
              <w:rPr>
                <w:sz w:val="20"/>
                <w:szCs w:val="20"/>
              </w:rPr>
              <w:t>Indication</w:t>
            </w:r>
          </w:p>
        </w:tc>
        <w:tc>
          <w:tcPr>
            <w:tcW w:w="3085" w:type="dxa"/>
          </w:tcPr>
          <w:p w:rsidR="003971FC" w:rsidRPr="00282993" w:rsidRDefault="003971FC" w:rsidP="00B02ADF">
            <w:pPr>
              <w:rPr>
                <w:sz w:val="20"/>
                <w:szCs w:val="20"/>
              </w:rPr>
            </w:pPr>
            <w:r w:rsidRPr="00282993">
              <w:rPr>
                <w:sz w:val="20"/>
                <w:szCs w:val="20"/>
              </w:rPr>
              <w:t>Work-Up/Action</w:t>
            </w:r>
          </w:p>
        </w:tc>
      </w:tr>
      <w:tr w:rsidR="003971FC" w:rsidTr="00B02ADF">
        <w:tc>
          <w:tcPr>
            <w:tcW w:w="2957" w:type="dxa"/>
          </w:tcPr>
          <w:p w:rsidR="003971FC" w:rsidRPr="00282993" w:rsidRDefault="003971FC" w:rsidP="00B02ADF">
            <w:pPr>
              <w:rPr>
                <w:sz w:val="20"/>
                <w:szCs w:val="20"/>
              </w:rPr>
            </w:pPr>
            <w:r w:rsidRPr="00282993">
              <w:rPr>
                <w:sz w:val="20"/>
                <w:szCs w:val="20"/>
              </w:rPr>
              <w:t>Routine</w:t>
            </w:r>
          </w:p>
        </w:tc>
        <w:tc>
          <w:tcPr>
            <w:tcW w:w="2886" w:type="dxa"/>
          </w:tcPr>
          <w:p w:rsidR="003971FC" w:rsidRPr="00282993" w:rsidRDefault="003971FC" w:rsidP="00B02ADF">
            <w:pPr>
              <w:rPr>
                <w:sz w:val="20"/>
                <w:szCs w:val="20"/>
              </w:rPr>
            </w:pPr>
            <w:r w:rsidRPr="00282993">
              <w:rPr>
                <w:sz w:val="20"/>
                <w:szCs w:val="20"/>
              </w:rPr>
              <w:t>All</w:t>
            </w:r>
          </w:p>
        </w:tc>
        <w:tc>
          <w:tcPr>
            <w:tcW w:w="3085" w:type="dxa"/>
          </w:tcPr>
          <w:p w:rsidR="003971FC" w:rsidRPr="00282993" w:rsidRDefault="003971FC" w:rsidP="00B02ADF">
            <w:pPr>
              <w:rPr>
                <w:sz w:val="20"/>
                <w:szCs w:val="20"/>
              </w:rPr>
            </w:pPr>
            <w:r w:rsidRPr="00282993">
              <w:rPr>
                <w:sz w:val="20"/>
                <w:szCs w:val="20"/>
              </w:rPr>
              <w:t>Same as for Solid Tissues (see above)</w:t>
            </w:r>
          </w:p>
        </w:tc>
      </w:tr>
      <w:tr w:rsidR="003971FC" w:rsidTr="00B02ADF">
        <w:tc>
          <w:tcPr>
            <w:tcW w:w="2957" w:type="dxa"/>
          </w:tcPr>
          <w:p w:rsidR="003971FC" w:rsidRPr="00282993" w:rsidRDefault="003971FC" w:rsidP="00B02ADF">
            <w:pPr>
              <w:rPr>
                <w:sz w:val="20"/>
                <w:szCs w:val="20"/>
              </w:rPr>
            </w:pPr>
            <w:r w:rsidRPr="00282993">
              <w:rPr>
                <w:sz w:val="20"/>
                <w:szCs w:val="20"/>
              </w:rPr>
              <w:t>Mosaicism</w:t>
            </w:r>
          </w:p>
        </w:tc>
        <w:tc>
          <w:tcPr>
            <w:tcW w:w="2886" w:type="dxa"/>
          </w:tcPr>
          <w:p w:rsidR="003971FC" w:rsidRPr="00282993" w:rsidRDefault="003971FC" w:rsidP="00B02ADF">
            <w:pPr>
              <w:rPr>
                <w:sz w:val="20"/>
                <w:szCs w:val="20"/>
              </w:rPr>
            </w:pPr>
          </w:p>
        </w:tc>
        <w:tc>
          <w:tcPr>
            <w:tcW w:w="3085" w:type="dxa"/>
          </w:tcPr>
          <w:p w:rsidR="003971FC" w:rsidRPr="00282993" w:rsidRDefault="003971FC" w:rsidP="00B02ADF">
            <w:pPr>
              <w:rPr>
                <w:sz w:val="20"/>
                <w:szCs w:val="20"/>
              </w:rPr>
            </w:pPr>
            <w:r w:rsidRPr="00282993">
              <w:rPr>
                <w:sz w:val="20"/>
                <w:szCs w:val="20"/>
              </w:rPr>
              <w:t>N/A</w:t>
            </w:r>
          </w:p>
        </w:tc>
      </w:tr>
    </w:tbl>
    <w:p w:rsidR="003971FC" w:rsidRDefault="003971FC" w:rsidP="00B02ADF"/>
    <w:p w:rsidR="003971FC" w:rsidRDefault="003971FC" w:rsidP="00B02ADF"/>
    <w:p w:rsidR="003971FC" w:rsidRDefault="003971FC" w:rsidP="00781101">
      <w:pPr>
        <w:pStyle w:val="Heading3"/>
        <w:rPr>
          <w:caps/>
        </w:rPr>
      </w:pPr>
      <w:r>
        <w:rPr>
          <w:sz w:val="24"/>
          <w:szCs w:val="24"/>
        </w:rPr>
        <w:t>Amniotic Fluid a</w:t>
      </w:r>
      <w:r w:rsidRPr="00B02ADF">
        <w:rPr>
          <w:sz w:val="24"/>
          <w:szCs w:val="24"/>
        </w:rPr>
        <w:t>nd Chorionic Villi</w:t>
      </w:r>
      <w:r>
        <w:rPr>
          <w:caps/>
        </w:rPr>
        <w:tab/>
      </w:r>
      <w:r>
        <w:rPr>
          <w:caps/>
        </w:rPr>
        <w:tab/>
      </w:r>
      <w:bookmarkStart w:id="5" w:name="CytoAnalAF"/>
      <w:bookmarkEnd w:id="5"/>
      <w:r>
        <w:rPr>
          <w:caps/>
        </w:rPr>
        <w:tab/>
      </w:r>
    </w:p>
    <w:p w:rsidR="003971FC" w:rsidRDefault="003971FC" w:rsidP="00B02ADF">
      <w:pPr>
        <w:pStyle w:val="Heading3"/>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7"/>
        <w:gridCol w:w="2377"/>
        <w:gridCol w:w="3496"/>
      </w:tblGrid>
      <w:tr w:rsidR="003971FC" w:rsidTr="00B02ADF">
        <w:tc>
          <w:tcPr>
            <w:tcW w:w="3127" w:type="dxa"/>
          </w:tcPr>
          <w:p w:rsidR="003971FC" w:rsidRDefault="003971FC" w:rsidP="002774C4">
            <w:pPr>
              <w:pStyle w:val="NormalTable"/>
            </w:pPr>
            <w:r>
              <w:t>Common indications</w:t>
            </w:r>
          </w:p>
          <w:p w:rsidR="003971FC" w:rsidRDefault="003971FC" w:rsidP="002774C4">
            <w:pPr>
              <w:pStyle w:val="NormalTable"/>
            </w:pPr>
          </w:p>
        </w:tc>
        <w:tc>
          <w:tcPr>
            <w:tcW w:w="2377" w:type="dxa"/>
          </w:tcPr>
          <w:p w:rsidR="003971FC" w:rsidRDefault="003971FC" w:rsidP="002774C4">
            <w:pPr>
              <w:pStyle w:val="NormalTable"/>
            </w:pPr>
            <w:r>
              <w:t>Abbreviation</w:t>
            </w:r>
          </w:p>
        </w:tc>
        <w:tc>
          <w:tcPr>
            <w:tcW w:w="3496" w:type="dxa"/>
          </w:tcPr>
          <w:p w:rsidR="003971FC" w:rsidRDefault="003971FC" w:rsidP="002774C4">
            <w:pPr>
              <w:pStyle w:val="NormalTable"/>
            </w:pPr>
            <w:r>
              <w:t>Work-Up/Action</w:t>
            </w:r>
          </w:p>
          <w:p w:rsidR="003971FC" w:rsidRDefault="003971FC" w:rsidP="002774C4">
            <w:pPr>
              <w:pStyle w:val="NormalTable"/>
            </w:pPr>
          </w:p>
        </w:tc>
      </w:tr>
      <w:tr w:rsidR="003971FC" w:rsidTr="00B02ADF">
        <w:tc>
          <w:tcPr>
            <w:tcW w:w="3127" w:type="dxa"/>
          </w:tcPr>
          <w:p w:rsidR="003971FC" w:rsidRDefault="003971FC" w:rsidP="002774C4">
            <w:pPr>
              <w:pStyle w:val="NormalTable"/>
            </w:pPr>
            <w:r>
              <w:t>1.  Advanced maternal age</w:t>
            </w:r>
          </w:p>
        </w:tc>
        <w:tc>
          <w:tcPr>
            <w:tcW w:w="2377" w:type="dxa"/>
          </w:tcPr>
          <w:p w:rsidR="003971FC" w:rsidRDefault="003971FC" w:rsidP="002774C4">
            <w:pPr>
              <w:pStyle w:val="NormalTable"/>
            </w:pPr>
            <w:r>
              <w:t>AMA</w:t>
            </w:r>
          </w:p>
        </w:tc>
        <w:tc>
          <w:tcPr>
            <w:tcW w:w="3496" w:type="dxa"/>
          </w:tcPr>
          <w:p w:rsidR="003971FC" w:rsidRDefault="003971FC" w:rsidP="002774C4">
            <w:pPr>
              <w:pStyle w:val="NormalTable"/>
            </w:pPr>
            <w:r>
              <w:t>Standard workup*</w:t>
            </w:r>
          </w:p>
        </w:tc>
      </w:tr>
      <w:tr w:rsidR="003971FC" w:rsidTr="00B02ADF">
        <w:tc>
          <w:tcPr>
            <w:tcW w:w="3127" w:type="dxa"/>
          </w:tcPr>
          <w:p w:rsidR="003971FC" w:rsidRDefault="003971FC" w:rsidP="002774C4">
            <w:pPr>
              <w:pStyle w:val="NormalTable"/>
            </w:pPr>
            <w:r>
              <w:t>2.  Prenatal risk profile</w:t>
            </w:r>
          </w:p>
          <w:p w:rsidR="003971FC" w:rsidRDefault="003971FC" w:rsidP="002774C4">
            <w:pPr>
              <w:pStyle w:val="NormalTable"/>
            </w:pPr>
            <w:r>
              <w:t xml:space="preserve">    Also Triple screen, Quad screen</w:t>
            </w:r>
          </w:p>
        </w:tc>
        <w:tc>
          <w:tcPr>
            <w:tcW w:w="2377" w:type="dxa"/>
          </w:tcPr>
          <w:p w:rsidR="003971FC" w:rsidRDefault="003971FC" w:rsidP="002774C4">
            <w:pPr>
              <w:pStyle w:val="NormalTable"/>
            </w:pPr>
            <w:r>
              <w:t>PRP</w:t>
            </w:r>
          </w:p>
        </w:tc>
        <w:tc>
          <w:tcPr>
            <w:tcW w:w="3496" w:type="dxa"/>
          </w:tcPr>
          <w:p w:rsidR="003971FC" w:rsidRDefault="003971FC" w:rsidP="002774C4">
            <w:pPr>
              <w:pStyle w:val="NormalTable"/>
            </w:pPr>
            <w:r>
              <w:t>Standard workup*</w:t>
            </w:r>
          </w:p>
        </w:tc>
      </w:tr>
      <w:tr w:rsidR="003971FC" w:rsidTr="00B02ADF">
        <w:tc>
          <w:tcPr>
            <w:tcW w:w="3127" w:type="dxa"/>
          </w:tcPr>
          <w:p w:rsidR="003971FC" w:rsidRDefault="003971FC" w:rsidP="002774C4">
            <w:pPr>
              <w:pStyle w:val="NormalTable"/>
            </w:pPr>
            <w:r>
              <w:t>3.  Integrated screen</w:t>
            </w:r>
          </w:p>
        </w:tc>
        <w:tc>
          <w:tcPr>
            <w:tcW w:w="2377" w:type="dxa"/>
          </w:tcPr>
          <w:p w:rsidR="003971FC" w:rsidRDefault="003971FC" w:rsidP="002774C4">
            <w:pPr>
              <w:pStyle w:val="NormalTable"/>
            </w:pPr>
          </w:p>
        </w:tc>
        <w:tc>
          <w:tcPr>
            <w:tcW w:w="3496" w:type="dxa"/>
          </w:tcPr>
          <w:p w:rsidR="003971FC" w:rsidRDefault="003971FC" w:rsidP="002774C4">
            <w:pPr>
              <w:pStyle w:val="NormalTable"/>
            </w:pPr>
            <w:r>
              <w:t>Standard workup*</w:t>
            </w:r>
          </w:p>
        </w:tc>
      </w:tr>
      <w:tr w:rsidR="003971FC" w:rsidTr="00B02ADF">
        <w:tc>
          <w:tcPr>
            <w:tcW w:w="3127" w:type="dxa"/>
          </w:tcPr>
          <w:p w:rsidR="003971FC" w:rsidRDefault="003971FC" w:rsidP="002774C4">
            <w:pPr>
              <w:pStyle w:val="NormalTable"/>
            </w:pPr>
            <w:r>
              <w:t>4.  Abnormal ultrasound</w:t>
            </w:r>
          </w:p>
        </w:tc>
        <w:tc>
          <w:tcPr>
            <w:tcW w:w="2377" w:type="dxa"/>
          </w:tcPr>
          <w:p w:rsidR="003971FC" w:rsidRDefault="003971FC" w:rsidP="002774C4">
            <w:pPr>
              <w:pStyle w:val="NormalTable"/>
            </w:pPr>
            <w:r>
              <w:t>ABUS</w:t>
            </w:r>
          </w:p>
        </w:tc>
        <w:tc>
          <w:tcPr>
            <w:tcW w:w="3496" w:type="dxa"/>
          </w:tcPr>
          <w:p w:rsidR="003971FC" w:rsidRDefault="003971FC" w:rsidP="002774C4">
            <w:pPr>
              <w:pStyle w:val="NormalTable"/>
            </w:pPr>
            <w:r>
              <w:t>Standard workup*</w:t>
            </w:r>
          </w:p>
        </w:tc>
      </w:tr>
      <w:tr w:rsidR="003971FC" w:rsidTr="00B02ADF">
        <w:tc>
          <w:tcPr>
            <w:tcW w:w="3127" w:type="dxa"/>
          </w:tcPr>
          <w:p w:rsidR="003971FC" w:rsidRDefault="003971FC" w:rsidP="002774C4">
            <w:pPr>
              <w:pStyle w:val="NormalTable"/>
            </w:pPr>
            <w:r>
              <w:t>5.  Increased nuchal thickening</w:t>
            </w:r>
          </w:p>
        </w:tc>
        <w:tc>
          <w:tcPr>
            <w:tcW w:w="2377" w:type="dxa"/>
          </w:tcPr>
          <w:p w:rsidR="003971FC" w:rsidRDefault="003971FC" w:rsidP="002774C4">
            <w:pPr>
              <w:pStyle w:val="NormalTable"/>
            </w:pPr>
            <w:r>
              <w:t>↑NT</w:t>
            </w:r>
          </w:p>
        </w:tc>
        <w:tc>
          <w:tcPr>
            <w:tcW w:w="3496" w:type="dxa"/>
          </w:tcPr>
          <w:p w:rsidR="003971FC" w:rsidRDefault="003971FC" w:rsidP="002774C4">
            <w:pPr>
              <w:pStyle w:val="NormalTable"/>
            </w:pPr>
            <w:r>
              <w:t>Standard workup*</w:t>
            </w:r>
          </w:p>
        </w:tc>
      </w:tr>
      <w:tr w:rsidR="003971FC" w:rsidTr="00B02ADF">
        <w:tc>
          <w:tcPr>
            <w:tcW w:w="3127" w:type="dxa"/>
          </w:tcPr>
          <w:p w:rsidR="003971FC" w:rsidRDefault="003971FC" w:rsidP="002774C4">
            <w:pPr>
              <w:pStyle w:val="NormalTable"/>
            </w:pPr>
            <w:r>
              <w:t>6.  Heart defect</w:t>
            </w:r>
          </w:p>
          <w:p w:rsidR="003971FC" w:rsidRDefault="003971FC" w:rsidP="002774C4">
            <w:pPr>
              <w:pStyle w:val="NormalTable"/>
            </w:pPr>
            <w:r>
              <w:t xml:space="preserve">    </w:t>
            </w:r>
            <w:proofErr w:type="spellStart"/>
            <w:r>
              <w:t>Velocardiofacial</w:t>
            </w:r>
            <w:proofErr w:type="spellEnd"/>
            <w:r>
              <w:t xml:space="preserve"> syndrome</w:t>
            </w:r>
          </w:p>
        </w:tc>
        <w:tc>
          <w:tcPr>
            <w:tcW w:w="2377" w:type="dxa"/>
          </w:tcPr>
          <w:p w:rsidR="003971FC" w:rsidRDefault="003971FC" w:rsidP="002774C4">
            <w:pPr>
              <w:pStyle w:val="NormalTable"/>
            </w:pPr>
            <w:r>
              <w:t>--</w:t>
            </w:r>
          </w:p>
          <w:p w:rsidR="003971FC" w:rsidRDefault="003971FC" w:rsidP="002774C4">
            <w:pPr>
              <w:pStyle w:val="NormalTable"/>
            </w:pPr>
            <w:r>
              <w:t>VCF</w:t>
            </w:r>
          </w:p>
        </w:tc>
        <w:tc>
          <w:tcPr>
            <w:tcW w:w="3496" w:type="dxa"/>
          </w:tcPr>
          <w:p w:rsidR="003971FC" w:rsidRDefault="003971FC" w:rsidP="002774C4">
            <w:pPr>
              <w:pStyle w:val="NormalTable"/>
            </w:pPr>
            <w:r>
              <w:t>Standard workup*</w:t>
            </w:r>
          </w:p>
          <w:p w:rsidR="003971FC" w:rsidRDefault="003971FC" w:rsidP="002774C4">
            <w:pPr>
              <w:pStyle w:val="NormalTable"/>
            </w:pPr>
            <w:r>
              <w:t>+FISH with VCF/</w:t>
            </w:r>
            <w:proofErr w:type="spellStart"/>
            <w:r>
              <w:t>DiGeorge</w:t>
            </w:r>
            <w:proofErr w:type="spellEnd"/>
            <w:r>
              <w:t xml:space="preserve"> FISH probe</w:t>
            </w:r>
          </w:p>
          <w:p w:rsidR="003971FC" w:rsidRDefault="003971FC" w:rsidP="00282993">
            <w:pPr>
              <w:pStyle w:val="NormalTable"/>
            </w:pPr>
            <w:r>
              <w:t>(20 metaphase cells + 100 interphase nuclei)</w:t>
            </w:r>
          </w:p>
        </w:tc>
      </w:tr>
      <w:tr w:rsidR="003971FC" w:rsidTr="00B02ADF">
        <w:tc>
          <w:tcPr>
            <w:tcW w:w="3127" w:type="dxa"/>
          </w:tcPr>
          <w:p w:rsidR="003971FC" w:rsidRDefault="003971FC" w:rsidP="002774C4">
            <w:pPr>
              <w:pStyle w:val="NormalTable"/>
            </w:pPr>
            <w:r>
              <w:t>7.↑ or ↓ alpha fetoprotein</w:t>
            </w:r>
          </w:p>
        </w:tc>
        <w:tc>
          <w:tcPr>
            <w:tcW w:w="2377" w:type="dxa"/>
          </w:tcPr>
          <w:p w:rsidR="003971FC" w:rsidRDefault="003971FC" w:rsidP="002774C4">
            <w:pPr>
              <w:pStyle w:val="NormalTable"/>
            </w:pPr>
            <w:r>
              <w:t>AFP</w:t>
            </w:r>
          </w:p>
        </w:tc>
        <w:tc>
          <w:tcPr>
            <w:tcW w:w="3496" w:type="dxa"/>
          </w:tcPr>
          <w:p w:rsidR="003971FC" w:rsidRDefault="003971FC" w:rsidP="002774C4">
            <w:pPr>
              <w:pStyle w:val="NormalTable"/>
            </w:pPr>
            <w:r>
              <w:t>Standard workup*</w:t>
            </w:r>
          </w:p>
        </w:tc>
      </w:tr>
      <w:tr w:rsidR="003971FC" w:rsidTr="00B02ADF">
        <w:tc>
          <w:tcPr>
            <w:tcW w:w="3127" w:type="dxa"/>
          </w:tcPr>
          <w:p w:rsidR="003971FC" w:rsidRDefault="003971FC" w:rsidP="002774C4">
            <w:pPr>
              <w:pStyle w:val="NormalTable"/>
            </w:pPr>
            <w:r>
              <w:t>8.  Diseases that have molecular tests available, such as cystic fibrosis, sickle cell anemia, muscular dystrophy, thalassemia</w:t>
            </w:r>
          </w:p>
        </w:tc>
        <w:tc>
          <w:tcPr>
            <w:tcW w:w="2377" w:type="dxa"/>
          </w:tcPr>
          <w:p w:rsidR="003971FC" w:rsidRDefault="003971FC" w:rsidP="002774C4">
            <w:pPr>
              <w:pStyle w:val="NormalTable"/>
            </w:pPr>
          </w:p>
        </w:tc>
        <w:tc>
          <w:tcPr>
            <w:tcW w:w="3496" w:type="dxa"/>
          </w:tcPr>
          <w:p w:rsidR="003971FC" w:rsidRDefault="003971FC" w:rsidP="002774C4">
            <w:pPr>
              <w:pStyle w:val="NormalTable"/>
            </w:pPr>
            <w:r>
              <w:t xml:space="preserve">Standard workup* + cultured cells in flasks of required number and size + one backup flask retained until molecular testing is completed </w:t>
            </w:r>
          </w:p>
        </w:tc>
      </w:tr>
      <w:tr w:rsidR="003971FC" w:rsidTr="00B02ADF">
        <w:tc>
          <w:tcPr>
            <w:tcW w:w="3127" w:type="dxa"/>
          </w:tcPr>
          <w:p w:rsidR="003971FC" w:rsidRDefault="003971FC" w:rsidP="002774C4">
            <w:pPr>
              <w:pStyle w:val="NormalTable"/>
            </w:pPr>
            <w:r>
              <w:t xml:space="preserve">9.  If request form asks for AFP or </w:t>
            </w:r>
            <w:proofErr w:type="spellStart"/>
            <w:r>
              <w:t>acetylcholinesterase</w:t>
            </w:r>
            <w:proofErr w:type="spellEnd"/>
            <w:r>
              <w:t xml:space="preserve"> testing</w:t>
            </w:r>
          </w:p>
        </w:tc>
        <w:tc>
          <w:tcPr>
            <w:tcW w:w="2377" w:type="dxa"/>
          </w:tcPr>
          <w:p w:rsidR="003971FC" w:rsidRDefault="003971FC" w:rsidP="002774C4">
            <w:pPr>
              <w:pStyle w:val="NormalTable"/>
            </w:pPr>
            <w:r>
              <w:t>AFP/ACHE</w:t>
            </w:r>
          </w:p>
        </w:tc>
        <w:tc>
          <w:tcPr>
            <w:tcW w:w="3496" w:type="dxa"/>
          </w:tcPr>
          <w:p w:rsidR="003971FC" w:rsidRDefault="003971FC" w:rsidP="002774C4">
            <w:pPr>
              <w:pStyle w:val="NormalTable"/>
            </w:pPr>
            <w:r>
              <w:t>Forward to SPS (NW-220):</w:t>
            </w:r>
          </w:p>
          <w:p w:rsidR="003971FC" w:rsidRDefault="003971FC" w:rsidP="002774C4">
            <w:pPr>
              <w:pStyle w:val="NormalTable"/>
            </w:pPr>
            <w:r>
              <w:t>0.5 ml fluid or supernatant for AFP</w:t>
            </w:r>
          </w:p>
          <w:p w:rsidR="003971FC" w:rsidRDefault="003971FC" w:rsidP="002774C4">
            <w:pPr>
              <w:pStyle w:val="NormalTable"/>
            </w:pPr>
            <w:r>
              <w:t>1.0 ml fluid or supernatant for ACHE</w:t>
            </w:r>
          </w:p>
        </w:tc>
      </w:tr>
    </w:tbl>
    <w:p w:rsidR="003971FC" w:rsidRDefault="003971FC" w:rsidP="00B02ADF"/>
    <w:p w:rsidR="003971FC" w:rsidRDefault="003971FC" w:rsidP="00B02ADF">
      <w:pPr>
        <w:ind w:left="180" w:hanging="180"/>
      </w:pPr>
      <w:r>
        <w:t>*Standard Workup:  Analyze 15 clones or 20 cells from the mass culture, including 2 drawings, 1 analyzed photo and 3 karyotypes. Band level for the karyotypes should be two with 550 or greater and one with 450-550 bands.</w:t>
      </w:r>
    </w:p>
    <w:p w:rsidR="003971FC" w:rsidRDefault="003971FC" w:rsidP="00B02ADF"/>
    <w:p w:rsidR="003971FC" w:rsidRDefault="003971FC" w:rsidP="00781101">
      <w:pPr>
        <w:pStyle w:val="Heading3"/>
      </w:pPr>
      <w:r w:rsidRPr="00B02ADF">
        <w:rPr>
          <w:sz w:val="24"/>
          <w:szCs w:val="24"/>
        </w:rPr>
        <w:lastRenderedPageBreak/>
        <w:t>F</w:t>
      </w:r>
      <w:r>
        <w:rPr>
          <w:sz w:val="24"/>
          <w:szCs w:val="24"/>
        </w:rPr>
        <w:t>ISH</w:t>
      </w:r>
      <w:r w:rsidRPr="00B02ADF">
        <w:rPr>
          <w:sz w:val="24"/>
          <w:szCs w:val="24"/>
        </w:rPr>
        <w:t>/I</w:t>
      </w:r>
      <w:r>
        <w:rPr>
          <w:sz w:val="24"/>
          <w:szCs w:val="24"/>
        </w:rPr>
        <w:t>FISH</w:t>
      </w:r>
      <w:r w:rsidRPr="00B02ADF">
        <w:rPr>
          <w:sz w:val="24"/>
          <w:szCs w:val="24"/>
        </w:rPr>
        <w:t xml:space="preserve"> Workup </w:t>
      </w:r>
      <w:r>
        <w:rPr>
          <w:sz w:val="24"/>
          <w:szCs w:val="24"/>
        </w:rPr>
        <w:t>b</w:t>
      </w:r>
      <w:r w:rsidRPr="00B02ADF">
        <w:rPr>
          <w:sz w:val="24"/>
          <w:szCs w:val="24"/>
        </w:rPr>
        <w:t>y Indication</w:t>
      </w:r>
      <w:bookmarkStart w:id="6" w:name="CytoAnalFISH"/>
      <w:r w:rsidRPr="00B02ADF">
        <w:rPr>
          <w:sz w:val="24"/>
          <w:szCs w:val="24"/>
        </w:rPr>
        <w:tab/>
      </w:r>
      <w:r>
        <w:rPr>
          <w:caps/>
        </w:rPr>
        <w:tab/>
      </w:r>
      <w:r>
        <w:rPr>
          <w:caps/>
        </w:rPr>
        <w:tab/>
      </w:r>
      <w:bookmarkEnd w:id="6"/>
    </w:p>
    <w:p w:rsidR="003971FC" w:rsidRDefault="003971FC" w:rsidP="00B02ADF">
      <w:pPr>
        <w:tabs>
          <w:tab w:val="left" w:pos="2787"/>
        </w:tabs>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6"/>
        <w:gridCol w:w="2794"/>
        <w:gridCol w:w="2970"/>
      </w:tblGrid>
      <w:tr w:rsidR="003971FC" w:rsidTr="00B02ADF">
        <w:tc>
          <w:tcPr>
            <w:tcW w:w="3236" w:type="dxa"/>
          </w:tcPr>
          <w:p w:rsidR="003971FC" w:rsidRDefault="003971FC" w:rsidP="002774C4">
            <w:r>
              <w:t xml:space="preserve">FISH for PB, AF, ST, </w:t>
            </w:r>
            <w:proofErr w:type="spellStart"/>
            <w:r>
              <w:t>etc</w:t>
            </w:r>
            <w:proofErr w:type="spellEnd"/>
          </w:p>
        </w:tc>
        <w:tc>
          <w:tcPr>
            <w:tcW w:w="2794" w:type="dxa"/>
          </w:tcPr>
          <w:p w:rsidR="003971FC" w:rsidRDefault="003971FC" w:rsidP="002774C4"/>
        </w:tc>
        <w:tc>
          <w:tcPr>
            <w:tcW w:w="2970" w:type="dxa"/>
          </w:tcPr>
          <w:p w:rsidR="003971FC" w:rsidRDefault="003971FC" w:rsidP="002774C4"/>
        </w:tc>
      </w:tr>
      <w:tr w:rsidR="003971FC" w:rsidTr="00B02ADF">
        <w:tc>
          <w:tcPr>
            <w:tcW w:w="3236" w:type="dxa"/>
          </w:tcPr>
          <w:p w:rsidR="003971FC" w:rsidRDefault="003971FC" w:rsidP="002774C4">
            <w:pPr>
              <w:rPr>
                <w:b/>
              </w:rPr>
            </w:pPr>
            <w:proofErr w:type="spellStart"/>
            <w:r>
              <w:rPr>
                <w:b/>
              </w:rPr>
              <w:t>Microdeletion</w:t>
            </w:r>
            <w:proofErr w:type="spellEnd"/>
            <w:r>
              <w:rPr>
                <w:b/>
              </w:rPr>
              <w:t xml:space="preserve"> syndromes</w:t>
            </w:r>
          </w:p>
        </w:tc>
        <w:tc>
          <w:tcPr>
            <w:tcW w:w="2794" w:type="dxa"/>
          </w:tcPr>
          <w:p w:rsidR="003971FC" w:rsidRDefault="003971FC" w:rsidP="002774C4">
            <w:pPr>
              <w:rPr>
                <w:b/>
              </w:rPr>
            </w:pPr>
            <w:r>
              <w:rPr>
                <w:b/>
              </w:rPr>
              <w:t>FISH locus</w:t>
            </w:r>
          </w:p>
        </w:tc>
        <w:tc>
          <w:tcPr>
            <w:tcW w:w="2970" w:type="dxa"/>
          </w:tcPr>
          <w:p w:rsidR="003971FC" w:rsidRDefault="003971FC" w:rsidP="002774C4">
            <w:pPr>
              <w:rPr>
                <w:b/>
              </w:rPr>
            </w:pPr>
            <w:r>
              <w:rPr>
                <w:b/>
              </w:rPr>
              <w:t>Work-Up/Action</w:t>
            </w:r>
          </w:p>
        </w:tc>
      </w:tr>
      <w:tr w:rsidR="003971FC" w:rsidTr="00B02ADF">
        <w:tc>
          <w:tcPr>
            <w:tcW w:w="3236" w:type="dxa"/>
          </w:tcPr>
          <w:p w:rsidR="003971FC" w:rsidRDefault="003971FC" w:rsidP="002774C4"/>
        </w:tc>
        <w:tc>
          <w:tcPr>
            <w:tcW w:w="2794" w:type="dxa"/>
          </w:tcPr>
          <w:p w:rsidR="003971FC" w:rsidRDefault="003971FC" w:rsidP="002774C4">
            <w:r>
              <w:t>Various</w:t>
            </w:r>
          </w:p>
        </w:tc>
        <w:tc>
          <w:tcPr>
            <w:tcW w:w="2970" w:type="dxa"/>
          </w:tcPr>
          <w:p w:rsidR="003971FC" w:rsidRDefault="003971FC" w:rsidP="002774C4">
            <w:r>
              <w:t>10 metaphase cells/probe, to r/o duplication (if indicated) score 100 interphase cells each from patient and control if used</w:t>
            </w:r>
          </w:p>
        </w:tc>
      </w:tr>
      <w:tr w:rsidR="003971FC" w:rsidTr="00B02ADF">
        <w:tc>
          <w:tcPr>
            <w:tcW w:w="3236" w:type="dxa"/>
          </w:tcPr>
          <w:p w:rsidR="003971FC" w:rsidRDefault="003971FC" w:rsidP="002774C4">
            <w:proofErr w:type="spellStart"/>
            <w:r>
              <w:t>Subtelomere</w:t>
            </w:r>
            <w:proofErr w:type="spellEnd"/>
          </w:p>
        </w:tc>
        <w:tc>
          <w:tcPr>
            <w:tcW w:w="2794" w:type="dxa"/>
          </w:tcPr>
          <w:p w:rsidR="003971FC" w:rsidRDefault="003971FC" w:rsidP="002774C4">
            <w:r>
              <w:t>1-15 mix</w:t>
            </w:r>
          </w:p>
        </w:tc>
        <w:tc>
          <w:tcPr>
            <w:tcW w:w="2970" w:type="dxa"/>
          </w:tcPr>
          <w:p w:rsidR="003971FC" w:rsidRDefault="003971FC" w:rsidP="002774C4">
            <w:r>
              <w:t>5 metaphase cells with 2 pictures each</w:t>
            </w:r>
          </w:p>
        </w:tc>
      </w:tr>
      <w:tr w:rsidR="003971FC" w:rsidTr="00B02ADF">
        <w:tc>
          <w:tcPr>
            <w:tcW w:w="3236" w:type="dxa"/>
          </w:tcPr>
          <w:p w:rsidR="003971FC" w:rsidRDefault="003971FC" w:rsidP="002774C4">
            <w:r>
              <w:t>Whole Chromosome Paint (WCP)</w:t>
            </w:r>
          </w:p>
        </w:tc>
        <w:tc>
          <w:tcPr>
            <w:tcW w:w="2794" w:type="dxa"/>
          </w:tcPr>
          <w:p w:rsidR="003971FC" w:rsidRDefault="003971FC" w:rsidP="002774C4">
            <w:r>
              <w:t>1-22, X, Y</w:t>
            </w:r>
          </w:p>
        </w:tc>
        <w:tc>
          <w:tcPr>
            <w:tcW w:w="2970" w:type="dxa"/>
          </w:tcPr>
          <w:p w:rsidR="003971FC" w:rsidRDefault="003971FC" w:rsidP="002774C4">
            <w:r>
              <w:t>10 metaphase cells</w:t>
            </w:r>
          </w:p>
        </w:tc>
      </w:tr>
      <w:tr w:rsidR="003971FC" w:rsidTr="00B02ADF">
        <w:tc>
          <w:tcPr>
            <w:tcW w:w="3236" w:type="dxa"/>
          </w:tcPr>
          <w:p w:rsidR="003971FC" w:rsidRDefault="003971FC" w:rsidP="002774C4">
            <w:proofErr w:type="spellStart"/>
            <w:r>
              <w:t>Centromeric</w:t>
            </w:r>
            <w:proofErr w:type="spellEnd"/>
            <w:r>
              <w:t xml:space="preserve"> Probe (CEP)</w:t>
            </w:r>
          </w:p>
        </w:tc>
        <w:tc>
          <w:tcPr>
            <w:tcW w:w="2794" w:type="dxa"/>
          </w:tcPr>
          <w:p w:rsidR="003971FC" w:rsidRDefault="003971FC" w:rsidP="002774C4">
            <w:r>
              <w:t>1-22, X, Y</w:t>
            </w:r>
          </w:p>
        </w:tc>
        <w:tc>
          <w:tcPr>
            <w:tcW w:w="2970" w:type="dxa"/>
          </w:tcPr>
          <w:p w:rsidR="003971FC" w:rsidRDefault="003971FC" w:rsidP="002774C4">
            <w:r>
              <w:t>10 metaphase cells with 2 pictures</w:t>
            </w:r>
          </w:p>
        </w:tc>
      </w:tr>
    </w:tbl>
    <w:p w:rsidR="003971FC" w:rsidRPr="00282993" w:rsidRDefault="003971FC" w:rsidP="00B02ADF">
      <w:pPr>
        <w:rPr>
          <w:b/>
        </w:rPr>
      </w:pPr>
    </w:p>
    <w:p w:rsidR="003971FC" w:rsidRPr="00282993" w:rsidRDefault="003971FC" w:rsidP="00B02ADF">
      <w:pPr>
        <w:rPr>
          <w:b/>
        </w:rPr>
      </w:pPr>
      <w:r w:rsidRPr="00282993">
        <w:rPr>
          <w:b/>
        </w:rPr>
        <w:t xml:space="preserve">FISH: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2915"/>
        <w:gridCol w:w="3137"/>
      </w:tblGrid>
      <w:tr w:rsidR="003971FC" w:rsidTr="00B02ADF">
        <w:tc>
          <w:tcPr>
            <w:tcW w:w="2948" w:type="dxa"/>
          </w:tcPr>
          <w:p w:rsidR="003971FC" w:rsidRDefault="003971FC" w:rsidP="00700CF0">
            <w:r>
              <w:t>Amniotic IFISH--</w:t>
            </w:r>
            <w:proofErr w:type="spellStart"/>
            <w:r>
              <w:t>Aneuvysion</w:t>
            </w:r>
            <w:proofErr w:type="spellEnd"/>
          </w:p>
        </w:tc>
        <w:tc>
          <w:tcPr>
            <w:tcW w:w="2915" w:type="dxa"/>
          </w:tcPr>
          <w:p w:rsidR="003971FC" w:rsidRDefault="003971FC" w:rsidP="00700CF0">
            <w:r>
              <w:t>Aneuploidy of 13, 18, 21, X, Y</w:t>
            </w:r>
          </w:p>
        </w:tc>
        <w:tc>
          <w:tcPr>
            <w:tcW w:w="3137" w:type="dxa"/>
          </w:tcPr>
          <w:p w:rsidR="003971FC" w:rsidRDefault="003971FC" w:rsidP="002774C4">
            <w:r>
              <w:t>50 cells for each of 2 sets of probes (18,X,Y/13,21)</w:t>
            </w:r>
          </w:p>
        </w:tc>
      </w:tr>
      <w:tr w:rsidR="003971FC" w:rsidTr="00B02ADF">
        <w:tc>
          <w:tcPr>
            <w:tcW w:w="2948" w:type="dxa"/>
          </w:tcPr>
          <w:p w:rsidR="003971FC" w:rsidRDefault="003971FC" w:rsidP="002774C4">
            <w:r>
              <w:t>Urovysion</w:t>
            </w:r>
          </w:p>
        </w:tc>
        <w:tc>
          <w:tcPr>
            <w:tcW w:w="2915" w:type="dxa"/>
          </w:tcPr>
          <w:p w:rsidR="003971FC" w:rsidRDefault="003971FC" w:rsidP="002774C4">
            <w:r>
              <w:t>Bladder Cancer</w:t>
            </w:r>
          </w:p>
        </w:tc>
        <w:tc>
          <w:tcPr>
            <w:tcW w:w="3137" w:type="dxa"/>
          </w:tcPr>
          <w:p w:rsidR="003971FC" w:rsidRDefault="003971FC" w:rsidP="00781101">
            <w:r>
              <w:t>50 cells for Patient</w:t>
            </w:r>
          </w:p>
        </w:tc>
      </w:tr>
      <w:tr w:rsidR="003971FC" w:rsidTr="00B02ADF">
        <w:tc>
          <w:tcPr>
            <w:tcW w:w="2948" w:type="dxa"/>
          </w:tcPr>
          <w:p w:rsidR="003971FC" w:rsidRDefault="003971FC" w:rsidP="002774C4">
            <w:r>
              <w:t>Marker identification</w:t>
            </w:r>
          </w:p>
        </w:tc>
        <w:tc>
          <w:tcPr>
            <w:tcW w:w="2915" w:type="dxa"/>
          </w:tcPr>
          <w:p w:rsidR="003971FC" w:rsidRDefault="003971FC" w:rsidP="002774C4">
            <w:r>
              <w:t>Any</w:t>
            </w:r>
          </w:p>
        </w:tc>
        <w:tc>
          <w:tcPr>
            <w:tcW w:w="3137" w:type="dxa"/>
          </w:tcPr>
          <w:p w:rsidR="003971FC" w:rsidRDefault="003971FC" w:rsidP="002774C4">
            <w:r>
              <w:t>10 metaphases with 2 pictures</w:t>
            </w:r>
          </w:p>
        </w:tc>
      </w:tr>
    </w:tbl>
    <w:p w:rsidR="003971FC" w:rsidRDefault="003971FC" w:rsidP="00B02ADF"/>
    <w:p w:rsidR="003971FC" w:rsidRDefault="003971FC" w:rsidP="00B02ADF"/>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3971FC" w:rsidTr="00282993">
        <w:trPr>
          <w:trHeight w:val="2238"/>
        </w:trPr>
        <w:tc>
          <w:tcPr>
            <w:tcW w:w="9000" w:type="dxa"/>
          </w:tcPr>
          <w:p w:rsidR="003971FC" w:rsidRDefault="003971FC" w:rsidP="002774C4">
            <w:pPr>
              <w:rPr>
                <w:b/>
              </w:rPr>
            </w:pPr>
            <w:r w:rsidRPr="00282993">
              <w:rPr>
                <w:b/>
              </w:rPr>
              <w:t>Routine IFISH for Neoplasia Studies</w:t>
            </w:r>
            <w:r>
              <w:rPr>
                <w:b/>
              </w:rPr>
              <w:t>:</w:t>
            </w:r>
          </w:p>
          <w:p w:rsidR="003971FC" w:rsidRPr="00346A8D" w:rsidRDefault="003971FC" w:rsidP="002774C4">
            <w:pPr>
              <w:rPr>
                <w:i/>
              </w:rPr>
            </w:pPr>
            <w:r>
              <w:t xml:space="preserve">       </w:t>
            </w:r>
            <w:r w:rsidRPr="00346A8D">
              <w:rPr>
                <w:i/>
              </w:rPr>
              <w:t xml:space="preserve">Note: capture 2 images if abnormal, 1 if normal. </w:t>
            </w:r>
          </w:p>
          <w:p w:rsidR="003971FC" w:rsidRDefault="003971FC" w:rsidP="002774C4">
            <w:r>
              <w:t xml:space="preserve">~Score 200 cells total, 100 from two readers. Counts can be extended if clinically indicated.  </w:t>
            </w:r>
          </w:p>
          <w:p w:rsidR="003971FC" w:rsidRDefault="003971FC" w:rsidP="00346A8D">
            <w:r>
              <w:t>~A 3</w:t>
            </w:r>
            <w:r w:rsidRPr="00282993">
              <w:rPr>
                <w:vertAlign w:val="superscript"/>
              </w:rPr>
              <w:t>rd</w:t>
            </w:r>
            <w:r>
              <w:t xml:space="preserve"> reader must be asked to read if there is a discrepancy between reader one and two</w:t>
            </w:r>
          </w:p>
          <w:p w:rsidR="003971FC" w:rsidRDefault="003971FC" w:rsidP="00346A8D">
            <w:r>
              <w:t xml:space="preserve">See FISH protocol section of lab manual for detailed information regarding NF IFISH.  </w:t>
            </w:r>
          </w:p>
        </w:tc>
      </w:tr>
    </w:tbl>
    <w:p w:rsidR="003971FC" w:rsidRDefault="003971FC" w:rsidP="00B02ADF"/>
    <w:p w:rsidR="003971FC" w:rsidRDefault="003971FC" w:rsidP="00B02ADF">
      <w:pPr>
        <w:rPr>
          <w:sz w:val="28"/>
          <w:szCs w:val="28"/>
        </w:rPr>
      </w:pPr>
    </w:p>
    <w:p w:rsidR="003971FC" w:rsidRDefault="003971FC" w:rsidP="003F6CB8">
      <w:pPr>
        <w:ind w:left="-540"/>
      </w:pPr>
      <w:r w:rsidRPr="007A464A">
        <w:t>Written By:</w:t>
      </w:r>
      <w:r w:rsidRPr="007A464A">
        <w:tab/>
      </w:r>
      <w:r w:rsidRPr="007A464A">
        <w:tab/>
      </w:r>
      <w:r w:rsidRPr="007A464A">
        <w:tab/>
      </w:r>
      <w:r w:rsidRPr="007A464A">
        <w:tab/>
      </w:r>
      <w:r w:rsidRPr="007A464A">
        <w:tab/>
        <w:t>Director Approval:</w:t>
      </w:r>
    </w:p>
    <w:p w:rsidR="003971FC" w:rsidRPr="008A212E" w:rsidRDefault="003971FC" w:rsidP="003F6CB8">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3971FC" w:rsidRPr="007A464A" w:rsidRDefault="003971FC" w:rsidP="003F6CB8">
      <w:pPr>
        <w:ind w:left="-540"/>
      </w:pPr>
    </w:p>
    <w:p w:rsidR="003971FC" w:rsidRDefault="003971FC" w:rsidP="003F6CB8">
      <w:pPr>
        <w:ind w:left="-540"/>
      </w:pPr>
    </w:p>
    <w:p w:rsidR="003971FC" w:rsidRDefault="003971FC" w:rsidP="003F6CB8">
      <w:pPr>
        <w:ind w:left="-540"/>
      </w:pPr>
    </w:p>
    <w:p w:rsidR="003971FC" w:rsidRDefault="003971FC" w:rsidP="003F6CB8">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3971FC" w:rsidRPr="00263643" w:rsidRDefault="003971FC" w:rsidP="00EA0DF2">
      <w:pPr>
        <w:ind w:left="-540"/>
        <w:rPr>
          <w:sz w:val="28"/>
          <w:szCs w:val="28"/>
        </w:rPr>
      </w:pPr>
      <w:r>
        <w:t>Cytogenetic Supervisor</w:t>
      </w:r>
    </w:p>
    <w:sectPr w:rsidR="003971FC" w:rsidRPr="00263643" w:rsidSect="00DE403F">
      <w:pgSz w:w="12240" w:h="15840" w:code="1"/>
      <w:pgMar w:top="1000" w:right="1800" w:bottom="10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FC" w:rsidRDefault="003971FC">
      <w:r>
        <w:separator/>
      </w:r>
    </w:p>
  </w:endnote>
  <w:endnote w:type="continuationSeparator" w:id="0">
    <w:p w:rsidR="003971FC" w:rsidRDefault="0039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FC" w:rsidRDefault="003971FC" w:rsidP="00B02ADF">
    <w:pPr>
      <w:pStyle w:val="Footer"/>
      <w:ind w:left="-540"/>
      <w:rPr>
        <w:color w:val="999999"/>
        <w:sz w:val="20"/>
        <w:szCs w:val="20"/>
      </w:rPr>
    </w:pPr>
    <w:r>
      <w:rPr>
        <w:color w:val="999999"/>
        <w:sz w:val="20"/>
        <w:szCs w:val="20"/>
      </w:rPr>
      <w:t>Cytogenetic Testing Workup Guidelines Procedure</w:t>
    </w:r>
  </w:p>
  <w:p w:rsidR="003971FC" w:rsidRPr="00B02ADF" w:rsidRDefault="003971FC" w:rsidP="00B02ADF">
    <w:pPr>
      <w:pStyle w:val="Footer"/>
      <w:ind w:left="-540"/>
      <w:rPr>
        <w:color w:val="999999"/>
        <w:sz w:val="20"/>
        <w:szCs w:val="20"/>
      </w:rPr>
    </w:pPr>
    <w:r>
      <w:rPr>
        <w:color w:val="999999"/>
        <w:sz w:val="20"/>
        <w:szCs w:val="20"/>
      </w:rPr>
      <w:t xml:space="preserve">Cytogenetics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FC" w:rsidRDefault="003971FC">
      <w:r>
        <w:separator/>
      </w:r>
    </w:p>
  </w:footnote>
  <w:footnote w:type="continuationSeparator" w:id="0">
    <w:p w:rsidR="003971FC" w:rsidRDefault="00397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FDE"/>
    <w:multiLevelType w:val="hybridMultilevel"/>
    <w:tmpl w:val="BEC86F96"/>
    <w:lvl w:ilvl="0" w:tplc="1A9E9798">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150230CA"/>
    <w:multiLevelType w:val="multilevel"/>
    <w:tmpl w:val="A432AF80"/>
    <w:lvl w:ilvl="0">
      <w:start w:val="1"/>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35473A2"/>
    <w:multiLevelType w:val="hybridMultilevel"/>
    <w:tmpl w:val="B4BC4468"/>
    <w:lvl w:ilvl="0" w:tplc="C50CCF78">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88B73D9"/>
    <w:multiLevelType w:val="hybridMultilevel"/>
    <w:tmpl w:val="278C887A"/>
    <w:lvl w:ilvl="0" w:tplc="1A9E979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661338C"/>
    <w:multiLevelType w:val="hybridMultilevel"/>
    <w:tmpl w:val="33688340"/>
    <w:lvl w:ilvl="0" w:tplc="493017E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438A7B36">
      <w:start w:val="1"/>
      <w:numFmt w:val="upperLetter"/>
      <w:lvlText w:val="%3."/>
      <w:lvlJc w:val="left"/>
      <w:pPr>
        <w:tabs>
          <w:tab w:val="num" w:pos="360"/>
        </w:tabs>
        <w:ind w:left="360" w:hanging="360"/>
      </w:pPr>
      <w:rPr>
        <w:rFonts w:cs="Times New Roman" w:hint="default"/>
      </w:rPr>
    </w:lvl>
    <w:lvl w:ilvl="3" w:tplc="2B9420DE">
      <w:start w:val="1"/>
      <w:numFmt w:val="decimal"/>
      <w:lvlText w:val="%4."/>
      <w:lvlJc w:val="left"/>
      <w:pPr>
        <w:tabs>
          <w:tab w:val="num" w:pos="2880"/>
        </w:tabs>
        <w:ind w:left="2880" w:hanging="360"/>
      </w:pPr>
      <w:rPr>
        <w:rFonts w:cs="Times New Roman" w:hint="default"/>
      </w:rPr>
    </w:lvl>
    <w:lvl w:ilvl="4" w:tplc="4B7057B2">
      <w:start w:val="1"/>
      <w:numFmt w:val="lowerLetter"/>
      <w:lvlText w:val="%5."/>
      <w:lvlJc w:val="left"/>
      <w:pPr>
        <w:tabs>
          <w:tab w:val="num" w:pos="3600"/>
        </w:tabs>
        <w:ind w:left="3600" w:hanging="360"/>
      </w:pPr>
      <w:rPr>
        <w:rFonts w:cs="Times New Roman" w:hint="default"/>
      </w:rPr>
    </w:lvl>
    <w:lvl w:ilvl="5" w:tplc="0932397A">
      <w:start w:val="1"/>
      <w:numFmt w:val="lowerRoman"/>
      <w:lvlText w:val="%6."/>
      <w:lvlJc w:val="left"/>
      <w:pPr>
        <w:tabs>
          <w:tab w:val="num" w:pos="4500"/>
        </w:tabs>
        <w:ind w:left="4500" w:hanging="360"/>
      </w:pPr>
      <w:rPr>
        <w:rFonts w:cs="Times New Roman" w:hint="default"/>
        <w:i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9BA2481"/>
    <w:multiLevelType w:val="multilevel"/>
    <w:tmpl w:val="A074F910"/>
    <w:lvl w:ilvl="0">
      <w:start w:val="2"/>
      <w:numFmt w:val="upperRoman"/>
      <w:lvlText w:val="%1."/>
      <w:lvlJc w:val="left"/>
      <w:pPr>
        <w:tabs>
          <w:tab w:val="num" w:pos="1440"/>
        </w:tabs>
        <w:ind w:left="1440"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A961E21"/>
    <w:multiLevelType w:val="hybridMultilevel"/>
    <w:tmpl w:val="F9EEB81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0FC0E3B"/>
    <w:multiLevelType w:val="hybridMultilevel"/>
    <w:tmpl w:val="479A5068"/>
    <w:lvl w:ilvl="0" w:tplc="C2F6F676">
      <w:start w:val="1"/>
      <w:numFmt w:val="upperRoman"/>
      <w:lvlText w:val="%1."/>
      <w:lvlJc w:val="left"/>
      <w:pPr>
        <w:tabs>
          <w:tab w:val="num" w:pos="1440"/>
        </w:tabs>
        <w:ind w:left="144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7B74813"/>
    <w:multiLevelType w:val="hybridMultilevel"/>
    <w:tmpl w:val="846CB9BE"/>
    <w:lvl w:ilvl="0" w:tplc="85663A72">
      <w:start w:val="2"/>
      <w:numFmt w:val="upperRoman"/>
      <w:lvlText w:val="%1."/>
      <w:lvlJc w:val="left"/>
      <w:pPr>
        <w:tabs>
          <w:tab w:val="num" w:pos="1440"/>
        </w:tabs>
        <w:ind w:left="144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85663A72">
      <w:start w:val="2"/>
      <w:numFmt w:val="upperRoman"/>
      <w:lvlText w:val="%3."/>
      <w:lvlJc w:val="left"/>
      <w:pPr>
        <w:tabs>
          <w:tab w:val="num" w:pos="2340"/>
        </w:tabs>
        <w:ind w:left="2340" w:hanging="360"/>
      </w:pPr>
      <w:rPr>
        <w:rFonts w:cs="Times New Roman" w:hint="default"/>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
  </w:num>
  <w:num w:numId="4">
    <w:abstractNumId w:val="1"/>
  </w:num>
  <w:num w:numId="5">
    <w:abstractNumId w:val="6"/>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0955"/>
    <w:rsid w:val="00002D5C"/>
    <w:rsid w:val="00005E00"/>
    <w:rsid w:val="00006988"/>
    <w:rsid w:val="00014FF4"/>
    <w:rsid w:val="000154FE"/>
    <w:rsid w:val="00015809"/>
    <w:rsid w:val="000212BF"/>
    <w:rsid w:val="00022D72"/>
    <w:rsid w:val="000236D2"/>
    <w:rsid w:val="00025F1E"/>
    <w:rsid w:val="000333F4"/>
    <w:rsid w:val="00034AE3"/>
    <w:rsid w:val="00041A43"/>
    <w:rsid w:val="00042E0F"/>
    <w:rsid w:val="00053748"/>
    <w:rsid w:val="00067F59"/>
    <w:rsid w:val="000841BE"/>
    <w:rsid w:val="000845E7"/>
    <w:rsid w:val="00085479"/>
    <w:rsid w:val="00090179"/>
    <w:rsid w:val="0009161F"/>
    <w:rsid w:val="00096154"/>
    <w:rsid w:val="000A087A"/>
    <w:rsid w:val="000A33C7"/>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24C9"/>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0F0C"/>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51FDC"/>
    <w:rsid w:val="00253F05"/>
    <w:rsid w:val="00257B8D"/>
    <w:rsid w:val="00263643"/>
    <w:rsid w:val="00264FB7"/>
    <w:rsid w:val="00270798"/>
    <w:rsid w:val="002724F8"/>
    <w:rsid w:val="00272871"/>
    <w:rsid w:val="00276143"/>
    <w:rsid w:val="002774C4"/>
    <w:rsid w:val="00280074"/>
    <w:rsid w:val="002817E1"/>
    <w:rsid w:val="00282993"/>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13A"/>
    <w:rsid w:val="002D668F"/>
    <w:rsid w:val="002D78CB"/>
    <w:rsid w:val="002E57E6"/>
    <w:rsid w:val="002E6EED"/>
    <w:rsid w:val="002E7EFA"/>
    <w:rsid w:val="002F32B2"/>
    <w:rsid w:val="002F3B32"/>
    <w:rsid w:val="002F52B3"/>
    <w:rsid w:val="00302E85"/>
    <w:rsid w:val="0030789F"/>
    <w:rsid w:val="003109AA"/>
    <w:rsid w:val="0031226C"/>
    <w:rsid w:val="0032144C"/>
    <w:rsid w:val="0032410E"/>
    <w:rsid w:val="00324653"/>
    <w:rsid w:val="00330398"/>
    <w:rsid w:val="00331382"/>
    <w:rsid w:val="00332391"/>
    <w:rsid w:val="00332FCE"/>
    <w:rsid w:val="00333126"/>
    <w:rsid w:val="003359D2"/>
    <w:rsid w:val="00341BD3"/>
    <w:rsid w:val="00345038"/>
    <w:rsid w:val="00346A8D"/>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971FC"/>
    <w:rsid w:val="003A65A6"/>
    <w:rsid w:val="003B08F9"/>
    <w:rsid w:val="003B5F92"/>
    <w:rsid w:val="003B6715"/>
    <w:rsid w:val="003C4A5F"/>
    <w:rsid w:val="003C537D"/>
    <w:rsid w:val="003C5ECD"/>
    <w:rsid w:val="003C6C19"/>
    <w:rsid w:val="003D1C42"/>
    <w:rsid w:val="003D3A76"/>
    <w:rsid w:val="003E13A3"/>
    <w:rsid w:val="003E5656"/>
    <w:rsid w:val="003F1D8E"/>
    <w:rsid w:val="003F4436"/>
    <w:rsid w:val="003F6CB8"/>
    <w:rsid w:val="00405930"/>
    <w:rsid w:val="00405C0D"/>
    <w:rsid w:val="00406DB4"/>
    <w:rsid w:val="00406DFF"/>
    <w:rsid w:val="00411142"/>
    <w:rsid w:val="00411A2C"/>
    <w:rsid w:val="00411FAA"/>
    <w:rsid w:val="00412648"/>
    <w:rsid w:val="0041723A"/>
    <w:rsid w:val="00421A52"/>
    <w:rsid w:val="00422E4A"/>
    <w:rsid w:val="0042735B"/>
    <w:rsid w:val="00427E3D"/>
    <w:rsid w:val="00430123"/>
    <w:rsid w:val="00432B54"/>
    <w:rsid w:val="004349D9"/>
    <w:rsid w:val="004400DB"/>
    <w:rsid w:val="00444358"/>
    <w:rsid w:val="004462F4"/>
    <w:rsid w:val="004474C2"/>
    <w:rsid w:val="00452CC1"/>
    <w:rsid w:val="004625DF"/>
    <w:rsid w:val="00466849"/>
    <w:rsid w:val="004750B6"/>
    <w:rsid w:val="00485259"/>
    <w:rsid w:val="00486E1B"/>
    <w:rsid w:val="00494C7B"/>
    <w:rsid w:val="004955DF"/>
    <w:rsid w:val="0049624D"/>
    <w:rsid w:val="004A5D69"/>
    <w:rsid w:val="004A67C5"/>
    <w:rsid w:val="004A75EF"/>
    <w:rsid w:val="004A7A88"/>
    <w:rsid w:val="004B24DA"/>
    <w:rsid w:val="004B2F20"/>
    <w:rsid w:val="004B39E5"/>
    <w:rsid w:val="004B4454"/>
    <w:rsid w:val="004B5AFA"/>
    <w:rsid w:val="004C0502"/>
    <w:rsid w:val="004C0FE1"/>
    <w:rsid w:val="004C12DE"/>
    <w:rsid w:val="004C33F5"/>
    <w:rsid w:val="004C4B68"/>
    <w:rsid w:val="004C5455"/>
    <w:rsid w:val="004C6556"/>
    <w:rsid w:val="004D377F"/>
    <w:rsid w:val="004E1A65"/>
    <w:rsid w:val="004E3067"/>
    <w:rsid w:val="004F0FBA"/>
    <w:rsid w:val="004F377E"/>
    <w:rsid w:val="004F4019"/>
    <w:rsid w:val="004F444E"/>
    <w:rsid w:val="004F7A59"/>
    <w:rsid w:val="00501862"/>
    <w:rsid w:val="00506C56"/>
    <w:rsid w:val="00511340"/>
    <w:rsid w:val="005136E8"/>
    <w:rsid w:val="005227BA"/>
    <w:rsid w:val="00525F8E"/>
    <w:rsid w:val="00526CC1"/>
    <w:rsid w:val="00526DD5"/>
    <w:rsid w:val="00530558"/>
    <w:rsid w:val="0053600C"/>
    <w:rsid w:val="0053696A"/>
    <w:rsid w:val="00540337"/>
    <w:rsid w:val="00541DA4"/>
    <w:rsid w:val="00543F30"/>
    <w:rsid w:val="00545BFB"/>
    <w:rsid w:val="00546846"/>
    <w:rsid w:val="00547E98"/>
    <w:rsid w:val="005524E8"/>
    <w:rsid w:val="0056324F"/>
    <w:rsid w:val="0057276D"/>
    <w:rsid w:val="00576D8E"/>
    <w:rsid w:val="00583BFE"/>
    <w:rsid w:val="0059220D"/>
    <w:rsid w:val="005A4159"/>
    <w:rsid w:val="005A4E18"/>
    <w:rsid w:val="005A5C27"/>
    <w:rsid w:val="005B071F"/>
    <w:rsid w:val="005B3660"/>
    <w:rsid w:val="005B6F80"/>
    <w:rsid w:val="005C27B5"/>
    <w:rsid w:val="005C390A"/>
    <w:rsid w:val="005D3A11"/>
    <w:rsid w:val="005E53D7"/>
    <w:rsid w:val="005E70FE"/>
    <w:rsid w:val="005E78FB"/>
    <w:rsid w:val="005E7E42"/>
    <w:rsid w:val="005F0CCE"/>
    <w:rsid w:val="005F1604"/>
    <w:rsid w:val="005F5793"/>
    <w:rsid w:val="005F739F"/>
    <w:rsid w:val="006056A9"/>
    <w:rsid w:val="00605E10"/>
    <w:rsid w:val="00606DE2"/>
    <w:rsid w:val="0062555C"/>
    <w:rsid w:val="006258EB"/>
    <w:rsid w:val="00626A5C"/>
    <w:rsid w:val="00627511"/>
    <w:rsid w:val="0063334C"/>
    <w:rsid w:val="00633FAC"/>
    <w:rsid w:val="00636E96"/>
    <w:rsid w:val="00643248"/>
    <w:rsid w:val="006458EE"/>
    <w:rsid w:val="00646B05"/>
    <w:rsid w:val="006534F6"/>
    <w:rsid w:val="00653DC7"/>
    <w:rsid w:val="00654866"/>
    <w:rsid w:val="00663304"/>
    <w:rsid w:val="00665374"/>
    <w:rsid w:val="0067309A"/>
    <w:rsid w:val="00673B69"/>
    <w:rsid w:val="00674A9D"/>
    <w:rsid w:val="006867C5"/>
    <w:rsid w:val="00686F1B"/>
    <w:rsid w:val="00691CA9"/>
    <w:rsid w:val="006941FA"/>
    <w:rsid w:val="00696554"/>
    <w:rsid w:val="006A000B"/>
    <w:rsid w:val="006A092B"/>
    <w:rsid w:val="006A5D6E"/>
    <w:rsid w:val="006B129A"/>
    <w:rsid w:val="006C0103"/>
    <w:rsid w:val="006C0A28"/>
    <w:rsid w:val="006C20F4"/>
    <w:rsid w:val="006C519C"/>
    <w:rsid w:val="006C5234"/>
    <w:rsid w:val="006C7CF2"/>
    <w:rsid w:val="006D0145"/>
    <w:rsid w:val="006D063A"/>
    <w:rsid w:val="006D0B3F"/>
    <w:rsid w:val="006D0ECA"/>
    <w:rsid w:val="006D6083"/>
    <w:rsid w:val="006D745B"/>
    <w:rsid w:val="006E073A"/>
    <w:rsid w:val="006E0B00"/>
    <w:rsid w:val="006E2E0D"/>
    <w:rsid w:val="006E40B1"/>
    <w:rsid w:val="006E5333"/>
    <w:rsid w:val="006E5C4F"/>
    <w:rsid w:val="006F4C67"/>
    <w:rsid w:val="00700CF0"/>
    <w:rsid w:val="007022B1"/>
    <w:rsid w:val="007040DF"/>
    <w:rsid w:val="00711E49"/>
    <w:rsid w:val="00712334"/>
    <w:rsid w:val="00712A55"/>
    <w:rsid w:val="00715297"/>
    <w:rsid w:val="00720989"/>
    <w:rsid w:val="0072298E"/>
    <w:rsid w:val="00727782"/>
    <w:rsid w:val="00732424"/>
    <w:rsid w:val="00734E99"/>
    <w:rsid w:val="0073513D"/>
    <w:rsid w:val="00742D36"/>
    <w:rsid w:val="00751990"/>
    <w:rsid w:val="007522ED"/>
    <w:rsid w:val="00753393"/>
    <w:rsid w:val="00754017"/>
    <w:rsid w:val="0075583D"/>
    <w:rsid w:val="0075597D"/>
    <w:rsid w:val="00764B38"/>
    <w:rsid w:val="00767859"/>
    <w:rsid w:val="007678F2"/>
    <w:rsid w:val="00776D6A"/>
    <w:rsid w:val="0077766E"/>
    <w:rsid w:val="00781101"/>
    <w:rsid w:val="0078246D"/>
    <w:rsid w:val="00782E0E"/>
    <w:rsid w:val="00784BCD"/>
    <w:rsid w:val="007872D2"/>
    <w:rsid w:val="00792691"/>
    <w:rsid w:val="007A464A"/>
    <w:rsid w:val="007B0554"/>
    <w:rsid w:val="007B11F6"/>
    <w:rsid w:val="007B284A"/>
    <w:rsid w:val="007B617C"/>
    <w:rsid w:val="007C26EA"/>
    <w:rsid w:val="007C3D07"/>
    <w:rsid w:val="007C7CD5"/>
    <w:rsid w:val="007D10E1"/>
    <w:rsid w:val="007D1692"/>
    <w:rsid w:val="007D1A74"/>
    <w:rsid w:val="007D2AEE"/>
    <w:rsid w:val="007D5E01"/>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50CB"/>
    <w:rsid w:val="008368EC"/>
    <w:rsid w:val="00837261"/>
    <w:rsid w:val="008445E1"/>
    <w:rsid w:val="00853310"/>
    <w:rsid w:val="0085425D"/>
    <w:rsid w:val="00861269"/>
    <w:rsid w:val="0086774E"/>
    <w:rsid w:val="00871DC2"/>
    <w:rsid w:val="00875482"/>
    <w:rsid w:val="00883F52"/>
    <w:rsid w:val="00886141"/>
    <w:rsid w:val="00887BAB"/>
    <w:rsid w:val="00894901"/>
    <w:rsid w:val="008A0728"/>
    <w:rsid w:val="008A212E"/>
    <w:rsid w:val="008A5608"/>
    <w:rsid w:val="008B085D"/>
    <w:rsid w:val="008B550C"/>
    <w:rsid w:val="008C2A48"/>
    <w:rsid w:val="008C3F6E"/>
    <w:rsid w:val="008C6E75"/>
    <w:rsid w:val="008D12B7"/>
    <w:rsid w:val="008D1EB6"/>
    <w:rsid w:val="008D2745"/>
    <w:rsid w:val="008D2F13"/>
    <w:rsid w:val="008D5AD2"/>
    <w:rsid w:val="008E07F7"/>
    <w:rsid w:val="008E0842"/>
    <w:rsid w:val="008F02FB"/>
    <w:rsid w:val="008F28DF"/>
    <w:rsid w:val="008F5166"/>
    <w:rsid w:val="008F5241"/>
    <w:rsid w:val="008F603B"/>
    <w:rsid w:val="008F7141"/>
    <w:rsid w:val="00904F22"/>
    <w:rsid w:val="00905674"/>
    <w:rsid w:val="00906A94"/>
    <w:rsid w:val="00907702"/>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B5651"/>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2039"/>
    <w:rsid w:val="00A13765"/>
    <w:rsid w:val="00A138FE"/>
    <w:rsid w:val="00A14205"/>
    <w:rsid w:val="00A15FB1"/>
    <w:rsid w:val="00A17095"/>
    <w:rsid w:val="00A20E05"/>
    <w:rsid w:val="00A22B5C"/>
    <w:rsid w:val="00A35F70"/>
    <w:rsid w:val="00A37EC9"/>
    <w:rsid w:val="00A44F52"/>
    <w:rsid w:val="00A46271"/>
    <w:rsid w:val="00A47A73"/>
    <w:rsid w:val="00A537C0"/>
    <w:rsid w:val="00A6138F"/>
    <w:rsid w:val="00A62AE2"/>
    <w:rsid w:val="00A63685"/>
    <w:rsid w:val="00A63A4A"/>
    <w:rsid w:val="00A64B08"/>
    <w:rsid w:val="00A65262"/>
    <w:rsid w:val="00A6744C"/>
    <w:rsid w:val="00A67EAC"/>
    <w:rsid w:val="00A711A1"/>
    <w:rsid w:val="00A7253D"/>
    <w:rsid w:val="00A7713B"/>
    <w:rsid w:val="00A821BF"/>
    <w:rsid w:val="00A8612D"/>
    <w:rsid w:val="00A93355"/>
    <w:rsid w:val="00A94C70"/>
    <w:rsid w:val="00AA131E"/>
    <w:rsid w:val="00AA1AA8"/>
    <w:rsid w:val="00AA1E00"/>
    <w:rsid w:val="00AA2C9F"/>
    <w:rsid w:val="00AB7437"/>
    <w:rsid w:val="00AC4BB7"/>
    <w:rsid w:val="00AC58D5"/>
    <w:rsid w:val="00AC7081"/>
    <w:rsid w:val="00AD59D8"/>
    <w:rsid w:val="00AD5CB8"/>
    <w:rsid w:val="00AD661F"/>
    <w:rsid w:val="00AE0751"/>
    <w:rsid w:val="00AE1B5B"/>
    <w:rsid w:val="00AE1C40"/>
    <w:rsid w:val="00AE30D3"/>
    <w:rsid w:val="00AE69F7"/>
    <w:rsid w:val="00AF2D04"/>
    <w:rsid w:val="00B01CF9"/>
    <w:rsid w:val="00B02ADF"/>
    <w:rsid w:val="00B127B1"/>
    <w:rsid w:val="00B14855"/>
    <w:rsid w:val="00B14FA7"/>
    <w:rsid w:val="00B2152B"/>
    <w:rsid w:val="00B25719"/>
    <w:rsid w:val="00B31FD3"/>
    <w:rsid w:val="00B34391"/>
    <w:rsid w:val="00B34954"/>
    <w:rsid w:val="00B3498C"/>
    <w:rsid w:val="00B37BC1"/>
    <w:rsid w:val="00B45F6E"/>
    <w:rsid w:val="00B5244E"/>
    <w:rsid w:val="00B57D31"/>
    <w:rsid w:val="00B64498"/>
    <w:rsid w:val="00B64CA7"/>
    <w:rsid w:val="00B658B8"/>
    <w:rsid w:val="00B6677B"/>
    <w:rsid w:val="00B746C2"/>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827E9"/>
    <w:rsid w:val="00C83688"/>
    <w:rsid w:val="00C84FC2"/>
    <w:rsid w:val="00C96660"/>
    <w:rsid w:val="00C97635"/>
    <w:rsid w:val="00CA313C"/>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3D1C"/>
    <w:rsid w:val="00D749F8"/>
    <w:rsid w:val="00D76CFF"/>
    <w:rsid w:val="00D82DC6"/>
    <w:rsid w:val="00D8302F"/>
    <w:rsid w:val="00D8423E"/>
    <w:rsid w:val="00D84898"/>
    <w:rsid w:val="00D92172"/>
    <w:rsid w:val="00D921BE"/>
    <w:rsid w:val="00D97952"/>
    <w:rsid w:val="00DA30EF"/>
    <w:rsid w:val="00DA3976"/>
    <w:rsid w:val="00DA4EC7"/>
    <w:rsid w:val="00DA5EB2"/>
    <w:rsid w:val="00DA6FDD"/>
    <w:rsid w:val="00DB0117"/>
    <w:rsid w:val="00DC0510"/>
    <w:rsid w:val="00DC2434"/>
    <w:rsid w:val="00DC2A6C"/>
    <w:rsid w:val="00DC3336"/>
    <w:rsid w:val="00DC3B02"/>
    <w:rsid w:val="00DC468B"/>
    <w:rsid w:val="00DC4B80"/>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05502"/>
    <w:rsid w:val="00E121C2"/>
    <w:rsid w:val="00E1719C"/>
    <w:rsid w:val="00E20C4B"/>
    <w:rsid w:val="00E24484"/>
    <w:rsid w:val="00E33AC0"/>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0DF2"/>
    <w:rsid w:val="00EA1ED1"/>
    <w:rsid w:val="00EA35C7"/>
    <w:rsid w:val="00EA3C64"/>
    <w:rsid w:val="00EB0EDD"/>
    <w:rsid w:val="00EB440E"/>
    <w:rsid w:val="00EB652A"/>
    <w:rsid w:val="00EB6D85"/>
    <w:rsid w:val="00ED0520"/>
    <w:rsid w:val="00ED42DE"/>
    <w:rsid w:val="00EE4CC0"/>
    <w:rsid w:val="00EF13FB"/>
    <w:rsid w:val="00EF4153"/>
    <w:rsid w:val="00F000C1"/>
    <w:rsid w:val="00F0180E"/>
    <w:rsid w:val="00F01AE3"/>
    <w:rsid w:val="00F116C1"/>
    <w:rsid w:val="00F14B81"/>
    <w:rsid w:val="00F163F1"/>
    <w:rsid w:val="00F227B5"/>
    <w:rsid w:val="00F25747"/>
    <w:rsid w:val="00F3035A"/>
    <w:rsid w:val="00F360CE"/>
    <w:rsid w:val="00F37D8A"/>
    <w:rsid w:val="00F50A53"/>
    <w:rsid w:val="00F53397"/>
    <w:rsid w:val="00F54990"/>
    <w:rsid w:val="00F617A1"/>
    <w:rsid w:val="00F63E08"/>
    <w:rsid w:val="00F71133"/>
    <w:rsid w:val="00F735C2"/>
    <w:rsid w:val="00F768E0"/>
    <w:rsid w:val="00F80F83"/>
    <w:rsid w:val="00F82023"/>
    <w:rsid w:val="00F879FE"/>
    <w:rsid w:val="00F9040E"/>
    <w:rsid w:val="00F944F9"/>
    <w:rsid w:val="00F94848"/>
    <w:rsid w:val="00F96696"/>
    <w:rsid w:val="00F9693E"/>
    <w:rsid w:val="00F96B03"/>
    <w:rsid w:val="00FA0C25"/>
    <w:rsid w:val="00FA3BBB"/>
    <w:rsid w:val="00FA4D8E"/>
    <w:rsid w:val="00FA594A"/>
    <w:rsid w:val="00FA7D92"/>
    <w:rsid w:val="00FA7EFE"/>
    <w:rsid w:val="00FB029F"/>
    <w:rsid w:val="00FB0498"/>
    <w:rsid w:val="00FB259F"/>
    <w:rsid w:val="00FB2DA4"/>
    <w:rsid w:val="00FB4A93"/>
    <w:rsid w:val="00FC074C"/>
    <w:rsid w:val="00FC791E"/>
    <w:rsid w:val="00FD5E32"/>
    <w:rsid w:val="00FD66C6"/>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B746C2"/>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46C2"/>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B746C2"/>
    <w:pPr>
      <w:ind w:left="432"/>
    </w:pPr>
    <w:rPr>
      <w:sz w:val="20"/>
      <w:szCs w:val="20"/>
    </w:rPr>
  </w:style>
  <w:style w:type="paragraph" w:customStyle="1" w:styleId="Normal2">
    <w:name w:val="Normal2"/>
    <w:basedOn w:val="Normal"/>
    <w:uiPriority w:val="99"/>
    <w:rsid w:val="00B746C2"/>
    <w:pPr>
      <w:ind w:left="864" w:hanging="432"/>
    </w:pPr>
    <w:rPr>
      <w:sz w:val="20"/>
      <w:szCs w:val="20"/>
    </w:rPr>
  </w:style>
  <w:style w:type="paragraph" w:customStyle="1" w:styleId="Normal3">
    <w:name w:val="Normal3"/>
    <w:basedOn w:val="Normal2"/>
    <w:uiPriority w:val="99"/>
    <w:rsid w:val="00B746C2"/>
    <w:pPr>
      <w:ind w:left="1296"/>
    </w:pPr>
  </w:style>
  <w:style w:type="paragraph" w:customStyle="1" w:styleId="InsideAddress">
    <w:name w:val="Inside Address"/>
    <w:basedOn w:val="Normal"/>
    <w:uiPriority w:val="99"/>
    <w:rsid w:val="00B02ADF"/>
    <w:pPr>
      <w:ind w:left="432" w:hanging="432"/>
    </w:pPr>
    <w:rPr>
      <w:sz w:val="20"/>
      <w:szCs w:val="20"/>
    </w:rPr>
  </w:style>
  <w:style w:type="paragraph" w:customStyle="1" w:styleId="NormalTable">
    <w:name w:val="NormalTable"/>
    <w:basedOn w:val="Normal"/>
    <w:uiPriority w:val="99"/>
    <w:rsid w:val="00B02ADF"/>
    <w:pPr>
      <w:ind w:left="216" w:hanging="216"/>
    </w:pPr>
    <w:rPr>
      <w:sz w:val="20"/>
      <w:szCs w:val="20"/>
    </w:rPr>
  </w:style>
  <w:style w:type="paragraph" w:styleId="Header">
    <w:name w:val="header"/>
    <w:basedOn w:val="Normal"/>
    <w:link w:val="HeaderChar"/>
    <w:uiPriority w:val="99"/>
    <w:rsid w:val="00B02ADF"/>
    <w:pPr>
      <w:tabs>
        <w:tab w:val="center" w:pos="4320"/>
        <w:tab w:val="right" w:pos="8640"/>
      </w:tabs>
    </w:pPr>
  </w:style>
  <w:style w:type="character" w:customStyle="1" w:styleId="HeaderChar">
    <w:name w:val="Header Char"/>
    <w:basedOn w:val="DefaultParagraphFont"/>
    <w:link w:val="Header"/>
    <w:uiPriority w:val="99"/>
    <w:semiHidden/>
    <w:locked/>
    <w:rsid w:val="00452CC1"/>
    <w:rPr>
      <w:rFonts w:cs="Times New Roman"/>
      <w:sz w:val="24"/>
      <w:szCs w:val="24"/>
    </w:rPr>
  </w:style>
  <w:style w:type="paragraph" w:styleId="Footer">
    <w:name w:val="footer"/>
    <w:basedOn w:val="Normal"/>
    <w:link w:val="FooterChar"/>
    <w:uiPriority w:val="99"/>
    <w:rsid w:val="00B02ADF"/>
    <w:pPr>
      <w:tabs>
        <w:tab w:val="center" w:pos="4320"/>
        <w:tab w:val="right" w:pos="8640"/>
      </w:tabs>
    </w:pPr>
  </w:style>
  <w:style w:type="character" w:customStyle="1" w:styleId="FooterChar">
    <w:name w:val="Footer Char"/>
    <w:basedOn w:val="DefaultParagraphFont"/>
    <w:link w:val="Footer"/>
    <w:uiPriority w:val="99"/>
    <w:semiHidden/>
    <w:locked/>
    <w:rsid w:val="00452CC1"/>
    <w:rPr>
      <w:rFonts w:cs="Times New Roman"/>
      <w:sz w:val="24"/>
      <w:szCs w:val="24"/>
    </w:rPr>
  </w:style>
  <w:style w:type="paragraph" w:styleId="BalloonText">
    <w:name w:val="Balloon Text"/>
    <w:basedOn w:val="Normal"/>
    <w:link w:val="BalloonTextChar"/>
    <w:uiPriority w:val="99"/>
    <w:semiHidden/>
    <w:rsid w:val="007811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5812">
      <w:marLeft w:val="0"/>
      <w:marRight w:val="0"/>
      <w:marTop w:val="0"/>
      <w:marBottom w:val="0"/>
      <w:divBdr>
        <w:top w:val="none" w:sz="0" w:space="0" w:color="auto"/>
        <w:left w:val="none" w:sz="0" w:space="0" w:color="auto"/>
        <w:bottom w:val="none" w:sz="0" w:space="0" w:color="auto"/>
        <w:right w:val="none" w:sz="0" w:space="0" w:color="auto"/>
      </w:divBdr>
    </w:div>
    <w:div w:id="288245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43AA9562.dotm</Template>
  <TotalTime>33</TotalTime>
  <Pages>8</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7</cp:revision>
  <cp:lastPrinted>2013-02-06T18:08:00Z</cp:lastPrinted>
  <dcterms:created xsi:type="dcterms:W3CDTF">2013-02-01T16:32:00Z</dcterms:created>
  <dcterms:modified xsi:type="dcterms:W3CDTF">2013-04-02T22:18:00Z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