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08" w:rsidRDefault="00232D08" w:rsidP="00F44212">
      <w:pPr>
        <w:pStyle w:val="Header"/>
        <w:ind w:left="-550"/>
        <w:rPr>
          <w:rFonts w:ascii="Arial" w:hAnsi="Arial" w:cs="Arial"/>
          <w:b/>
          <w:sz w:val="22"/>
          <w:szCs w:val="22"/>
        </w:rPr>
      </w:pPr>
      <w:bookmarkStart w:id="0" w:name="_GoBack"/>
      <w:bookmarkEnd w:id="0"/>
      <w:r w:rsidRPr="00232CD4">
        <w:rPr>
          <w:rFonts w:ascii="Arial" w:hAnsi="Arial" w:cs="Arial"/>
          <w:b/>
          <w:sz w:val="22"/>
          <w:szCs w:val="22"/>
        </w:rPr>
        <w:t>Purpose:</w:t>
      </w:r>
      <w:r>
        <w:rPr>
          <w:rFonts w:ascii="Arial" w:hAnsi="Arial" w:cs="Arial"/>
          <w:b/>
          <w:sz w:val="22"/>
          <w:szCs w:val="22"/>
        </w:rPr>
        <w:t xml:space="preserve"> </w:t>
      </w:r>
    </w:p>
    <w:p w:rsidR="00232D08" w:rsidRDefault="00232D08" w:rsidP="00F44212">
      <w:pPr>
        <w:pStyle w:val="Header"/>
        <w:ind w:left="-550"/>
        <w:rPr>
          <w:rFonts w:ascii="Arial" w:hAnsi="Arial" w:cs="Arial"/>
          <w:sz w:val="22"/>
          <w:szCs w:val="22"/>
        </w:rPr>
      </w:pPr>
      <w:r w:rsidRPr="00232CD4">
        <w:rPr>
          <w:rFonts w:ascii="Arial" w:hAnsi="Arial" w:cs="Arial"/>
          <w:sz w:val="22"/>
          <w:szCs w:val="22"/>
        </w:rPr>
        <w:t>This procedure outlines the steps involved in the calibration, cleaning, maintenance and operation of the Helmer Ultra CW cell washer.</w:t>
      </w:r>
    </w:p>
    <w:p w:rsidR="00F44212" w:rsidRDefault="00F44212" w:rsidP="00F44212">
      <w:pPr>
        <w:pStyle w:val="Header"/>
        <w:ind w:left="-550"/>
        <w:rPr>
          <w:rFonts w:ascii="Arial" w:hAnsi="Arial" w:cs="Arial"/>
          <w:b/>
          <w:sz w:val="22"/>
          <w:szCs w:val="22"/>
        </w:rPr>
      </w:pPr>
    </w:p>
    <w:p w:rsidR="00232D08" w:rsidRDefault="00232D08" w:rsidP="00F44212">
      <w:pPr>
        <w:pStyle w:val="Header"/>
        <w:ind w:left="-550"/>
        <w:rPr>
          <w:rFonts w:ascii="Arial" w:hAnsi="Arial" w:cs="Arial"/>
          <w:b/>
          <w:sz w:val="22"/>
          <w:szCs w:val="22"/>
        </w:rPr>
      </w:pPr>
      <w:r>
        <w:rPr>
          <w:rFonts w:ascii="Arial" w:hAnsi="Arial" w:cs="Arial"/>
          <w:b/>
          <w:sz w:val="22"/>
          <w:szCs w:val="22"/>
        </w:rPr>
        <w:t>Procedure:</w:t>
      </w:r>
    </w:p>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20"/>
        <w:gridCol w:w="8030"/>
        <w:gridCol w:w="1760"/>
      </w:tblGrid>
      <w:tr w:rsidR="00232D08" w:rsidTr="00895495">
        <w:trPr>
          <w:trHeight w:val="557"/>
        </w:trPr>
        <w:tc>
          <w:tcPr>
            <w:tcW w:w="770" w:type="dxa"/>
            <w:vAlign w:val="center"/>
          </w:tcPr>
          <w:p w:rsidR="00232D08" w:rsidRPr="00FA3944" w:rsidRDefault="00F44212" w:rsidP="00FA3944">
            <w:pPr>
              <w:pStyle w:val="Header"/>
              <w:jc w:val="center"/>
              <w:rPr>
                <w:rFonts w:ascii="Arial" w:hAnsi="Arial" w:cs="Arial"/>
                <w:b/>
                <w:sz w:val="22"/>
                <w:szCs w:val="22"/>
              </w:rPr>
            </w:pPr>
            <w:r>
              <w:rPr>
                <w:rFonts w:ascii="Arial" w:hAnsi="Arial" w:cs="Arial"/>
                <w:b/>
                <w:sz w:val="22"/>
                <w:szCs w:val="22"/>
              </w:rPr>
              <w:t>Step</w:t>
            </w:r>
          </w:p>
        </w:tc>
        <w:tc>
          <w:tcPr>
            <w:tcW w:w="8250" w:type="dxa"/>
            <w:gridSpan w:val="2"/>
            <w:vAlign w:val="center"/>
          </w:tcPr>
          <w:p w:rsidR="00232D08" w:rsidRPr="00FA3944" w:rsidRDefault="00232D08" w:rsidP="00FA3944">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232D08" w:rsidRPr="00FA3944" w:rsidRDefault="00232D08" w:rsidP="00FA3944">
            <w:pPr>
              <w:pStyle w:val="Header"/>
              <w:jc w:val="center"/>
              <w:rPr>
                <w:rFonts w:ascii="Arial" w:hAnsi="Arial" w:cs="Arial"/>
                <w:b/>
                <w:sz w:val="22"/>
                <w:szCs w:val="22"/>
              </w:rPr>
            </w:pPr>
            <w:r w:rsidRPr="00FA3944">
              <w:rPr>
                <w:rFonts w:ascii="Arial" w:hAnsi="Arial" w:cs="Arial"/>
                <w:b/>
                <w:sz w:val="22"/>
                <w:szCs w:val="22"/>
              </w:rPr>
              <w:t>Related Documents:</w:t>
            </w:r>
          </w:p>
        </w:tc>
      </w:tr>
      <w:tr w:rsidR="00232D08" w:rsidTr="00895495">
        <w:trPr>
          <w:trHeight w:val="395"/>
        </w:trPr>
        <w:tc>
          <w:tcPr>
            <w:tcW w:w="9020" w:type="dxa"/>
            <w:gridSpan w:val="3"/>
            <w:vAlign w:val="center"/>
          </w:tcPr>
          <w:p w:rsidR="00232D08" w:rsidRPr="00FA3944" w:rsidRDefault="00232D08" w:rsidP="00F82188">
            <w:pPr>
              <w:pStyle w:val="Header"/>
              <w:rPr>
                <w:rFonts w:ascii="Arial" w:hAnsi="Arial" w:cs="Arial"/>
                <w:b/>
                <w:sz w:val="22"/>
                <w:szCs w:val="22"/>
              </w:rPr>
            </w:pPr>
            <w:r w:rsidRPr="00FA3944">
              <w:rPr>
                <w:rFonts w:ascii="Arial" w:hAnsi="Arial" w:cs="Arial"/>
                <w:b/>
                <w:bCs/>
                <w:sz w:val="22"/>
                <w:szCs w:val="22"/>
              </w:rPr>
              <w:t>Quality Control:</w:t>
            </w:r>
          </w:p>
        </w:tc>
        <w:tc>
          <w:tcPr>
            <w:tcW w:w="1760" w:type="dxa"/>
            <w:vAlign w:val="center"/>
          </w:tcPr>
          <w:p w:rsidR="00232D08" w:rsidRPr="00FA3944" w:rsidRDefault="00232D08" w:rsidP="00FA3944">
            <w:pPr>
              <w:pStyle w:val="Header"/>
              <w:jc w:val="center"/>
              <w:rPr>
                <w:rFonts w:ascii="Arial" w:hAnsi="Arial" w:cs="Arial"/>
                <w:b/>
                <w:sz w:val="22"/>
                <w:szCs w:val="22"/>
              </w:rPr>
            </w:pPr>
          </w:p>
        </w:tc>
      </w:tr>
      <w:tr w:rsidR="00232D08" w:rsidTr="00895495">
        <w:trPr>
          <w:trHeight w:val="1098"/>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250" w:type="dxa"/>
            <w:gridSpan w:val="2"/>
            <w:vAlign w:val="center"/>
          </w:tcPr>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Select a wash program that contains the desired saline volume of 56.4mls.</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Open the lid. On the control panel, press and hold the SALINE button for about four seconds until CALIBRATE 56.4ml appears on the message screen.</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Hold a 100ml graduated cylinder under the nozzle. Press CHECK button.</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Record amount on daily QC form.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413"/>
        </w:trPr>
        <w:tc>
          <w:tcPr>
            <w:tcW w:w="9020" w:type="dxa"/>
            <w:gridSpan w:val="3"/>
            <w:vAlign w:val="center"/>
          </w:tcPr>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Procedure A: Operation:</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50"/>
        </w:trPr>
        <w:tc>
          <w:tcPr>
            <w:tcW w:w="770" w:type="dxa"/>
            <w:vAlign w:val="center"/>
          </w:tcPr>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250" w:type="dxa"/>
            <w:gridSpan w:val="2"/>
          </w:tcPr>
          <w:p w:rsidR="00232D08" w:rsidRPr="00FA3944" w:rsidRDefault="00232D08" w:rsidP="00FA3944">
            <w:pPr>
              <w:numPr>
                <w:ilvl w:val="0"/>
                <w:numId w:val="16"/>
              </w:numPr>
              <w:spacing w:after="0" w:line="240" w:lineRule="auto"/>
              <w:rPr>
                <w:rFonts w:ascii="Arial" w:hAnsi="Arial" w:cs="Arial"/>
              </w:rPr>
            </w:pPr>
            <w:r w:rsidRPr="00FA3944">
              <w:rPr>
                <w:rFonts w:ascii="Arial" w:hAnsi="Arial" w:cs="Arial"/>
              </w:rPr>
              <w:t>Open the lid. Insert and balance up to 12 test tubes in the rotor head.</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50"/>
        </w:trPr>
        <w:tc>
          <w:tcPr>
            <w:tcW w:w="770" w:type="dxa"/>
            <w:vAlign w:val="center"/>
          </w:tcPr>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2</w:t>
            </w:r>
          </w:p>
        </w:tc>
        <w:tc>
          <w:tcPr>
            <w:tcW w:w="8250" w:type="dxa"/>
            <w:gridSpan w:val="2"/>
          </w:tcPr>
          <w:p w:rsidR="00232D08" w:rsidRPr="00FA3944" w:rsidRDefault="00232D08" w:rsidP="00FA3944">
            <w:pPr>
              <w:pStyle w:val="Header"/>
              <w:numPr>
                <w:ilvl w:val="0"/>
                <w:numId w:val="16"/>
              </w:numPr>
              <w:rPr>
                <w:rFonts w:ascii="Arial" w:hAnsi="Arial" w:cs="Arial"/>
                <w:b/>
                <w:sz w:val="22"/>
                <w:szCs w:val="22"/>
              </w:rPr>
            </w:pPr>
            <w:r w:rsidRPr="00FA3944">
              <w:rPr>
                <w:rFonts w:ascii="Arial" w:hAnsi="Arial" w:cs="Arial"/>
                <w:sz w:val="22"/>
                <w:szCs w:val="22"/>
              </w:rPr>
              <w:t>Close lid and ensure the Lid Ready lamp is lit.</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853"/>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3</w:t>
            </w:r>
          </w:p>
        </w:tc>
        <w:tc>
          <w:tcPr>
            <w:tcW w:w="8250" w:type="dxa"/>
            <w:gridSpan w:val="2"/>
          </w:tcPr>
          <w:p w:rsidR="00232D08" w:rsidRPr="00FA3944" w:rsidRDefault="00232D08" w:rsidP="00FA3944">
            <w:pPr>
              <w:numPr>
                <w:ilvl w:val="0"/>
                <w:numId w:val="16"/>
              </w:numPr>
              <w:autoSpaceDE w:val="0"/>
              <w:autoSpaceDN w:val="0"/>
              <w:adjustRightInd w:val="0"/>
              <w:spacing w:after="0" w:line="240" w:lineRule="auto"/>
              <w:rPr>
                <w:rFonts w:ascii="Arial" w:hAnsi="Arial" w:cs="Arial"/>
              </w:rPr>
            </w:pPr>
            <w:r w:rsidRPr="00FA3944">
              <w:rPr>
                <w:rFonts w:ascii="Arial" w:hAnsi="Arial" w:cs="Arial"/>
              </w:rPr>
              <w:t xml:space="preserve">Select program desired. </w:t>
            </w:r>
          </w:p>
          <w:p w:rsidR="00232D08" w:rsidRPr="00FA3944" w:rsidRDefault="00232D08" w:rsidP="00FA3944">
            <w:pPr>
              <w:pStyle w:val="ListParagraph"/>
              <w:numPr>
                <w:ilvl w:val="0"/>
                <w:numId w:val="17"/>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To start a process that uses the washing group of parameters for the selected program, press the START WASH button.</w:t>
            </w:r>
          </w:p>
          <w:p w:rsidR="00232D08" w:rsidRPr="00FA3944" w:rsidRDefault="00232D08" w:rsidP="00FA3944">
            <w:pPr>
              <w:pStyle w:val="ListParagraph"/>
              <w:numPr>
                <w:ilvl w:val="0"/>
                <w:numId w:val="17"/>
              </w:numPr>
              <w:autoSpaceDE w:val="0"/>
              <w:autoSpaceDN w:val="0"/>
              <w:adjustRightInd w:val="0"/>
              <w:spacing w:after="0" w:line="240" w:lineRule="auto"/>
              <w:rPr>
                <w:rFonts w:ascii="Arial" w:hAnsi="Arial" w:cs="Arial"/>
              </w:rPr>
            </w:pPr>
            <w:r w:rsidRPr="00FA3944">
              <w:rPr>
                <w:rFonts w:ascii="Arial" w:eastAsia="TimesNewRomanPSMT" w:hAnsi="Arial" w:cs="Arial"/>
              </w:rPr>
              <w:t>To start a process that uses the spinning group of parameters for the selected program, press the SPIN button.</w:t>
            </w:r>
          </w:p>
          <w:p w:rsidR="00232D08" w:rsidRPr="00E779D6" w:rsidRDefault="00232D08" w:rsidP="00FA3944">
            <w:pPr>
              <w:pStyle w:val="Header"/>
              <w:numPr>
                <w:ilvl w:val="1"/>
                <w:numId w:val="17"/>
              </w:numPr>
              <w:rPr>
                <w:rFonts w:ascii="Arial" w:hAnsi="Arial" w:cs="Arial"/>
                <w:b/>
                <w:sz w:val="22"/>
                <w:szCs w:val="22"/>
              </w:rPr>
            </w:pPr>
            <w:r w:rsidRPr="00FA3944">
              <w:rPr>
                <w:rFonts w:ascii="Arial" w:eastAsia="TimesNewRomanPSMT" w:hAnsi="Arial" w:cs="Arial"/>
                <w:sz w:val="22"/>
                <w:szCs w:val="22"/>
              </w:rPr>
              <w:t>When program ends, an alarm sounds and front panel LED displays “process complete”.</w:t>
            </w:r>
          </w:p>
          <w:p w:rsidR="00E779D6" w:rsidRPr="00FA3944" w:rsidRDefault="00E779D6" w:rsidP="00E779D6">
            <w:pPr>
              <w:pStyle w:val="Header"/>
              <w:rPr>
                <w:rFonts w:ascii="Arial" w:hAnsi="Arial" w:cs="Arial"/>
                <w:b/>
                <w:sz w:val="22"/>
                <w:szCs w:val="22"/>
              </w:rPr>
            </w:pP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970"/>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4</w:t>
            </w:r>
          </w:p>
        </w:tc>
        <w:tc>
          <w:tcPr>
            <w:tcW w:w="8250" w:type="dxa"/>
            <w:gridSpan w:val="2"/>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Performing a programmed wash</w:t>
            </w:r>
          </w:p>
          <w:p w:rsidR="00232D08" w:rsidRPr="00FA3944" w:rsidRDefault="00232D08" w:rsidP="00FA3944">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Open lid and insert tubes to be washed in a balanced formation.</w:t>
            </w:r>
          </w:p>
          <w:p w:rsidR="00232D08" w:rsidRPr="00F44212" w:rsidRDefault="00232D08" w:rsidP="00FA3944">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rPr>
              <w:t>Close lid and pick program to be used by pressing UP or DOWN.</w:t>
            </w:r>
          </w:p>
          <w:p w:rsidR="00F44212" w:rsidRPr="00FA3944" w:rsidRDefault="00F44212" w:rsidP="00F44212">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 xml:space="preserve">Press </w:t>
            </w:r>
            <w:smartTag w:uri="urn:schemas-microsoft-com:office:smarttags" w:element="place">
              <w:smartTag w:uri="urn:schemas-microsoft-com:office:smarttags" w:element="City">
                <w:smartTag w:uri="urn:schemas-microsoft-com:office:smarttags" w:element="City">
                  <w:r w:rsidRPr="00FA3944">
                    <w:rPr>
                      <w:rFonts w:ascii="Arial" w:hAnsi="Arial" w:cs="Arial"/>
                      <w:bCs/>
                    </w:rPr>
                    <w:t>START</w:t>
                  </w:r>
                </w:smartTag>
                <w:r w:rsidRPr="00FA3944">
                  <w:rPr>
                    <w:rFonts w:ascii="Arial" w:hAnsi="Arial" w:cs="Arial"/>
                    <w:bCs/>
                  </w:rPr>
                  <w:t xml:space="preserve"> </w:t>
                </w:r>
                <w:smartTag w:uri="urn:schemas-microsoft-com:office:smarttags" w:element="State">
                  <w:r w:rsidRPr="00FA3944">
                    <w:rPr>
                      <w:rFonts w:ascii="Arial" w:hAnsi="Arial" w:cs="Arial"/>
                      <w:bCs/>
                    </w:rPr>
                    <w:t>WASH.</w:t>
                  </w:r>
                </w:smartTag>
              </w:smartTag>
            </w:smartTag>
          </w:p>
          <w:p w:rsidR="00F44212" w:rsidRPr="00FA3944" w:rsidRDefault="00F44212" w:rsidP="00F44212">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When the program has finished, the alarm will sound and WASH COMPLETE is shown on control panel. An intermittent alarm will sound if lid is not opened after completion of program.</w:t>
            </w: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1970"/>
        </w:trPr>
        <w:tc>
          <w:tcPr>
            <w:tcW w:w="770" w:type="dxa"/>
          </w:tcPr>
          <w:p w:rsidR="00F44212" w:rsidRPr="00FA3944" w:rsidRDefault="00F44212" w:rsidP="00F44212">
            <w:pPr>
              <w:pStyle w:val="Header"/>
              <w:jc w:val="center"/>
              <w:rPr>
                <w:rFonts w:ascii="Arial" w:hAnsi="Arial" w:cs="Arial"/>
                <w:b/>
                <w:sz w:val="22"/>
                <w:szCs w:val="22"/>
              </w:rPr>
            </w:pPr>
          </w:p>
          <w:p w:rsidR="00F44212" w:rsidRPr="00FA3944" w:rsidRDefault="00F44212" w:rsidP="00F44212">
            <w:pPr>
              <w:pStyle w:val="Header"/>
              <w:jc w:val="center"/>
              <w:rPr>
                <w:rFonts w:ascii="Arial" w:hAnsi="Arial" w:cs="Arial"/>
                <w:b/>
                <w:sz w:val="22"/>
                <w:szCs w:val="22"/>
              </w:rPr>
            </w:pPr>
            <w:r w:rsidRPr="00FA3944">
              <w:rPr>
                <w:rFonts w:ascii="Arial" w:hAnsi="Arial" w:cs="Arial"/>
                <w:b/>
                <w:sz w:val="22"/>
                <w:szCs w:val="22"/>
              </w:rPr>
              <w:t>5</w:t>
            </w:r>
          </w:p>
        </w:tc>
        <w:tc>
          <w:tcPr>
            <w:tcW w:w="8250" w:type="dxa"/>
            <w:gridSpan w:val="2"/>
            <w:vAlign w:val="center"/>
          </w:tcPr>
          <w:p w:rsidR="00F44212" w:rsidRPr="00FA3944" w:rsidRDefault="00F44212" w:rsidP="0008068B">
            <w:pPr>
              <w:autoSpaceDE w:val="0"/>
              <w:autoSpaceDN w:val="0"/>
              <w:adjustRightInd w:val="0"/>
              <w:spacing w:after="0" w:line="240" w:lineRule="auto"/>
              <w:rPr>
                <w:rFonts w:ascii="Arial" w:hAnsi="Arial" w:cs="Arial"/>
                <w:b/>
                <w:bCs/>
              </w:rPr>
            </w:pPr>
            <w:r w:rsidRPr="00FA3944">
              <w:rPr>
                <w:rFonts w:ascii="Arial" w:hAnsi="Arial" w:cs="Arial"/>
                <w:b/>
                <w:bCs/>
              </w:rPr>
              <w:t>Pausing and resuming a wash process</w:t>
            </w:r>
          </w:p>
          <w:p w:rsidR="00F44212" w:rsidRDefault="00F44212" w:rsidP="0008068B">
            <w:pPr>
              <w:numPr>
                <w:ilvl w:val="0"/>
                <w:numId w:val="18"/>
              </w:numPr>
              <w:autoSpaceDE w:val="0"/>
              <w:autoSpaceDN w:val="0"/>
              <w:adjustRightInd w:val="0"/>
              <w:spacing w:after="0" w:line="240" w:lineRule="auto"/>
              <w:rPr>
                <w:rFonts w:ascii="Arial" w:eastAsia="TimesNewRomanPSMT" w:hAnsi="Arial" w:cs="Arial"/>
              </w:rPr>
            </w:pPr>
            <w:proofErr w:type="gramStart"/>
            <w:r w:rsidRPr="00FA3944">
              <w:rPr>
                <w:rFonts w:ascii="Arial" w:eastAsia="TimesNewRomanPSMT" w:hAnsi="Arial" w:cs="Arial"/>
              </w:rPr>
              <w:t>Pausing</w:t>
            </w:r>
            <w:proofErr w:type="gramEnd"/>
            <w:r w:rsidRPr="00FA3944">
              <w:rPr>
                <w:rFonts w:ascii="Arial" w:eastAsia="TimesNewRomanPSMT" w:hAnsi="Arial" w:cs="Arial"/>
              </w:rPr>
              <w:t xml:space="preserve"> a process allows you to access the tubes during a process, and then continue with the process. When you </w:t>
            </w:r>
            <w:proofErr w:type="gramStart"/>
            <w:r w:rsidRPr="00FA3944">
              <w:rPr>
                <w:rFonts w:ascii="Arial" w:eastAsia="TimesNewRomanPSMT" w:hAnsi="Arial" w:cs="Arial"/>
              </w:rPr>
              <w:t>pause</w:t>
            </w:r>
            <w:proofErr w:type="gramEnd"/>
            <w:r w:rsidRPr="00FA3944">
              <w:rPr>
                <w:rFonts w:ascii="Arial" w:eastAsia="TimesNewRomanPSMT" w:hAnsi="Arial" w:cs="Arial"/>
              </w:rPr>
              <w:t xml:space="preserve"> a process, the process stops after the current step is completed, at which time you may open the lid. After you close the lid, resume the process where it left off by pressing the START WASH button. If a process is paused, you cannot stop the process until you have resumed it.</w:t>
            </w:r>
          </w:p>
          <w:p w:rsidR="00895495" w:rsidRPr="00FA3944" w:rsidRDefault="00895495" w:rsidP="00895495">
            <w:pPr>
              <w:autoSpaceDE w:val="0"/>
              <w:autoSpaceDN w:val="0"/>
              <w:adjustRightInd w:val="0"/>
              <w:spacing w:after="0" w:line="240" w:lineRule="auto"/>
              <w:rPr>
                <w:rFonts w:ascii="Arial" w:eastAsia="TimesNewRomanPSMT" w:hAnsi="Arial" w:cs="Arial"/>
              </w:rPr>
            </w:pPr>
          </w:p>
          <w:p w:rsidR="00F44212" w:rsidRPr="00FA3944" w:rsidRDefault="00F44212" w:rsidP="0008068B">
            <w:pPr>
              <w:pStyle w:val="ListParagraph"/>
              <w:autoSpaceDE w:val="0"/>
              <w:autoSpaceDN w:val="0"/>
              <w:adjustRightInd w:val="0"/>
              <w:spacing w:after="0" w:line="240" w:lineRule="auto"/>
              <w:ind w:left="0"/>
              <w:rPr>
                <w:rFonts w:ascii="Arial" w:hAnsi="Arial" w:cs="Arial"/>
                <w:bCs/>
              </w:rPr>
            </w:pPr>
          </w:p>
        </w:tc>
        <w:tc>
          <w:tcPr>
            <w:tcW w:w="1760" w:type="dxa"/>
          </w:tcPr>
          <w:p w:rsidR="00F44212" w:rsidRPr="00FA3944" w:rsidRDefault="00F44212" w:rsidP="0008068B">
            <w:pPr>
              <w:pStyle w:val="Header"/>
              <w:rPr>
                <w:rFonts w:ascii="Arial" w:hAnsi="Arial" w:cs="Arial"/>
                <w:b/>
                <w:sz w:val="22"/>
                <w:szCs w:val="22"/>
              </w:rPr>
            </w:pPr>
          </w:p>
        </w:tc>
      </w:tr>
      <w:tr w:rsidR="00F44212" w:rsidTr="00895495">
        <w:trPr>
          <w:trHeight w:val="70"/>
        </w:trPr>
        <w:tc>
          <w:tcPr>
            <w:tcW w:w="770" w:type="dxa"/>
            <w:vAlign w:val="center"/>
          </w:tcPr>
          <w:p w:rsidR="00F44212" w:rsidRPr="00FA3944" w:rsidRDefault="00F44212" w:rsidP="0008068B">
            <w:pPr>
              <w:pStyle w:val="Header"/>
              <w:jc w:val="center"/>
              <w:rPr>
                <w:rFonts w:ascii="Arial" w:hAnsi="Arial" w:cs="Arial"/>
                <w:b/>
                <w:sz w:val="22"/>
                <w:szCs w:val="22"/>
              </w:rPr>
            </w:pPr>
            <w:r>
              <w:rPr>
                <w:rFonts w:ascii="Arial" w:hAnsi="Arial" w:cs="Arial"/>
                <w:b/>
                <w:sz w:val="22"/>
                <w:szCs w:val="22"/>
              </w:rPr>
              <w:t>Step</w:t>
            </w:r>
          </w:p>
        </w:tc>
        <w:tc>
          <w:tcPr>
            <w:tcW w:w="8250" w:type="dxa"/>
            <w:gridSpan w:val="2"/>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 xml:space="preserve">Related </w:t>
            </w:r>
            <w:r w:rsidRPr="00FA3944">
              <w:rPr>
                <w:rFonts w:ascii="Arial" w:hAnsi="Arial" w:cs="Arial"/>
                <w:b/>
                <w:sz w:val="22"/>
                <w:szCs w:val="22"/>
              </w:rPr>
              <w:lastRenderedPageBreak/>
              <w:t>Documents:</w:t>
            </w:r>
          </w:p>
        </w:tc>
      </w:tr>
      <w:tr w:rsidR="00232D08" w:rsidTr="00895495">
        <w:trPr>
          <w:trHeight w:val="1817"/>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6</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pause a wash process</w:t>
            </w:r>
          </w:p>
          <w:p w:rsidR="00232D08" w:rsidRPr="00FA3944" w:rsidRDefault="00232D08" w:rsidP="00FA3944">
            <w:pPr>
              <w:pStyle w:val="ListParagraph"/>
              <w:numPr>
                <w:ilvl w:val="0"/>
                <w:numId w:val="6"/>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the CHECK button. The Check lamp lights. After the current step is completed, the program is paused. OPEN LID appears on the message screen and the Lid Ready lamp lights. At this time, you may open the lid, which clears the Lid Ready lamp. The Check lamp remains lit to indicate the process is paused.</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163"/>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7</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resume a paused wash process</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Confirm the following:</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rotor is installed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lid is closed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program that is selected is the same one that was selected when the process was started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Lid Ready and Check lamps are lit.</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the START WASH button. The Check lamp clears and the process resumes.</w:t>
            </w:r>
          </w:p>
          <w:p w:rsidR="00232D08" w:rsidRPr="00FA3944" w:rsidRDefault="00232D08" w:rsidP="00FA3944">
            <w:pPr>
              <w:pStyle w:val="ListParagraph"/>
              <w:autoSpaceDE w:val="0"/>
              <w:autoSpaceDN w:val="0"/>
              <w:adjustRightInd w:val="0"/>
              <w:spacing w:after="0" w:line="240" w:lineRule="auto"/>
              <w:rPr>
                <w:rFonts w:ascii="Arial" w:hAnsi="Arial" w:cs="Arial"/>
                <w:bCs/>
              </w:rPr>
            </w:pP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727"/>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8</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hAnsi="Arial" w:cs="Arial"/>
                <w:b/>
                <w:bCs/>
              </w:rPr>
              <w:t>Stopping a process</w:t>
            </w:r>
          </w:p>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Stopping a process allows you to end the process. When you stop a process, the process stops before the current step is completed. After the rotor has stopped spinning, a completion message is displayed on the message screen. Opening the lid returns the cell washer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2150"/>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9</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stop a process</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and hold the STOP button until the Stop lamp lights. When the rotor stops spinning, OPEN LID appears on the message screen and the Lid Ready lamp lights. If enabled, an audible alert sounds every 30 seconds until you open the lid.</w:t>
            </w:r>
          </w:p>
          <w:p w:rsidR="00232D08" w:rsidRPr="00FA3944" w:rsidRDefault="00232D08" w:rsidP="00FA3944">
            <w:pPr>
              <w:pStyle w:val="ListParagraph"/>
              <w:numPr>
                <w:ilvl w:val="0"/>
                <w:numId w:val="1"/>
              </w:numPr>
              <w:spacing w:after="0" w:line="240" w:lineRule="auto"/>
              <w:rPr>
                <w:rFonts w:ascii="Arial" w:hAnsi="Arial" w:cs="Arial"/>
              </w:rPr>
            </w:pPr>
            <w:r w:rsidRPr="00FA3944">
              <w:rPr>
                <w:rFonts w:ascii="Arial" w:eastAsia="TimesNewRomanPSMT" w:hAnsi="Arial" w:cs="Arial"/>
              </w:rPr>
              <w:t>Open the lid to access the tubes and return the cell washer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68"/>
        </w:trPr>
        <w:tc>
          <w:tcPr>
            <w:tcW w:w="9020" w:type="dxa"/>
            <w:gridSpan w:val="3"/>
            <w:vAlign w:val="center"/>
          </w:tcPr>
          <w:p w:rsidR="00232D08" w:rsidRPr="00FA3944" w:rsidRDefault="00232D08" w:rsidP="001B6A2F">
            <w:pPr>
              <w:pStyle w:val="Header"/>
              <w:rPr>
                <w:rFonts w:ascii="Arial" w:hAnsi="Arial" w:cs="Arial"/>
                <w:b/>
                <w:sz w:val="22"/>
                <w:szCs w:val="22"/>
              </w:rPr>
            </w:pPr>
            <w:r w:rsidRPr="00FA3944">
              <w:rPr>
                <w:rFonts w:ascii="Arial" w:hAnsi="Arial" w:cs="Arial"/>
                <w:b/>
                <w:sz w:val="22"/>
                <w:szCs w:val="22"/>
              </w:rPr>
              <w:t>Procedure B: Calibration of Saline Dispensed</w:t>
            </w:r>
          </w:p>
        </w:tc>
        <w:tc>
          <w:tcPr>
            <w:tcW w:w="1760" w:type="dxa"/>
            <w:vAlign w:val="center"/>
          </w:tcPr>
          <w:p w:rsidR="00232D08" w:rsidRPr="00FA3944" w:rsidRDefault="00232D08" w:rsidP="00FA3944">
            <w:pPr>
              <w:pStyle w:val="Header"/>
              <w:jc w:val="center"/>
              <w:rPr>
                <w:rFonts w:ascii="Arial" w:hAnsi="Arial" w:cs="Arial"/>
                <w:b/>
                <w:sz w:val="22"/>
                <w:szCs w:val="22"/>
              </w:rPr>
            </w:pPr>
          </w:p>
        </w:tc>
      </w:tr>
      <w:tr w:rsidR="00232D08" w:rsidTr="00895495">
        <w:trPr>
          <w:trHeight w:val="2438"/>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1</w:t>
            </w:r>
          </w:p>
        </w:tc>
        <w:tc>
          <w:tcPr>
            <w:tcW w:w="8030" w:type="dxa"/>
          </w:tcPr>
          <w:p w:rsidR="00232D08" w:rsidRPr="00FA3944" w:rsidRDefault="00232D08" w:rsidP="00FA3944">
            <w:pPr>
              <w:numPr>
                <w:ilvl w:val="0"/>
                <w:numId w:val="20"/>
              </w:numPr>
              <w:spacing w:after="0" w:line="240" w:lineRule="auto"/>
              <w:rPr>
                <w:rFonts w:ascii="Arial" w:hAnsi="Arial" w:cs="Arial"/>
              </w:rPr>
            </w:pPr>
            <w:r w:rsidRPr="00FA3944">
              <w:rPr>
                <w:rFonts w:ascii="Arial" w:hAnsi="Arial" w:cs="Arial"/>
              </w:rPr>
              <w:t xml:space="preserve">Calibration of Saline Dispensed is done daily as part of </w:t>
            </w:r>
            <w:smartTag w:uri="urn:schemas-microsoft-com:office:smarttags" w:element="City">
              <w:r w:rsidRPr="00FA3944">
                <w:rPr>
                  <w:rFonts w:ascii="Arial" w:hAnsi="Arial" w:cs="Arial"/>
                </w:rPr>
                <w:t>Bench</w:t>
              </w:r>
            </w:smartTag>
            <w:r w:rsidRPr="00FA3944">
              <w:rPr>
                <w:rFonts w:ascii="Arial" w:hAnsi="Arial" w:cs="Arial"/>
              </w:rPr>
              <w:t xml:space="preserve"> </w:t>
            </w:r>
            <w:smartTag w:uri="urn:schemas-microsoft-com:office:smarttags" w:element="State">
              <w:r w:rsidRPr="00FA3944">
                <w:rPr>
                  <w:rFonts w:ascii="Arial" w:hAnsi="Arial" w:cs="Arial"/>
                </w:rPr>
                <w:t>QC</w:t>
              </w:r>
            </w:smartTag>
            <w:r w:rsidRPr="00FA3944">
              <w:rPr>
                <w:rFonts w:ascii="Arial" w:hAnsi="Arial" w:cs="Arial"/>
              </w:rPr>
              <w:t xml:space="preserve"> and documented on the Daily </w:t>
            </w:r>
            <w:smartTag w:uri="urn:schemas-microsoft-com:office:smarttags" w:element="place">
              <w:smartTag w:uri="urn:schemas-microsoft-com:office:smarttags" w:element="City">
                <w:smartTag w:uri="urn:schemas-microsoft-com:office:smarttags" w:element="City">
                  <w:r w:rsidRPr="00FA3944">
                    <w:rPr>
                      <w:rFonts w:ascii="Arial" w:hAnsi="Arial" w:cs="Arial"/>
                    </w:rPr>
                    <w:t>Bench</w:t>
                  </w:r>
                </w:smartTag>
                <w:r w:rsidRPr="00FA3944">
                  <w:rPr>
                    <w:rFonts w:ascii="Arial" w:hAnsi="Arial" w:cs="Arial"/>
                  </w:rPr>
                  <w:t xml:space="preserve"> </w:t>
                </w:r>
                <w:smartTag w:uri="urn:schemas-microsoft-com:office:smarttags" w:element="State">
                  <w:r w:rsidRPr="00FA3944">
                    <w:rPr>
                      <w:rFonts w:ascii="Arial" w:hAnsi="Arial" w:cs="Arial"/>
                    </w:rPr>
                    <w:t>QC</w:t>
                  </w:r>
                </w:smartTag>
              </w:smartTag>
            </w:smartTag>
            <w:r w:rsidRPr="00FA3944">
              <w:rPr>
                <w:rFonts w:ascii="Arial" w:hAnsi="Arial" w:cs="Arial"/>
              </w:rPr>
              <w:t xml:space="preserve"> form.</w:t>
            </w:r>
          </w:p>
          <w:p w:rsidR="00232D08" w:rsidRPr="00FA3944" w:rsidRDefault="00232D08" w:rsidP="00FA3944">
            <w:pPr>
              <w:numPr>
                <w:ilvl w:val="0"/>
                <w:numId w:val="20"/>
              </w:numPr>
              <w:spacing w:after="0" w:line="240" w:lineRule="auto"/>
              <w:rPr>
                <w:rFonts w:ascii="Arial" w:hAnsi="Arial" w:cs="Arial"/>
              </w:rPr>
            </w:pPr>
            <w:r w:rsidRPr="00FA3944">
              <w:rPr>
                <w:rFonts w:ascii="Arial" w:hAnsi="Arial" w:cs="Arial"/>
              </w:rPr>
              <w:t>Determine if calibration of saline volume is necessary.</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Compare the total volume displayed to the total volume measured.</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If the measured value is within the tolerance of +/- 5% of the displayed value, then an adjustment is not needed.</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 xml:space="preserve">If measured value varies more than 5% from displayed value, you must adjust the volume to calibrate the saline volume. </w:t>
            </w:r>
          </w:p>
          <w:p w:rsidR="00232D08" w:rsidRPr="00FA3944" w:rsidRDefault="00232D08" w:rsidP="00FA3944">
            <w:pPr>
              <w:numPr>
                <w:ilvl w:val="1"/>
                <w:numId w:val="19"/>
              </w:numPr>
              <w:autoSpaceDE w:val="0"/>
              <w:autoSpaceDN w:val="0"/>
              <w:adjustRightInd w:val="0"/>
              <w:spacing w:after="0" w:line="240" w:lineRule="auto"/>
              <w:rPr>
                <w:rFonts w:ascii="Arial" w:hAnsi="Arial" w:cs="Arial"/>
                <w:b/>
                <w:bCs/>
              </w:rPr>
            </w:pPr>
            <w:r w:rsidRPr="00FA3944">
              <w:rPr>
                <w:rFonts w:ascii="Arial" w:hAnsi="Arial" w:cs="Arial"/>
              </w:rPr>
              <w:t>If an adjustment is needed, determine the difference in volume.</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710"/>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2</w:t>
            </w:r>
          </w:p>
        </w:tc>
        <w:tc>
          <w:tcPr>
            <w:tcW w:w="8030" w:type="dxa"/>
            <w:vAlign w:val="center"/>
          </w:tcPr>
          <w:p w:rsidR="00232D08" w:rsidRPr="00FA3944" w:rsidRDefault="00232D08" w:rsidP="00FA3944">
            <w:pPr>
              <w:numPr>
                <w:ilvl w:val="1"/>
                <w:numId w:val="19"/>
              </w:numPr>
              <w:spacing w:after="0" w:line="240" w:lineRule="auto"/>
              <w:rPr>
                <w:rFonts w:ascii="Arial" w:hAnsi="Arial" w:cs="Arial"/>
              </w:rPr>
            </w:pPr>
            <w:r w:rsidRPr="00FA3944">
              <w:rPr>
                <w:rFonts w:ascii="Arial" w:hAnsi="Arial" w:cs="Arial"/>
              </w:rPr>
              <w:t>If an adjustment is needed, determine the difference in volume.</w:t>
            </w:r>
          </w:p>
          <w:p w:rsidR="00232D08" w:rsidRPr="00FA3944" w:rsidRDefault="00232D08" w:rsidP="00FA3944">
            <w:pPr>
              <w:numPr>
                <w:ilvl w:val="1"/>
                <w:numId w:val="19"/>
              </w:numPr>
              <w:autoSpaceDE w:val="0"/>
              <w:autoSpaceDN w:val="0"/>
              <w:adjustRightInd w:val="0"/>
              <w:spacing w:after="0" w:line="240" w:lineRule="auto"/>
              <w:rPr>
                <w:rFonts w:ascii="Arial" w:hAnsi="Arial" w:cs="Arial"/>
                <w:b/>
                <w:bCs/>
              </w:rPr>
            </w:pPr>
            <w:r w:rsidRPr="00FA3944">
              <w:rPr>
                <w:rFonts w:ascii="Arial" w:hAnsi="Arial" w:cs="Arial"/>
              </w:rPr>
              <w:t>(Example: The difference is 38.4 - 41.0 = -2.6 ml)</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773"/>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3</w:t>
            </w:r>
          </w:p>
        </w:tc>
        <w:tc>
          <w:tcPr>
            <w:tcW w:w="8030" w:type="dxa"/>
            <w:vAlign w:val="center"/>
          </w:tcPr>
          <w:p w:rsidR="00232D08" w:rsidRDefault="00232D08" w:rsidP="00FA3944">
            <w:pPr>
              <w:numPr>
                <w:ilvl w:val="1"/>
                <w:numId w:val="19"/>
              </w:numPr>
              <w:spacing w:after="0" w:line="240" w:lineRule="auto"/>
              <w:rPr>
                <w:rFonts w:ascii="Arial" w:hAnsi="Arial" w:cs="Arial"/>
              </w:rPr>
            </w:pPr>
            <w:r w:rsidRPr="00FA3944">
              <w:rPr>
                <w:rFonts w:ascii="Arial" w:hAnsi="Arial" w:cs="Arial"/>
              </w:rPr>
              <w:t>Determine the adjustment value, rounded to the nearest whole number.   (Example 1: -2.6 ÷ 41.0 × 200 = -12.7  rounded to -13)</w:t>
            </w:r>
          </w:p>
          <w:p w:rsidR="00895495" w:rsidRDefault="00895495" w:rsidP="00895495">
            <w:pPr>
              <w:spacing w:after="0" w:line="240" w:lineRule="auto"/>
              <w:rPr>
                <w:rFonts w:ascii="Arial" w:hAnsi="Arial" w:cs="Arial"/>
              </w:rPr>
            </w:pPr>
          </w:p>
          <w:p w:rsidR="00895495" w:rsidRPr="00FA3944" w:rsidRDefault="00895495" w:rsidP="00895495">
            <w:pPr>
              <w:spacing w:after="0" w:line="240" w:lineRule="auto"/>
              <w:rPr>
                <w:rFonts w:ascii="Arial" w:hAnsi="Arial" w:cs="Arial"/>
              </w:rPr>
            </w:pP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548"/>
        </w:trPr>
        <w:tc>
          <w:tcPr>
            <w:tcW w:w="990" w:type="dxa"/>
            <w:gridSpan w:val="2"/>
            <w:vAlign w:val="center"/>
          </w:tcPr>
          <w:p w:rsidR="00F44212" w:rsidRPr="00FA3944" w:rsidRDefault="00F44212" w:rsidP="00F44212">
            <w:pPr>
              <w:pStyle w:val="Header"/>
              <w:jc w:val="center"/>
              <w:rPr>
                <w:rFonts w:ascii="Arial" w:hAnsi="Arial" w:cs="Arial"/>
                <w:b/>
                <w:sz w:val="22"/>
                <w:szCs w:val="22"/>
              </w:rPr>
            </w:pPr>
            <w:r>
              <w:rPr>
                <w:rFonts w:ascii="Arial" w:hAnsi="Arial" w:cs="Arial"/>
                <w:b/>
                <w:sz w:val="22"/>
                <w:szCs w:val="22"/>
              </w:rPr>
              <w:t>Step</w:t>
            </w:r>
          </w:p>
        </w:tc>
        <w:tc>
          <w:tcPr>
            <w:tcW w:w="803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232D08" w:rsidTr="00895495">
        <w:trPr>
          <w:trHeight w:val="3752"/>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4</w:t>
            </w:r>
          </w:p>
        </w:tc>
        <w:tc>
          <w:tcPr>
            <w:tcW w:w="8030" w:type="dxa"/>
            <w:vAlign w:val="center"/>
          </w:tcPr>
          <w:p w:rsidR="00232D08" w:rsidRPr="00FA3944" w:rsidRDefault="00232D08" w:rsidP="00FA3944">
            <w:pPr>
              <w:numPr>
                <w:ilvl w:val="1"/>
                <w:numId w:val="19"/>
              </w:numPr>
              <w:spacing w:after="0" w:line="240" w:lineRule="auto"/>
              <w:rPr>
                <w:rFonts w:ascii="Arial" w:hAnsi="Arial" w:cs="Arial"/>
              </w:rPr>
            </w:pPr>
            <w:r w:rsidRPr="00FA3944">
              <w:rPr>
                <w:rFonts w:ascii="Arial" w:hAnsi="Arial" w:cs="Arial"/>
              </w:rPr>
              <w:t>After you have determined how much to adjust the volume, change the value of the VOLUME ADJUST XX global parameter by the amount that you determined. For example, if VOLUME ADJUST was set to 1, and you determined the adjustment value to be -13, then change VOLUME ADJUST to -12.</w:t>
            </w:r>
          </w:p>
          <w:p w:rsidR="00232D08" w:rsidRPr="00FA3944" w:rsidRDefault="00232D08" w:rsidP="00FA3944">
            <w:pPr>
              <w:pStyle w:val="ListParagraph"/>
              <w:numPr>
                <w:ilvl w:val="0"/>
                <w:numId w:val="21"/>
              </w:numPr>
              <w:spacing w:after="0" w:line="240" w:lineRule="auto"/>
              <w:rPr>
                <w:rFonts w:ascii="Arial" w:hAnsi="Arial" w:cs="Arial"/>
              </w:rPr>
            </w:pPr>
            <w:r w:rsidRPr="00FA3944">
              <w:rPr>
                <w:rFonts w:ascii="Arial" w:hAnsi="Arial" w:cs="Arial"/>
              </w:rPr>
              <w:t>On the control panel, enter programming mode by pressing and holding the parameter selection button for about eight seconds until VOLUME ADJUST XX appears on the message screen.</w:t>
            </w:r>
          </w:p>
          <w:p w:rsidR="00232D08" w:rsidRPr="00FA3944" w:rsidRDefault="00232D08" w:rsidP="00FA3944">
            <w:pPr>
              <w:pStyle w:val="ListParagraph"/>
              <w:numPr>
                <w:ilvl w:val="0"/>
                <w:numId w:val="21"/>
              </w:numPr>
              <w:spacing w:after="0" w:line="240" w:lineRule="auto"/>
              <w:rPr>
                <w:rFonts w:ascii="Arial" w:hAnsi="Arial" w:cs="Arial"/>
              </w:rPr>
            </w:pPr>
            <w:r w:rsidRPr="00FA3944">
              <w:rPr>
                <w:rFonts w:ascii="Arial" w:hAnsi="Arial" w:cs="Arial"/>
              </w:rPr>
              <w:t>Press and release the parameter selection button to cycle through the global parameters.</w:t>
            </w:r>
          </w:p>
          <w:p w:rsidR="00232D08" w:rsidRPr="00FA3944" w:rsidRDefault="00232D08" w:rsidP="00FA3944">
            <w:pPr>
              <w:numPr>
                <w:ilvl w:val="1"/>
                <w:numId w:val="21"/>
              </w:numPr>
              <w:autoSpaceDE w:val="0"/>
              <w:autoSpaceDN w:val="0"/>
              <w:adjustRightInd w:val="0"/>
              <w:spacing w:after="0" w:line="240" w:lineRule="auto"/>
              <w:rPr>
                <w:rFonts w:ascii="Arial" w:hAnsi="Arial" w:cs="Arial"/>
                <w:b/>
                <w:bCs/>
              </w:rPr>
            </w:pPr>
            <w:r w:rsidRPr="00FA3944">
              <w:rPr>
                <w:rFonts w:ascii="Arial" w:hAnsi="Arial" w:cs="Arial"/>
              </w:rPr>
              <w:t>To save the changes, press the START WASH button. The message screen changes to ***ok*** to indicate the program was saved with the new values. The message screen returns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530"/>
        </w:trPr>
        <w:tc>
          <w:tcPr>
            <w:tcW w:w="9020" w:type="dxa"/>
            <w:gridSpan w:val="3"/>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rPr>
              <w:t>Procedure C: Cleaning</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070"/>
        </w:trPr>
        <w:tc>
          <w:tcPr>
            <w:tcW w:w="990" w:type="dxa"/>
            <w:gridSpan w:val="2"/>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Cleaning the exterior</w:t>
            </w:r>
          </w:p>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rPr>
              <w:t>Clean the exterior with soap or mild cleaning agent and water. Dry the exterior with a dry cloth or sponge.</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6830"/>
        </w:trPr>
        <w:tc>
          <w:tcPr>
            <w:tcW w:w="990" w:type="dxa"/>
            <w:gridSpan w:val="2"/>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2</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Cleaning the interior</w:t>
            </w:r>
          </w:p>
          <w:p w:rsidR="00232D08" w:rsidRPr="00FA3944" w:rsidRDefault="00232D08" w:rsidP="00FA3944">
            <w:pPr>
              <w:pStyle w:val="ListParagraph"/>
              <w:numPr>
                <w:ilvl w:val="0"/>
                <w:numId w:val="7"/>
              </w:numPr>
              <w:spacing w:after="0" w:line="240" w:lineRule="auto"/>
              <w:rPr>
                <w:rFonts w:ascii="Arial" w:hAnsi="Arial" w:cs="Arial"/>
              </w:rPr>
            </w:pPr>
            <w:r w:rsidRPr="00FA3944">
              <w:rPr>
                <w:rFonts w:ascii="Arial" w:hAnsi="Arial" w:cs="Arial"/>
              </w:rPr>
              <w:t xml:space="preserve">To prevent blockages and maintain rotor balance, ensure the bowl is clean and free of debris, which may include salt crystals or broken glass. </w:t>
            </w:r>
          </w:p>
          <w:p w:rsidR="00232D08" w:rsidRDefault="00232D08" w:rsidP="00FA3944">
            <w:pPr>
              <w:pStyle w:val="ListParagraph"/>
              <w:numPr>
                <w:ilvl w:val="0"/>
                <w:numId w:val="7"/>
              </w:numPr>
              <w:spacing w:after="0" w:line="240" w:lineRule="auto"/>
              <w:rPr>
                <w:rFonts w:ascii="Arial" w:hAnsi="Arial" w:cs="Arial"/>
              </w:rPr>
            </w:pPr>
            <w:r w:rsidRPr="00FA3944">
              <w:rPr>
                <w:rFonts w:ascii="Arial" w:hAnsi="Arial" w:cs="Arial"/>
              </w:rPr>
              <w:t>To prevent condensation that may lead to corrosion, dry the interior thoroughly after normal daily usage.</w:t>
            </w:r>
          </w:p>
          <w:p w:rsidR="00F44212" w:rsidRPr="00FA3944" w:rsidRDefault="00F44212" w:rsidP="00F44212">
            <w:pPr>
              <w:spacing w:after="0" w:line="240" w:lineRule="auto"/>
              <w:rPr>
                <w:rFonts w:ascii="Arial" w:hAnsi="Arial" w:cs="Arial"/>
                <w:b/>
              </w:rPr>
            </w:pPr>
            <w:r w:rsidRPr="00FA3944">
              <w:rPr>
                <w:rFonts w:ascii="Arial" w:hAnsi="Arial" w:cs="Arial"/>
                <w:b/>
              </w:rPr>
              <w:t>Cleaning the interior continued</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Using a damp cloth or sponge, wipe the bowl, removing all debris. It is not necessary to remove or clean under the bowl.</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Using a dry cloth or sponge, wipe the entire inside of the lid, including the drainage system and painted surfaces.</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To remove the drainage rings:</w:t>
            </w:r>
          </w:p>
          <w:p w:rsidR="00F44212" w:rsidRPr="00FA3944" w:rsidRDefault="00F44212" w:rsidP="00F44212">
            <w:pPr>
              <w:pStyle w:val="ListParagraph"/>
              <w:numPr>
                <w:ilvl w:val="0"/>
                <w:numId w:val="23"/>
              </w:numPr>
              <w:spacing w:after="0" w:line="240" w:lineRule="auto"/>
              <w:rPr>
                <w:rFonts w:ascii="Arial" w:hAnsi="Arial" w:cs="Arial"/>
              </w:rPr>
            </w:pPr>
            <w:r w:rsidRPr="00FA3944">
              <w:rPr>
                <w:rFonts w:ascii="Arial" w:hAnsi="Arial" w:cs="Arial"/>
              </w:rPr>
              <w:t>Remove the upper drainage ring, which is labeled “this side up,” by pulling it upward until it clears the gasket.</w:t>
            </w:r>
          </w:p>
          <w:p w:rsidR="00F44212" w:rsidRPr="00FA3944" w:rsidRDefault="00F44212" w:rsidP="00F44212">
            <w:pPr>
              <w:pStyle w:val="ListParagraph"/>
              <w:numPr>
                <w:ilvl w:val="0"/>
                <w:numId w:val="23"/>
              </w:numPr>
              <w:spacing w:after="0" w:line="240" w:lineRule="auto"/>
              <w:rPr>
                <w:rFonts w:ascii="Arial" w:hAnsi="Arial" w:cs="Arial"/>
              </w:rPr>
            </w:pPr>
            <w:r w:rsidRPr="00FA3944">
              <w:rPr>
                <w:rFonts w:ascii="Arial" w:hAnsi="Arial" w:cs="Arial"/>
              </w:rPr>
              <w:t>Remove the lower drainage ring by folding back the gasket to expose the edge of the ring, then gently lifting the ring. Do this in sections at a time until the entire ring is clear of the gasket and can be lifted out of the bowl.</w:t>
            </w:r>
          </w:p>
          <w:p w:rsidR="00F44212" w:rsidRPr="00FA3944" w:rsidRDefault="00F44212" w:rsidP="00F44212">
            <w:pPr>
              <w:pStyle w:val="ListParagraph"/>
              <w:numPr>
                <w:ilvl w:val="0"/>
                <w:numId w:val="8"/>
              </w:numPr>
              <w:spacing w:after="0" w:line="240" w:lineRule="auto"/>
              <w:rPr>
                <w:rFonts w:ascii="Arial" w:hAnsi="Arial" w:cs="Arial"/>
              </w:rPr>
            </w:pPr>
            <w:r w:rsidRPr="00FA3944">
              <w:rPr>
                <w:rFonts w:ascii="Arial" w:hAnsi="Arial" w:cs="Arial"/>
              </w:rPr>
              <w:t>To install the drainage rings:</w:t>
            </w:r>
          </w:p>
          <w:p w:rsidR="00F44212" w:rsidRPr="00FA3944" w:rsidRDefault="00F44212" w:rsidP="00F44212">
            <w:pPr>
              <w:pStyle w:val="ListParagraph"/>
              <w:numPr>
                <w:ilvl w:val="0"/>
                <w:numId w:val="24"/>
              </w:numPr>
              <w:spacing w:after="0" w:line="240" w:lineRule="auto"/>
              <w:rPr>
                <w:rFonts w:ascii="Arial" w:hAnsi="Arial" w:cs="Arial"/>
              </w:rPr>
            </w:pPr>
            <w:r w:rsidRPr="00FA3944">
              <w:rPr>
                <w:rFonts w:ascii="Arial" w:hAnsi="Arial" w:cs="Arial"/>
              </w:rPr>
              <w:t>Place the lower drainage ring in the bowl so the drain hole in the ring is directly above the drain in the bowl.</w:t>
            </w:r>
          </w:p>
          <w:p w:rsidR="00F44212" w:rsidRPr="00FA3944" w:rsidRDefault="00F44212" w:rsidP="00F44212">
            <w:pPr>
              <w:pStyle w:val="ListParagraph"/>
              <w:numPr>
                <w:ilvl w:val="0"/>
                <w:numId w:val="24"/>
              </w:numPr>
              <w:autoSpaceDE w:val="0"/>
              <w:autoSpaceDN w:val="0"/>
              <w:adjustRightInd w:val="0"/>
              <w:spacing w:after="0" w:line="240" w:lineRule="auto"/>
              <w:rPr>
                <w:rFonts w:ascii="Arial" w:hAnsi="Arial" w:cs="Arial"/>
              </w:rPr>
            </w:pPr>
            <w:r w:rsidRPr="00FA3944">
              <w:rPr>
                <w:rFonts w:ascii="Arial" w:eastAsia="TimesNewRomanPSMT" w:hAnsi="Arial" w:cs="Arial"/>
              </w:rPr>
              <w:t>Working in sections at a time around the bowl, fold back the gasket and press the ring downwards so the edge of the drainage ring rests on the lip of the bowl. The edge of the ring should slightly overlap the lip of the bowl.</w:t>
            </w:r>
          </w:p>
          <w:p w:rsidR="00F44212" w:rsidRDefault="00F44212" w:rsidP="00F44212">
            <w:pPr>
              <w:pStyle w:val="ListParagraph"/>
              <w:numPr>
                <w:ilvl w:val="0"/>
                <w:numId w:val="7"/>
              </w:numPr>
              <w:spacing w:after="0" w:line="240" w:lineRule="auto"/>
              <w:rPr>
                <w:rFonts w:ascii="Arial" w:hAnsi="Arial" w:cs="Arial"/>
              </w:rPr>
            </w:pPr>
            <w:r w:rsidRPr="00FA3944">
              <w:rPr>
                <w:rFonts w:ascii="Arial" w:hAnsi="Arial" w:cs="Arial"/>
              </w:rPr>
              <w:t>With the labeled side up, place the upper drainage ring into the bowl on top of the lower ring.</w:t>
            </w:r>
          </w:p>
          <w:p w:rsidR="00F44212" w:rsidRDefault="00F44212" w:rsidP="00F44212">
            <w:pPr>
              <w:pStyle w:val="ListParagraph"/>
              <w:spacing w:after="0" w:line="240" w:lineRule="auto"/>
              <w:rPr>
                <w:rFonts w:ascii="Arial" w:hAnsi="Arial" w:cs="Arial"/>
              </w:rPr>
            </w:pPr>
          </w:p>
          <w:p w:rsidR="00F44212" w:rsidRDefault="00F44212" w:rsidP="00F44212">
            <w:pPr>
              <w:pStyle w:val="ListParagraph"/>
              <w:spacing w:after="0" w:line="240" w:lineRule="auto"/>
              <w:rPr>
                <w:rFonts w:ascii="Arial" w:hAnsi="Arial" w:cs="Arial"/>
              </w:rPr>
            </w:pPr>
          </w:p>
          <w:p w:rsidR="00F44212" w:rsidRDefault="00F44212" w:rsidP="00F44212">
            <w:pPr>
              <w:pStyle w:val="ListParagraph"/>
              <w:spacing w:after="0" w:line="240" w:lineRule="auto"/>
              <w:rPr>
                <w:rFonts w:ascii="Arial" w:hAnsi="Arial" w:cs="Arial"/>
              </w:rPr>
            </w:pPr>
          </w:p>
          <w:p w:rsidR="00F44212" w:rsidRPr="00FA3944" w:rsidRDefault="00F44212" w:rsidP="00F44212">
            <w:pPr>
              <w:pStyle w:val="ListParagraph"/>
              <w:spacing w:after="0" w:line="240" w:lineRule="auto"/>
              <w:ind w:left="0"/>
              <w:rPr>
                <w:rFonts w:ascii="Arial" w:hAnsi="Arial" w:cs="Arial"/>
              </w:rPr>
            </w:pP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530"/>
        </w:trPr>
        <w:tc>
          <w:tcPr>
            <w:tcW w:w="990" w:type="dxa"/>
            <w:gridSpan w:val="2"/>
            <w:vAlign w:val="center"/>
          </w:tcPr>
          <w:p w:rsidR="00F44212" w:rsidRPr="00FA3944" w:rsidRDefault="00895495" w:rsidP="00895495">
            <w:pPr>
              <w:pStyle w:val="Header"/>
              <w:jc w:val="center"/>
              <w:rPr>
                <w:rFonts w:ascii="Arial" w:hAnsi="Arial" w:cs="Arial"/>
                <w:b/>
                <w:sz w:val="22"/>
                <w:szCs w:val="22"/>
              </w:rPr>
            </w:pPr>
            <w:r>
              <w:rPr>
                <w:rFonts w:ascii="Arial" w:hAnsi="Arial" w:cs="Arial"/>
                <w:b/>
                <w:sz w:val="22"/>
                <w:szCs w:val="22"/>
              </w:rPr>
              <w:t>Step</w:t>
            </w:r>
          </w:p>
        </w:tc>
        <w:tc>
          <w:tcPr>
            <w:tcW w:w="803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F44212" w:rsidTr="00895495">
        <w:trPr>
          <w:trHeight w:val="350"/>
        </w:trPr>
        <w:tc>
          <w:tcPr>
            <w:tcW w:w="10780" w:type="dxa"/>
            <w:gridSpan w:val="4"/>
            <w:vAlign w:val="center"/>
          </w:tcPr>
          <w:p w:rsidR="00F44212" w:rsidRPr="00F44212" w:rsidRDefault="00F44212" w:rsidP="00F44212">
            <w:pPr>
              <w:pStyle w:val="Header"/>
              <w:rPr>
                <w:rFonts w:ascii="Arial" w:hAnsi="Arial" w:cs="Arial"/>
                <w:b/>
                <w:sz w:val="22"/>
                <w:szCs w:val="22"/>
              </w:rPr>
            </w:pPr>
            <w:r w:rsidRPr="00F44212">
              <w:rPr>
                <w:rFonts w:ascii="Arial" w:hAnsi="Arial" w:cs="Arial"/>
                <w:b/>
                <w:sz w:val="22"/>
                <w:szCs w:val="22"/>
              </w:rPr>
              <w:t>Procedure C: Cleaning - continued.</w:t>
            </w:r>
          </w:p>
        </w:tc>
      </w:tr>
      <w:tr w:rsidR="00232D08" w:rsidTr="00895495">
        <w:trPr>
          <w:trHeight w:val="7190"/>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895495">
            <w:pPr>
              <w:pStyle w:val="Header"/>
              <w:jc w:val="center"/>
              <w:rPr>
                <w:rFonts w:ascii="Arial" w:hAnsi="Arial" w:cs="Arial"/>
                <w:b/>
                <w:sz w:val="22"/>
                <w:szCs w:val="22"/>
              </w:rPr>
            </w:pPr>
            <w:r w:rsidRPr="00FA3944">
              <w:rPr>
                <w:rFonts w:ascii="Arial" w:hAnsi="Arial" w:cs="Arial"/>
                <w:b/>
                <w:sz w:val="22"/>
                <w:szCs w:val="22"/>
              </w:rPr>
              <w:t>3</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 xml:space="preserve">The Clean Program:  </w:t>
            </w:r>
            <w:smartTag w:uri="urn:schemas-microsoft-com:office:smarttags" w:element="place">
              <w:r w:rsidRPr="00FA3944">
                <w:rPr>
                  <w:rFonts w:ascii="Arial" w:hAnsi="Arial" w:cs="Arial"/>
                  <w:b/>
                </w:rPr>
                <w:t>Flushing</w:t>
              </w:r>
            </w:smartTag>
            <w:r w:rsidRPr="00FA3944">
              <w:rPr>
                <w:rFonts w:ascii="Arial" w:hAnsi="Arial" w:cs="Arial"/>
                <w:b/>
              </w:rPr>
              <w:t xml:space="preserve"> the system</w:t>
            </w:r>
          </w:p>
          <w:p w:rsidR="00232D08" w:rsidRPr="00FA3944" w:rsidRDefault="00232D08" w:rsidP="00FA3944">
            <w:pPr>
              <w:spacing w:after="0" w:line="240" w:lineRule="auto"/>
              <w:rPr>
                <w:rFonts w:ascii="Arial" w:hAnsi="Arial" w:cs="Arial"/>
              </w:rPr>
            </w:pPr>
            <w:r w:rsidRPr="00FA3944">
              <w:rPr>
                <w:rFonts w:ascii="Arial" w:hAnsi="Arial" w:cs="Arial"/>
              </w:rPr>
              <w:t xml:space="preserve">To clean and disinfect the cell washer, as well as remove blockages due to salt crystallization, use the Clean Program to flush the system with bleach solution and again with distilled water. The Clean Program consists of two parts: the Clean sequence and the Refill sequence. </w:t>
            </w:r>
          </w:p>
          <w:p w:rsidR="00232D08" w:rsidRPr="00FA3944" w:rsidRDefault="00232D08" w:rsidP="00FA3944">
            <w:pPr>
              <w:numPr>
                <w:ilvl w:val="1"/>
                <w:numId w:val="8"/>
              </w:numPr>
              <w:spacing w:after="0" w:line="240" w:lineRule="auto"/>
              <w:rPr>
                <w:rFonts w:ascii="Arial" w:hAnsi="Arial" w:cs="Arial"/>
                <w:i/>
              </w:rPr>
            </w:pPr>
            <w:r w:rsidRPr="00FA3944">
              <w:rPr>
                <w:rFonts w:ascii="Arial" w:hAnsi="Arial" w:cs="Arial"/>
                <w:b/>
                <w:i/>
              </w:rPr>
              <w:t>Note:</w:t>
            </w:r>
            <w:r w:rsidRPr="00FA3944">
              <w:rPr>
                <w:rFonts w:ascii="Arial" w:hAnsi="Arial" w:cs="Arial"/>
              </w:rPr>
              <w:t xml:space="preserve"> </w:t>
            </w:r>
            <w:r w:rsidRPr="00FA3944">
              <w:rPr>
                <w:rFonts w:ascii="Arial" w:hAnsi="Arial" w:cs="Arial"/>
                <w:i/>
              </w:rPr>
              <w:t>These sequences cannot be changed, nor can they be stopped before completion.</w:t>
            </w:r>
          </w:p>
          <w:p w:rsidR="00232D08" w:rsidRPr="00FA3944" w:rsidRDefault="00232D08" w:rsidP="00FA3944">
            <w:pPr>
              <w:spacing w:after="0" w:line="240" w:lineRule="auto"/>
              <w:rPr>
                <w:rFonts w:ascii="Arial" w:hAnsi="Arial" w:cs="Arial"/>
                <w:b/>
              </w:rPr>
            </w:pPr>
            <w:r w:rsidRPr="00FA3944">
              <w:rPr>
                <w:rFonts w:ascii="Arial" w:hAnsi="Arial" w:cs="Arial"/>
                <w:b/>
              </w:rPr>
              <w:t>The Clean sequence consists of the following steps:</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Fill. Dispenses 10 ml of liquid per place on the rotor, regardless of the tube size, while spinning at 1100 r/min. For the 12-place rotor, 120 ml of liquid is dispensed. The fill volume exceeds the capacity of the tube to aid in flushing the drainage system.</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Spin. Spins for 10 seconds at 1500 r/min</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 xml:space="preserve">Decant. Spins in the opposite direction </w:t>
            </w:r>
            <w:proofErr w:type="gramStart"/>
            <w:r w:rsidRPr="00FA3944">
              <w:rPr>
                <w:rFonts w:ascii="Arial" w:hAnsi="Arial" w:cs="Arial"/>
              </w:rPr>
              <w:t>at 600 r/min</w:t>
            </w:r>
            <w:proofErr w:type="gramEnd"/>
            <w:r w:rsidRPr="00FA3944">
              <w:rPr>
                <w:rFonts w:ascii="Arial" w:hAnsi="Arial" w:cs="Arial"/>
              </w:rPr>
              <w:t>.</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 xml:space="preserve"> Agitation. Agitates for 5 cycles.</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 xml:space="preserve">Decant. Spins in the opposite direction </w:t>
            </w:r>
            <w:proofErr w:type="gramStart"/>
            <w:r w:rsidRPr="00FA3944">
              <w:rPr>
                <w:rFonts w:ascii="Arial" w:hAnsi="Arial" w:cs="Arial"/>
              </w:rPr>
              <w:t>at 600 r/min</w:t>
            </w:r>
            <w:proofErr w:type="gramEnd"/>
            <w:r w:rsidRPr="00FA3944">
              <w:rPr>
                <w:rFonts w:ascii="Arial" w:hAnsi="Arial" w:cs="Arial"/>
              </w:rPr>
              <w:t>.</w:t>
            </w:r>
          </w:p>
          <w:p w:rsidR="00232D08" w:rsidRPr="00FA3944" w:rsidRDefault="00232D08" w:rsidP="00FA3944">
            <w:pPr>
              <w:spacing w:after="0" w:line="240" w:lineRule="auto"/>
              <w:rPr>
                <w:rFonts w:ascii="Arial" w:hAnsi="Arial" w:cs="Arial"/>
                <w:b/>
              </w:rPr>
            </w:pPr>
            <w:r w:rsidRPr="00FA3944">
              <w:rPr>
                <w:rFonts w:ascii="Arial" w:hAnsi="Arial" w:cs="Arial"/>
                <w:b/>
              </w:rPr>
              <w:t>The Refill Sequence:</w:t>
            </w:r>
          </w:p>
          <w:p w:rsidR="00232D08" w:rsidRPr="00FA3944" w:rsidRDefault="00232D08" w:rsidP="00FA3944">
            <w:pPr>
              <w:pStyle w:val="ListParagraph"/>
              <w:numPr>
                <w:ilvl w:val="0"/>
                <w:numId w:val="8"/>
              </w:numPr>
              <w:spacing w:after="0" w:line="240" w:lineRule="auto"/>
              <w:rPr>
                <w:rFonts w:ascii="Arial" w:hAnsi="Arial" w:cs="Arial"/>
              </w:rPr>
            </w:pPr>
            <w:r w:rsidRPr="00FA3944">
              <w:rPr>
                <w:rFonts w:ascii="Arial" w:hAnsi="Arial" w:cs="Arial"/>
              </w:rPr>
              <w:t>The Refill sequence dispenses 60 ml of liquid, regardless of the rotor type, to purge the system.</w:t>
            </w:r>
          </w:p>
          <w:p w:rsidR="00232D08" w:rsidRDefault="00232D08" w:rsidP="00FA3944">
            <w:pPr>
              <w:pStyle w:val="ListParagraph"/>
              <w:numPr>
                <w:ilvl w:val="1"/>
                <w:numId w:val="8"/>
              </w:numPr>
              <w:spacing w:after="0" w:line="240" w:lineRule="auto"/>
              <w:rPr>
                <w:rFonts w:ascii="Arial" w:hAnsi="Arial" w:cs="Arial"/>
                <w:i/>
              </w:rPr>
            </w:pPr>
            <w:r w:rsidRPr="00FA3944">
              <w:rPr>
                <w:rFonts w:ascii="Arial" w:hAnsi="Arial" w:cs="Arial"/>
                <w:b/>
                <w:i/>
              </w:rPr>
              <w:t>Note: When you run the Clean Program, the rotor must be loaded with tubes, but every other position on the rotor must be empty.</w:t>
            </w:r>
            <w:r w:rsidRPr="00FA3944">
              <w:rPr>
                <w:rFonts w:ascii="Arial" w:hAnsi="Arial" w:cs="Arial"/>
                <w:i/>
              </w:rPr>
              <w:t xml:space="preserve"> This allows some of the liquid to be dispensed directly into the bowl to aid with cleaning, and flow into the drainage system during the Decant step.</w:t>
            </w:r>
          </w:p>
          <w:p w:rsidR="00F44212" w:rsidRPr="00FA3944" w:rsidRDefault="00F44212" w:rsidP="00F44212">
            <w:pPr>
              <w:numPr>
                <w:ilvl w:val="0"/>
                <w:numId w:val="8"/>
              </w:numPr>
              <w:spacing w:after="0" w:line="240" w:lineRule="auto"/>
              <w:rPr>
                <w:rFonts w:ascii="Arial" w:hAnsi="Arial" w:cs="Arial"/>
              </w:rPr>
            </w:pPr>
            <w:r w:rsidRPr="00FA3944">
              <w:rPr>
                <w:rFonts w:ascii="Arial" w:hAnsi="Arial" w:cs="Arial"/>
              </w:rPr>
              <w:t>You will need the following to complete this procedure:</w:t>
            </w:r>
          </w:p>
          <w:p w:rsidR="00F44212" w:rsidRPr="00FA3944" w:rsidRDefault="00F44212" w:rsidP="00F44212">
            <w:pPr>
              <w:pStyle w:val="ListParagraph"/>
              <w:numPr>
                <w:ilvl w:val="0"/>
                <w:numId w:val="26"/>
              </w:numPr>
              <w:spacing w:after="0" w:line="240" w:lineRule="auto"/>
              <w:rPr>
                <w:rFonts w:ascii="Arial" w:hAnsi="Arial" w:cs="Arial"/>
              </w:rPr>
            </w:pPr>
            <w:r w:rsidRPr="00FA3944">
              <w:rPr>
                <w:rFonts w:ascii="Arial" w:hAnsi="Arial" w:cs="Arial"/>
              </w:rPr>
              <w:t xml:space="preserve">A container filled with approximately 500 ml of 10% fresh bleach solution. </w:t>
            </w:r>
          </w:p>
          <w:p w:rsidR="00F44212" w:rsidRPr="00FA3944" w:rsidRDefault="00F44212" w:rsidP="00F44212">
            <w:pPr>
              <w:pStyle w:val="ListParagraph"/>
              <w:numPr>
                <w:ilvl w:val="0"/>
                <w:numId w:val="26"/>
              </w:numPr>
              <w:spacing w:after="0" w:line="240" w:lineRule="auto"/>
              <w:rPr>
                <w:rFonts w:ascii="Arial" w:hAnsi="Arial" w:cs="Arial"/>
              </w:rPr>
            </w:pPr>
            <w:r w:rsidRPr="00FA3944">
              <w:rPr>
                <w:rFonts w:ascii="Arial" w:hAnsi="Arial" w:cs="Arial"/>
              </w:rPr>
              <w:t>A container filled with approximately 1 liter of distilled water.</w:t>
            </w:r>
          </w:p>
          <w:p w:rsidR="00F44212" w:rsidRPr="00F44212" w:rsidRDefault="00F44212" w:rsidP="00F44212">
            <w:pPr>
              <w:pStyle w:val="ListParagraph"/>
              <w:numPr>
                <w:ilvl w:val="0"/>
                <w:numId w:val="26"/>
              </w:numPr>
              <w:spacing w:after="0" w:line="240" w:lineRule="auto"/>
              <w:rPr>
                <w:rFonts w:ascii="Arial" w:hAnsi="Arial" w:cs="Arial"/>
              </w:rPr>
            </w:pPr>
            <w:r w:rsidRPr="00FA3944">
              <w:rPr>
                <w:rFonts w:ascii="Arial" w:hAnsi="Arial" w:cs="Arial"/>
              </w:rPr>
              <w:t>An empty waste container, such as a volumetric measuring device, that has a minimum capacity of 80mls.</w:t>
            </w: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1610"/>
        </w:trPr>
        <w:tc>
          <w:tcPr>
            <w:tcW w:w="990" w:type="dxa"/>
            <w:gridSpan w:val="2"/>
          </w:tcPr>
          <w:p w:rsidR="00F44212" w:rsidRDefault="00F44212" w:rsidP="00F82188">
            <w:pPr>
              <w:pStyle w:val="Header"/>
              <w:rPr>
                <w:rFonts w:ascii="Arial" w:hAnsi="Arial" w:cs="Arial"/>
                <w:b/>
                <w:sz w:val="22"/>
                <w:szCs w:val="22"/>
              </w:rPr>
            </w:pPr>
          </w:p>
          <w:p w:rsidR="00F44212" w:rsidRPr="00FA3944" w:rsidRDefault="00F44212" w:rsidP="00F44212">
            <w:pPr>
              <w:pStyle w:val="Header"/>
              <w:jc w:val="center"/>
              <w:rPr>
                <w:rFonts w:ascii="Arial" w:hAnsi="Arial" w:cs="Arial"/>
                <w:b/>
                <w:sz w:val="22"/>
                <w:szCs w:val="22"/>
              </w:rPr>
            </w:pPr>
            <w:r>
              <w:rPr>
                <w:rFonts w:ascii="Arial" w:hAnsi="Arial" w:cs="Arial"/>
                <w:b/>
                <w:sz w:val="22"/>
                <w:szCs w:val="22"/>
              </w:rPr>
              <w:t>4</w:t>
            </w:r>
          </w:p>
        </w:tc>
        <w:tc>
          <w:tcPr>
            <w:tcW w:w="8030" w:type="dxa"/>
            <w:vAlign w:val="center"/>
          </w:tcPr>
          <w:p w:rsidR="00F44212" w:rsidRPr="00FA3944" w:rsidRDefault="00F44212" w:rsidP="00F44212">
            <w:pPr>
              <w:spacing w:after="0" w:line="240" w:lineRule="auto"/>
              <w:rPr>
                <w:rFonts w:ascii="Arial" w:hAnsi="Arial" w:cs="Arial"/>
                <w:b/>
              </w:rPr>
            </w:pPr>
            <w:r w:rsidRPr="00FA3944">
              <w:rPr>
                <w:rFonts w:ascii="Arial" w:hAnsi="Arial" w:cs="Arial"/>
                <w:b/>
              </w:rPr>
              <w:t>To Flush the System:</w:t>
            </w:r>
          </w:p>
          <w:p w:rsidR="00F44212" w:rsidRPr="00FA3944" w:rsidRDefault="00F44212" w:rsidP="00F44212">
            <w:pPr>
              <w:numPr>
                <w:ilvl w:val="0"/>
                <w:numId w:val="8"/>
              </w:numPr>
              <w:spacing w:after="0" w:line="240" w:lineRule="auto"/>
              <w:rPr>
                <w:rFonts w:ascii="Arial" w:hAnsi="Arial" w:cs="Arial"/>
              </w:rPr>
            </w:pPr>
            <w:r w:rsidRPr="00FA3944">
              <w:rPr>
                <w:rFonts w:ascii="Arial" w:hAnsi="Arial" w:cs="Arial"/>
              </w:rPr>
              <w:t xml:space="preserve">Load the rotor with tubes, leaving every other position on the rotor empty. For example, put tubes in places 1, 3, 5, 7, 9, and 11. </w:t>
            </w:r>
          </w:p>
          <w:p w:rsidR="00F44212" w:rsidRPr="00FA3944" w:rsidRDefault="00F44212" w:rsidP="00F44212">
            <w:pPr>
              <w:pStyle w:val="ListParagraph"/>
              <w:numPr>
                <w:ilvl w:val="0"/>
                <w:numId w:val="27"/>
              </w:numPr>
              <w:spacing w:after="0" w:line="240" w:lineRule="auto"/>
              <w:rPr>
                <w:rFonts w:ascii="Arial" w:hAnsi="Arial" w:cs="Arial"/>
              </w:rPr>
            </w:pPr>
            <w:r w:rsidRPr="00FA3944">
              <w:rPr>
                <w:rFonts w:ascii="Arial" w:hAnsi="Arial" w:cs="Arial"/>
              </w:rPr>
              <w:t xml:space="preserve">Install the rotor in the cell washer, close the lid, and ensure the Lid Ready lamp is lit. </w:t>
            </w:r>
          </w:p>
          <w:p w:rsidR="00F44212" w:rsidRPr="00FA3944" w:rsidRDefault="00F44212" w:rsidP="00895495">
            <w:pPr>
              <w:pStyle w:val="ListParagraph"/>
              <w:numPr>
                <w:ilvl w:val="0"/>
                <w:numId w:val="27"/>
              </w:numPr>
              <w:spacing w:after="0" w:line="240" w:lineRule="auto"/>
              <w:rPr>
                <w:rFonts w:ascii="Arial" w:hAnsi="Arial" w:cs="Arial"/>
              </w:rPr>
            </w:pPr>
            <w:r w:rsidRPr="00FA3944">
              <w:rPr>
                <w:rFonts w:ascii="Arial" w:hAnsi="Arial" w:cs="Arial"/>
              </w:rPr>
              <w:t>Connect the supply tubing to the container of bleach solution.</w:t>
            </w:r>
          </w:p>
          <w:p w:rsidR="00F44212" w:rsidRPr="00FA3944" w:rsidRDefault="00F44212" w:rsidP="00F44212">
            <w:pPr>
              <w:pStyle w:val="ListParagraph"/>
              <w:numPr>
                <w:ilvl w:val="0"/>
                <w:numId w:val="10"/>
              </w:numPr>
              <w:spacing w:after="0" w:line="240" w:lineRule="auto"/>
              <w:rPr>
                <w:rFonts w:ascii="Arial" w:hAnsi="Arial" w:cs="Arial"/>
                <w:b/>
              </w:rPr>
            </w:pPr>
            <w:r w:rsidRPr="00FA3944">
              <w:rPr>
                <w:rFonts w:ascii="Arial" w:hAnsi="Arial" w:cs="Arial"/>
                <w:b/>
              </w:rPr>
              <w:t>Flush the system with bleach solution.</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 xml:space="preserve">Select the Clean Program. </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Press the START WASH button. The cleaning sequence starts. When the cleaning sequence is complete, OPEN LID appears on the message screen and the Lid Ready lamp lights.</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 xml:space="preserve">Open the lid. The Lid Ready lamp clears and </w:t>
            </w:r>
            <w:proofErr w:type="gramStart"/>
            <w:r w:rsidRPr="00FA3944">
              <w:rPr>
                <w:rFonts w:ascii="Arial" w:hAnsi="Arial" w:cs="Arial"/>
              </w:rPr>
              <w:t>Clean</w:t>
            </w:r>
            <w:proofErr w:type="gramEnd"/>
            <w:r w:rsidRPr="00FA3944">
              <w:rPr>
                <w:rFonts w:ascii="Arial" w:hAnsi="Arial" w:cs="Arial"/>
              </w:rPr>
              <w:t xml:space="preserve"> proc. DONE appears on the message screen.</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Connect the supply tubing to the container of distilled water.</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Purge the bleach solution from the system.</w:t>
            </w:r>
          </w:p>
          <w:p w:rsidR="00F44212" w:rsidRPr="00FA3944" w:rsidRDefault="00F44212" w:rsidP="00F44212">
            <w:pPr>
              <w:pStyle w:val="ListParagraph"/>
              <w:numPr>
                <w:ilvl w:val="1"/>
                <w:numId w:val="29"/>
              </w:numPr>
              <w:spacing w:after="0" w:line="240" w:lineRule="auto"/>
              <w:rPr>
                <w:rFonts w:ascii="Arial" w:hAnsi="Arial" w:cs="Arial"/>
              </w:rPr>
            </w:pPr>
            <w:r w:rsidRPr="00FA3944">
              <w:rPr>
                <w:rFonts w:ascii="Arial" w:hAnsi="Arial" w:cs="Arial"/>
              </w:rPr>
              <w:t>Hold the waste container in front of the nozzle.</w:t>
            </w:r>
          </w:p>
          <w:p w:rsidR="00F44212" w:rsidRPr="00895495" w:rsidRDefault="00F44212" w:rsidP="00895495">
            <w:pPr>
              <w:pStyle w:val="ListParagraph"/>
              <w:numPr>
                <w:ilvl w:val="1"/>
                <w:numId w:val="29"/>
              </w:numPr>
              <w:spacing w:after="0" w:line="240" w:lineRule="auto"/>
              <w:rPr>
                <w:rFonts w:ascii="Arial" w:hAnsi="Arial" w:cs="Arial"/>
              </w:rPr>
            </w:pPr>
            <w:r w:rsidRPr="00895495">
              <w:rPr>
                <w:rFonts w:ascii="Arial" w:hAnsi="Arial" w:cs="Arial"/>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followed by display mode for Program 1</w:t>
            </w:r>
          </w:p>
        </w:tc>
        <w:tc>
          <w:tcPr>
            <w:tcW w:w="1760" w:type="dxa"/>
          </w:tcPr>
          <w:p w:rsidR="00F44212" w:rsidRPr="00FA3944" w:rsidRDefault="00F44212" w:rsidP="00F82188">
            <w:pPr>
              <w:pStyle w:val="Header"/>
              <w:rPr>
                <w:rFonts w:ascii="Arial" w:hAnsi="Arial" w:cs="Arial"/>
                <w:b/>
                <w:sz w:val="22"/>
                <w:szCs w:val="22"/>
              </w:rPr>
            </w:pPr>
          </w:p>
        </w:tc>
      </w:tr>
      <w:tr w:rsidR="00895495" w:rsidTr="0008068B">
        <w:trPr>
          <w:trHeight w:val="530"/>
        </w:trPr>
        <w:tc>
          <w:tcPr>
            <w:tcW w:w="990" w:type="dxa"/>
            <w:gridSpan w:val="2"/>
            <w:vAlign w:val="center"/>
          </w:tcPr>
          <w:p w:rsidR="00895495" w:rsidRPr="00FA3944" w:rsidRDefault="00895495" w:rsidP="0008068B">
            <w:pPr>
              <w:pStyle w:val="Header"/>
              <w:jc w:val="center"/>
              <w:rPr>
                <w:rFonts w:ascii="Arial" w:hAnsi="Arial" w:cs="Arial"/>
                <w:b/>
                <w:sz w:val="22"/>
                <w:szCs w:val="22"/>
              </w:rPr>
            </w:pPr>
            <w:r>
              <w:rPr>
                <w:rFonts w:ascii="Arial" w:hAnsi="Arial" w:cs="Arial"/>
                <w:b/>
                <w:sz w:val="22"/>
                <w:szCs w:val="22"/>
              </w:rPr>
              <w:t>Step</w:t>
            </w:r>
          </w:p>
        </w:tc>
        <w:tc>
          <w:tcPr>
            <w:tcW w:w="8030" w:type="dxa"/>
            <w:vAlign w:val="center"/>
          </w:tcPr>
          <w:p w:rsidR="00895495" w:rsidRPr="00FA3944" w:rsidRDefault="00895495"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895495" w:rsidRPr="00FA3944" w:rsidRDefault="00895495"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895495" w:rsidTr="00895495">
        <w:trPr>
          <w:trHeight w:val="350"/>
        </w:trPr>
        <w:tc>
          <w:tcPr>
            <w:tcW w:w="10780" w:type="dxa"/>
            <w:gridSpan w:val="4"/>
            <w:vAlign w:val="center"/>
          </w:tcPr>
          <w:p w:rsidR="00895495" w:rsidRPr="00FA3944" w:rsidRDefault="00895495" w:rsidP="0008068B">
            <w:pPr>
              <w:pStyle w:val="Header"/>
              <w:rPr>
                <w:rFonts w:ascii="Arial" w:hAnsi="Arial" w:cs="Arial"/>
                <w:b/>
                <w:sz w:val="22"/>
                <w:szCs w:val="22"/>
              </w:rPr>
            </w:pPr>
            <w:r w:rsidRPr="00FA3944">
              <w:rPr>
                <w:rFonts w:ascii="Arial" w:hAnsi="Arial" w:cs="Arial"/>
                <w:b/>
                <w:sz w:val="22"/>
                <w:szCs w:val="22"/>
              </w:rPr>
              <w:t>Procedure C: Cleaning - continued.</w:t>
            </w:r>
          </w:p>
        </w:tc>
      </w:tr>
      <w:tr w:rsidR="00895495" w:rsidTr="00895495">
        <w:trPr>
          <w:trHeight w:val="1430"/>
        </w:trPr>
        <w:tc>
          <w:tcPr>
            <w:tcW w:w="990" w:type="dxa"/>
            <w:gridSpan w:val="2"/>
          </w:tcPr>
          <w:p w:rsidR="00895495" w:rsidRDefault="00895495" w:rsidP="00F82188">
            <w:pPr>
              <w:pStyle w:val="Header"/>
              <w:rPr>
                <w:rFonts w:ascii="Arial" w:hAnsi="Arial" w:cs="Arial"/>
                <w:b/>
                <w:sz w:val="22"/>
                <w:szCs w:val="22"/>
              </w:rPr>
            </w:pPr>
          </w:p>
          <w:p w:rsidR="00895495" w:rsidRDefault="00895495" w:rsidP="00F82188">
            <w:pPr>
              <w:pStyle w:val="Header"/>
              <w:rPr>
                <w:rFonts w:ascii="Arial" w:hAnsi="Arial" w:cs="Arial"/>
                <w:b/>
                <w:sz w:val="22"/>
                <w:szCs w:val="22"/>
              </w:rPr>
            </w:pPr>
            <w:r>
              <w:rPr>
                <w:rFonts w:ascii="Arial" w:hAnsi="Arial" w:cs="Arial"/>
                <w:b/>
                <w:sz w:val="22"/>
                <w:szCs w:val="22"/>
              </w:rPr>
              <w:t xml:space="preserve">4 </w:t>
            </w:r>
            <w:proofErr w:type="spellStart"/>
            <w:r>
              <w:rPr>
                <w:rFonts w:ascii="Arial" w:hAnsi="Arial" w:cs="Arial"/>
                <w:b/>
                <w:sz w:val="22"/>
                <w:szCs w:val="22"/>
              </w:rPr>
              <w:t>cont</w:t>
            </w:r>
            <w:proofErr w:type="spellEnd"/>
          </w:p>
        </w:tc>
        <w:tc>
          <w:tcPr>
            <w:tcW w:w="8030" w:type="dxa"/>
            <w:vAlign w:val="center"/>
          </w:tcPr>
          <w:p w:rsidR="00895495" w:rsidRPr="00FA3944" w:rsidRDefault="00895495" w:rsidP="00895495">
            <w:pPr>
              <w:pStyle w:val="ListParagraph"/>
              <w:numPr>
                <w:ilvl w:val="0"/>
                <w:numId w:val="10"/>
              </w:numPr>
              <w:spacing w:after="0" w:line="240" w:lineRule="auto"/>
              <w:rPr>
                <w:rFonts w:ascii="Arial" w:hAnsi="Arial" w:cs="Arial"/>
              </w:rPr>
            </w:pPr>
            <w:r w:rsidRPr="00FA3944">
              <w:rPr>
                <w:rFonts w:ascii="Arial" w:hAnsi="Arial" w:cs="Arial"/>
                <w:b/>
              </w:rPr>
              <w:t>Flush the system with distilled water.</w:t>
            </w:r>
          </w:p>
          <w:p w:rsidR="00895495" w:rsidRPr="00FA3944" w:rsidRDefault="00895495" w:rsidP="00895495">
            <w:pPr>
              <w:pStyle w:val="ListParagraph"/>
              <w:numPr>
                <w:ilvl w:val="0"/>
                <w:numId w:val="31"/>
              </w:numPr>
              <w:spacing w:after="0" w:line="240" w:lineRule="auto"/>
              <w:rPr>
                <w:rFonts w:ascii="Arial" w:hAnsi="Arial" w:cs="Arial"/>
              </w:rPr>
            </w:pPr>
            <w:r w:rsidRPr="00FA3944">
              <w:rPr>
                <w:rFonts w:ascii="Arial" w:hAnsi="Arial" w:cs="Arial"/>
              </w:rPr>
              <w:t>Repeat steps 1 – 3 with supply tubing in distilled water.</w:t>
            </w:r>
          </w:p>
          <w:p w:rsidR="00895495" w:rsidRPr="00FA3944" w:rsidRDefault="00895495" w:rsidP="00895495">
            <w:pPr>
              <w:pStyle w:val="ListParagraph"/>
              <w:numPr>
                <w:ilvl w:val="0"/>
                <w:numId w:val="31"/>
              </w:numPr>
              <w:spacing w:after="0" w:line="240" w:lineRule="auto"/>
              <w:rPr>
                <w:rFonts w:ascii="Arial" w:hAnsi="Arial" w:cs="Arial"/>
              </w:rPr>
            </w:pPr>
            <w:r w:rsidRPr="00FA3944">
              <w:rPr>
                <w:rFonts w:ascii="Arial" w:hAnsi="Arial" w:cs="Arial"/>
              </w:rPr>
              <w:t>Connect the supply tubing to the container of saline solution.</w:t>
            </w:r>
          </w:p>
          <w:p w:rsidR="00895495" w:rsidRPr="00FA3944" w:rsidRDefault="00895495" w:rsidP="00895495">
            <w:pPr>
              <w:pStyle w:val="ListParagraph"/>
              <w:numPr>
                <w:ilvl w:val="0"/>
                <w:numId w:val="31"/>
              </w:numPr>
              <w:spacing w:after="0" w:line="240" w:lineRule="auto"/>
              <w:rPr>
                <w:rFonts w:ascii="Arial" w:hAnsi="Arial" w:cs="Arial"/>
              </w:rPr>
            </w:pPr>
            <w:r w:rsidRPr="00FA3944">
              <w:rPr>
                <w:rFonts w:ascii="Arial" w:hAnsi="Arial" w:cs="Arial"/>
              </w:rPr>
              <w:t>Purge the distilled water from the system. (Repeat steps 5.)</w:t>
            </w:r>
          </w:p>
          <w:p w:rsidR="00895495" w:rsidRPr="00895495" w:rsidRDefault="00895495" w:rsidP="00F44212">
            <w:pPr>
              <w:spacing w:after="0" w:line="240" w:lineRule="auto"/>
              <w:rPr>
                <w:rFonts w:ascii="Arial" w:hAnsi="Arial" w:cs="Arial"/>
              </w:rPr>
            </w:pPr>
            <w:r w:rsidRPr="00FA3944">
              <w:rPr>
                <w:rFonts w:ascii="Arial" w:hAnsi="Arial" w:cs="Arial"/>
              </w:rPr>
              <w:t>The cell washer is ready for use.</w:t>
            </w:r>
          </w:p>
        </w:tc>
        <w:tc>
          <w:tcPr>
            <w:tcW w:w="1760" w:type="dxa"/>
          </w:tcPr>
          <w:p w:rsidR="00895495" w:rsidRPr="00FA3944" w:rsidRDefault="00895495" w:rsidP="00F82188">
            <w:pPr>
              <w:pStyle w:val="Header"/>
              <w:rPr>
                <w:rFonts w:ascii="Arial" w:hAnsi="Arial" w:cs="Arial"/>
                <w:b/>
                <w:sz w:val="22"/>
                <w:szCs w:val="22"/>
              </w:rPr>
            </w:pPr>
          </w:p>
        </w:tc>
      </w:tr>
      <w:tr w:rsidR="00232D08" w:rsidTr="00895495">
        <w:trPr>
          <w:trHeight w:val="1163"/>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5</w:t>
            </w:r>
          </w:p>
        </w:tc>
        <w:tc>
          <w:tcPr>
            <w:tcW w:w="8030" w:type="dxa"/>
          </w:tcPr>
          <w:p w:rsidR="00232D08" w:rsidRPr="00FA3944" w:rsidRDefault="00232D08" w:rsidP="00FA3944">
            <w:pPr>
              <w:spacing w:after="0" w:line="240" w:lineRule="auto"/>
              <w:rPr>
                <w:rFonts w:ascii="Arial" w:hAnsi="Arial" w:cs="Arial"/>
                <w:b/>
              </w:rPr>
            </w:pPr>
            <w:r w:rsidRPr="00FA3944">
              <w:rPr>
                <w:rFonts w:ascii="Arial" w:hAnsi="Arial" w:cs="Arial"/>
                <w:b/>
              </w:rPr>
              <w:t>Cleaning the fill ports</w:t>
            </w:r>
          </w:p>
          <w:p w:rsidR="00232D08" w:rsidRPr="00FA3944" w:rsidRDefault="00232D08" w:rsidP="00895495">
            <w:pPr>
              <w:numPr>
                <w:ilvl w:val="0"/>
                <w:numId w:val="10"/>
              </w:numPr>
              <w:spacing w:after="0" w:line="240" w:lineRule="auto"/>
              <w:rPr>
                <w:rFonts w:ascii="Arial" w:hAnsi="Arial" w:cs="Arial"/>
              </w:rPr>
            </w:pPr>
            <w:r w:rsidRPr="00FA3944">
              <w:rPr>
                <w:rFonts w:ascii="Arial" w:hAnsi="Arial" w:cs="Arial"/>
              </w:rPr>
              <w:t xml:space="preserve">Clean the fill ports on the rotor regularly to remove any debris that was not removed when the system was flushed. Debris can clog the fill ports, preventing saline solution from entering the tubes. If you allow the rotor to dry after washing or suspension processes, debris may accumulate in the fill ports more quickly. </w:t>
            </w:r>
          </w:p>
          <w:p w:rsidR="00232D08" w:rsidRPr="00FA3944" w:rsidRDefault="00232D08" w:rsidP="00895495">
            <w:pPr>
              <w:pStyle w:val="ListParagraph"/>
              <w:numPr>
                <w:ilvl w:val="0"/>
                <w:numId w:val="37"/>
              </w:numPr>
              <w:spacing w:after="0" w:line="240" w:lineRule="auto"/>
              <w:rPr>
                <w:rFonts w:ascii="Arial" w:hAnsi="Arial" w:cs="Arial"/>
              </w:rPr>
            </w:pPr>
            <w:r w:rsidRPr="00FA3944">
              <w:rPr>
                <w:rFonts w:ascii="Arial" w:hAnsi="Arial" w:cs="Arial"/>
              </w:rPr>
              <w:t>You will need the following to complete this procedure:</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A container large enough to hold the rotor.</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A source of warm water to soak or flush the rotor.</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 xml:space="preserve">The bypass tool. </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Soak the rotor in clean warm water or directly run warm water into the top of the rotor for several minutes and make sure water is flowing freely out of all the fill ports.</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If a port is blocked, gently slide the bypass tool into the fill port from the outside toward the center of the rotor. Gently slide the bypass tool in and out several times to clean the port.</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Do one of the following:</w:t>
            </w:r>
          </w:p>
          <w:p w:rsidR="00232D08" w:rsidRPr="00FA3944" w:rsidRDefault="00232D08" w:rsidP="00895495">
            <w:pPr>
              <w:pStyle w:val="ListParagraph"/>
              <w:numPr>
                <w:ilvl w:val="0"/>
                <w:numId w:val="43"/>
              </w:numPr>
              <w:spacing w:after="0" w:line="240" w:lineRule="auto"/>
              <w:rPr>
                <w:rFonts w:ascii="Arial" w:hAnsi="Arial" w:cs="Arial"/>
              </w:rPr>
            </w:pPr>
            <w:r w:rsidRPr="00FA3944">
              <w:rPr>
                <w:rFonts w:ascii="Arial" w:hAnsi="Arial" w:cs="Arial"/>
              </w:rPr>
              <w:t>If the rotor will not be used immediately, ensure that it is dry before returning it to the cell washer and closing the lid.</w:t>
            </w:r>
          </w:p>
          <w:p w:rsidR="00232D08" w:rsidRPr="00895495" w:rsidRDefault="00232D08" w:rsidP="00895495">
            <w:pPr>
              <w:pStyle w:val="ListParagraph"/>
              <w:numPr>
                <w:ilvl w:val="0"/>
                <w:numId w:val="43"/>
              </w:numPr>
              <w:spacing w:after="0" w:line="240" w:lineRule="auto"/>
              <w:rPr>
                <w:rFonts w:ascii="Arial" w:hAnsi="Arial" w:cs="Arial"/>
              </w:rPr>
            </w:pPr>
            <w:r w:rsidRPr="00895495">
              <w:rPr>
                <w:rFonts w:ascii="Arial" w:hAnsi="Arial" w:cs="Arial"/>
              </w:rPr>
              <w:t xml:space="preserve">If the rotor will be used immediately, ensure that all fresh water has been purged from the system and replaced by saline solution before processing. </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422"/>
        </w:trPr>
        <w:tc>
          <w:tcPr>
            <w:tcW w:w="9020" w:type="dxa"/>
            <w:gridSpan w:val="3"/>
            <w:vAlign w:val="center"/>
          </w:tcPr>
          <w:p w:rsidR="00232D08" w:rsidRPr="00FA3944" w:rsidRDefault="00232D08" w:rsidP="00FA3944">
            <w:pPr>
              <w:spacing w:after="0" w:line="240" w:lineRule="auto"/>
              <w:rPr>
                <w:rFonts w:ascii="Arial" w:hAnsi="Arial" w:cs="Arial"/>
                <w:b/>
              </w:rPr>
            </w:pPr>
            <w:r w:rsidRPr="00FA3944">
              <w:rPr>
                <w:rFonts w:ascii="Arial" w:hAnsi="Arial" w:cs="Arial"/>
                <w:b/>
              </w:rPr>
              <w:t>Procedure D: Daily/Weekly Monthly Maintenance</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4958"/>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1</w:t>
            </w:r>
          </w:p>
        </w:tc>
        <w:tc>
          <w:tcPr>
            <w:tcW w:w="8030" w:type="dxa"/>
          </w:tcPr>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 xml:space="preserve">These are minimum requirements. </w:t>
            </w:r>
          </w:p>
          <w:p w:rsidR="00232D08" w:rsidRPr="00FA3944" w:rsidRDefault="004C3DD0" w:rsidP="00FA3944">
            <w:pPr>
              <w:pStyle w:val="ListParagraph"/>
              <w:numPr>
                <w:ilvl w:val="0"/>
                <w:numId w:val="22"/>
              </w:numPr>
              <w:autoSpaceDE w:val="0"/>
              <w:autoSpaceDN w:val="0"/>
              <w:adjustRightInd w:val="0"/>
              <w:spacing w:after="0" w:line="240" w:lineRule="auto"/>
              <w:rPr>
                <w:rFonts w:ascii="Arial" w:hAnsi="Arial" w:cs="Arial"/>
                <w:b/>
                <w:bCs/>
              </w:rPr>
            </w:pPr>
            <w:r>
              <w:rPr>
                <w:rFonts w:ascii="Arial" w:hAnsi="Arial" w:cs="Arial"/>
                <w:b/>
                <w:bCs/>
              </w:rPr>
              <w:t>Daily—Document on Cell</w:t>
            </w:r>
            <w:r w:rsidR="00232D08" w:rsidRPr="00FA3944">
              <w:rPr>
                <w:rFonts w:ascii="Arial" w:hAnsi="Arial" w:cs="Arial"/>
                <w:b/>
                <w:bCs/>
              </w:rPr>
              <w:t xml:space="preserve"> Washer Maintenance form</w:t>
            </w:r>
          </w:p>
          <w:p w:rsidR="00232D08" w:rsidRPr="00FA3944" w:rsidRDefault="00232D08" w:rsidP="00FA3944">
            <w:pPr>
              <w:pStyle w:val="ListParagraph"/>
              <w:numPr>
                <w:ilvl w:val="1"/>
                <w:numId w:val="22"/>
              </w:numPr>
              <w:autoSpaceDE w:val="0"/>
              <w:autoSpaceDN w:val="0"/>
              <w:adjustRightInd w:val="0"/>
              <w:spacing w:after="0" w:line="240" w:lineRule="auto"/>
              <w:rPr>
                <w:rFonts w:ascii="Arial" w:hAnsi="Arial" w:cs="Arial"/>
                <w:b/>
                <w:bCs/>
              </w:rPr>
            </w:pPr>
            <w:r w:rsidRPr="00FA3944">
              <w:rPr>
                <w:rFonts w:ascii="Arial" w:hAnsi="Arial" w:cs="Arial"/>
                <w:bCs/>
              </w:rPr>
              <w:t>Check saline volume dispensed.</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tubing and drain and clear obstructions if necessary.</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tubing connections and secure them if necessary.</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and dry the interior after normal usage to prevent corrosion and contamination.</w:t>
            </w:r>
          </w:p>
          <w:p w:rsidR="00232D08" w:rsidRPr="00FA3944" w:rsidRDefault="00232D08" w:rsidP="00FA3944">
            <w:pPr>
              <w:pStyle w:val="ListParagraph"/>
              <w:numPr>
                <w:ilvl w:val="0"/>
                <w:numId w:val="3"/>
              </w:numPr>
              <w:autoSpaceDE w:val="0"/>
              <w:autoSpaceDN w:val="0"/>
              <w:adjustRightInd w:val="0"/>
              <w:spacing w:after="0" w:line="240" w:lineRule="auto"/>
              <w:rPr>
                <w:rFonts w:ascii="Arial" w:eastAsia="MonotypeSorts" w:hAnsi="Arial" w:cs="Arial"/>
                <w:b/>
              </w:rPr>
            </w:pPr>
            <w:r w:rsidRPr="00FA3944">
              <w:rPr>
                <w:rFonts w:ascii="Arial" w:eastAsia="MonotypeSorts" w:hAnsi="Arial" w:cs="Arial"/>
                <w:b/>
              </w:rPr>
              <w:t>Weekly—Document on Cell Washer Maintenance form</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MonotypeSorts" w:hAnsi="Arial" w:cs="Arial"/>
              </w:rPr>
            </w:pPr>
            <w:r w:rsidRPr="00FA3944">
              <w:rPr>
                <w:rFonts w:ascii="Arial" w:eastAsia="TimesNewRomanPSMT" w:hAnsi="Arial" w:cs="Arial"/>
              </w:rPr>
              <w:t>Flush the system.</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the fill ports on the rotor.</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Check the saline volume setting and calibrate it if necessary. Frequency varies by length of service.</w:t>
            </w:r>
          </w:p>
          <w:p w:rsidR="00232D08" w:rsidRPr="00FA3944" w:rsidRDefault="00232D08" w:rsidP="00FA3944">
            <w:pPr>
              <w:pStyle w:val="ListParagraph"/>
              <w:numPr>
                <w:ilvl w:val="0"/>
                <w:numId w:val="3"/>
              </w:numPr>
              <w:autoSpaceDE w:val="0"/>
              <w:autoSpaceDN w:val="0"/>
              <w:adjustRightInd w:val="0"/>
              <w:spacing w:after="0" w:line="240" w:lineRule="auto"/>
              <w:rPr>
                <w:rFonts w:ascii="Arial" w:eastAsia="TimesNewRomanPSMT" w:hAnsi="Arial" w:cs="Arial"/>
                <w:b/>
              </w:rPr>
            </w:pPr>
            <w:r w:rsidRPr="00FA3944">
              <w:rPr>
                <w:rFonts w:ascii="Arial" w:eastAsia="TimesNewRomanPSMT" w:hAnsi="Arial" w:cs="Arial"/>
                <w:b/>
              </w:rPr>
              <w:t>Monthly—Document on Cell Washer Maintenance form</w:t>
            </w:r>
          </w:p>
          <w:p w:rsidR="00232D08" w:rsidRPr="00FA3944"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rotor for wear, corrosion, and damage. Replace the rotor if this condition exists or after the rotor has been in use for 5 years.</w:t>
            </w:r>
          </w:p>
          <w:p w:rsidR="00232D08" w:rsidRPr="00FA3944"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tube holders for wear and damage. Replace tube holders if they are worn or damaged, or after they have been in use for 2 years.</w:t>
            </w:r>
          </w:p>
          <w:p w:rsidR="00232D08"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the exterior.</w:t>
            </w:r>
          </w:p>
          <w:p w:rsidR="000B59EF" w:rsidRPr="000B59EF" w:rsidRDefault="000B59EF" w:rsidP="000B59EF">
            <w:pPr>
              <w:pStyle w:val="ListParagraph"/>
              <w:numPr>
                <w:ilvl w:val="0"/>
                <w:numId w:val="3"/>
              </w:numPr>
              <w:autoSpaceDE w:val="0"/>
              <w:autoSpaceDN w:val="0"/>
              <w:adjustRightInd w:val="0"/>
              <w:spacing w:after="0" w:line="240" w:lineRule="auto"/>
              <w:rPr>
                <w:rFonts w:ascii="Arial" w:eastAsia="TimesNewRomanPSMT" w:hAnsi="Arial" w:cs="Arial"/>
                <w:b/>
              </w:rPr>
            </w:pPr>
            <w:r w:rsidRPr="000B59EF">
              <w:rPr>
                <w:rFonts w:ascii="Arial" w:eastAsia="TimesNewRomanPSMT" w:hAnsi="Arial" w:cs="Arial"/>
                <w:b/>
              </w:rPr>
              <w:t>Annually—Document on Cell Washer Maintenance form</w:t>
            </w:r>
          </w:p>
          <w:p w:rsidR="00232D08" w:rsidRPr="000B6834" w:rsidRDefault="00232D08" w:rsidP="00FA3944">
            <w:pPr>
              <w:pStyle w:val="ListParagraph"/>
              <w:numPr>
                <w:ilvl w:val="1"/>
                <w:numId w:val="35"/>
              </w:numPr>
              <w:autoSpaceDE w:val="0"/>
              <w:autoSpaceDN w:val="0"/>
              <w:adjustRightInd w:val="0"/>
              <w:spacing w:after="0" w:line="240" w:lineRule="auto"/>
              <w:rPr>
                <w:rFonts w:ascii="Arial" w:hAnsi="Arial" w:cs="Arial"/>
                <w:b/>
              </w:rPr>
            </w:pPr>
            <w:r w:rsidRPr="00FA3944">
              <w:rPr>
                <w:rFonts w:ascii="Arial" w:eastAsia="TimesNewRomanPSMT" w:hAnsi="Arial" w:cs="Arial"/>
              </w:rPr>
              <w:t>Replace the supply and drain tubing.</w:t>
            </w:r>
          </w:p>
          <w:p w:rsidR="000B6834" w:rsidRPr="000B6834" w:rsidRDefault="000B6834" w:rsidP="000B6834">
            <w:pPr>
              <w:pStyle w:val="ListParagraph"/>
              <w:numPr>
                <w:ilvl w:val="0"/>
                <w:numId w:val="3"/>
              </w:numPr>
              <w:autoSpaceDE w:val="0"/>
              <w:autoSpaceDN w:val="0"/>
              <w:adjustRightInd w:val="0"/>
              <w:spacing w:after="0" w:line="240" w:lineRule="auto"/>
              <w:rPr>
                <w:rFonts w:ascii="Arial" w:hAnsi="Arial" w:cs="Arial"/>
                <w:b/>
                <w:highlight w:val="yellow"/>
              </w:rPr>
            </w:pPr>
            <w:r w:rsidRPr="000B6834">
              <w:rPr>
                <w:rFonts w:ascii="Arial" w:hAnsi="Arial" w:cs="Arial"/>
                <w:b/>
                <w:highlight w:val="yellow"/>
              </w:rPr>
              <w:t>Minimum of Semi-Annually</w:t>
            </w:r>
          </w:p>
          <w:p w:rsidR="000B6834" w:rsidRPr="000B6834" w:rsidRDefault="000B6834" w:rsidP="000B6834">
            <w:pPr>
              <w:pStyle w:val="ListParagraph"/>
              <w:numPr>
                <w:ilvl w:val="1"/>
                <w:numId w:val="3"/>
              </w:numPr>
              <w:autoSpaceDE w:val="0"/>
              <w:autoSpaceDN w:val="0"/>
              <w:adjustRightInd w:val="0"/>
              <w:spacing w:after="0" w:line="240" w:lineRule="auto"/>
              <w:rPr>
                <w:rFonts w:ascii="Arial" w:hAnsi="Arial" w:cs="Arial"/>
              </w:rPr>
            </w:pPr>
            <w:r w:rsidRPr="000B6834">
              <w:rPr>
                <w:rFonts w:ascii="Arial" w:hAnsi="Arial" w:cs="Arial"/>
                <w:highlight w:val="yellow"/>
              </w:rPr>
              <w:t>Perform tachometer and timer check</w:t>
            </w:r>
          </w:p>
        </w:tc>
        <w:tc>
          <w:tcPr>
            <w:tcW w:w="1760" w:type="dxa"/>
          </w:tcPr>
          <w:p w:rsidR="00232D08" w:rsidRPr="00EA7B90" w:rsidRDefault="00EA7B90" w:rsidP="00F82188">
            <w:pPr>
              <w:pStyle w:val="Header"/>
              <w:rPr>
                <w:rFonts w:ascii="Arial" w:hAnsi="Arial" w:cs="Arial"/>
                <w:sz w:val="22"/>
                <w:szCs w:val="22"/>
              </w:rPr>
            </w:pPr>
            <w:r w:rsidRPr="00EA7B90">
              <w:rPr>
                <w:rFonts w:ascii="Arial" w:hAnsi="Arial" w:cs="Arial"/>
                <w:sz w:val="22"/>
                <w:szCs w:val="22"/>
              </w:rPr>
              <w:t>Cell Washer Maintenance Schedule</w:t>
            </w:r>
          </w:p>
        </w:tc>
      </w:tr>
    </w:tbl>
    <w:p w:rsidR="00895495" w:rsidRDefault="00895495" w:rsidP="00F82188">
      <w:pPr>
        <w:pStyle w:val="Header"/>
        <w:rPr>
          <w:rFonts w:ascii="Arial" w:hAnsi="Arial" w:cs="Arial"/>
          <w:b/>
          <w:sz w:val="22"/>
          <w:szCs w:val="22"/>
        </w:rPr>
      </w:pPr>
    </w:p>
    <w:p w:rsidR="00895495" w:rsidRDefault="00895495" w:rsidP="00F82188">
      <w:pPr>
        <w:pStyle w:val="Header"/>
        <w:rPr>
          <w:rFonts w:ascii="Arial" w:hAnsi="Arial" w:cs="Arial"/>
          <w:b/>
          <w:sz w:val="22"/>
          <w:szCs w:val="22"/>
        </w:rPr>
      </w:pPr>
    </w:p>
    <w:p w:rsidR="00232D08" w:rsidRPr="00120E78" w:rsidRDefault="00232D08" w:rsidP="00895495">
      <w:pPr>
        <w:pStyle w:val="Header"/>
        <w:ind w:hanging="550"/>
        <w:rPr>
          <w:rFonts w:ascii="Calibri" w:hAnsi="Calibri"/>
          <w:b/>
          <w:sz w:val="22"/>
          <w:szCs w:val="22"/>
        </w:rPr>
      </w:pPr>
      <w:r w:rsidRPr="00120E78">
        <w:rPr>
          <w:rFonts w:ascii="Arial" w:hAnsi="Arial" w:cs="Arial"/>
          <w:b/>
          <w:sz w:val="22"/>
          <w:szCs w:val="22"/>
        </w:rPr>
        <w:t>References</w:t>
      </w:r>
    </w:p>
    <w:p w:rsidR="00232D08" w:rsidRPr="00120E78" w:rsidRDefault="00232D08" w:rsidP="00895495">
      <w:pPr>
        <w:pStyle w:val="Header"/>
        <w:ind w:hanging="550"/>
        <w:rPr>
          <w:rFonts w:ascii="Arial" w:hAnsi="Arial" w:cs="Arial"/>
          <w:sz w:val="22"/>
          <w:szCs w:val="22"/>
        </w:rPr>
      </w:pPr>
      <w:r w:rsidRPr="00120E78">
        <w:rPr>
          <w:rFonts w:ascii="Arial" w:hAnsi="Arial" w:cs="Arial"/>
          <w:sz w:val="22"/>
          <w:szCs w:val="22"/>
        </w:rPr>
        <w:t>Helmer Ultra CW Operator’s Manual</w:t>
      </w:r>
    </w:p>
    <w:p w:rsidR="00232D08" w:rsidRPr="00120E78" w:rsidRDefault="00232D08" w:rsidP="00895495">
      <w:pPr>
        <w:pStyle w:val="Header"/>
        <w:ind w:hanging="550"/>
        <w:rPr>
          <w:rFonts w:ascii="Arial" w:hAnsi="Arial" w:cs="Arial"/>
          <w:sz w:val="22"/>
          <w:szCs w:val="22"/>
        </w:rPr>
      </w:pPr>
    </w:p>
    <w:p w:rsidR="00232D08" w:rsidRPr="00120E78" w:rsidRDefault="00232D08" w:rsidP="00895495">
      <w:pPr>
        <w:pStyle w:val="Header"/>
        <w:ind w:left="-550"/>
        <w:rPr>
          <w:rFonts w:ascii="Calibri" w:hAnsi="Calibri"/>
          <w:sz w:val="22"/>
          <w:szCs w:val="22"/>
        </w:rPr>
      </w:pPr>
      <w:proofErr w:type="gramStart"/>
      <w:r w:rsidRPr="00120E78">
        <w:rPr>
          <w:rFonts w:ascii="Arial" w:hAnsi="Arial" w:cs="Arial"/>
          <w:sz w:val="22"/>
          <w:szCs w:val="22"/>
        </w:rPr>
        <w:t>Standards for Blood Banks and Transfusion Services, Current Edition</w:t>
      </w:r>
      <w:r w:rsidR="00895495">
        <w:rPr>
          <w:rFonts w:ascii="Arial" w:hAnsi="Arial" w:cs="Arial"/>
          <w:sz w:val="22"/>
          <w:szCs w:val="22"/>
        </w:rPr>
        <w:t>.</w:t>
      </w:r>
      <w:proofErr w:type="gramEnd"/>
      <w:r w:rsidR="00895495">
        <w:rPr>
          <w:rFonts w:ascii="Arial" w:hAnsi="Arial" w:cs="Arial"/>
          <w:sz w:val="22"/>
          <w:szCs w:val="22"/>
        </w:rPr>
        <w:t xml:space="preserve"> American Association of Blood Banks, </w:t>
      </w:r>
      <w:smartTag w:uri="urn:schemas-microsoft-com:office:smarttags" w:element="place">
        <w:smartTag w:uri="urn:schemas-microsoft-com:office:smarttags" w:element="City">
          <w:r w:rsidR="00895495">
            <w:rPr>
              <w:rFonts w:ascii="Arial" w:hAnsi="Arial" w:cs="Arial"/>
              <w:sz w:val="22"/>
              <w:szCs w:val="22"/>
            </w:rPr>
            <w:t>Bethesda</w:t>
          </w:r>
        </w:smartTag>
        <w:r w:rsidR="00895495">
          <w:rPr>
            <w:rFonts w:ascii="Arial" w:hAnsi="Arial" w:cs="Arial"/>
            <w:sz w:val="22"/>
            <w:szCs w:val="22"/>
          </w:rPr>
          <w:t xml:space="preserve">, </w:t>
        </w:r>
        <w:smartTag w:uri="urn:schemas-microsoft-com:office:smarttags" w:element="State">
          <w:r w:rsidR="00895495">
            <w:rPr>
              <w:rFonts w:ascii="Arial" w:hAnsi="Arial" w:cs="Arial"/>
              <w:sz w:val="22"/>
              <w:szCs w:val="22"/>
            </w:rPr>
            <w:t>MD</w:t>
          </w:r>
        </w:smartTag>
      </w:smartTag>
    </w:p>
    <w:p w:rsidR="00232D08" w:rsidRPr="00120E78" w:rsidRDefault="00232D08" w:rsidP="00895495">
      <w:pPr>
        <w:pStyle w:val="Header"/>
        <w:ind w:hanging="550"/>
        <w:jc w:val="center"/>
        <w:rPr>
          <w:rFonts w:ascii="Arial" w:hAnsi="Arial" w:cs="Arial"/>
          <w:b/>
          <w:sz w:val="22"/>
          <w:szCs w:val="22"/>
        </w:rPr>
      </w:pPr>
    </w:p>
    <w:p w:rsidR="00232D08" w:rsidRDefault="00232D08" w:rsidP="00895495">
      <w:pPr>
        <w:pStyle w:val="Header"/>
        <w:ind w:hanging="550"/>
        <w:rPr>
          <w:rFonts w:ascii="Arial" w:hAnsi="Arial" w:cs="Arial"/>
          <w:b/>
          <w:sz w:val="22"/>
          <w:szCs w:val="22"/>
        </w:rPr>
      </w:pPr>
    </w:p>
    <w:p w:rsidR="00232D08" w:rsidRDefault="00232D08" w:rsidP="00895495">
      <w:pPr>
        <w:pStyle w:val="Header"/>
        <w:ind w:hanging="550"/>
        <w:rPr>
          <w:rFonts w:ascii="Arial" w:hAnsi="Arial" w:cs="Arial"/>
          <w:b/>
          <w:sz w:val="22"/>
          <w:szCs w:val="22"/>
        </w:rPr>
      </w:pPr>
    </w:p>
    <w:p w:rsidR="00895495" w:rsidRDefault="00895495" w:rsidP="00895495">
      <w:pPr>
        <w:pStyle w:val="Header"/>
        <w:ind w:hanging="550"/>
        <w:rPr>
          <w:rFonts w:ascii="Arial" w:hAnsi="Arial" w:cs="Arial"/>
          <w:b/>
          <w:sz w:val="22"/>
          <w:szCs w:val="22"/>
        </w:rPr>
      </w:pPr>
    </w:p>
    <w:p w:rsidR="00232D08" w:rsidRPr="00120E78" w:rsidRDefault="00232D08" w:rsidP="00120E78">
      <w:pPr>
        <w:pStyle w:val="Header"/>
        <w:rPr>
          <w:rFonts w:ascii="Arial" w:hAnsi="Arial" w:cs="Arial"/>
          <w:b/>
          <w:sz w:val="22"/>
          <w:szCs w:val="22"/>
        </w:rPr>
      </w:pPr>
    </w:p>
    <w:p w:rsidR="00232D08" w:rsidRDefault="00232D08" w:rsidP="00120E78">
      <w:pPr>
        <w:pStyle w:val="Header"/>
        <w:ind w:firstLine="440"/>
      </w:pPr>
    </w:p>
    <w:sectPr w:rsidR="00232D08" w:rsidSect="00F44212">
      <w:headerReference w:type="even" r:id="rId8"/>
      <w:headerReference w:type="default" r:id="rId9"/>
      <w:footerReference w:type="even" r:id="rId10"/>
      <w:footerReference w:type="default" r:id="rId11"/>
      <w:headerReference w:type="first" r:id="rId12"/>
      <w:footerReference w:type="first" r:id="rId13"/>
      <w:pgSz w:w="12240" w:h="15840" w:code="1"/>
      <w:pgMar w:top="1080" w:right="910" w:bottom="720" w:left="1440" w:header="54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CC" w:rsidRDefault="009506CC" w:rsidP="00E57CC7">
      <w:pPr>
        <w:spacing w:after="0" w:line="240" w:lineRule="auto"/>
      </w:pPr>
      <w:r>
        <w:separator/>
      </w:r>
    </w:p>
  </w:endnote>
  <w:endnote w:type="continuationSeparator" w:id="0">
    <w:p w:rsidR="009506CC" w:rsidRDefault="009506CC" w:rsidP="00E5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0B" w:rsidRDefault="005A3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Default="00C47A5C" w:rsidP="00E779D6">
    <w:pPr>
      <w:pStyle w:val="Footer"/>
      <w:ind w:left="540" w:hanging="109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5C1759">
      <w:rPr>
        <w:rFonts w:ascii="Arial" w:hAnsi="Arial" w:cs="Arial"/>
        <w:noProof/>
        <w:sz w:val="20"/>
        <w:szCs w:val="20"/>
      </w:rPr>
      <w:t>6</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5C1759">
      <w:rPr>
        <w:rFonts w:ascii="Arial" w:hAnsi="Arial" w:cs="Arial"/>
        <w:noProof/>
        <w:sz w:val="20"/>
        <w:szCs w:val="20"/>
      </w:rPr>
      <w:t>6</w:t>
    </w:r>
    <w:r w:rsidRPr="001A7B04">
      <w:rPr>
        <w:rFonts w:ascii="Arial" w:hAnsi="Arial" w:cs="Arial"/>
        <w:sz w:val="20"/>
        <w:szCs w:val="20"/>
      </w:rPr>
      <w:fldChar w:fldCharType="end"/>
    </w:r>
  </w:p>
  <w:p w:rsidR="00C47A5C" w:rsidRDefault="00C47A5C" w:rsidP="00E779D6">
    <w:pPr>
      <w:pStyle w:val="Footer"/>
      <w:ind w:left="540" w:hanging="1090"/>
    </w:pPr>
    <w:r>
      <w:rPr>
        <w:rFonts w:ascii="Arial" w:hAnsi="Arial" w:cs="Arial"/>
        <w:sz w:val="20"/>
        <w:szCs w:val="20"/>
      </w:rPr>
      <w:t>Harborview Medical Center, 325 Ninth Ave, Seattle, WA 981</w:t>
    </w:r>
    <w:r w:rsidR="002124CB">
      <w:rPr>
        <w:rFonts w:ascii="Arial" w:hAnsi="Arial" w:cs="Arial"/>
        <w:sz w:val="20"/>
        <w:szCs w:val="20"/>
      </w:rPr>
      <w:t>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0B" w:rsidRDefault="005A3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CC" w:rsidRDefault="009506CC" w:rsidP="00E57CC7">
      <w:pPr>
        <w:spacing w:after="0" w:line="240" w:lineRule="auto"/>
      </w:pPr>
      <w:r>
        <w:separator/>
      </w:r>
    </w:p>
  </w:footnote>
  <w:footnote w:type="continuationSeparator" w:id="0">
    <w:p w:rsidR="009506CC" w:rsidRDefault="009506CC" w:rsidP="00E5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0B" w:rsidRDefault="005A3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Pr="005A340B" w:rsidRDefault="005A340B" w:rsidP="00E779D6">
    <w:pPr>
      <w:pStyle w:val="Header"/>
      <w:ind w:hanging="550"/>
      <w:rPr>
        <w:rFonts w:ascii="Arial" w:hAnsi="Arial" w:cs="Arial"/>
        <w:b/>
        <w:sz w:val="22"/>
        <w:szCs w:val="22"/>
      </w:rPr>
    </w:pPr>
    <w:r w:rsidRPr="005A340B">
      <w:rPr>
        <w:rFonts w:ascii="Arial" w:hAnsi="Arial" w:cs="Arial"/>
        <w:b/>
        <w:sz w:val="22"/>
        <w:szCs w:val="22"/>
      </w:rPr>
      <w:t xml:space="preserve">Helmer </w:t>
    </w:r>
    <w:r w:rsidR="00C47A5C" w:rsidRPr="005A340B">
      <w:rPr>
        <w:rFonts w:ascii="Arial" w:hAnsi="Arial" w:cs="Arial"/>
        <w:b/>
        <w:sz w:val="22"/>
        <w:szCs w:val="22"/>
      </w:rPr>
      <w:t>Cell Washer Quality Control and Maintenance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Pr="00E779D6" w:rsidRDefault="005A340B" w:rsidP="00E779D6">
    <w:pPr>
      <w:pStyle w:val="Header"/>
      <w:ind w:left="-550"/>
      <w:rPr>
        <w:sz w:val="16"/>
        <w:szCs w:val="16"/>
      </w:rPr>
    </w:pPr>
    <w:r>
      <w:rPr>
        <w:noProof/>
      </w:rPr>
      <w:drawing>
        <wp:inline distT="0" distB="0" distL="0" distR="0">
          <wp:extent cx="6629400" cy="695325"/>
          <wp:effectExtent l="0" t="0" r="0" b="0"/>
          <wp:docPr id="1"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95325"/>
                  </a:xfrm>
                  <a:prstGeom prst="rect">
                    <a:avLst/>
                  </a:prstGeom>
                  <a:noFill/>
                  <a:ln>
                    <a:noFill/>
                  </a:ln>
                </pic:spPr>
              </pic:pic>
            </a:graphicData>
          </a:graphic>
        </wp:inline>
      </w:drawing>
    </w:r>
  </w:p>
  <w:tbl>
    <w:tblPr>
      <w:tblW w:w="10518" w:type="dxa"/>
      <w:tblInd w:w="-5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98"/>
      <w:gridCol w:w="2800"/>
      <w:gridCol w:w="2420"/>
    </w:tblGrid>
    <w:tr w:rsidR="00C47A5C" w:rsidRPr="00136F44" w:rsidTr="005A340B">
      <w:trPr>
        <w:cantSplit/>
        <w:trHeight w:val="553"/>
      </w:trPr>
      <w:tc>
        <w:tcPr>
          <w:tcW w:w="5298" w:type="dxa"/>
          <w:vMerge w:val="restart"/>
          <w:tcBorders>
            <w:top w:val="double" w:sz="4" w:space="0" w:color="auto"/>
            <w:bottom w:val="single" w:sz="4" w:space="0" w:color="auto"/>
            <w:right w:val="single" w:sz="4" w:space="0" w:color="auto"/>
          </w:tcBorders>
          <w:vAlign w:val="center"/>
        </w:tcPr>
        <w:p w:rsidR="00C47A5C" w:rsidRPr="00C743F2" w:rsidRDefault="00C47A5C" w:rsidP="00136F44">
          <w:pPr>
            <w:pStyle w:val="Header"/>
            <w:rPr>
              <w:rFonts w:ascii="Arial" w:hAnsi="Arial" w:cs="Arial"/>
              <w:b/>
              <w:sz w:val="22"/>
              <w:szCs w:val="22"/>
            </w:rPr>
          </w:pPr>
          <w:smartTag w:uri="urn:schemas-microsoft-com:office:smarttags" w:element="place">
            <w:smartTag w:uri="urn:schemas-microsoft-com:office:smarttags" w:element="PlaceType">
              <w:smartTag w:uri="urn:schemas-microsoft-com:office:smarttags" w:element="PlaceType">
                <w:r w:rsidRPr="00C743F2">
                  <w:rPr>
                    <w:rFonts w:ascii="Arial" w:hAnsi="Arial" w:cs="Arial"/>
                    <w:b/>
                    <w:sz w:val="22"/>
                    <w:szCs w:val="22"/>
                  </w:rPr>
                  <w:t>University</w:t>
                </w:r>
              </w:smartTag>
              <w:r w:rsidRPr="00C743F2">
                <w:rPr>
                  <w:rFonts w:ascii="Arial" w:hAnsi="Arial" w:cs="Arial"/>
                  <w:b/>
                  <w:sz w:val="22"/>
                  <w:szCs w:val="22"/>
                </w:rPr>
                <w:t xml:space="preserve"> of </w:t>
              </w:r>
              <w:smartTag w:uri="urn:schemas-microsoft-com:office:smarttags" w:element="PlaceName">
                <w:r w:rsidRPr="00C743F2">
                  <w:rPr>
                    <w:rFonts w:ascii="Arial" w:hAnsi="Arial" w:cs="Arial"/>
                    <w:b/>
                    <w:sz w:val="22"/>
                    <w:szCs w:val="22"/>
                  </w:rPr>
                  <w:t>Washington</w:t>
                </w:r>
              </w:smartTag>
            </w:smartTag>
          </w:smartTag>
          <w:r w:rsidRPr="00C743F2">
            <w:rPr>
              <w:rFonts w:ascii="Arial" w:hAnsi="Arial" w:cs="Arial"/>
              <w:b/>
              <w:sz w:val="22"/>
              <w:szCs w:val="22"/>
            </w:rPr>
            <w:t xml:space="preserve">, </w:t>
          </w:r>
        </w:p>
        <w:p w:rsidR="00C47A5C" w:rsidRPr="00C743F2" w:rsidRDefault="00C47A5C" w:rsidP="00136F44">
          <w:pPr>
            <w:pStyle w:val="Header"/>
            <w:rPr>
              <w:rFonts w:ascii="Arial" w:hAnsi="Arial" w:cs="Arial"/>
              <w:b/>
              <w:sz w:val="22"/>
              <w:szCs w:val="22"/>
            </w:rPr>
          </w:pPr>
          <w:smartTag w:uri="urn:schemas-microsoft-com:office:smarttags" w:element="place">
            <w:smartTag w:uri="urn:schemas-microsoft-com:office:smarttags" w:element="PlaceName">
              <w:r w:rsidRPr="00C743F2">
                <w:rPr>
                  <w:rFonts w:ascii="Arial" w:hAnsi="Arial" w:cs="Arial"/>
                  <w:b/>
                  <w:sz w:val="22"/>
                  <w:szCs w:val="22"/>
                </w:rPr>
                <w:t>Harborview</w:t>
              </w:r>
            </w:smartTag>
            <w:r w:rsidRPr="00C743F2">
              <w:rPr>
                <w:rFonts w:ascii="Arial" w:hAnsi="Arial" w:cs="Arial"/>
                <w:b/>
                <w:sz w:val="22"/>
                <w:szCs w:val="22"/>
              </w:rPr>
              <w:t xml:space="preserve"> </w:t>
            </w:r>
            <w:smartTag w:uri="urn:schemas-microsoft-com:office:smarttags" w:element="PlaceName">
              <w:r w:rsidRPr="00C743F2">
                <w:rPr>
                  <w:rFonts w:ascii="Arial" w:hAnsi="Arial" w:cs="Arial"/>
                  <w:b/>
                  <w:sz w:val="22"/>
                  <w:szCs w:val="22"/>
                </w:rPr>
                <w:t>Medical</w:t>
              </w:r>
            </w:smartTag>
            <w:r w:rsidRPr="00C743F2">
              <w:rPr>
                <w:rFonts w:ascii="Arial" w:hAnsi="Arial" w:cs="Arial"/>
                <w:b/>
                <w:sz w:val="22"/>
                <w:szCs w:val="22"/>
              </w:rPr>
              <w:t xml:space="preserve"> </w:t>
            </w:r>
            <w:smartTag w:uri="urn:schemas-microsoft-com:office:smarttags" w:element="PlaceType">
              <w:r w:rsidRPr="00C743F2">
                <w:rPr>
                  <w:rFonts w:ascii="Arial" w:hAnsi="Arial" w:cs="Arial"/>
                  <w:b/>
                  <w:sz w:val="22"/>
                  <w:szCs w:val="22"/>
                </w:rPr>
                <w:t>Center</w:t>
              </w:r>
            </w:smartTag>
          </w:smartTag>
        </w:p>
        <w:p w:rsidR="00C47A5C" w:rsidRPr="00C743F2" w:rsidRDefault="00C47A5C" w:rsidP="00136F44">
          <w:pPr>
            <w:pStyle w:val="Header"/>
            <w:rPr>
              <w:rFonts w:ascii="Arial" w:hAnsi="Arial" w:cs="Arial"/>
              <w:b/>
              <w:sz w:val="22"/>
              <w:szCs w:val="22"/>
            </w:rPr>
          </w:pPr>
          <w:smartTag w:uri="urn:schemas-microsoft-com:office:smarttags" w:element="Street">
            <w:r w:rsidRPr="00C743F2">
              <w:rPr>
                <w:rFonts w:ascii="Arial" w:hAnsi="Arial" w:cs="Arial"/>
                <w:b/>
                <w:sz w:val="22"/>
                <w:szCs w:val="22"/>
              </w:rPr>
              <w:t>325 9</w:t>
            </w:r>
            <w:r w:rsidRPr="00C743F2">
              <w:rPr>
                <w:rFonts w:ascii="Arial" w:hAnsi="Arial" w:cs="Arial"/>
                <w:b/>
                <w:sz w:val="22"/>
                <w:szCs w:val="22"/>
                <w:vertAlign w:val="superscript"/>
              </w:rPr>
              <w:t>th</w:t>
            </w:r>
            <w:r w:rsidRPr="00C743F2">
              <w:rPr>
                <w:rFonts w:ascii="Arial" w:hAnsi="Arial" w:cs="Arial"/>
                <w:b/>
                <w:sz w:val="22"/>
                <w:szCs w:val="22"/>
              </w:rPr>
              <w:t xml:space="preserve"> Ave.</w:t>
            </w:r>
          </w:smartTag>
          <w:r w:rsidRPr="00C743F2">
            <w:rPr>
              <w:rFonts w:ascii="Arial" w:hAnsi="Arial" w:cs="Arial"/>
              <w:b/>
              <w:sz w:val="22"/>
              <w:szCs w:val="22"/>
            </w:rPr>
            <w:t xml:space="preserve"> </w:t>
          </w:r>
          <w:smartTag w:uri="urn:schemas-microsoft-com:office:smarttags" w:element="City">
            <w:r w:rsidRPr="00C743F2">
              <w:rPr>
                <w:rFonts w:ascii="Arial" w:hAnsi="Arial" w:cs="Arial"/>
                <w:b/>
                <w:sz w:val="22"/>
                <w:szCs w:val="22"/>
              </w:rPr>
              <w:t>Seattle</w:t>
            </w:r>
          </w:smartTag>
          <w:r w:rsidRPr="00C743F2">
            <w:rPr>
              <w:rFonts w:ascii="Arial" w:hAnsi="Arial" w:cs="Arial"/>
              <w:b/>
              <w:sz w:val="22"/>
              <w:szCs w:val="22"/>
            </w:rPr>
            <w:t xml:space="preserve">, </w:t>
          </w:r>
          <w:smartTag w:uri="urn:schemas-microsoft-com:office:smarttags" w:element="State">
            <w:r w:rsidRPr="00C743F2">
              <w:rPr>
                <w:rFonts w:ascii="Arial" w:hAnsi="Arial" w:cs="Arial"/>
                <w:b/>
                <w:sz w:val="22"/>
                <w:szCs w:val="22"/>
              </w:rPr>
              <w:t>WA</w:t>
            </w:r>
          </w:smartTag>
          <w:r w:rsidRPr="00C743F2">
            <w:rPr>
              <w:rFonts w:ascii="Arial" w:hAnsi="Arial" w:cs="Arial"/>
              <w:b/>
              <w:sz w:val="22"/>
              <w:szCs w:val="22"/>
            </w:rPr>
            <w:t xml:space="preserve">,  </w:t>
          </w:r>
          <w:smartTag w:uri="urn:schemas-microsoft-com:office:smarttags" w:element="PostalCode">
            <w:r w:rsidRPr="00C743F2">
              <w:rPr>
                <w:rFonts w:ascii="Arial" w:hAnsi="Arial" w:cs="Arial"/>
                <w:b/>
                <w:sz w:val="22"/>
                <w:szCs w:val="22"/>
              </w:rPr>
              <w:t>98104</w:t>
            </w:r>
          </w:smartTag>
        </w:p>
        <w:p w:rsidR="00C47A5C" w:rsidRPr="00C743F2" w:rsidRDefault="00C47A5C" w:rsidP="00136F44">
          <w:pPr>
            <w:pStyle w:val="Header"/>
            <w:rPr>
              <w:rFonts w:ascii="Arial" w:hAnsi="Arial" w:cs="Arial"/>
              <w:b/>
              <w:sz w:val="22"/>
              <w:szCs w:val="22"/>
            </w:rPr>
          </w:pPr>
          <w:r w:rsidRPr="00C743F2">
            <w:rPr>
              <w:rFonts w:ascii="Arial" w:hAnsi="Arial" w:cs="Arial"/>
              <w:b/>
              <w:sz w:val="22"/>
              <w:szCs w:val="22"/>
            </w:rPr>
            <w:t>Transfusion Services Laboratory</w:t>
          </w:r>
        </w:p>
        <w:p w:rsidR="00C47A5C" w:rsidRPr="00C743F2" w:rsidRDefault="00C47A5C" w:rsidP="00136F44">
          <w:pPr>
            <w:pStyle w:val="Header"/>
            <w:rPr>
              <w:rFonts w:ascii="Arial" w:hAnsi="Arial" w:cs="Arial"/>
              <w:b/>
              <w:sz w:val="22"/>
              <w:szCs w:val="22"/>
            </w:rPr>
          </w:pPr>
          <w:r w:rsidRPr="00C743F2">
            <w:rPr>
              <w:rFonts w:ascii="Arial" w:hAnsi="Arial" w:cs="Arial"/>
              <w:b/>
              <w:sz w:val="22"/>
              <w:szCs w:val="22"/>
            </w:rPr>
            <w:t>Policies and Procedures Manual</w:t>
          </w:r>
        </w:p>
      </w:tc>
      <w:tc>
        <w:tcPr>
          <w:tcW w:w="2800" w:type="dxa"/>
          <w:tcBorders>
            <w:top w:val="double" w:sz="4" w:space="0" w:color="auto"/>
            <w:left w:val="nil"/>
            <w:bottom w:val="nil"/>
            <w:right w:val="single" w:sz="4" w:space="0" w:color="auto"/>
          </w:tcBorders>
        </w:tcPr>
        <w:p w:rsidR="00C47A5C" w:rsidRPr="00C743F2" w:rsidRDefault="00C47A5C" w:rsidP="00136F44">
          <w:pPr>
            <w:pStyle w:val="Header"/>
            <w:rPr>
              <w:rFonts w:ascii="Arial" w:hAnsi="Arial" w:cs="Arial"/>
              <w:b/>
              <w:sz w:val="22"/>
              <w:szCs w:val="22"/>
            </w:rPr>
          </w:pPr>
          <w:r w:rsidRPr="00C743F2">
            <w:rPr>
              <w:rFonts w:ascii="Arial" w:hAnsi="Arial" w:cs="Arial"/>
              <w:b/>
              <w:sz w:val="22"/>
              <w:szCs w:val="22"/>
            </w:rPr>
            <w:t>Original Effective Date:</w:t>
          </w:r>
        </w:p>
        <w:p w:rsidR="00C47A5C" w:rsidRPr="00C743F2" w:rsidRDefault="00C47A5C" w:rsidP="00C743F2">
          <w:pPr>
            <w:pStyle w:val="Header"/>
            <w:rPr>
              <w:rFonts w:ascii="Arial" w:hAnsi="Arial" w:cs="Arial"/>
              <w:sz w:val="22"/>
              <w:szCs w:val="22"/>
            </w:rPr>
          </w:pPr>
          <w:r w:rsidRPr="00C743F2">
            <w:rPr>
              <w:rFonts w:ascii="Arial" w:hAnsi="Arial" w:cs="Arial"/>
              <w:b/>
              <w:sz w:val="22"/>
              <w:szCs w:val="22"/>
            </w:rPr>
            <w:t xml:space="preserve"> </w:t>
          </w:r>
          <w:r>
            <w:rPr>
              <w:rFonts w:ascii="Arial" w:hAnsi="Arial" w:cs="Arial"/>
              <w:sz w:val="22"/>
              <w:szCs w:val="22"/>
            </w:rPr>
            <w:t>April 1, 2011</w:t>
          </w:r>
        </w:p>
      </w:tc>
      <w:tc>
        <w:tcPr>
          <w:tcW w:w="2420" w:type="dxa"/>
          <w:tcBorders>
            <w:top w:val="double" w:sz="4" w:space="0" w:color="auto"/>
            <w:left w:val="nil"/>
            <w:bottom w:val="nil"/>
          </w:tcBorders>
        </w:tcPr>
        <w:p w:rsidR="00C47A5C" w:rsidRPr="00C743F2" w:rsidRDefault="00C47A5C" w:rsidP="00136F44">
          <w:pPr>
            <w:pStyle w:val="Header"/>
            <w:rPr>
              <w:rFonts w:ascii="Arial" w:hAnsi="Arial" w:cs="Arial"/>
              <w:b/>
              <w:sz w:val="22"/>
              <w:szCs w:val="22"/>
            </w:rPr>
          </w:pPr>
          <w:r w:rsidRPr="00C743F2">
            <w:rPr>
              <w:rFonts w:ascii="Arial" w:hAnsi="Arial" w:cs="Arial"/>
              <w:b/>
              <w:sz w:val="22"/>
              <w:szCs w:val="22"/>
            </w:rPr>
            <w:t xml:space="preserve">Number: </w:t>
          </w:r>
        </w:p>
        <w:p w:rsidR="00C47A5C" w:rsidRPr="00C743F2" w:rsidRDefault="005A340B" w:rsidP="00136F44">
          <w:pPr>
            <w:pStyle w:val="Header"/>
            <w:rPr>
              <w:rFonts w:ascii="Arial" w:hAnsi="Arial" w:cs="Arial"/>
              <w:b/>
              <w:sz w:val="22"/>
              <w:szCs w:val="22"/>
            </w:rPr>
          </w:pPr>
          <w:r>
            <w:rPr>
              <w:rFonts w:ascii="Arial" w:hAnsi="Arial" w:cs="Arial"/>
              <w:b/>
              <w:sz w:val="22"/>
              <w:szCs w:val="22"/>
            </w:rPr>
            <w:t>3002-</w:t>
          </w:r>
          <w:r w:rsidRPr="005A340B">
            <w:rPr>
              <w:rFonts w:ascii="Arial" w:hAnsi="Arial" w:cs="Arial"/>
              <w:b/>
              <w:sz w:val="22"/>
              <w:szCs w:val="22"/>
              <w:highlight w:val="yellow"/>
            </w:rPr>
            <w:t>2</w:t>
          </w:r>
        </w:p>
      </w:tc>
    </w:tr>
    <w:tr w:rsidR="00C47A5C" w:rsidRPr="00136F44" w:rsidTr="005A340B">
      <w:trPr>
        <w:cantSplit/>
        <w:trHeight w:val="153"/>
      </w:trPr>
      <w:tc>
        <w:tcPr>
          <w:tcW w:w="5298" w:type="dxa"/>
          <w:vMerge/>
          <w:tcBorders>
            <w:top w:val="nil"/>
            <w:bottom w:val="single" w:sz="4" w:space="0" w:color="auto"/>
            <w:right w:val="single" w:sz="4" w:space="0" w:color="auto"/>
          </w:tcBorders>
        </w:tcPr>
        <w:p w:rsidR="00C47A5C" w:rsidRPr="00C743F2" w:rsidRDefault="00C47A5C" w:rsidP="00136F44">
          <w:pPr>
            <w:pStyle w:val="Header"/>
            <w:rPr>
              <w:rFonts w:ascii="Arial" w:hAnsi="Arial" w:cs="Arial"/>
              <w:b/>
              <w:sz w:val="22"/>
              <w:szCs w:val="22"/>
            </w:rPr>
          </w:pPr>
        </w:p>
      </w:tc>
      <w:tc>
        <w:tcPr>
          <w:tcW w:w="2800" w:type="dxa"/>
          <w:tcBorders>
            <w:top w:val="single" w:sz="4" w:space="0" w:color="auto"/>
            <w:left w:val="nil"/>
            <w:bottom w:val="single" w:sz="4" w:space="0" w:color="auto"/>
            <w:right w:val="single" w:sz="4" w:space="0" w:color="auto"/>
          </w:tcBorders>
        </w:tcPr>
        <w:p w:rsidR="00C47A5C" w:rsidRDefault="00C47A5C" w:rsidP="00136F44">
          <w:pPr>
            <w:pStyle w:val="Header"/>
            <w:rPr>
              <w:rFonts w:ascii="Arial" w:hAnsi="Arial" w:cs="Arial"/>
              <w:b/>
              <w:sz w:val="22"/>
              <w:szCs w:val="22"/>
            </w:rPr>
          </w:pPr>
          <w:r w:rsidRPr="00C743F2">
            <w:rPr>
              <w:rFonts w:ascii="Arial" w:hAnsi="Arial" w:cs="Arial"/>
              <w:b/>
              <w:sz w:val="22"/>
              <w:szCs w:val="22"/>
            </w:rPr>
            <w:t>Revision Effective Date:</w:t>
          </w:r>
        </w:p>
        <w:p w:rsidR="00C47A5C" w:rsidRPr="005A340B" w:rsidRDefault="005A340B" w:rsidP="00136F44">
          <w:pPr>
            <w:pStyle w:val="Header"/>
            <w:rPr>
              <w:rFonts w:ascii="Arial" w:hAnsi="Arial" w:cs="Arial"/>
              <w:sz w:val="22"/>
              <w:szCs w:val="22"/>
            </w:rPr>
          </w:pPr>
          <w:r>
            <w:rPr>
              <w:rFonts w:ascii="Arial" w:hAnsi="Arial" w:cs="Arial"/>
              <w:sz w:val="22"/>
              <w:szCs w:val="22"/>
            </w:rPr>
            <w:t>2/1/14</w:t>
          </w:r>
        </w:p>
      </w:tc>
      <w:tc>
        <w:tcPr>
          <w:tcW w:w="2420" w:type="dxa"/>
          <w:tcBorders>
            <w:top w:val="single" w:sz="4" w:space="0" w:color="auto"/>
            <w:left w:val="nil"/>
            <w:bottom w:val="single" w:sz="4" w:space="0" w:color="auto"/>
          </w:tcBorders>
        </w:tcPr>
        <w:p w:rsidR="005A340B" w:rsidRDefault="00C47A5C" w:rsidP="00136F44">
          <w:pPr>
            <w:pStyle w:val="Header"/>
            <w:rPr>
              <w:rFonts w:ascii="Arial" w:hAnsi="Arial" w:cs="Arial"/>
              <w:b/>
              <w:sz w:val="22"/>
              <w:szCs w:val="22"/>
            </w:rPr>
          </w:pPr>
          <w:r w:rsidRPr="00C743F2">
            <w:rPr>
              <w:rFonts w:ascii="Arial" w:hAnsi="Arial" w:cs="Arial"/>
              <w:b/>
              <w:sz w:val="22"/>
              <w:szCs w:val="22"/>
            </w:rPr>
            <w:t xml:space="preserve">Pages: </w:t>
          </w:r>
        </w:p>
        <w:p w:rsidR="00C47A5C" w:rsidRPr="00E82C56" w:rsidRDefault="00C47A5C" w:rsidP="00136F44">
          <w:pPr>
            <w:pStyle w:val="Header"/>
            <w:rPr>
              <w:rFonts w:ascii="Arial" w:hAnsi="Arial" w:cs="Arial"/>
              <w:sz w:val="22"/>
              <w:szCs w:val="22"/>
            </w:rPr>
          </w:pPr>
          <w:r>
            <w:rPr>
              <w:rFonts w:ascii="Arial" w:hAnsi="Arial" w:cs="Arial"/>
              <w:sz w:val="22"/>
              <w:szCs w:val="22"/>
            </w:rPr>
            <w:t>6</w:t>
          </w:r>
        </w:p>
      </w:tc>
    </w:tr>
    <w:tr w:rsidR="00C47A5C" w:rsidRPr="00136F44" w:rsidTr="00E82C56">
      <w:trPr>
        <w:cantSplit/>
        <w:trHeight w:val="459"/>
      </w:trPr>
      <w:tc>
        <w:tcPr>
          <w:tcW w:w="10518" w:type="dxa"/>
          <w:gridSpan w:val="3"/>
          <w:tcBorders>
            <w:top w:val="nil"/>
            <w:bottom w:val="double" w:sz="4" w:space="0" w:color="auto"/>
          </w:tcBorders>
          <w:vAlign w:val="center"/>
        </w:tcPr>
        <w:p w:rsidR="00C47A5C" w:rsidRPr="00232CD4" w:rsidRDefault="00C47A5C" w:rsidP="00136F44">
          <w:pPr>
            <w:pStyle w:val="Header"/>
            <w:rPr>
              <w:rFonts w:ascii="Arial" w:hAnsi="Arial" w:cs="Arial"/>
              <w:sz w:val="28"/>
              <w:szCs w:val="28"/>
            </w:rPr>
          </w:pPr>
          <w:r w:rsidRPr="00232CD4">
            <w:rPr>
              <w:rFonts w:ascii="Arial" w:hAnsi="Arial" w:cs="Arial"/>
              <w:sz w:val="28"/>
              <w:szCs w:val="28"/>
            </w:rPr>
            <w:t xml:space="preserve">TITLE:  </w:t>
          </w:r>
          <w:r w:rsidR="005A340B" w:rsidRPr="005A340B">
            <w:rPr>
              <w:rFonts w:ascii="Arial" w:hAnsi="Arial" w:cs="Arial"/>
              <w:sz w:val="28"/>
              <w:szCs w:val="28"/>
              <w:highlight w:val="yellow"/>
            </w:rPr>
            <w:t>Helmer</w:t>
          </w:r>
          <w:r w:rsidR="005A340B">
            <w:rPr>
              <w:rFonts w:ascii="Arial" w:hAnsi="Arial" w:cs="Arial"/>
              <w:sz w:val="28"/>
              <w:szCs w:val="28"/>
            </w:rPr>
            <w:t xml:space="preserve"> </w:t>
          </w:r>
          <w:r w:rsidRPr="00232CD4">
            <w:rPr>
              <w:rFonts w:ascii="Arial" w:hAnsi="Arial" w:cs="Arial"/>
              <w:sz w:val="28"/>
              <w:szCs w:val="28"/>
            </w:rPr>
            <w:t>Cell Washer Quality Control and Maintenance</w:t>
          </w:r>
        </w:p>
      </w:tc>
    </w:tr>
  </w:tbl>
  <w:p w:rsidR="00C47A5C" w:rsidRDefault="00C47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FE0"/>
    <w:multiLevelType w:val="hybridMultilevel"/>
    <w:tmpl w:val="B7886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47F54"/>
    <w:multiLevelType w:val="hybridMultilevel"/>
    <w:tmpl w:val="C6926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134A5"/>
    <w:multiLevelType w:val="hybridMultilevel"/>
    <w:tmpl w:val="3652412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059ED"/>
    <w:multiLevelType w:val="hybridMultilevel"/>
    <w:tmpl w:val="B634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11C4C"/>
    <w:multiLevelType w:val="hybridMultilevel"/>
    <w:tmpl w:val="0F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BF280A"/>
    <w:multiLevelType w:val="hybridMultilevel"/>
    <w:tmpl w:val="7B1AF50C"/>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301BE4"/>
    <w:multiLevelType w:val="hybridMultilevel"/>
    <w:tmpl w:val="DD522F4A"/>
    <w:lvl w:ilvl="0" w:tplc="0409000F">
      <w:start w:val="1"/>
      <w:numFmt w:val="decimal"/>
      <w:lvlText w:val="%1."/>
      <w:lvlJc w:val="left"/>
      <w:pPr>
        <w:ind w:left="720" w:hanging="360"/>
      </w:pPr>
      <w:rPr>
        <w:rFonts w:cs="Times New Roman"/>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184A40"/>
    <w:multiLevelType w:val="multilevel"/>
    <w:tmpl w:val="DD522F4A"/>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553A66"/>
    <w:multiLevelType w:val="hybridMultilevel"/>
    <w:tmpl w:val="4060278E"/>
    <w:lvl w:ilvl="0" w:tplc="04090003">
      <w:start w:val="1"/>
      <w:numFmt w:val="bullet"/>
      <w:lvlText w:val="o"/>
      <w:lvlJc w:val="left"/>
      <w:pPr>
        <w:tabs>
          <w:tab w:val="num" w:pos="690"/>
        </w:tabs>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5">
    <w:nsid w:val="38F55C3A"/>
    <w:multiLevelType w:val="hybridMultilevel"/>
    <w:tmpl w:val="F2A8BFD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8F70C93"/>
    <w:multiLevelType w:val="hybridMultilevel"/>
    <w:tmpl w:val="FE4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E24EB"/>
    <w:multiLevelType w:val="hybridMultilevel"/>
    <w:tmpl w:val="E80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C81FA8"/>
    <w:multiLevelType w:val="hybridMultilevel"/>
    <w:tmpl w:val="5EB84500"/>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1">
    <w:nsid w:val="41CD147A"/>
    <w:multiLevelType w:val="multilevel"/>
    <w:tmpl w:val="6ED450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490047D"/>
    <w:multiLevelType w:val="hybridMultilevel"/>
    <w:tmpl w:val="BC000218"/>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4">
    <w:nsid w:val="4539675D"/>
    <w:multiLevelType w:val="multilevel"/>
    <w:tmpl w:val="1CB0FC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58E2751"/>
    <w:multiLevelType w:val="hybridMultilevel"/>
    <w:tmpl w:val="6ED450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F97DC1"/>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9D206C"/>
    <w:multiLevelType w:val="hybridMultilevel"/>
    <w:tmpl w:val="993C0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6787D05"/>
    <w:multiLevelType w:val="multilevel"/>
    <w:tmpl w:val="E80CC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045072F"/>
    <w:multiLevelType w:val="hybridMultilevel"/>
    <w:tmpl w:val="4E6E6AE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nsid w:val="60E923B6"/>
    <w:multiLevelType w:val="hybridMultilevel"/>
    <w:tmpl w:val="6454708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33">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551B49"/>
    <w:multiLevelType w:val="multilevel"/>
    <w:tmpl w:val="FE4E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7FF6ABE"/>
    <w:multiLevelType w:val="hybridMultilevel"/>
    <w:tmpl w:val="1CB0F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7619B"/>
    <w:multiLevelType w:val="hybridMultilevel"/>
    <w:tmpl w:val="713A5348"/>
    <w:lvl w:ilvl="0" w:tplc="0409000F">
      <w:start w:val="1"/>
      <w:numFmt w:val="decimal"/>
      <w:lvlText w:val="%1."/>
      <w:lvlJc w:val="left"/>
      <w:pPr>
        <w:ind w:left="720" w:hanging="360"/>
      </w:pPr>
      <w:rPr>
        <w:rFonts w:cs="Times New Roman"/>
      </w:rPr>
    </w:lvl>
    <w:lvl w:ilvl="1" w:tplc="04090005">
      <w:start w:val="1"/>
      <w:numFmt w:val="bullet"/>
      <w:lvlText w:val=""/>
      <w:lvlJc w:val="left"/>
      <w:pPr>
        <w:tabs>
          <w:tab w:val="num" w:pos="1020"/>
        </w:tabs>
        <w:ind w:left="102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455D7E"/>
    <w:multiLevelType w:val="hybridMultilevel"/>
    <w:tmpl w:val="0FF0C71E"/>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4E6333"/>
    <w:multiLevelType w:val="hybridMultilevel"/>
    <w:tmpl w:val="0C742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FCA3750"/>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28"/>
  </w:num>
  <w:num w:numId="4">
    <w:abstractNumId w:val="17"/>
  </w:num>
  <w:num w:numId="5">
    <w:abstractNumId w:val="16"/>
  </w:num>
  <w:num w:numId="6">
    <w:abstractNumId w:val="8"/>
  </w:num>
  <w:num w:numId="7">
    <w:abstractNumId w:val="6"/>
  </w:num>
  <w:num w:numId="8">
    <w:abstractNumId w:val="2"/>
  </w:num>
  <w:num w:numId="9">
    <w:abstractNumId w:val="40"/>
  </w:num>
  <w:num w:numId="10">
    <w:abstractNumId w:val="1"/>
  </w:num>
  <w:num w:numId="11">
    <w:abstractNumId w:val="7"/>
  </w:num>
  <w:num w:numId="12">
    <w:abstractNumId w:val="4"/>
  </w:num>
  <w:num w:numId="13">
    <w:abstractNumId w:val="36"/>
  </w:num>
  <w:num w:numId="14">
    <w:abstractNumId w:val="25"/>
  </w:num>
  <w:num w:numId="15">
    <w:abstractNumId w:val="27"/>
  </w:num>
  <w:num w:numId="16">
    <w:abstractNumId w:val="41"/>
  </w:num>
  <w:num w:numId="17">
    <w:abstractNumId w:val="5"/>
  </w:num>
  <w:num w:numId="18">
    <w:abstractNumId w:val="22"/>
  </w:num>
  <w:num w:numId="19">
    <w:abstractNumId w:val="34"/>
  </w:num>
  <w:num w:numId="20">
    <w:abstractNumId w:val="0"/>
  </w:num>
  <w:num w:numId="21">
    <w:abstractNumId w:val="31"/>
  </w:num>
  <w:num w:numId="22">
    <w:abstractNumId w:val="18"/>
  </w:num>
  <w:num w:numId="23">
    <w:abstractNumId w:val="20"/>
  </w:num>
  <w:num w:numId="24">
    <w:abstractNumId w:val="10"/>
  </w:num>
  <w:num w:numId="25">
    <w:abstractNumId w:val="32"/>
  </w:num>
  <w:num w:numId="26">
    <w:abstractNumId w:val="15"/>
  </w:num>
  <w:num w:numId="27">
    <w:abstractNumId w:val="33"/>
  </w:num>
  <w:num w:numId="28">
    <w:abstractNumId w:val="19"/>
  </w:num>
  <w:num w:numId="29">
    <w:abstractNumId w:val="39"/>
  </w:num>
  <w:num w:numId="30">
    <w:abstractNumId w:val="9"/>
  </w:num>
  <w:num w:numId="31">
    <w:abstractNumId w:val="11"/>
  </w:num>
  <w:num w:numId="32">
    <w:abstractNumId w:val="29"/>
  </w:num>
  <w:num w:numId="33">
    <w:abstractNumId w:val="37"/>
  </w:num>
  <w:num w:numId="34">
    <w:abstractNumId w:val="35"/>
  </w:num>
  <w:num w:numId="35">
    <w:abstractNumId w:val="38"/>
  </w:num>
  <w:num w:numId="36">
    <w:abstractNumId w:val="26"/>
  </w:num>
  <w:num w:numId="37">
    <w:abstractNumId w:val="12"/>
  </w:num>
  <w:num w:numId="38">
    <w:abstractNumId w:val="24"/>
  </w:num>
  <w:num w:numId="39">
    <w:abstractNumId w:val="14"/>
  </w:num>
  <w:num w:numId="40">
    <w:abstractNumId w:val="42"/>
  </w:num>
  <w:num w:numId="41">
    <w:abstractNumId w:val="13"/>
  </w:num>
  <w:num w:numId="42">
    <w:abstractNumId w:val="21"/>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C7"/>
    <w:rsid w:val="000130C8"/>
    <w:rsid w:val="00013390"/>
    <w:rsid w:val="0002398F"/>
    <w:rsid w:val="00053586"/>
    <w:rsid w:val="0008068B"/>
    <w:rsid w:val="00083CED"/>
    <w:rsid w:val="000B560F"/>
    <w:rsid w:val="000B59EF"/>
    <w:rsid w:val="000B6834"/>
    <w:rsid w:val="00120E78"/>
    <w:rsid w:val="00136F44"/>
    <w:rsid w:val="00137881"/>
    <w:rsid w:val="001426F1"/>
    <w:rsid w:val="001A7B04"/>
    <w:rsid w:val="001B22DD"/>
    <w:rsid w:val="001B6A2F"/>
    <w:rsid w:val="001E7702"/>
    <w:rsid w:val="001F686C"/>
    <w:rsid w:val="002124CB"/>
    <w:rsid w:val="00224E99"/>
    <w:rsid w:val="00232CD4"/>
    <w:rsid w:val="00232D08"/>
    <w:rsid w:val="00234030"/>
    <w:rsid w:val="00283B62"/>
    <w:rsid w:val="002C24A9"/>
    <w:rsid w:val="002D38E1"/>
    <w:rsid w:val="003056FE"/>
    <w:rsid w:val="003235E4"/>
    <w:rsid w:val="0032404C"/>
    <w:rsid w:val="0033185A"/>
    <w:rsid w:val="00347714"/>
    <w:rsid w:val="0039690C"/>
    <w:rsid w:val="003A2D8D"/>
    <w:rsid w:val="003B3FE9"/>
    <w:rsid w:val="003D29DF"/>
    <w:rsid w:val="003F4E3D"/>
    <w:rsid w:val="003F6ED7"/>
    <w:rsid w:val="00412F83"/>
    <w:rsid w:val="00416734"/>
    <w:rsid w:val="004250AF"/>
    <w:rsid w:val="0048318A"/>
    <w:rsid w:val="004A22E1"/>
    <w:rsid w:val="004C3DD0"/>
    <w:rsid w:val="004E27AB"/>
    <w:rsid w:val="004F23F7"/>
    <w:rsid w:val="00504E98"/>
    <w:rsid w:val="00521512"/>
    <w:rsid w:val="00561801"/>
    <w:rsid w:val="00581AED"/>
    <w:rsid w:val="005851EF"/>
    <w:rsid w:val="005A1AC1"/>
    <w:rsid w:val="005A340B"/>
    <w:rsid w:val="005B4617"/>
    <w:rsid w:val="005C1759"/>
    <w:rsid w:val="00677CE2"/>
    <w:rsid w:val="00694679"/>
    <w:rsid w:val="006C13C4"/>
    <w:rsid w:val="006C64C5"/>
    <w:rsid w:val="006D536E"/>
    <w:rsid w:val="006E5DC4"/>
    <w:rsid w:val="00707CCA"/>
    <w:rsid w:val="00766B54"/>
    <w:rsid w:val="00787E4D"/>
    <w:rsid w:val="00791E13"/>
    <w:rsid w:val="007D673F"/>
    <w:rsid w:val="007D7731"/>
    <w:rsid w:val="007E3FD6"/>
    <w:rsid w:val="007F17FB"/>
    <w:rsid w:val="00872F1A"/>
    <w:rsid w:val="00890C99"/>
    <w:rsid w:val="00895495"/>
    <w:rsid w:val="008D56AE"/>
    <w:rsid w:val="00900365"/>
    <w:rsid w:val="00924FF8"/>
    <w:rsid w:val="009441F0"/>
    <w:rsid w:val="00950045"/>
    <w:rsid w:val="009506CC"/>
    <w:rsid w:val="0098146B"/>
    <w:rsid w:val="00A11333"/>
    <w:rsid w:val="00A1736A"/>
    <w:rsid w:val="00A2558B"/>
    <w:rsid w:val="00A60A56"/>
    <w:rsid w:val="00A64F68"/>
    <w:rsid w:val="00A9574F"/>
    <w:rsid w:val="00AA2EF2"/>
    <w:rsid w:val="00AA4420"/>
    <w:rsid w:val="00AB68F1"/>
    <w:rsid w:val="00B260CA"/>
    <w:rsid w:val="00B43A4B"/>
    <w:rsid w:val="00B851F4"/>
    <w:rsid w:val="00B85669"/>
    <w:rsid w:val="00BA65A9"/>
    <w:rsid w:val="00BC6627"/>
    <w:rsid w:val="00BD7A18"/>
    <w:rsid w:val="00C450B6"/>
    <w:rsid w:val="00C47A5C"/>
    <w:rsid w:val="00C6155E"/>
    <w:rsid w:val="00C72C67"/>
    <w:rsid w:val="00C743F2"/>
    <w:rsid w:val="00D02F7A"/>
    <w:rsid w:val="00D07AF1"/>
    <w:rsid w:val="00D45E32"/>
    <w:rsid w:val="00D5457E"/>
    <w:rsid w:val="00D6281E"/>
    <w:rsid w:val="00D85730"/>
    <w:rsid w:val="00DC25FE"/>
    <w:rsid w:val="00DE3CA0"/>
    <w:rsid w:val="00DE5CD6"/>
    <w:rsid w:val="00DF3E58"/>
    <w:rsid w:val="00E57CC7"/>
    <w:rsid w:val="00E60FD9"/>
    <w:rsid w:val="00E63AA7"/>
    <w:rsid w:val="00E779D6"/>
    <w:rsid w:val="00E82C56"/>
    <w:rsid w:val="00E96425"/>
    <w:rsid w:val="00EA7B90"/>
    <w:rsid w:val="00F03081"/>
    <w:rsid w:val="00F44212"/>
    <w:rsid w:val="00F60E7D"/>
    <w:rsid w:val="00F76A44"/>
    <w:rsid w:val="00F82188"/>
    <w:rsid w:val="00F94F4A"/>
    <w:rsid w:val="00FA3944"/>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9961</Characters>
  <Application>Microsoft Office Word</Application>
  <DocSecurity>4</DocSecurity>
  <Lines>83</Lines>
  <Paragraphs>24</Paragraphs>
  <ScaleCrop>false</ScaleCrop>
  <HeadingPairs>
    <vt:vector size="2" baseType="variant">
      <vt:variant>
        <vt:lpstr>Title</vt:lpstr>
      </vt:variant>
      <vt:variant>
        <vt:i4>1</vt:i4>
      </vt:variant>
    </vt:vector>
  </HeadingPairs>
  <TitlesOfParts>
    <vt:vector size="1" baseType="lpstr">
      <vt:lpstr>Purpose: </vt:lpstr>
    </vt:vector>
  </TitlesOfParts>
  <Company>UWMC</Company>
  <LinksUpToDate>false</LinksUpToDate>
  <CharactersWithSpaces>12070</CharactersWithSpaces>
  <SharedDoc>false</SharedDoc>
  <HLinks>
    <vt:vector size="6" baseType="variant">
      <vt:variant>
        <vt:i4>5046292</vt:i4>
      </vt:variant>
      <vt:variant>
        <vt:i4>6</vt:i4>
      </vt:variant>
      <vt:variant>
        <vt:i4>0</vt:i4>
      </vt:variant>
      <vt:variant>
        <vt:i4>5</vt:i4>
      </vt:variant>
      <vt:variant>
        <vt:lpwstr>http://depts.washington.edu/labweb/index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dc:title>
  <dc:subject/>
  <dc:creator>Marybeth Agricola</dc:creator>
  <cp:keywords/>
  <dc:description/>
  <cp:lastModifiedBy>Brenda Hayden</cp:lastModifiedBy>
  <cp:revision>2</cp:revision>
  <cp:lastPrinted>2012-07-13T21:13:00Z</cp:lastPrinted>
  <dcterms:created xsi:type="dcterms:W3CDTF">2014-01-22T17:01:00Z</dcterms:created>
  <dcterms:modified xsi:type="dcterms:W3CDTF">2014-01-22T17:01:00Z</dcterms:modified>
  <cp:contentStatus/>
</cp:coreProperties>
</file>