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443D1A" w:rsidRPr="00443D1A" w:rsidRDefault="00443D1A">
      <w:pPr>
        <w:rPr>
          <w:rFonts w:ascii="Arial" w:hAnsi="Arial" w:cs="Arial"/>
          <w:sz w:val="22"/>
          <w:szCs w:val="22"/>
        </w:rPr>
      </w:pPr>
      <w:r w:rsidRPr="00443D1A">
        <w:rPr>
          <w:rFonts w:ascii="Arial" w:hAnsi="Arial" w:cs="Arial"/>
          <w:sz w:val="22"/>
          <w:szCs w:val="22"/>
        </w:rPr>
        <w:t xml:space="preserve">To describe the </w:t>
      </w:r>
      <w:r w:rsidR="007D578A" w:rsidRPr="00443D1A">
        <w:rPr>
          <w:rFonts w:ascii="Arial" w:hAnsi="Arial" w:cs="Arial"/>
          <w:sz w:val="22"/>
          <w:szCs w:val="22"/>
        </w:rPr>
        <w:t xml:space="preserve">preadmission protocol </w:t>
      </w:r>
      <w:r w:rsidR="005F4DF3">
        <w:rPr>
          <w:rFonts w:ascii="Arial" w:hAnsi="Arial" w:cs="Arial"/>
          <w:sz w:val="22"/>
          <w:szCs w:val="22"/>
        </w:rPr>
        <w:t xml:space="preserve">process for patients scheduled for surgery </w:t>
      </w: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443D1A" w:rsidRPr="00443D1A" w:rsidRDefault="00443D1A">
      <w:pPr>
        <w:rPr>
          <w:rFonts w:ascii="Arial" w:hAnsi="Arial" w:cs="Arial"/>
          <w:sz w:val="22"/>
          <w:szCs w:val="22"/>
        </w:rPr>
      </w:pPr>
      <w:r w:rsidRPr="00443D1A">
        <w:rPr>
          <w:rFonts w:ascii="Arial" w:hAnsi="Arial" w:cs="Arial"/>
          <w:sz w:val="22"/>
          <w:szCs w:val="22"/>
        </w:rPr>
        <w:t xml:space="preserve">Qualification for the preadmission protocol requires a patient history of no pregnancy or </w:t>
      </w:r>
      <w:r w:rsidR="005B1477" w:rsidRPr="005B1477">
        <w:rPr>
          <w:rFonts w:ascii="Arial" w:hAnsi="Arial" w:cs="Arial"/>
          <w:sz w:val="22"/>
          <w:szCs w:val="22"/>
          <w:highlight w:val="yellow"/>
        </w:rPr>
        <w:t>red cell containing</w:t>
      </w:r>
      <w:r w:rsidR="005B1477">
        <w:rPr>
          <w:rFonts w:ascii="Arial" w:hAnsi="Arial" w:cs="Arial"/>
          <w:sz w:val="22"/>
          <w:szCs w:val="22"/>
        </w:rPr>
        <w:t xml:space="preserve"> </w:t>
      </w:r>
      <w:r w:rsidR="005B1477" w:rsidRPr="005B1477">
        <w:rPr>
          <w:rFonts w:ascii="Arial" w:hAnsi="Arial" w:cs="Arial"/>
          <w:sz w:val="22"/>
          <w:szCs w:val="22"/>
          <w:highlight w:val="yellow"/>
        </w:rPr>
        <w:t>component</w:t>
      </w:r>
      <w:r w:rsidRPr="00443D1A">
        <w:rPr>
          <w:rFonts w:ascii="Arial" w:hAnsi="Arial" w:cs="Arial"/>
          <w:sz w:val="22"/>
          <w:szCs w:val="22"/>
        </w:rPr>
        <w:t xml:space="preserve"> transfusion within the last 3 months.  These pa</w:t>
      </w:r>
      <w:r>
        <w:rPr>
          <w:rFonts w:ascii="Arial" w:hAnsi="Arial" w:cs="Arial"/>
          <w:sz w:val="22"/>
          <w:szCs w:val="22"/>
        </w:rPr>
        <w:t>tients may have their pretransfus</w:t>
      </w:r>
      <w:r w:rsidRPr="00443D1A">
        <w:rPr>
          <w:rFonts w:ascii="Arial" w:hAnsi="Arial" w:cs="Arial"/>
          <w:sz w:val="22"/>
          <w:szCs w:val="22"/>
        </w:rPr>
        <w:t xml:space="preserve">ion samples drawn up to </w:t>
      </w:r>
      <w:r w:rsidR="00816749" w:rsidRPr="00816749">
        <w:rPr>
          <w:rFonts w:ascii="Arial" w:hAnsi="Arial" w:cs="Arial"/>
          <w:sz w:val="22"/>
          <w:szCs w:val="22"/>
          <w:highlight w:val="yellow"/>
        </w:rPr>
        <w:t>30</w:t>
      </w:r>
      <w:r w:rsidRPr="00443D1A">
        <w:rPr>
          <w:rFonts w:ascii="Arial" w:hAnsi="Arial" w:cs="Arial"/>
          <w:sz w:val="22"/>
          <w:szCs w:val="22"/>
        </w:rPr>
        <w:t xml:space="preserve"> days before a planned surgery or procedure.  Patients who have been pregnant or transfused within the last 3</w:t>
      </w:r>
      <w:r w:rsidR="00F77D7B">
        <w:rPr>
          <w:rFonts w:ascii="Arial" w:hAnsi="Arial" w:cs="Arial"/>
          <w:sz w:val="22"/>
          <w:szCs w:val="22"/>
        </w:rPr>
        <w:t xml:space="preserve"> months</w:t>
      </w:r>
      <w:r w:rsidR="007D578A">
        <w:rPr>
          <w:rFonts w:ascii="Arial" w:hAnsi="Arial" w:cs="Arial"/>
          <w:sz w:val="22"/>
          <w:szCs w:val="22"/>
        </w:rPr>
        <w:t xml:space="preserve"> </w:t>
      </w:r>
      <w:r w:rsidR="007D578A" w:rsidRPr="007D578A">
        <w:rPr>
          <w:rFonts w:ascii="Arial" w:hAnsi="Arial" w:cs="Arial"/>
          <w:sz w:val="22"/>
          <w:szCs w:val="22"/>
          <w:highlight w:val="yellow"/>
        </w:rPr>
        <w:t>or otherwise do not meet the acceptability criteria</w:t>
      </w:r>
      <w:r w:rsidR="005B1477">
        <w:rPr>
          <w:rFonts w:ascii="Arial" w:hAnsi="Arial" w:cs="Arial"/>
          <w:sz w:val="22"/>
          <w:szCs w:val="22"/>
        </w:rPr>
        <w:t xml:space="preserve"> </w:t>
      </w:r>
      <w:r w:rsidR="005B1477" w:rsidRPr="005B1477">
        <w:rPr>
          <w:rFonts w:ascii="Arial" w:hAnsi="Arial" w:cs="Arial"/>
          <w:sz w:val="22"/>
          <w:szCs w:val="22"/>
          <w:highlight w:val="yellow"/>
        </w:rPr>
        <w:t>are disqualified and</w:t>
      </w:r>
      <w:r w:rsidR="00F77D7B">
        <w:rPr>
          <w:rFonts w:ascii="Arial" w:hAnsi="Arial" w:cs="Arial"/>
          <w:sz w:val="22"/>
          <w:szCs w:val="22"/>
        </w:rPr>
        <w:t xml:space="preserve"> must have thei</w:t>
      </w:r>
      <w:r w:rsidRPr="00443D1A">
        <w:rPr>
          <w:rFonts w:ascii="Arial" w:hAnsi="Arial" w:cs="Arial"/>
          <w:sz w:val="22"/>
          <w:szCs w:val="22"/>
        </w:rPr>
        <w:t>r sample drawn within 72 hours of the planned surgery or procedure.</w:t>
      </w: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9D0337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20"/>
        <w:gridCol w:w="2070"/>
      </w:tblGrid>
      <w:tr w:rsidR="00443D1A" w:rsidTr="00717A3B">
        <w:trPr>
          <w:trHeight w:val="422"/>
        </w:trPr>
        <w:tc>
          <w:tcPr>
            <w:tcW w:w="738" w:type="dxa"/>
            <w:vAlign w:val="center"/>
          </w:tcPr>
          <w:p w:rsidR="00443D1A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920" w:type="dxa"/>
            <w:vAlign w:val="center"/>
          </w:tcPr>
          <w:p w:rsidR="00443D1A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  <w:vAlign w:val="center"/>
          </w:tcPr>
          <w:p w:rsidR="00443D1A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77D7B" w:rsidRPr="00F77D7B" w:rsidTr="00051134">
        <w:tc>
          <w:tcPr>
            <w:tcW w:w="10728" w:type="dxa"/>
            <w:gridSpan w:val="3"/>
            <w:vAlign w:val="center"/>
          </w:tcPr>
          <w:p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Initial Receipt</w:t>
            </w:r>
          </w:p>
        </w:tc>
      </w:tr>
      <w:tr w:rsidR="007D578A" w:rsidTr="007D578A">
        <w:trPr>
          <w:trHeight w:val="1457"/>
        </w:trPr>
        <w:tc>
          <w:tcPr>
            <w:tcW w:w="738" w:type="dxa"/>
            <w:vAlign w:val="center"/>
          </w:tcPr>
          <w:p w:rsidR="007D578A" w:rsidRPr="009A375E" w:rsidRDefault="007D578A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7D578A" w:rsidRPr="004D3FA2" w:rsidRDefault="004D3FA2" w:rsidP="007D57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FA2">
              <w:rPr>
                <w:rFonts w:ascii="Arial" w:hAnsi="Arial" w:cs="Arial"/>
                <w:b/>
                <w:sz w:val="22"/>
                <w:szCs w:val="22"/>
              </w:rPr>
              <w:t>Collection</w:t>
            </w:r>
          </w:p>
          <w:p w:rsidR="007D578A" w:rsidRPr="007D578A" w:rsidRDefault="007D578A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578A">
              <w:rPr>
                <w:rFonts w:ascii="Arial" w:hAnsi="Arial" w:cs="Arial"/>
                <w:sz w:val="22"/>
                <w:szCs w:val="22"/>
              </w:rPr>
              <w:t>Request and sample are coll</w:t>
            </w:r>
            <w:r w:rsidR="00FD2CAB">
              <w:rPr>
                <w:rFonts w:ascii="Arial" w:hAnsi="Arial" w:cs="Arial"/>
                <w:sz w:val="22"/>
                <w:szCs w:val="22"/>
              </w:rPr>
              <w:t>ected by various clinics at HMC.</w:t>
            </w:r>
          </w:p>
          <w:p w:rsidR="007D578A" w:rsidRPr="007D578A" w:rsidRDefault="007D578A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D578A">
              <w:rPr>
                <w:rFonts w:ascii="Arial" w:hAnsi="Arial" w:cs="Arial"/>
                <w:sz w:val="22"/>
                <w:szCs w:val="22"/>
              </w:rPr>
              <w:t>Clinical care staff will draw the sample and document on the form that the answers to the following questions are “No”.</w:t>
            </w:r>
          </w:p>
          <w:p w:rsidR="007D578A" w:rsidRPr="007D578A" w:rsidRDefault="007D578A" w:rsidP="007D578A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7D578A">
              <w:rPr>
                <w:rFonts w:ascii="Arial" w:hAnsi="Arial" w:cs="Arial"/>
                <w:sz w:val="22"/>
                <w:szCs w:val="22"/>
              </w:rPr>
              <w:t>“Have you been pregnant in the last 3 months?”</w:t>
            </w:r>
          </w:p>
          <w:p w:rsidR="007D578A" w:rsidRDefault="007D578A" w:rsidP="007D578A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7D578A">
              <w:rPr>
                <w:rFonts w:ascii="Arial" w:hAnsi="Arial" w:cs="Arial"/>
                <w:sz w:val="22"/>
                <w:szCs w:val="22"/>
              </w:rPr>
              <w:t>“Have you received a transfusion in the last 3 months?”</w:t>
            </w:r>
          </w:p>
          <w:p w:rsidR="007F1CAC" w:rsidRPr="007D578A" w:rsidRDefault="007F1CAC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the questioner is required.</w:t>
            </w:r>
          </w:p>
        </w:tc>
        <w:tc>
          <w:tcPr>
            <w:tcW w:w="2070" w:type="dxa"/>
          </w:tcPr>
          <w:p w:rsidR="007D578A" w:rsidRPr="002C431E" w:rsidRDefault="007D578A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Transfusion Services Preadmission Testing &amp; Red Blood Cell Order Form</w:t>
            </w:r>
          </w:p>
        </w:tc>
      </w:tr>
      <w:tr w:rsidR="002748F1" w:rsidTr="002748F1">
        <w:trPr>
          <w:trHeight w:val="4148"/>
        </w:trPr>
        <w:tc>
          <w:tcPr>
            <w:tcW w:w="738" w:type="dxa"/>
            <w:vAlign w:val="center"/>
          </w:tcPr>
          <w:p w:rsidR="002748F1" w:rsidRPr="009A375E" w:rsidRDefault="007D578A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2748F1" w:rsidRPr="004D3FA2" w:rsidRDefault="00274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FA2">
              <w:rPr>
                <w:rFonts w:ascii="Arial" w:hAnsi="Arial" w:cs="Arial"/>
                <w:b/>
                <w:sz w:val="22"/>
                <w:szCs w:val="22"/>
              </w:rPr>
              <w:t>Receiving and Entering Preadmission Orders</w:t>
            </w:r>
          </w:p>
          <w:p w:rsidR="002748F1" w:rsidRDefault="002748F1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Sample and order for preadmission testing and/or blood products </w:t>
            </w:r>
            <w:r w:rsidR="007D578A">
              <w:rPr>
                <w:rFonts w:ascii="Arial" w:hAnsi="Arial" w:cs="Arial"/>
                <w:sz w:val="22"/>
                <w:szCs w:val="22"/>
              </w:rPr>
              <w:t>are received.</w:t>
            </w:r>
          </w:p>
          <w:p w:rsidR="007D578A" w:rsidRPr="002C431E" w:rsidRDefault="007D578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 performs Sample Acceptance Evaluation and reviews the request:</w:t>
            </w:r>
          </w:p>
          <w:p w:rsidR="002748F1" w:rsidRPr="002C431E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All order information completed.</w:t>
            </w:r>
          </w:p>
          <w:p w:rsidR="002748F1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Documented answers to the required questions below.</w:t>
            </w:r>
          </w:p>
          <w:p w:rsidR="00816749" w:rsidRPr="00816749" w:rsidRDefault="007D578A" w:rsidP="00816749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clinical staff asking the questions</w:t>
            </w:r>
          </w:p>
          <w:p w:rsidR="007D578A" w:rsidRDefault="007D578A" w:rsidP="007D57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Incomplete forms will be evaluated.  Completion by the clinical care staff is possible when:</w:t>
            </w:r>
          </w:p>
          <w:p w:rsidR="00EA708F" w:rsidRDefault="007D578A" w:rsidP="00EA708F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is missing and staff member who asked the questions is available to come to TSL and sign the form.</w:t>
            </w:r>
          </w:p>
          <w:p w:rsidR="00EA708F" w:rsidRPr="00816749" w:rsidRDefault="00EA708F" w:rsidP="00EA70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16749">
              <w:rPr>
                <w:rFonts w:ascii="Arial" w:hAnsi="Arial" w:cs="Arial"/>
                <w:sz w:val="22"/>
                <w:szCs w:val="22"/>
              </w:rPr>
              <w:t xml:space="preserve">Specimens and paperwork that are not acceptable by our SOP will be </w:t>
            </w:r>
            <w:r w:rsidR="00816749" w:rsidRPr="00816749">
              <w:rPr>
                <w:rFonts w:ascii="Arial" w:hAnsi="Arial" w:cs="Arial"/>
                <w:sz w:val="22"/>
                <w:szCs w:val="22"/>
                <w:highlight w:val="yellow"/>
              </w:rPr>
              <w:t>rejected</w:t>
            </w:r>
          </w:p>
          <w:p w:rsidR="002748F1" w:rsidRPr="005B1477" w:rsidRDefault="002748F1" w:rsidP="005B14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Enter Orders into the LIS using current encounter location:</w:t>
            </w:r>
          </w:p>
          <w:p w:rsidR="002748F1" w:rsidRPr="00255A3B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Enter “Preadmission” in the Order Comments.</w:t>
            </w:r>
          </w:p>
        </w:tc>
        <w:tc>
          <w:tcPr>
            <w:tcW w:w="2070" w:type="dxa"/>
          </w:tcPr>
          <w:p w:rsidR="002748F1" w:rsidRDefault="007D578A" w:rsidP="000978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:rsidR="002748F1" w:rsidRDefault="002748F1" w:rsidP="00097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708F" w:rsidRDefault="00EA708F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EA708F">
              <w:rPr>
                <w:rFonts w:ascii="Arial" w:hAnsi="Arial" w:cs="Arial"/>
                <w:sz w:val="22"/>
                <w:szCs w:val="22"/>
                <w:highlight w:val="yellow"/>
              </w:rPr>
              <w:t>SQ Order Entry Process</w:t>
            </w:r>
          </w:p>
          <w:p w:rsidR="00816749" w:rsidRDefault="00816749" w:rsidP="00097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749" w:rsidRPr="002C431E" w:rsidRDefault="00816749" w:rsidP="00816749">
            <w:pPr>
              <w:rPr>
                <w:rFonts w:ascii="Arial" w:hAnsi="Arial" w:cs="Arial"/>
                <w:sz w:val="22"/>
                <w:szCs w:val="22"/>
              </w:rPr>
            </w:pPr>
            <w:r w:rsidRPr="00816749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ample</w:t>
            </w:r>
            <w:r w:rsidRPr="0081674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Pr="00816749">
              <w:rPr>
                <w:rFonts w:ascii="Arial" w:hAnsi="Arial" w:cs="Arial"/>
                <w:sz w:val="22"/>
                <w:szCs w:val="22"/>
                <w:highlight w:val="yellow"/>
              </w:rPr>
              <w:t>ejection Process</w:t>
            </w:r>
          </w:p>
        </w:tc>
      </w:tr>
      <w:tr w:rsidR="004D3FA2" w:rsidTr="004D3FA2">
        <w:trPr>
          <w:trHeight w:val="5768"/>
        </w:trPr>
        <w:tc>
          <w:tcPr>
            <w:tcW w:w="738" w:type="dxa"/>
            <w:vAlign w:val="center"/>
          </w:tcPr>
          <w:p w:rsidR="004D3FA2" w:rsidRDefault="004D3FA2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920" w:type="dxa"/>
          </w:tcPr>
          <w:p w:rsidR="004D3FA2" w:rsidRPr="004D3FA2" w:rsidRDefault="004D3FA2" w:rsidP="004D3F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FA2">
              <w:rPr>
                <w:rFonts w:ascii="Arial" w:hAnsi="Arial" w:cs="Arial"/>
                <w:b/>
                <w:sz w:val="22"/>
                <w:szCs w:val="22"/>
              </w:rPr>
              <w:t>Qualification for Extension of Compatibility Expiration Date (EXX):</w:t>
            </w:r>
          </w:p>
          <w:p w:rsidR="004D3FA2" w:rsidRPr="002C431E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Open Blood Bank Inquiry (SQ)</w:t>
            </w:r>
          </w:p>
          <w:p w:rsidR="00FD2CAB" w:rsidRPr="00FD2CAB" w:rsidRDefault="004D3FA2" w:rsidP="00FD2CA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Access Patient Order List screen</w:t>
            </w:r>
          </w:p>
          <w:p w:rsidR="00FD2CAB" w:rsidRDefault="00FD2CAB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Pr="00FD2CAB">
              <w:rPr>
                <w:rFonts w:ascii="Arial" w:hAnsi="Arial" w:cs="Arial"/>
                <w:sz w:val="22"/>
                <w:szCs w:val="22"/>
              </w:rPr>
              <w:t xml:space="preserve"> Antibody History </w:t>
            </w:r>
          </w:p>
          <w:p w:rsidR="00FD2CAB" w:rsidRDefault="00FD2CAB" w:rsidP="00FD2CA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Positive antibody history or positive antibody screen on current sample </w:t>
            </w:r>
            <w:r w:rsidRPr="00FD2CAB">
              <w:rPr>
                <w:rFonts w:ascii="Arial" w:hAnsi="Arial" w:cs="Arial"/>
                <w:b/>
                <w:sz w:val="22"/>
                <w:szCs w:val="22"/>
              </w:rPr>
              <w:t>are not</w:t>
            </w:r>
            <w:r w:rsidRPr="00FD2CAB">
              <w:rPr>
                <w:rFonts w:ascii="Arial" w:hAnsi="Arial" w:cs="Arial"/>
                <w:sz w:val="22"/>
                <w:szCs w:val="22"/>
              </w:rPr>
              <w:t xml:space="preserve"> eligible for preadmission </w:t>
            </w:r>
            <w:r>
              <w:rPr>
                <w:rFonts w:ascii="Arial" w:hAnsi="Arial" w:cs="Arial"/>
                <w:sz w:val="22"/>
                <w:szCs w:val="22"/>
              </w:rPr>
              <w:t>protocol.</w:t>
            </w:r>
          </w:p>
          <w:p w:rsidR="004D3FA2" w:rsidRPr="002C431E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Examine “Received By” and “Issued” columns for any orders in addition to the Preadmission order for the previous 3 months.</w:t>
            </w:r>
          </w:p>
          <w:p w:rsidR="004D3FA2" w:rsidRPr="002C431E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If orders exist, look for PREN and/or Issued blood components.</w:t>
            </w:r>
          </w:p>
          <w:p w:rsidR="004D3FA2" w:rsidRPr="002C431E" w:rsidRDefault="004D3FA2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Patients who have had a prenatal test and/or received allogeneic red cell containing blood components (red blood cells and/or platelets) within the previous 3 months are ineligible for preadmission.</w:t>
            </w:r>
          </w:p>
          <w:p w:rsidR="004D3FA2" w:rsidRPr="002C431E" w:rsidRDefault="004D3FA2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Patients who have received blood components that do not contain allogeneic red blood cells (plasma and cryoprecipitate) may be eligible for preadmission.</w:t>
            </w:r>
          </w:p>
          <w:p w:rsidR="004D3FA2" w:rsidRPr="002C431E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Subtract the draw date from date of surgery/procedure.</w:t>
            </w:r>
          </w:p>
          <w:p w:rsidR="004D3FA2" w:rsidRPr="002C431E" w:rsidRDefault="004D3FA2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If less than or equal </w:t>
            </w:r>
            <w:r w:rsidR="0081674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16749" w:rsidRPr="00816749">
              <w:rPr>
                <w:rFonts w:ascii="Arial" w:hAnsi="Arial" w:cs="Arial"/>
                <w:sz w:val="22"/>
                <w:szCs w:val="22"/>
                <w:highlight w:val="yellow"/>
              </w:rPr>
              <w:t>30</w:t>
            </w:r>
            <w:r w:rsidRPr="002C431E">
              <w:rPr>
                <w:rFonts w:ascii="Arial" w:hAnsi="Arial" w:cs="Arial"/>
                <w:sz w:val="22"/>
                <w:szCs w:val="22"/>
              </w:rPr>
              <w:t>, the patient may qualify for preadmission.</w:t>
            </w:r>
          </w:p>
          <w:p w:rsidR="004D3FA2" w:rsidRPr="002C431E" w:rsidRDefault="00816749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greater than </w:t>
            </w:r>
            <w:r w:rsidRPr="00816749">
              <w:rPr>
                <w:rFonts w:ascii="Arial" w:hAnsi="Arial" w:cs="Arial"/>
                <w:sz w:val="22"/>
                <w:szCs w:val="22"/>
                <w:highlight w:val="yellow"/>
              </w:rPr>
              <w:t>30</w:t>
            </w:r>
            <w:r w:rsidR="004D3FA2" w:rsidRPr="002C431E">
              <w:rPr>
                <w:rFonts w:ascii="Arial" w:hAnsi="Arial" w:cs="Arial"/>
                <w:sz w:val="22"/>
                <w:szCs w:val="22"/>
              </w:rPr>
              <w:t xml:space="preserve"> days, the patient does not qualify for preadmission.</w:t>
            </w:r>
          </w:p>
          <w:p w:rsidR="004D3FA2" w:rsidRPr="002C431E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Confirm both questions are answered “No” and there is a signature of the clinical care staff who asked the questions.</w:t>
            </w:r>
          </w:p>
          <w:p w:rsidR="004D3FA2" w:rsidRPr="00AA3E4F" w:rsidRDefault="007F1CAC" w:rsidP="004D3FA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D3FA2" w:rsidRPr="002C431E">
              <w:rPr>
                <w:rFonts w:ascii="Arial" w:hAnsi="Arial" w:cs="Arial"/>
                <w:sz w:val="22"/>
                <w:szCs w:val="22"/>
              </w:rPr>
              <w:t>roceed to testing.</w:t>
            </w:r>
          </w:p>
        </w:tc>
        <w:tc>
          <w:tcPr>
            <w:tcW w:w="2070" w:type="dxa"/>
          </w:tcPr>
          <w:p w:rsidR="004D3FA2" w:rsidRPr="002C431E" w:rsidRDefault="004D3FA2" w:rsidP="002748F1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SQ Using Blood Bank Inquiry</w:t>
            </w:r>
          </w:p>
        </w:tc>
      </w:tr>
      <w:tr w:rsidR="004D3FA2" w:rsidTr="004D3FA2">
        <w:tc>
          <w:tcPr>
            <w:tcW w:w="738" w:type="dxa"/>
          </w:tcPr>
          <w:p w:rsidR="004D3FA2" w:rsidRPr="009A375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:rsidR="004D3FA2" w:rsidRPr="004D3FA2" w:rsidRDefault="004D3FA2" w:rsidP="004F721F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D3FA2"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  <w:p w:rsidR="004D3FA2" w:rsidRDefault="004D3FA2" w:rsidP="004F721F">
            <w:pPr>
              <w:spacing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4D3FA2">
              <w:rPr>
                <w:rFonts w:ascii="Arial" w:hAnsi="Arial" w:cs="Arial"/>
                <w:i/>
                <w:sz w:val="22"/>
                <w:szCs w:val="22"/>
              </w:rPr>
              <w:t>Note:  If the patient does not qualify</w:t>
            </w:r>
            <w:r w:rsidR="00816749">
              <w:rPr>
                <w:rFonts w:ascii="Arial" w:hAnsi="Arial" w:cs="Arial"/>
                <w:i/>
                <w:sz w:val="22"/>
                <w:szCs w:val="22"/>
              </w:rPr>
              <w:t xml:space="preserve"> for extension</w:t>
            </w:r>
            <w:r w:rsidRPr="004D3FA2">
              <w:rPr>
                <w:rFonts w:ascii="Arial" w:hAnsi="Arial" w:cs="Arial"/>
                <w:i/>
                <w:sz w:val="22"/>
                <w:szCs w:val="22"/>
              </w:rPr>
              <w:t xml:space="preserve"> it is acceptable to perform testing but </w:t>
            </w:r>
            <w:r w:rsidRPr="004D3FA2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Antibody screen</w:t>
            </w:r>
            <w:r w:rsidRPr="004D3FA2">
              <w:rPr>
                <w:rFonts w:ascii="Arial" w:hAnsi="Arial" w:cs="Arial"/>
                <w:i/>
                <w:sz w:val="22"/>
                <w:szCs w:val="22"/>
              </w:rPr>
              <w:t xml:space="preserve"> testing must be credited.</w:t>
            </w:r>
            <w:r w:rsidR="00491322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816749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491322">
              <w:rPr>
                <w:rFonts w:ascii="Arial" w:hAnsi="Arial" w:cs="Arial"/>
                <w:i/>
                <w:sz w:val="22"/>
                <w:szCs w:val="22"/>
              </w:rPr>
              <w:t>ABO/Rh</w:t>
            </w:r>
            <w:r w:rsidR="0081674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16749" w:rsidRPr="00816749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result</w:t>
            </w:r>
            <w:r w:rsidR="00491322">
              <w:rPr>
                <w:rFonts w:ascii="Arial" w:hAnsi="Arial" w:cs="Arial"/>
                <w:i/>
                <w:sz w:val="22"/>
                <w:szCs w:val="22"/>
              </w:rPr>
              <w:t xml:space="preserve"> can be used as an </w:t>
            </w:r>
            <w:r w:rsidR="007F1CAC">
              <w:rPr>
                <w:rFonts w:ascii="Arial" w:hAnsi="Arial" w:cs="Arial"/>
                <w:i/>
                <w:sz w:val="22"/>
                <w:szCs w:val="22"/>
              </w:rPr>
              <w:t>ABRH2.</w:t>
            </w:r>
          </w:p>
          <w:p w:rsidR="004D3FA2" w:rsidRPr="004D3FA2" w:rsidRDefault="004D3FA2" w:rsidP="004F721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7F1CA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Perform ABO/Rh and Antibody Screen testing within 48 hours of sample draw.</w:t>
            </w:r>
            <w:r w:rsidRPr="007F1CA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4D3FA2" w:rsidRPr="007F1CA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F1CAC">
              <w:rPr>
                <w:rFonts w:ascii="Arial" w:eastAsiaTheme="minorHAnsi" w:hAnsi="Arial" w:cs="Arial"/>
                <w:sz w:val="22"/>
                <w:szCs w:val="22"/>
              </w:rPr>
              <w:t xml:space="preserve">Clinic may or may not get the CPOE ABRH2 order. </w:t>
            </w:r>
          </w:p>
          <w:p w:rsidR="004D3FA2" w:rsidRPr="007F1CA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F1CAC">
              <w:rPr>
                <w:rFonts w:ascii="Arial" w:eastAsiaTheme="minorHAnsi" w:hAnsi="Arial" w:cs="Arial"/>
                <w:sz w:val="22"/>
                <w:szCs w:val="22"/>
              </w:rPr>
              <w:t>Perform ABRH2, if applicable:</w:t>
            </w:r>
          </w:p>
          <w:p w:rsidR="004D3FA2" w:rsidRPr="002C431E" w:rsidRDefault="004D3FA2" w:rsidP="007F1CA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2C431E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Pr="002C431E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2C431E">
              <w:rPr>
                <w:rFonts w:ascii="Arial" w:eastAsiaTheme="minorHAnsi" w:hAnsi="Arial" w:cs="Arial"/>
                <w:sz w:val="22"/>
                <w:szCs w:val="22"/>
              </w:rPr>
              <w:t xml:space="preserve"> sample can be submitted with any order form, it does not need the Preadmission Form to be resubmitted.</w:t>
            </w:r>
          </w:p>
          <w:p w:rsidR="004D3FA2" w:rsidRPr="002C431E" w:rsidRDefault="004D3FA2" w:rsidP="007F1CAC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2C431E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Pr="002C431E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2C431E">
              <w:rPr>
                <w:rFonts w:ascii="Arial" w:eastAsiaTheme="minorHAnsi" w:hAnsi="Arial" w:cs="Arial"/>
                <w:sz w:val="22"/>
                <w:szCs w:val="22"/>
              </w:rPr>
              <w:t xml:space="preserve"> sample can be drawn on admission.</w:t>
            </w:r>
          </w:p>
          <w:p w:rsidR="004D3FA2" w:rsidRPr="002C431E" w:rsidRDefault="004D3FA2" w:rsidP="007F1CA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eastAsiaTheme="minorHAnsi" w:hAnsi="Arial" w:cs="Arial"/>
                <w:sz w:val="22"/>
                <w:szCs w:val="22"/>
              </w:rPr>
              <w:t>Patient will receive universal donor products until 2</w:t>
            </w:r>
            <w:r w:rsidRPr="002C431E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2C431E">
              <w:rPr>
                <w:rFonts w:ascii="Arial" w:eastAsiaTheme="minorHAnsi" w:hAnsi="Arial" w:cs="Arial"/>
                <w:sz w:val="22"/>
                <w:szCs w:val="22"/>
              </w:rPr>
              <w:t xml:space="preserve"> sample is received</w:t>
            </w:r>
          </w:p>
          <w:p w:rsidR="004D3FA2" w:rsidRPr="002748F1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Antibody Screen by LISS Tube Method</w:t>
            </w:r>
          </w:p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Antibody Screen by PeG Tube IAT Method</w:t>
            </w:r>
          </w:p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TANGO Operating Procedures</w:t>
            </w:r>
          </w:p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FA2" w:rsidRPr="002C431E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AA3E4F" w:rsidTr="003A2E7C">
        <w:tc>
          <w:tcPr>
            <w:tcW w:w="738" w:type="dxa"/>
            <w:vAlign w:val="center"/>
          </w:tcPr>
          <w:p w:rsidR="00AA3E4F" w:rsidRPr="009A375E" w:rsidRDefault="00AA3E4F" w:rsidP="003A2E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:rsidR="00AA3E4F" w:rsidRPr="00AA3E4F" w:rsidRDefault="00AA3E4F" w:rsidP="003A2E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3E4F">
              <w:rPr>
                <w:rFonts w:ascii="Arial" w:hAnsi="Arial" w:cs="Arial"/>
                <w:b/>
                <w:sz w:val="22"/>
                <w:szCs w:val="22"/>
              </w:rPr>
              <w:t>Record Preadmission Eligibility</w:t>
            </w:r>
          </w:p>
          <w:p w:rsidR="00AA3E4F" w:rsidRPr="002C431E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If all parameters are met, the patient is eligible for extension of the compatibility validity date.</w:t>
            </w:r>
          </w:p>
          <w:p w:rsidR="00AA3E4F" w:rsidRPr="002C431E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 xml:space="preserve">Adjust the test EXX:  The sample expires at the end of the </w:t>
            </w:r>
            <w:r w:rsidR="00816749" w:rsidRPr="00816749">
              <w:rPr>
                <w:rFonts w:ascii="Arial" w:hAnsi="Arial" w:cs="Arial"/>
                <w:sz w:val="22"/>
                <w:szCs w:val="22"/>
                <w:highlight w:val="yellow"/>
              </w:rPr>
              <w:t>30</w:t>
            </w:r>
            <w:r w:rsidRPr="002C431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2C431E">
              <w:rPr>
                <w:rFonts w:ascii="Arial" w:hAnsi="Arial" w:cs="Arial"/>
                <w:sz w:val="22"/>
                <w:szCs w:val="22"/>
              </w:rPr>
              <w:t xml:space="preserve"> day or 3 days after surgery, whichever is sooner. </w:t>
            </w:r>
          </w:p>
          <w:p w:rsidR="00AA3E4F" w:rsidRPr="002C431E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Add a BBC comment:</w:t>
            </w:r>
          </w:p>
          <w:p w:rsidR="00AA3E4F" w:rsidRDefault="00AA3E4F" w:rsidP="003A2E7C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Preadmission Order for (surgery date), Date, Tech ID</w:t>
            </w:r>
          </w:p>
          <w:p w:rsidR="00AA3E4F" w:rsidRPr="0067677D" w:rsidRDefault="00AA3E4F" w:rsidP="003A2E7C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Second sample for ABRH required (if applicable)</w:t>
            </w:r>
          </w:p>
          <w:p w:rsidR="00AA3E4F" w:rsidRPr="002C431E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No further notification is required.</w:t>
            </w:r>
          </w:p>
        </w:tc>
        <w:tc>
          <w:tcPr>
            <w:tcW w:w="2070" w:type="dxa"/>
          </w:tcPr>
          <w:p w:rsidR="00AA3E4F" w:rsidRPr="002C431E" w:rsidRDefault="00AA3E4F" w:rsidP="003A2E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1CAC" w:rsidRDefault="007F1CAC"/>
    <w:p w:rsidR="007F1CAC" w:rsidRDefault="007F1C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20"/>
        <w:gridCol w:w="2070"/>
      </w:tblGrid>
      <w:tr w:rsidR="007F1CAC" w:rsidTr="00D31208">
        <w:trPr>
          <w:trHeight w:val="368"/>
        </w:trPr>
        <w:tc>
          <w:tcPr>
            <w:tcW w:w="10728" w:type="dxa"/>
            <w:gridSpan w:val="3"/>
            <w:vAlign w:val="center"/>
          </w:tcPr>
          <w:p w:rsidR="007F1CAC" w:rsidRPr="007F1CAC" w:rsidRDefault="007F1CAC" w:rsidP="00274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CAC">
              <w:rPr>
                <w:rFonts w:ascii="Arial" w:hAnsi="Arial" w:cs="Arial"/>
                <w:b/>
                <w:sz w:val="22"/>
                <w:szCs w:val="22"/>
              </w:rPr>
              <w:lastRenderedPageBreak/>
              <w:t>Ineligible Preadmission requests</w:t>
            </w:r>
          </w:p>
        </w:tc>
      </w:tr>
      <w:tr w:rsidR="002748F1" w:rsidTr="00EA2DE1">
        <w:trPr>
          <w:trHeight w:val="7175"/>
        </w:trPr>
        <w:tc>
          <w:tcPr>
            <w:tcW w:w="738" w:type="dxa"/>
            <w:vAlign w:val="center"/>
          </w:tcPr>
          <w:p w:rsidR="002748F1" w:rsidRPr="009A375E" w:rsidRDefault="007F1CAC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:rsidR="002748F1" w:rsidRPr="007F1CAC" w:rsidRDefault="007F1CAC" w:rsidP="007F1C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CAC">
              <w:rPr>
                <w:rFonts w:ascii="Arial" w:hAnsi="Arial" w:cs="Arial"/>
                <w:b/>
                <w:sz w:val="22"/>
                <w:szCs w:val="22"/>
              </w:rPr>
              <w:t>Correction possible</w:t>
            </w:r>
          </w:p>
          <w:p w:rsidR="002748F1" w:rsidRPr="007F1CAC" w:rsidRDefault="002748F1" w:rsidP="002748F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Signature missing for questions:  Allow personnel who asked the questions and completed the form to come to TSL and sign.</w:t>
            </w:r>
          </w:p>
          <w:p w:rsidR="002748F1" w:rsidRDefault="002748F1" w:rsidP="002748F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Missing surgery/procedure date:  Call and request date.  Record on Preadmission form.</w:t>
            </w:r>
          </w:p>
          <w:p w:rsidR="00AA3E4F" w:rsidRPr="007F1CAC" w:rsidRDefault="00AA3E4F" w:rsidP="00AA3E4F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2748F1" w:rsidRPr="007F1CAC" w:rsidRDefault="007F1CAC" w:rsidP="007F1C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CAC">
              <w:rPr>
                <w:rFonts w:ascii="Arial" w:hAnsi="Arial" w:cs="Arial"/>
                <w:b/>
                <w:sz w:val="22"/>
                <w:szCs w:val="22"/>
              </w:rPr>
              <w:t>No correction possible</w:t>
            </w:r>
            <w:r w:rsidRPr="007F1C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643" w:rsidRPr="0059164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</w:t>
            </w:r>
            <w:r w:rsidRPr="00591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CAC">
              <w:rPr>
                <w:rFonts w:ascii="Arial" w:hAnsi="Arial" w:cs="Arial"/>
                <w:b/>
                <w:sz w:val="22"/>
                <w:szCs w:val="22"/>
              </w:rPr>
              <w:t xml:space="preserve">Patient does not meet </w:t>
            </w:r>
            <w:r w:rsidR="005F4DF3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 w:rsidRPr="007F1CAC">
              <w:rPr>
                <w:rFonts w:ascii="Arial" w:hAnsi="Arial" w:cs="Arial"/>
                <w:b/>
                <w:sz w:val="22"/>
                <w:szCs w:val="22"/>
              </w:rPr>
              <w:t>acceptability requirement</w:t>
            </w:r>
          </w:p>
          <w:p w:rsidR="002748F1" w:rsidRPr="007F1CAC" w:rsidRDefault="002748F1" w:rsidP="00AA3E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 xml:space="preserve">Do not adjust Compatibility Validity Date.  </w:t>
            </w:r>
          </w:p>
          <w:p w:rsidR="002748F1" w:rsidRPr="007F1CAC" w:rsidRDefault="002748F1" w:rsidP="00AA3E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Process as a routine TSCR/TXM.</w:t>
            </w:r>
          </w:p>
          <w:p w:rsidR="00AA3E4F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 xml:space="preserve">Notify clinical care </w:t>
            </w:r>
            <w:r>
              <w:rPr>
                <w:rFonts w:ascii="Arial" w:hAnsi="Arial" w:cs="Arial"/>
                <w:sz w:val="22"/>
                <w:szCs w:val="22"/>
              </w:rPr>
              <w:t>location:</w:t>
            </w:r>
          </w:p>
          <w:p w:rsidR="00AA3E4F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Failure and reason</w:t>
            </w:r>
          </w:p>
          <w:p w:rsidR="00AA3E4F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of order and blood components for transfusion</w:t>
            </w:r>
          </w:p>
          <w:p w:rsidR="00AA3E4F" w:rsidRPr="007F1CAC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Request new sample be collected upon admission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remaining testing (TSCR and/or ABRH2)</w:t>
            </w:r>
          </w:p>
          <w:p w:rsidR="00AA3E4F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Complete QIM and PSN.</w:t>
            </w:r>
          </w:p>
          <w:p w:rsidR="00AA3E4F" w:rsidRPr="007F1CAC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comment(s) and billing credits to SQ:</w:t>
            </w:r>
          </w:p>
          <w:p w:rsidR="007F1CAC" w:rsidRPr="007F1CAC" w:rsidRDefault="007F1CAC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F1CAC">
              <w:rPr>
                <w:rFonts w:ascii="Arial" w:hAnsi="Arial" w:cs="Arial"/>
                <w:sz w:val="22"/>
                <w:szCs w:val="22"/>
              </w:rPr>
              <w:t>urgery/procedure d</w:t>
            </w:r>
            <w:r>
              <w:rPr>
                <w:rFonts w:ascii="Arial" w:hAnsi="Arial" w:cs="Arial"/>
                <w:sz w:val="22"/>
                <w:szCs w:val="22"/>
              </w:rPr>
              <w:t>ate is ≤ 3 days in the future</w:t>
            </w:r>
          </w:p>
          <w:p w:rsidR="002748F1" w:rsidRPr="007F1CAC" w:rsidRDefault="002748F1" w:rsidP="00AA3E4F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Add BBC: Preadmission Order for (surgery date), sample ineligible for extension, Date, Tech ID</w:t>
            </w:r>
          </w:p>
          <w:p w:rsidR="002748F1" w:rsidRPr="007F1CAC" w:rsidRDefault="00AA3E4F" w:rsidP="00AA3E4F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748F1" w:rsidRPr="007F1CAC">
              <w:rPr>
                <w:rFonts w:ascii="Arial" w:hAnsi="Arial" w:cs="Arial"/>
                <w:sz w:val="22"/>
                <w:szCs w:val="22"/>
              </w:rPr>
              <w:t xml:space="preserve">urgery/procedure is </w:t>
            </w:r>
            <w:r w:rsidR="002748F1" w:rsidRPr="00255A3B">
              <w:rPr>
                <w:rFonts w:ascii="Arial" w:hAnsi="Arial" w:cs="Arial"/>
                <w:sz w:val="22"/>
                <w:szCs w:val="22"/>
                <w:highlight w:val="yellow"/>
              </w:rPr>
              <w:t>&gt;</w:t>
            </w:r>
            <w:r w:rsidR="00816749" w:rsidRPr="00255A3B">
              <w:rPr>
                <w:rFonts w:ascii="Arial" w:hAnsi="Arial" w:cs="Arial"/>
                <w:sz w:val="22"/>
                <w:szCs w:val="22"/>
                <w:highlight w:val="yellow"/>
              </w:rPr>
              <w:t>30</w:t>
            </w:r>
            <w:r w:rsidR="002748F1" w:rsidRPr="007F1CAC">
              <w:rPr>
                <w:rFonts w:ascii="Arial" w:hAnsi="Arial" w:cs="Arial"/>
                <w:sz w:val="22"/>
                <w:szCs w:val="22"/>
              </w:rPr>
              <w:t xml:space="preserve"> days</w:t>
            </w:r>
          </w:p>
          <w:p w:rsidR="002748F1" w:rsidRPr="007F1CAC" w:rsidRDefault="002748F1" w:rsidP="00AA3E4F">
            <w:pPr>
              <w:pStyle w:val="ListParagraph"/>
              <w:numPr>
                <w:ilvl w:val="0"/>
                <w:numId w:val="29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Credit antibody screen (ASCR)</w:t>
            </w:r>
          </w:p>
          <w:p w:rsidR="002748F1" w:rsidRPr="005F4DF3" w:rsidRDefault="002748F1" w:rsidP="005F4DF3">
            <w:pPr>
              <w:pStyle w:val="ListParagraph"/>
              <w:numPr>
                <w:ilvl w:val="0"/>
                <w:numId w:val="29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F1CAC">
              <w:rPr>
                <w:rFonts w:ascii="Arial" w:hAnsi="Arial" w:cs="Arial"/>
                <w:sz w:val="22"/>
                <w:szCs w:val="22"/>
              </w:rPr>
              <w:t>Add BBC: Preadmission Order for (surgery date), sample ineligible for extension, Date, Tech ID</w:t>
            </w:r>
            <w:r w:rsidR="00AA3E4F" w:rsidRPr="007F1C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:rsidR="002748F1" w:rsidRDefault="002748F1" w:rsidP="002748F1">
            <w:p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:rsidR="002748F1" w:rsidRDefault="00274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591643" w:rsidRPr="00591643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91643">
              <w:rPr>
                <w:rFonts w:ascii="Arial" w:hAnsi="Arial" w:cs="Arial"/>
                <w:sz w:val="22"/>
                <w:szCs w:val="22"/>
                <w:highlight w:val="yellow"/>
              </w:rPr>
              <w:t>ABO D Type by Tube</w:t>
            </w:r>
          </w:p>
          <w:p w:rsidR="00591643" w:rsidRPr="00591643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91643" w:rsidRPr="00591643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91643">
              <w:rPr>
                <w:rFonts w:ascii="Arial" w:hAnsi="Arial" w:cs="Arial"/>
                <w:sz w:val="22"/>
                <w:szCs w:val="22"/>
                <w:highlight w:val="yellow"/>
              </w:rPr>
              <w:t>Antibody Screen by LISS Tube Method</w:t>
            </w:r>
          </w:p>
          <w:p w:rsidR="00591643" w:rsidRPr="00591643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91643" w:rsidRPr="00591643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9164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Antibody Screen by </w:t>
            </w:r>
            <w:proofErr w:type="spellStart"/>
            <w:r w:rsidRPr="00591643">
              <w:rPr>
                <w:rFonts w:ascii="Arial" w:hAnsi="Arial" w:cs="Arial"/>
                <w:sz w:val="22"/>
                <w:szCs w:val="22"/>
                <w:highlight w:val="yellow"/>
              </w:rPr>
              <w:t>PeG</w:t>
            </w:r>
            <w:proofErr w:type="spellEnd"/>
            <w:r w:rsidRPr="0059164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Tube IAT Method</w:t>
            </w:r>
          </w:p>
          <w:p w:rsidR="00591643" w:rsidRPr="00591643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91643" w:rsidRPr="00591643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91643">
              <w:rPr>
                <w:rFonts w:ascii="Arial" w:hAnsi="Arial" w:cs="Arial"/>
                <w:sz w:val="22"/>
                <w:szCs w:val="22"/>
                <w:highlight w:val="yellow"/>
              </w:rPr>
              <w:t>TANGO Operating Procedures</w:t>
            </w:r>
          </w:p>
          <w:p w:rsidR="00591643" w:rsidRPr="00591643" w:rsidRDefault="00591643" w:rsidP="0059164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91643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591643">
              <w:rPr>
                <w:rFonts w:ascii="Arial" w:hAnsi="Arial" w:cs="Arial"/>
                <w:sz w:val="22"/>
                <w:szCs w:val="22"/>
                <w:highlight w:val="yellow"/>
              </w:rPr>
              <w:t>Guidelines for Antibody Identification</w:t>
            </w:r>
          </w:p>
          <w:p w:rsidR="003B6208" w:rsidRDefault="003B62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55A3B" w:rsidRDefault="00255A3B">
            <w:pPr>
              <w:rPr>
                <w:rFonts w:ascii="Arial" w:hAnsi="Arial" w:cs="Arial"/>
                <w:sz w:val="22"/>
                <w:szCs w:val="22"/>
              </w:rPr>
            </w:pPr>
          </w:p>
          <w:p w:rsidR="00255A3B" w:rsidRPr="002C431E" w:rsidRDefault="00255A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2A8" w:rsidTr="00EA2DE1">
        <w:tc>
          <w:tcPr>
            <w:tcW w:w="738" w:type="dxa"/>
            <w:vAlign w:val="center"/>
          </w:tcPr>
          <w:p w:rsidR="008812A8" w:rsidRPr="009A375E" w:rsidRDefault="003B6208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:rsidR="00BE3E5B" w:rsidRPr="00255A3B" w:rsidRDefault="00BE3E5B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Preadmission Request: Passed and Failed</w:t>
            </w:r>
          </w:p>
          <w:p w:rsidR="009A375E" w:rsidRPr="00BE3E5B" w:rsidRDefault="008812A8" w:rsidP="00BE3E5B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File </w:t>
            </w:r>
            <w:r w:rsidR="00F77D7B" w:rsidRPr="00BE3E5B">
              <w:rPr>
                <w:rFonts w:ascii="Arial" w:hAnsi="Arial" w:cs="Arial"/>
                <w:sz w:val="22"/>
                <w:szCs w:val="22"/>
              </w:rPr>
              <w:t>in the Pr</w:t>
            </w:r>
            <w:r w:rsidR="00BE3E5B" w:rsidRPr="00BE3E5B">
              <w:rPr>
                <w:rFonts w:ascii="Arial" w:hAnsi="Arial" w:cs="Arial"/>
                <w:sz w:val="22"/>
                <w:szCs w:val="22"/>
              </w:rPr>
              <w:t>eadmission Surgery Pending File by date of procedure</w:t>
            </w:r>
          </w:p>
          <w:p w:rsidR="00BE3E5B" w:rsidRPr="00CD17F0" w:rsidRDefault="00BE3E5B" w:rsidP="00CD17F0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CD17F0">
              <w:rPr>
                <w:rFonts w:ascii="Arial" w:hAnsi="Arial" w:cs="Arial"/>
                <w:sz w:val="22"/>
                <w:szCs w:val="22"/>
              </w:rPr>
              <w:t>Rack sample</w:t>
            </w:r>
          </w:p>
        </w:tc>
        <w:tc>
          <w:tcPr>
            <w:tcW w:w="2070" w:type="dxa"/>
          </w:tcPr>
          <w:p w:rsidR="008812A8" w:rsidRDefault="009A3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and Unit segment management process</w:t>
            </w:r>
          </w:p>
        </w:tc>
      </w:tr>
      <w:tr w:rsidR="00F77D7B" w:rsidRPr="00F77D7B" w:rsidTr="00717A3B">
        <w:trPr>
          <w:trHeight w:val="377"/>
        </w:trPr>
        <w:tc>
          <w:tcPr>
            <w:tcW w:w="10728" w:type="dxa"/>
            <w:gridSpan w:val="3"/>
            <w:vAlign w:val="center"/>
          </w:tcPr>
          <w:p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One Day prior to Surgery/Procedure</w:t>
            </w:r>
          </w:p>
        </w:tc>
      </w:tr>
      <w:tr w:rsidR="008812A8" w:rsidTr="00EA2DE1">
        <w:tc>
          <w:tcPr>
            <w:tcW w:w="738" w:type="dxa"/>
            <w:vAlign w:val="center"/>
          </w:tcPr>
          <w:p w:rsidR="008812A8" w:rsidRPr="009A375E" w:rsidRDefault="003B6208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:rsidR="008812A8" w:rsidRPr="00BE3E5B" w:rsidRDefault="00FA0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3E5B">
              <w:rPr>
                <w:rFonts w:ascii="Arial" w:hAnsi="Arial" w:cs="Arial"/>
                <w:b/>
                <w:sz w:val="22"/>
                <w:szCs w:val="22"/>
              </w:rPr>
              <w:t xml:space="preserve">Confirm eligibility one day </w:t>
            </w:r>
            <w:r w:rsidR="008812A8" w:rsidRPr="00BE3E5B">
              <w:rPr>
                <w:rFonts w:ascii="Arial" w:hAnsi="Arial" w:cs="Arial"/>
                <w:b/>
                <w:sz w:val="22"/>
                <w:szCs w:val="22"/>
              </w:rPr>
              <w:t>prior to surgery/procedure date</w:t>
            </w:r>
            <w:r w:rsidRPr="00BE3E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A0948" w:rsidRPr="00BE3E5B" w:rsidRDefault="00FA0948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Repeat </w:t>
            </w:r>
            <w:r w:rsidR="00BE3E5B" w:rsidRPr="00BE3E5B">
              <w:rPr>
                <w:rFonts w:ascii="Arial" w:hAnsi="Arial" w:cs="Arial"/>
                <w:sz w:val="22"/>
                <w:szCs w:val="22"/>
              </w:rPr>
              <w:t>qualification check (step 3</w:t>
            </w:r>
            <w:r w:rsidRPr="00BE3E5B"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 w:rsidR="00C2469D" w:rsidRPr="00BE3E5B">
              <w:rPr>
                <w:rFonts w:ascii="Arial" w:hAnsi="Arial" w:cs="Arial"/>
                <w:sz w:val="22"/>
                <w:szCs w:val="22"/>
              </w:rPr>
              <w:t>)</w:t>
            </w:r>
            <w:r w:rsidRPr="00BE3E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A0948" w:rsidRPr="00BE3E5B" w:rsidRDefault="00FA0948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Write “Checked”, date, and tech ID in the bottom right corner of the Preadmission form.</w:t>
            </w:r>
          </w:p>
          <w:p w:rsidR="00E34CAA" w:rsidRPr="00BE3E5B" w:rsidRDefault="00E34CAA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If the patient no longer is eligible for preadmission:</w:t>
            </w:r>
          </w:p>
          <w:p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Notify clinical care location of failure and reason.</w:t>
            </w:r>
          </w:p>
          <w:p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Complete QIM and PSN.</w:t>
            </w:r>
          </w:p>
          <w:p w:rsidR="00EB737E" w:rsidRPr="00BE3E5B" w:rsidRDefault="00EB737E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Review collection date:</w:t>
            </w:r>
          </w:p>
          <w:p w:rsidR="00EB737E" w:rsidRPr="00BE3E5B" w:rsidRDefault="00EB737E" w:rsidP="00255A3B">
            <w:pPr>
              <w:pStyle w:val="ListParagraph"/>
              <w:numPr>
                <w:ilvl w:val="2"/>
                <w:numId w:val="7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Samples drawn within 3 days of surgery/procedure day can be used.  Change EXX to surgery/procedure date or original 3 day expiration, wh</w:t>
            </w:r>
            <w:r w:rsidR="00C2469D" w:rsidRPr="00BE3E5B">
              <w:rPr>
                <w:rFonts w:ascii="Arial" w:hAnsi="Arial" w:cs="Arial"/>
                <w:sz w:val="22"/>
                <w:szCs w:val="22"/>
              </w:rPr>
              <w:t>ichever is longer</w:t>
            </w:r>
            <w:r w:rsidRPr="00BE3E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4CAA" w:rsidRPr="00BE3E5B" w:rsidRDefault="00EB737E" w:rsidP="00255A3B">
            <w:pPr>
              <w:pStyle w:val="ListParagraph"/>
              <w:numPr>
                <w:ilvl w:val="2"/>
                <w:numId w:val="7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Samples drawn more than 3 days prior to surgery/procedure cannot be used.  </w:t>
            </w:r>
            <w:r w:rsidR="00E34CAA" w:rsidRPr="00BE3E5B">
              <w:rPr>
                <w:rFonts w:ascii="Arial" w:hAnsi="Arial" w:cs="Arial"/>
                <w:sz w:val="22"/>
                <w:szCs w:val="22"/>
              </w:rPr>
              <w:t>Change EXX to that day’s date.</w:t>
            </w:r>
          </w:p>
          <w:p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Add BBC comment stating patient is not eligible for preadmission.</w:t>
            </w:r>
          </w:p>
          <w:p w:rsidR="008812A8" w:rsidRDefault="00EB737E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Return request to Preadmission folder</w:t>
            </w:r>
          </w:p>
          <w:p w:rsidR="00A11AC6" w:rsidRDefault="00A11AC6" w:rsidP="00A11AC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11AC6" w:rsidRPr="00BE3E5B" w:rsidRDefault="00A11AC6" w:rsidP="00A11AC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8812A8" w:rsidRPr="00BE3E5B" w:rsidRDefault="008812A8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5F4DF3" w:rsidTr="00B86C75">
        <w:tc>
          <w:tcPr>
            <w:tcW w:w="10728" w:type="dxa"/>
            <w:gridSpan w:val="3"/>
            <w:vAlign w:val="center"/>
          </w:tcPr>
          <w:p w:rsidR="005F4DF3" w:rsidRPr="005F4DF3" w:rsidRDefault="005F4DF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D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>History of Antibodies or Current antibody screen positive</w:t>
            </w:r>
          </w:p>
        </w:tc>
      </w:tr>
      <w:tr w:rsidR="005F4DF3" w:rsidRPr="005F4DF3" w:rsidTr="00EA2DE1">
        <w:tc>
          <w:tcPr>
            <w:tcW w:w="738" w:type="dxa"/>
            <w:vAlign w:val="center"/>
          </w:tcPr>
          <w:p w:rsidR="005F4DF3" w:rsidRPr="005F4DF3" w:rsidRDefault="005F4DF3" w:rsidP="005F4D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</w:tcPr>
          <w:p w:rsidR="005F4DF3" w:rsidRPr="005F4DF3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>Notify the Lead and Medical Director if patient has a Positive Antibody History or Positive results on current sample</w:t>
            </w:r>
          </w:p>
          <w:p w:rsidR="005F4DF3" w:rsidRPr="005F4DF3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>Sample is only valid for 3 days post collection</w:t>
            </w:r>
          </w:p>
          <w:p w:rsidR="005F4DF3" w:rsidRPr="005F4DF3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Identify the need for </w:t>
            </w:r>
            <w:proofErr w:type="spellStart"/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>crossmatched</w:t>
            </w:r>
            <w:proofErr w:type="spellEnd"/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blood products with the patient’s physician or TSL Medical Director</w:t>
            </w:r>
          </w:p>
          <w:p w:rsidR="005F4DF3" w:rsidRPr="005F4DF3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>Set up units per physician or TSL Medical Director notification</w:t>
            </w:r>
          </w:p>
          <w:p w:rsidR="005F4DF3" w:rsidRPr="005F4DF3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units need to be ordered from PSBC, place order ahead to give adequate time for receipt and </w:t>
            </w:r>
            <w:proofErr w:type="spellStart"/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>crossmatch</w:t>
            </w:r>
            <w:proofErr w:type="spellEnd"/>
            <w:r w:rsidRPr="005F4D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surgery </w:t>
            </w:r>
          </w:p>
        </w:tc>
        <w:tc>
          <w:tcPr>
            <w:tcW w:w="2070" w:type="dxa"/>
          </w:tcPr>
          <w:p w:rsidR="005F4DF3" w:rsidRPr="005F4DF3" w:rsidRDefault="005F4DF3" w:rsidP="005F4DF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77D7B" w:rsidRPr="00F77D7B" w:rsidTr="009B2ACE">
        <w:tc>
          <w:tcPr>
            <w:tcW w:w="10728" w:type="dxa"/>
            <w:gridSpan w:val="3"/>
            <w:vAlign w:val="center"/>
          </w:tcPr>
          <w:p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Day of Surgery/Procedure</w:t>
            </w:r>
          </w:p>
        </w:tc>
      </w:tr>
      <w:tr w:rsidR="00EB737E" w:rsidTr="00EA2DE1">
        <w:tc>
          <w:tcPr>
            <w:tcW w:w="738" w:type="dxa"/>
            <w:vAlign w:val="center"/>
          </w:tcPr>
          <w:p w:rsidR="00EB737E" w:rsidRPr="009A375E" w:rsidRDefault="003B6208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:rsidR="00EB737E" w:rsidRPr="00255A3B" w:rsidRDefault="00EB737E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Day of surgery/procedure, contact clinical care site</w:t>
            </w:r>
            <w:r w:rsidR="00C2469D" w:rsidRPr="00255A3B">
              <w:rPr>
                <w:rFonts w:ascii="Arial" w:hAnsi="Arial" w:cs="Arial"/>
                <w:sz w:val="22"/>
                <w:szCs w:val="22"/>
              </w:rPr>
              <w:t xml:space="preserve"> and request sample if</w:t>
            </w:r>
            <w:r w:rsidRPr="00255A3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E3E5B" w:rsidRDefault="00BE3E5B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Preadmission order failed and an</w:t>
            </w:r>
            <w:r w:rsidR="00B10F79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EA70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F79">
              <w:rPr>
                <w:rFonts w:ascii="Arial" w:hAnsi="Arial" w:cs="Arial"/>
                <w:sz w:val="22"/>
                <w:szCs w:val="22"/>
              </w:rPr>
              <w:t>date sample is not available</w:t>
            </w:r>
          </w:p>
          <w:p w:rsidR="00EB737E" w:rsidRPr="002C431E" w:rsidRDefault="00EB737E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ABRH2 is required but has not been submitted.</w:t>
            </w:r>
          </w:p>
          <w:p w:rsidR="00EB737E" w:rsidRPr="00EB737E" w:rsidRDefault="00EB737E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B737E">
              <w:rPr>
                <w:rFonts w:ascii="Arial" w:hAnsi="Arial" w:cs="Arial"/>
                <w:sz w:val="22"/>
                <w:szCs w:val="22"/>
              </w:rPr>
              <w:t>Patient has a positive antibody history and/or positive antibody screen.</w:t>
            </w:r>
          </w:p>
          <w:p w:rsidR="009A375E" w:rsidRDefault="00F77D7B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Complete any required antibody identification and crossmatch units for antibody patients.</w:t>
            </w:r>
          </w:p>
          <w:p w:rsidR="00255A3B" w:rsidRPr="00255A3B" w:rsidRDefault="00255A3B" w:rsidP="00255A3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737E" w:rsidRPr="00255A3B" w:rsidRDefault="00EB737E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File Preadmission requests in the Completed Orders file folder.</w:t>
            </w:r>
          </w:p>
        </w:tc>
        <w:tc>
          <w:tcPr>
            <w:tcW w:w="2070" w:type="dxa"/>
          </w:tcPr>
          <w:p w:rsidR="00EB737E" w:rsidRDefault="00EB7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F77D7B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Standards for Blood Banks and Transfusion Services, Current Edition.  AABB.  AABB Press, Bethesda, MD.</w:t>
      </w: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11AC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11AC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443D1A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P</w:t>
    </w:r>
    <w:r w:rsidR="00EA708F">
      <w:rPr>
        <w:b/>
        <w:sz w:val="22"/>
        <w:szCs w:val="22"/>
      </w:rPr>
      <w:t>readmission Requests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325 9</w:t>
          </w:r>
          <w:r w:rsidRPr="002C431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2C431E" w:rsidRDefault="00443D1A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2C431E" w:rsidRDefault="0067677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5001-3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2C431E" w:rsidRDefault="00CD17F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10/15/14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2C431E" w:rsidRDefault="0067677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Pages:</w:t>
          </w:r>
          <w:r w:rsidR="000978F1" w:rsidRPr="002C431E">
            <w:rPr>
              <w:rFonts w:ascii="Arial" w:hAnsi="Arial" w:cs="Arial"/>
              <w:b/>
              <w:sz w:val="22"/>
              <w:szCs w:val="22"/>
            </w:rPr>
            <w:t xml:space="preserve">  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2C431E" w:rsidRDefault="004D16C5" w:rsidP="00EA708F">
          <w:pPr>
            <w:rPr>
              <w:rFonts w:ascii="Arial" w:hAnsi="Arial" w:cs="Arial"/>
              <w:b/>
              <w:sz w:val="28"/>
              <w:szCs w:val="28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A2DE1" w:rsidRPr="002C431E">
            <w:rPr>
              <w:rFonts w:ascii="Arial" w:hAnsi="Arial" w:cs="Arial"/>
              <w:b/>
              <w:sz w:val="28"/>
              <w:szCs w:val="28"/>
            </w:rPr>
            <w:t>Preadmission Requests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0D"/>
    <w:multiLevelType w:val="hybridMultilevel"/>
    <w:tmpl w:val="44C22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563DA"/>
    <w:multiLevelType w:val="hybridMultilevel"/>
    <w:tmpl w:val="F2A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5261"/>
    <w:multiLevelType w:val="hybridMultilevel"/>
    <w:tmpl w:val="7C4A8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2440B5"/>
    <w:multiLevelType w:val="hybridMultilevel"/>
    <w:tmpl w:val="5108F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221EC"/>
    <w:multiLevelType w:val="hybridMultilevel"/>
    <w:tmpl w:val="A0789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46655"/>
    <w:multiLevelType w:val="hybridMultilevel"/>
    <w:tmpl w:val="840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B69F1"/>
    <w:multiLevelType w:val="hybridMultilevel"/>
    <w:tmpl w:val="36D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D515D"/>
    <w:multiLevelType w:val="hybridMultilevel"/>
    <w:tmpl w:val="35EE6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269CE"/>
    <w:multiLevelType w:val="hybridMultilevel"/>
    <w:tmpl w:val="8C50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341F2"/>
    <w:multiLevelType w:val="hybridMultilevel"/>
    <w:tmpl w:val="92928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84DB4"/>
    <w:multiLevelType w:val="hybridMultilevel"/>
    <w:tmpl w:val="4FE80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C1157"/>
    <w:multiLevelType w:val="hybridMultilevel"/>
    <w:tmpl w:val="E1EA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0E4B12"/>
    <w:multiLevelType w:val="hybridMultilevel"/>
    <w:tmpl w:val="2B524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D2131F"/>
    <w:multiLevelType w:val="hybridMultilevel"/>
    <w:tmpl w:val="385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17C0F"/>
    <w:multiLevelType w:val="hybridMultilevel"/>
    <w:tmpl w:val="6180E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7004B"/>
    <w:multiLevelType w:val="hybridMultilevel"/>
    <w:tmpl w:val="F9C4817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2F8F3025"/>
    <w:multiLevelType w:val="hybridMultilevel"/>
    <w:tmpl w:val="9202D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0C49B1"/>
    <w:multiLevelType w:val="hybridMultilevel"/>
    <w:tmpl w:val="7BA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05FE5"/>
    <w:multiLevelType w:val="hybridMultilevel"/>
    <w:tmpl w:val="2862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752B8"/>
    <w:multiLevelType w:val="hybridMultilevel"/>
    <w:tmpl w:val="6114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E4FE9"/>
    <w:multiLevelType w:val="hybridMultilevel"/>
    <w:tmpl w:val="C7A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53B15"/>
    <w:multiLevelType w:val="hybridMultilevel"/>
    <w:tmpl w:val="AC3039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8A517E"/>
    <w:multiLevelType w:val="hybridMultilevel"/>
    <w:tmpl w:val="3A1CA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A94467"/>
    <w:multiLevelType w:val="hybridMultilevel"/>
    <w:tmpl w:val="369E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D6BAF"/>
    <w:multiLevelType w:val="hybridMultilevel"/>
    <w:tmpl w:val="E8A6D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10296"/>
    <w:multiLevelType w:val="hybridMultilevel"/>
    <w:tmpl w:val="DA08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1C3827"/>
    <w:multiLevelType w:val="hybridMultilevel"/>
    <w:tmpl w:val="F54CEC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0E1173"/>
    <w:multiLevelType w:val="hybridMultilevel"/>
    <w:tmpl w:val="1AE08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3D71B9"/>
    <w:multiLevelType w:val="hybridMultilevel"/>
    <w:tmpl w:val="189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FA0767"/>
    <w:multiLevelType w:val="hybridMultilevel"/>
    <w:tmpl w:val="613470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F073AA"/>
    <w:multiLevelType w:val="hybridMultilevel"/>
    <w:tmpl w:val="9C02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E188C"/>
    <w:multiLevelType w:val="hybridMultilevel"/>
    <w:tmpl w:val="EC04D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454D7B"/>
    <w:multiLevelType w:val="hybridMultilevel"/>
    <w:tmpl w:val="F52C2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A74DDD"/>
    <w:multiLevelType w:val="hybridMultilevel"/>
    <w:tmpl w:val="B94E9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D7C71"/>
    <w:multiLevelType w:val="hybridMultilevel"/>
    <w:tmpl w:val="840C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36D5E"/>
    <w:multiLevelType w:val="hybridMultilevel"/>
    <w:tmpl w:val="EDFC5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481191"/>
    <w:multiLevelType w:val="hybridMultilevel"/>
    <w:tmpl w:val="2D4896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2A5C39"/>
    <w:multiLevelType w:val="hybridMultilevel"/>
    <w:tmpl w:val="922C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"/>
  </w:num>
  <w:num w:numId="4">
    <w:abstractNumId w:val="13"/>
  </w:num>
  <w:num w:numId="5">
    <w:abstractNumId w:val="9"/>
  </w:num>
  <w:num w:numId="6">
    <w:abstractNumId w:val="3"/>
  </w:num>
  <w:num w:numId="7">
    <w:abstractNumId w:val="31"/>
  </w:num>
  <w:num w:numId="8">
    <w:abstractNumId w:val="10"/>
  </w:num>
  <w:num w:numId="9">
    <w:abstractNumId w:val="30"/>
  </w:num>
  <w:num w:numId="10">
    <w:abstractNumId w:val="37"/>
  </w:num>
  <w:num w:numId="11">
    <w:abstractNumId w:val="21"/>
  </w:num>
  <w:num w:numId="12">
    <w:abstractNumId w:val="34"/>
  </w:num>
  <w:num w:numId="13">
    <w:abstractNumId w:val="32"/>
  </w:num>
  <w:num w:numId="14">
    <w:abstractNumId w:val="25"/>
  </w:num>
  <w:num w:numId="15">
    <w:abstractNumId w:val="4"/>
  </w:num>
  <w:num w:numId="16">
    <w:abstractNumId w:val="22"/>
  </w:num>
  <w:num w:numId="17">
    <w:abstractNumId w:val="27"/>
  </w:num>
  <w:num w:numId="18">
    <w:abstractNumId w:val="6"/>
  </w:num>
  <w:num w:numId="19">
    <w:abstractNumId w:val="5"/>
  </w:num>
  <w:num w:numId="20">
    <w:abstractNumId w:val="15"/>
  </w:num>
  <w:num w:numId="21">
    <w:abstractNumId w:val="26"/>
  </w:num>
  <w:num w:numId="22">
    <w:abstractNumId w:val="0"/>
  </w:num>
  <w:num w:numId="23">
    <w:abstractNumId w:val="17"/>
  </w:num>
  <w:num w:numId="24">
    <w:abstractNumId w:val="29"/>
  </w:num>
  <w:num w:numId="25">
    <w:abstractNumId w:val="35"/>
  </w:num>
  <w:num w:numId="26">
    <w:abstractNumId w:val="19"/>
  </w:num>
  <w:num w:numId="27">
    <w:abstractNumId w:val="20"/>
  </w:num>
  <w:num w:numId="28">
    <w:abstractNumId w:val="24"/>
  </w:num>
  <w:num w:numId="29">
    <w:abstractNumId w:val="16"/>
  </w:num>
  <w:num w:numId="30">
    <w:abstractNumId w:val="14"/>
  </w:num>
  <w:num w:numId="31">
    <w:abstractNumId w:val="33"/>
  </w:num>
  <w:num w:numId="32">
    <w:abstractNumId w:val="12"/>
  </w:num>
  <w:num w:numId="33">
    <w:abstractNumId w:val="23"/>
  </w:num>
  <w:num w:numId="34">
    <w:abstractNumId w:val="11"/>
  </w:num>
  <w:num w:numId="35">
    <w:abstractNumId w:val="7"/>
  </w:num>
  <w:num w:numId="36">
    <w:abstractNumId w:val="28"/>
  </w:num>
  <w:num w:numId="37">
    <w:abstractNumId w:val="1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525E"/>
    <w:rsid w:val="000978F1"/>
    <w:rsid w:val="000A0BFF"/>
    <w:rsid w:val="000D23C8"/>
    <w:rsid w:val="001065F9"/>
    <w:rsid w:val="0012456F"/>
    <w:rsid w:val="001A731F"/>
    <w:rsid w:val="00203B1B"/>
    <w:rsid w:val="00222585"/>
    <w:rsid w:val="00255A3B"/>
    <w:rsid w:val="00260E4A"/>
    <w:rsid w:val="002748F1"/>
    <w:rsid w:val="002C431E"/>
    <w:rsid w:val="002D5C4D"/>
    <w:rsid w:val="003735F1"/>
    <w:rsid w:val="003816DA"/>
    <w:rsid w:val="003B6208"/>
    <w:rsid w:val="00443D1A"/>
    <w:rsid w:val="00491322"/>
    <w:rsid w:val="004D16C5"/>
    <w:rsid w:val="004D3FA2"/>
    <w:rsid w:val="00591643"/>
    <w:rsid w:val="005B1477"/>
    <w:rsid w:val="005F4DF3"/>
    <w:rsid w:val="00661612"/>
    <w:rsid w:val="006720F8"/>
    <w:rsid w:val="0067677D"/>
    <w:rsid w:val="006A74AD"/>
    <w:rsid w:val="006E7B0D"/>
    <w:rsid w:val="007112FF"/>
    <w:rsid w:val="00717A3B"/>
    <w:rsid w:val="00750D94"/>
    <w:rsid w:val="00761105"/>
    <w:rsid w:val="007763E7"/>
    <w:rsid w:val="007D578A"/>
    <w:rsid w:val="007F1CAC"/>
    <w:rsid w:val="00816749"/>
    <w:rsid w:val="008660E7"/>
    <w:rsid w:val="008812A8"/>
    <w:rsid w:val="008F4BFB"/>
    <w:rsid w:val="00903F57"/>
    <w:rsid w:val="009551F8"/>
    <w:rsid w:val="00995EC6"/>
    <w:rsid w:val="009A375E"/>
    <w:rsid w:val="009D0337"/>
    <w:rsid w:val="00A11AC6"/>
    <w:rsid w:val="00A53FC8"/>
    <w:rsid w:val="00A96FCB"/>
    <w:rsid w:val="00AA3E4F"/>
    <w:rsid w:val="00AA5EAE"/>
    <w:rsid w:val="00AD7F96"/>
    <w:rsid w:val="00B10F79"/>
    <w:rsid w:val="00B371F0"/>
    <w:rsid w:val="00B82064"/>
    <w:rsid w:val="00BD555E"/>
    <w:rsid w:val="00BE3E5B"/>
    <w:rsid w:val="00C2469D"/>
    <w:rsid w:val="00C6184B"/>
    <w:rsid w:val="00C75B43"/>
    <w:rsid w:val="00CD17F0"/>
    <w:rsid w:val="00CE65D8"/>
    <w:rsid w:val="00D15392"/>
    <w:rsid w:val="00D3281B"/>
    <w:rsid w:val="00E34CAA"/>
    <w:rsid w:val="00EA2DE1"/>
    <w:rsid w:val="00EA708F"/>
    <w:rsid w:val="00EB737E"/>
    <w:rsid w:val="00F77D7B"/>
    <w:rsid w:val="00FA0948"/>
    <w:rsid w:val="00FD2CA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5</cp:revision>
  <cp:lastPrinted>2014-10-01T00:29:00Z</cp:lastPrinted>
  <dcterms:created xsi:type="dcterms:W3CDTF">2014-10-01T00:29:00Z</dcterms:created>
  <dcterms:modified xsi:type="dcterms:W3CDTF">2014-10-02T17:58:00Z</dcterms:modified>
</cp:coreProperties>
</file>