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06" w:rsidRDefault="00290F06">
      <w:bookmarkStart w:id="0" w:name="_GoBack"/>
      <w:bookmarkEnd w:id="0"/>
    </w:p>
    <w:p w:rsidR="00290F06" w:rsidRPr="00290F06" w:rsidRDefault="00290F06" w:rsidP="00290F06">
      <w:pPr>
        <w:tabs>
          <w:tab w:val="center" w:pos="4680"/>
          <w:tab w:val="right" w:pos="9360"/>
        </w:tabs>
        <w:ind w:left="-550"/>
        <w:rPr>
          <w:rFonts w:ascii="Arial" w:hAnsi="Arial" w:cs="Arial"/>
          <w:b/>
          <w:sz w:val="22"/>
          <w:szCs w:val="22"/>
        </w:rPr>
      </w:pPr>
      <w:r w:rsidRPr="00290F06">
        <w:rPr>
          <w:rFonts w:ascii="Arial" w:hAnsi="Arial" w:cs="Arial"/>
          <w:b/>
          <w:sz w:val="22"/>
          <w:szCs w:val="22"/>
        </w:rPr>
        <w:t xml:space="preserve">Purpose: </w:t>
      </w:r>
    </w:p>
    <w:p w:rsidR="00290F06" w:rsidRPr="00290F06" w:rsidRDefault="00290F06" w:rsidP="00290F06">
      <w:pPr>
        <w:tabs>
          <w:tab w:val="center" w:pos="4680"/>
          <w:tab w:val="right" w:pos="9360"/>
        </w:tabs>
        <w:ind w:left="-550"/>
        <w:rPr>
          <w:rFonts w:ascii="Arial" w:hAnsi="Arial" w:cs="Arial"/>
          <w:sz w:val="22"/>
          <w:szCs w:val="22"/>
        </w:rPr>
      </w:pPr>
      <w:r w:rsidRPr="00290F06">
        <w:rPr>
          <w:rFonts w:ascii="Arial" w:hAnsi="Arial" w:cs="Arial"/>
          <w:sz w:val="22"/>
          <w:szCs w:val="22"/>
        </w:rPr>
        <w:t xml:space="preserve">This procedure outlines the steps involved in the calibration, cleaning, maintenance and </w:t>
      </w:r>
      <w:r>
        <w:rPr>
          <w:rFonts w:ascii="Arial" w:hAnsi="Arial" w:cs="Arial"/>
          <w:sz w:val="22"/>
          <w:szCs w:val="22"/>
        </w:rPr>
        <w:t xml:space="preserve">operation of the </w:t>
      </w:r>
      <w:proofErr w:type="spellStart"/>
      <w:r>
        <w:rPr>
          <w:rFonts w:ascii="Arial" w:hAnsi="Arial" w:cs="Arial"/>
          <w:sz w:val="22"/>
          <w:szCs w:val="22"/>
        </w:rPr>
        <w:t>Sorvall</w:t>
      </w:r>
      <w:proofErr w:type="spellEnd"/>
      <w:r>
        <w:rPr>
          <w:rFonts w:ascii="Arial" w:hAnsi="Arial" w:cs="Arial"/>
          <w:sz w:val="22"/>
          <w:szCs w:val="22"/>
        </w:rPr>
        <w:t xml:space="preserve"> Cell</w:t>
      </w:r>
      <w:r w:rsidR="00B9412F">
        <w:rPr>
          <w:rFonts w:ascii="Arial" w:hAnsi="Arial" w:cs="Arial"/>
          <w:sz w:val="22"/>
          <w:szCs w:val="22"/>
        </w:rPr>
        <w:t xml:space="preserve"> </w:t>
      </w:r>
      <w:r>
        <w:rPr>
          <w:rFonts w:ascii="Arial" w:hAnsi="Arial" w:cs="Arial"/>
          <w:sz w:val="22"/>
          <w:szCs w:val="22"/>
        </w:rPr>
        <w:t>washer 2.</w:t>
      </w:r>
    </w:p>
    <w:p w:rsidR="00290F06" w:rsidRPr="00290F06" w:rsidRDefault="00290F06" w:rsidP="00290F06">
      <w:pPr>
        <w:tabs>
          <w:tab w:val="center" w:pos="4680"/>
          <w:tab w:val="right" w:pos="9360"/>
        </w:tabs>
        <w:ind w:left="-550"/>
        <w:rPr>
          <w:rFonts w:ascii="Arial" w:hAnsi="Arial" w:cs="Arial"/>
          <w:b/>
          <w:sz w:val="22"/>
          <w:szCs w:val="22"/>
        </w:rPr>
      </w:pPr>
    </w:p>
    <w:p w:rsidR="00290F06" w:rsidRPr="00290F06" w:rsidRDefault="00290F06" w:rsidP="00290F06">
      <w:pPr>
        <w:tabs>
          <w:tab w:val="center" w:pos="4680"/>
          <w:tab w:val="right" w:pos="9360"/>
        </w:tabs>
        <w:ind w:left="-550"/>
        <w:rPr>
          <w:rFonts w:ascii="Arial" w:hAnsi="Arial" w:cs="Arial"/>
          <w:b/>
          <w:sz w:val="22"/>
          <w:szCs w:val="22"/>
        </w:rPr>
      </w:pPr>
      <w:r w:rsidRPr="00290F06">
        <w:rPr>
          <w:rFonts w:ascii="Arial" w:hAnsi="Arial" w:cs="Arial"/>
          <w:b/>
          <w:sz w:val="22"/>
          <w:szCs w:val="22"/>
        </w:rPr>
        <w:t>Procedure:</w:t>
      </w:r>
    </w:p>
    <w:tbl>
      <w:tblPr>
        <w:tblW w:w="10710"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44"/>
        <w:gridCol w:w="7587"/>
        <w:gridCol w:w="16"/>
        <w:gridCol w:w="1563"/>
      </w:tblGrid>
      <w:tr w:rsidR="00290F06" w:rsidRPr="00290F06" w:rsidTr="00B9412F">
        <w:trPr>
          <w:trHeight w:val="557"/>
          <w:jc w:val="center"/>
        </w:trPr>
        <w:tc>
          <w:tcPr>
            <w:tcW w:w="1544"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Step</w:t>
            </w:r>
          </w:p>
        </w:tc>
        <w:tc>
          <w:tcPr>
            <w:tcW w:w="7603"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Action:</w:t>
            </w:r>
          </w:p>
        </w:tc>
        <w:tc>
          <w:tcPr>
            <w:tcW w:w="1563" w:type="dxa"/>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Related Documents:</w:t>
            </w:r>
          </w:p>
        </w:tc>
      </w:tr>
      <w:tr w:rsidR="00290F06" w:rsidRPr="00290F06" w:rsidTr="00B9412F">
        <w:trPr>
          <w:trHeight w:val="395"/>
          <w:jc w:val="center"/>
        </w:trPr>
        <w:tc>
          <w:tcPr>
            <w:tcW w:w="9147" w:type="dxa"/>
            <w:gridSpan w:val="4"/>
            <w:vAlign w:val="center"/>
          </w:tcPr>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bCs/>
                <w:sz w:val="22"/>
                <w:szCs w:val="22"/>
              </w:rPr>
              <w:t>Quality Control:</w:t>
            </w:r>
          </w:p>
        </w:tc>
        <w:tc>
          <w:tcPr>
            <w:tcW w:w="1563" w:type="dxa"/>
            <w:vAlign w:val="center"/>
          </w:tcPr>
          <w:p w:rsidR="00290F06" w:rsidRPr="00290F06" w:rsidRDefault="00290F06" w:rsidP="00290F06">
            <w:pPr>
              <w:tabs>
                <w:tab w:val="center" w:pos="4680"/>
                <w:tab w:val="right" w:pos="9360"/>
              </w:tabs>
              <w:jc w:val="center"/>
              <w:rPr>
                <w:rFonts w:ascii="Arial" w:hAnsi="Arial" w:cs="Arial"/>
                <w:b/>
                <w:sz w:val="22"/>
                <w:szCs w:val="22"/>
              </w:rPr>
            </w:pPr>
          </w:p>
        </w:tc>
      </w:tr>
      <w:tr w:rsidR="00290F06" w:rsidRPr="00290F06" w:rsidTr="00B9412F">
        <w:trPr>
          <w:trHeight w:val="1098"/>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1</w:t>
            </w:r>
          </w:p>
        </w:tc>
        <w:tc>
          <w:tcPr>
            <w:tcW w:w="7603" w:type="dxa"/>
            <w:gridSpan w:val="2"/>
            <w:vAlign w:val="center"/>
          </w:tcPr>
          <w:p w:rsidR="00290F06" w:rsidRPr="00290F06" w:rsidRDefault="003624E4"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Pr>
                <w:rFonts w:ascii="Arial" w:eastAsia="TimesNewRomanPSMT" w:hAnsi="Arial" w:cs="Arial"/>
                <w:sz w:val="22"/>
                <w:szCs w:val="22"/>
              </w:rPr>
              <w:t>Select a program that dispenses</w:t>
            </w:r>
            <w:r w:rsidR="00290F06" w:rsidRPr="00290F06">
              <w:rPr>
                <w:rFonts w:ascii="Arial" w:eastAsia="TimesNewRomanPSMT" w:hAnsi="Arial" w:cs="Arial"/>
                <w:sz w:val="22"/>
                <w:szCs w:val="22"/>
              </w:rPr>
              <w:t xml:space="preserve"> the desi</w:t>
            </w:r>
            <w:r>
              <w:rPr>
                <w:rFonts w:ascii="Arial" w:eastAsia="TimesNewRomanPSMT" w:hAnsi="Arial" w:cs="Arial"/>
                <w:sz w:val="22"/>
                <w:szCs w:val="22"/>
              </w:rPr>
              <w:t xml:space="preserve">red saline volume of 54 </w:t>
            </w:r>
            <w:proofErr w:type="spellStart"/>
            <w:r w:rsidR="00290F06" w:rsidRPr="00290F06">
              <w:rPr>
                <w:rFonts w:ascii="Arial" w:eastAsia="TimesNewRomanPSMT" w:hAnsi="Arial" w:cs="Arial"/>
                <w:sz w:val="22"/>
                <w:szCs w:val="22"/>
              </w:rPr>
              <w:t>mls</w:t>
            </w:r>
            <w:proofErr w:type="spellEnd"/>
            <w:r w:rsidR="00290F06" w:rsidRPr="00290F06">
              <w:rPr>
                <w:rFonts w:ascii="Arial" w:eastAsia="TimesNewRomanPSMT" w:hAnsi="Arial" w:cs="Arial"/>
                <w:sz w:val="22"/>
                <w:szCs w:val="22"/>
              </w:rPr>
              <w:t>.</w:t>
            </w:r>
          </w:p>
          <w:p w:rsidR="00254724" w:rsidRDefault="00290F06"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Open the lid</w:t>
            </w:r>
            <w:r w:rsidR="00254724" w:rsidRPr="00254724">
              <w:rPr>
                <w:rFonts w:ascii="Arial" w:eastAsia="TimesNewRomanPSMT" w:hAnsi="Arial" w:cs="Arial"/>
                <w:sz w:val="22"/>
                <w:szCs w:val="22"/>
              </w:rPr>
              <w:t xml:space="preserve"> and remove rotor</w:t>
            </w:r>
            <w:r w:rsidR="00B90E8E">
              <w:rPr>
                <w:rFonts w:ascii="Arial" w:eastAsia="TimesNewRomanPSMT" w:hAnsi="Arial" w:cs="Arial"/>
                <w:sz w:val="22"/>
                <w:szCs w:val="22"/>
              </w:rPr>
              <w:t>/distributor assembly</w:t>
            </w:r>
            <w:r w:rsidRPr="00290F06">
              <w:rPr>
                <w:rFonts w:ascii="Arial" w:eastAsia="TimesNewRomanPSMT" w:hAnsi="Arial" w:cs="Arial"/>
                <w:sz w:val="22"/>
                <w:szCs w:val="22"/>
              </w:rPr>
              <w:t xml:space="preserve">. On the control panel, press </w:t>
            </w:r>
            <w:r w:rsidR="00254724" w:rsidRPr="00254724">
              <w:rPr>
                <w:rFonts w:ascii="Arial" w:eastAsia="TimesNewRomanPSMT" w:hAnsi="Arial" w:cs="Arial"/>
                <w:sz w:val="22"/>
                <w:szCs w:val="22"/>
              </w:rPr>
              <w:t xml:space="preserve">AUTO mode </w:t>
            </w:r>
            <w:proofErr w:type="gramStart"/>
            <w:r w:rsidR="00254724" w:rsidRPr="00254724">
              <w:rPr>
                <w:rFonts w:ascii="Arial" w:eastAsia="TimesNewRomanPSMT" w:hAnsi="Arial" w:cs="Arial"/>
                <w:sz w:val="22"/>
                <w:szCs w:val="22"/>
              </w:rPr>
              <w:t>and  CYCLE</w:t>
            </w:r>
            <w:proofErr w:type="gramEnd"/>
            <w:r w:rsidR="00254724" w:rsidRPr="00254724">
              <w:rPr>
                <w:rFonts w:ascii="Arial" w:eastAsia="TimesNewRomanPSMT" w:hAnsi="Arial" w:cs="Arial"/>
                <w:sz w:val="22"/>
                <w:szCs w:val="22"/>
              </w:rPr>
              <w:t xml:space="preserve"> </w:t>
            </w:r>
            <w:r w:rsidR="00254724">
              <w:rPr>
                <w:rFonts w:ascii="Arial" w:eastAsia="TimesNewRomanPSMT" w:hAnsi="Arial" w:cs="Arial"/>
                <w:sz w:val="22"/>
                <w:szCs w:val="22"/>
              </w:rPr>
              <w:t xml:space="preserve"> </w:t>
            </w:r>
            <w:r w:rsidR="00254724" w:rsidRPr="00254724">
              <w:rPr>
                <w:rFonts w:ascii="Arial" w:eastAsia="TimesNewRomanPSMT" w:hAnsi="Arial" w:cs="Arial"/>
                <w:sz w:val="22"/>
                <w:szCs w:val="22"/>
              </w:rPr>
              <w:t xml:space="preserve">2.  </w:t>
            </w:r>
          </w:p>
          <w:p w:rsidR="00290F06" w:rsidRPr="00290F06" w:rsidRDefault="00290F06"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Hold a 100ml graduated cylind</w:t>
            </w:r>
            <w:r w:rsidR="00254724">
              <w:rPr>
                <w:rFonts w:ascii="Arial" w:eastAsia="TimesNewRomanPSMT" w:hAnsi="Arial" w:cs="Arial"/>
                <w:sz w:val="22"/>
                <w:szCs w:val="22"/>
              </w:rPr>
              <w:t>er under the nozzle. Press PRIME</w:t>
            </w:r>
            <w:r w:rsidRPr="00290F06">
              <w:rPr>
                <w:rFonts w:ascii="Arial" w:eastAsia="TimesNewRomanPSMT" w:hAnsi="Arial" w:cs="Arial"/>
                <w:sz w:val="22"/>
                <w:szCs w:val="22"/>
              </w:rPr>
              <w:t xml:space="preserve"> button.</w:t>
            </w:r>
          </w:p>
          <w:p w:rsidR="00290F06" w:rsidRPr="00290F06" w:rsidRDefault="00290F06" w:rsidP="00290F06">
            <w:pPr>
              <w:numPr>
                <w:ilvl w:val="0"/>
                <w:numId w:val="8"/>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Record amount on daily QC form.</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413"/>
          <w:jc w:val="center"/>
        </w:trPr>
        <w:tc>
          <w:tcPr>
            <w:tcW w:w="9147" w:type="dxa"/>
            <w:gridSpan w:val="4"/>
            <w:vAlign w:val="center"/>
          </w:tcPr>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sz w:val="22"/>
                <w:szCs w:val="22"/>
              </w:rPr>
              <w:t>Procedure A: Operation:</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350"/>
          <w:jc w:val="center"/>
        </w:trPr>
        <w:tc>
          <w:tcPr>
            <w:tcW w:w="1544"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1</w:t>
            </w:r>
          </w:p>
        </w:tc>
        <w:tc>
          <w:tcPr>
            <w:tcW w:w="7603" w:type="dxa"/>
            <w:gridSpan w:val="2"/>
          </w:tcPr>
          <w:p w:rsidR="00290F06" w:rsidRPr="00290F06" w:rsidRDefault="00290F06" w:rsidP="00B90E8E">
            <w:pPr>
              <w:numPr>
                <w:ilvl w:val="0"/>
                <w:numId w:val="9"/>
              </w:numPr>
              <w:spacing w:after="200" w:line="276" w:lineRule="auto"/>
              <w:rPr>
                <w:rFonts w:ascii="Arial" w:eastAsia="Calibri" w:hAnsi="Arial" w:cs="Arial"/>
                <w:sz w:val="22"/>
                <w:szCs w:val="22"/>
              </w:rPr>
            </w:pPr>
            <w:r w:rsidRPr="00290F06">
              <w:rPr>
                <w:rFonts w:ascii="Arial" w:eastAsia="Calibri" w:hAnsi="Arial" w:cs="Arial"/>
                <w:sz w:val="22"/>
                <w:szCs w:val="22"/>
              </w:rPr>
              <w:t xml:space="preserve">Open the lid. Insert </w:t>
            </w:r>
            <w:r w:rsidR="00B90E8E">
              <w:rPr>
                <w:rFonts w:ascii="Arial" w:eastAsia="Calibri" w:hAnsi="Arial" w:cs="Arial"/>
                <w:sz w:val="22"/>
                <w:szCs w:val="22"/>
              </w:rPr>
              <w:t xml:space="preserve">rotor, distributor, and </w:t>
            </w:r>
            <w:r w:rsidRPr="00290F06">
              <w:rPr>
                <w:rFonts w:ascii="Arial" w:eastAsia="Calibri" w:hAnsi="Arial" w:cs="Arial"/>
                <w:sz w:val="22"/>
                <w:szCs w:val="22"/>
              </w:rPr>
              <w:t>balance up to 12 test tubes.</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350"/>
          <w:jc w:val="center"/>
        </w:trPr>
        <w:tc>
          <w:tcPr>
            <w:tcW w:w="1544" w:type="dxa"/>
            <w:gridSpan w:val="2"/>
            <w:vAlign w:val="center"/>
          </w:tcPr>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2</w:t>
            </w:r>
          </w:p>
        </w:tc>
        <w:tc>
          <w:tcPr>
            <w:tcW w:w="7603" w:type="dxa"/>
            <w:gridSpan w:val="2"/>
          </w:tcPr>
          <w:p w:rsidR="00290F06" w:rsidRPr="00290F06" w:rsidRDefault="00B90E8E" w:rsidP="00290F06">
            <w:pPr>
              <w:numPr>
                <w:ilvl w:val="0"/>
                <w:numId w:val="9"/>
              </w:numPr>
              <w:tabs>
                <w:tab w:val="center" w:pos="4680"/>
                <w:tab w:val="right" w:pos="9360"/>
              </w:tabs>
              <w:spacing w:after="200" w:line="276" w:lineRule="auto"/>
              <w:rPr>
                <w:rFonts w:ascii="Arial" w:hAnsi="Arial" w:cs="Arial"/>
                <w:b/>
                <w:sz w:val="22"/>
                <w:szCs w:val="22"/>
              </w:rPr>
            </w:pPr>
            <w:r>
              <w:rPr>
                <w:rFonts w:ascii="Arial" w:hAnsi="Arial" w:cs="Arial"/>
                <w:sz w:val="22"/>
                <w:szCs w:val="22"/>
              </w:rPr>
              <w:t>Close lid</w:t>
            </w:r>
            <w:r w:rsidR="00290F06" w:rsidRPr="00290F06">
              <w:rPr>
                <w:rFonts w:ascii="Arial" w:hAnsi="Arial" w:cs="Arial"/>
                <w:sz w:val="22"/>
                <w:szCs w:val="22"/>
              </w:rPr>
              <w:t>.</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1853"/>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3</w:t>
            </w:r>
          </w:p>
        </w:tc>
        <w:tc>
          <w:tcPr>
            <w:tcW w:w="7603" w:type="dxa"/>
            <w:gridSpan w:val="2"/>
          </w:tcPr>
          <w:p w:rsidR="005E6AFA" w:rsidRPr="009B75A0" w:rsidRDefault="005E6AFA" w:rsidP="005E6AFA">
            <w:pPr>
              <w:pStyle w:val="ListParagraph"/>
              <w:numPr>
                <w:ilvl w:val="0"/>
                <w:numId w:val="9"/>
              </w:numPr>
              <w:autoSpaceDE w:val="0"/>
              <w:autoSpaceDN w:val="0"/>
              <w:adjustRightInd w:val="0"/>
              <w:spacing w:after="200" w:line="276" w:lineRule="auto"/>
              <w:rPr>
                <w:rFonts w:ascii="Arial" w:eastAsia="TimesNewRomanPSMT" w:hAnsi="Arial" w:cs="Arial"/>
                <w:b/>
                <w:sz w:val="22"/>
                <w:szCs w:val="22"/>
              </w:rPr>
            </w:pPr>
            <w:r w:rsidRPr="009B75A0">
              <w:rPr>
                <w:rFonts w:ascii="Arial" w:eastAsia="Calibri" w:hAnsi="Arial" w:cs="Arial"/>
                <w:b/>
                <w:sz w:val="22"/>
                <w:szCs w:val="22"/>
              </w:rPr>
              <w:t>To select spinning option:</w:t>
            </w:r>
          </w:p>
          <w:p w:rsidR="005E6AFA" w:rsidRDefault="004A2951" w:rsidP="005E6AFA">
            <w:pPr>
              <w:pStyle w:val="ListParagraph"/>
              <w:numPr>
                <w:ilvl w:val="0"/>
                <w:numId w:val="30"/>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either the HIGH mode (3500-3600 rpm) or LOW mode</w:t>
            </w:r>
            <w:r w:rsidR="005E6AFA">
              <w:rPr>
                <w:rFonts w:ascii="Arial" w:eastAsia="TimesNewRomanPSMT" w:hAnsi="Arial" w:cs="Arial"/>
                <w:sz w:val="22"/>
                <w:szCs w:val="22"/>
              </w:rPr>
              <w:t xml:space="preserve"> (1100-1200 rpm) button.</w:t>
            </w:r>
          </w:p>
          <w:p w:rsidR="007D11BD" w:rsidRDefault="007D11BD" w:rsidP="005E6AFA">
            <w:pPr>
              <w:pStyle w:val="ListParagraph"/>
              <w:numPr>
                <w:ilvl w:val="0"/>
                <w:numId w:val="30"/>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TIME – enter desired spin time.</w:t>
            </w:r>
          </w:p>
          <w:p w:rsidR="007D11BD" w:rsidRDefault="007D11BD" w:rsidP="005E6AFA">
            <w:pPr>
              <w:pStyle w:val="ListParagraph"/>
              <w:numPr>
                <w:ilvl w:val="0"/>
                <w:numId w:val="30"/>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START.</w:t>
            </w:r>
          </w:p>
          <w:p w:rsidR="007D11BD" w:rsidRPr="009B75A0" w:rsidRDefault="007D11BD" w:rsidP="007D11BD">
            <w:pPr>
              <w:pStyle w:val="ListParagraph"/>
              <w:numPr>
                <w:ilvl w:val="0"/>
                <w:numId w:val="9"/>
              </w:numPr>
              <w:autoSpaceDE w:val="0"/>
              <w:autoSpaceDN w:val="0"/>
              <w:adjustRightInd w:val="0"/>
              <w:spacing w:after="200" w:line="276" w:lineRule="auto"/>
              <w:rPr>
                <w:rFonts w:ascii="Arial" w:eastAsia="TimesNewRomanPSMT" w:hAnsi="Arial" w:cs="Arial"/>
                <w:b/>
                <w:sz w:val="22"/>
                <w:szCs w:val="22"/>
              </w:rPr>
            </w:pPr>
            <w:r w:rsidRPr="009B75A0">
              <w:rPr>
                <w:rFonts w:ascii="Arial" w:eastAsia="TimesNewRomanPSMT" w:hAnsi="Arial" w:cs="Arial"/>
                <w:b/>
                <w:sz w:val="22"/>
                <w:szCs w:val="22"/>
              </w:rPr>
              <w:t>To select washing option.</w:t>
            </w:r>
          </w:p>
          <w:p w:rsidR="007D11BD" w:rsidRDefault="004A2951"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AUTO mode</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CYCLE - enter desired number of wash cycles (1-4).</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For an audible signal at the end of the run, press ALARM ON.</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Press START.</w:t>
            </w:r>
          </w:p>
          <w:p w:rsidR="007D11BD" w:rsidRDefault="007D11BD" w:rsidP="007D11BD">
            <w:pPr>
              <w:pStyle w:val="ListParagraph"/>
              <w:numPr>
                <w:ilvl w:val="0"/>
                <w:numId w:val="31"/>
              </w:numPr>
              <w:autoSpaceDE w:val="0"/>
              <w:autoSpaceDN w:val="0"/>
              <w:adjustRightInd w:val="0"/>
              <w:spacing w:after="200" w:line="276" w:lineRule="auto"/>
              <w:rPr>
                <w:rFonts w:ascii="Arial" w:eastAsia="TimesNewRomanPSMT" w:hAnsi="Arial" w:cs="Arial"/>
                <w:sz w:val="22"/>
                <w:szCs w:val="22"/>
              </w:rPr>
            </w:pPr>
            <w:r>
              <w:rPr>
                <w:rFonts w:ascii="Arial" w:eastAsia="TimesNewRomanPSMT" w:hAnsi="Arial" w:cs="Arial"/>
                <w:sz w:val="22"/>
                <w:szCs w:val="22"/>
              </w:rPr>
              <w:t>Once the LED is illuminated, press LID to open the LID.</w:t>
            </w:r>
          </w:p>
          <w:p w:rsidR="00290F06" w:rsidRDefault="00290F06" w:rsidP="00290F06">
            <w:pPr>
              <w:tabs>
                <w:tab w:val="center" w:pos="4680"/>
                <w:tab w:val="right" w:pos="9360"/>
              </w:tabs>
              <w:rPr>
                <w:rFonts w:ascii="Arial" w:hAnsi="Arial" w:cs="Arial"/>
                <w:b/>
                <w:sz w:val="22"/>
                <w:szCs w:val="22"/>
              </w:rPr>
            </w:pPr>
          </w:p>
          <w:p w:rsidR="00B9412F" w:rsidRDefault="00B9412F" w:rsidP="00290F06">
            <w:pPr>
              <w:tabs>
                <w:tab w:val="center" w:pos="4680"/>
                <w:tab w:val="right" w:pos="9360"/>
              </w:tabs>
              <w:rPr>
                <w:rFonts w:ascii="Arial" w:hAnsi="Arial" w:cs="Arial"/>
                <w:b/>
                <w:sz w:val="22"/>
                <w:szCs w:val="22"/>
              </w:rPr>
            </w:pPr>
          </w:p>
          <w:p w:rsidR="00B9412F" w:rsidRPr="00290F06" w:rsidRDefault="00B9412F" w:rsidP="00290F06">
            <w:pPr>
              <w:tabs>
                <w:tab w:val="center" w:pos="4680"/>
                <w:tab w:val="right" w:pos="9360"/>
              </w:tabs>
              <w:rPr>
                <w:rFonts w:ascii="Arial" w:hAnsi="Arial" w:cs="Arial"/>
                <w:b/>
                <w:sz w:val="22"/>
                <w:szCs w:val="22"/>
              </w:rPr>
            </w:pP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B96746" w:rsidRPr="00290F06" w:rsidTr="00B9412F">
        <w:trPr>
          <w:trHeight w:val="440"/>
          <w:jc w:val="center"/>
        </w:trPr>
        <w:tc>
          <w:tcPr>
            <w:tcW w:w="1544" w:type="dxa"/>
            <w:gridSpan w:val="2"/>
          </w:tcPr>
          <w:p w:rsidR="00B96746" w:rsidRPr="00290F06" w:rsidRDefault="00B96746" w:rsidP="00290F06">
            <w:pPr>
              <w:tabs>
                <w:tab w:val="center" w:pos="4680"/>
                <w:tab w:val="right" w:pos="9360"/>
              </w:tabs>
              <w:jc w:val="center"/>
              <w:rPr>
                <w:rFonts w:ascii="Arial" w:hAnsi="Arial" w:cs="Arial"/>
                <w:b/>
                <w:sz w:val="22"/>
                <w:szCs w:val="22"/>
              </w:rPr>
            </w:pPr>
            <w:r>
              <w:rPr>
                <w:rFonts w:ascii="Arial" w:hAnsi="Arial" w:cs="Arial"/>
                <w:b/>
                <w:sz w:val="22"/>
                <w:szCs w:val="22"/>
              </w:rPr>
              <w:lastRenderedPageBreak/>
              <w:t>Step</w:t>
            </w:r>
          </w:p>
        </w:tc>
        <w:tc>
          <w:tcPr>
            <w:tcW w:w="7603" w:type="dxa"/>
            <w:gridSpan w:val="2"/>
          </w:tcPr>
          <w:p w:rsidR="00B96746" w:rsidRDefault="00B96746" w:rsidP="009B75A0">
            <w:pPr>
              <w:autoSpaceDE w:val="0"/>
              <w:autoSpaceDN w:val="0"/>
              <w:adjustRightInd w:val="0"/>
              <w:rPr>
                <w:rFonts w:ascii="Arial" w:eastAsia="Calibri" w:hAnsi="Arial" w:cs="Arial"/>
                <w:b/>
                <w:bCs/>
                <w:sz w:val="22"/>
                <w:szCs w:val="22"/>
              </w:rPr>
            </w:pPr>
            <w:r>
              <w:rPr>
                <w:rFonts w:ascii="Arial" w:eastAsia="Calibri" w:hAnsi="Arial" w:cs="Arial"/>
                <w:b/>
                <w:bCs/>
                <w:sz w:val="22"/>
                <w:szCs w:val="22"/>
              </w:rPr>
              <w:t>Action</w:t>
            </w:r>
          </w:p>
        </w:tc>
        <w:tc>
          <w:tcPr>
            <w:tcW w:w="1563" w:type="dxa"/>
          </w:tcPr>
          <w:p w:rsidR="00B96746" w:rsidRPr="00290F06" w:rsidRDefault="00B96746" w:rsidP="00290F06">
            <w:pPr>
              <w:tabs>
                <w:tab w:val="center" w:pos="4680"/>
                <w:tab w:val="right" w:pos="9360"/>
              </w:tabs>
              <w:rPr>
                <w:rFonts w:ascii="Arial" w:hAnsi="Arial" w:cs="Arial"/>
                <w:b/>
                <w:sz w:val="22"/>
                <w:szCs w:val="22"/>
              </w:rPr>
            </w:pPr>
            <w:r>
              <w:rPr>
                <w:rFonts w:ascii="Arial" w:hAnsi="Arial" w:cs="Arial"/>
                <w:b/>
                <w:sz w:val="22"/>
                <w:szCs w:val="22"/>
              </w:rPr>
              <w:t>Related Documents</w:t>
            </w:r>
          </w:p>
        </w:tc>
      </w:tr>
      <w:tr w:rsidR="00290F06" w:rsidRPr="00290F06" w:rsidTr="00B9412F">
        <w:trPr>
          <w:trHeight w:val="1970"/>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4</w:t>
            </w:r>
          </w:p>
        </w:tc>
        <w:tc>
          <w:tcPr>
            <w:tcW w:w="7603" w:type="dxa"/>
            <w:gridSpan w:val="2"/>
          </w:tcPr>
          <w:p w:rsidR="00D946E2" w:rsidRDefault="00D946E2" w:rsidP="009B75A0">
            <w:pPr>
              <w:autoSpaceDE w:val="0"/>
              <w:autoSpaceDN w:val="0"/>
              <w:adjustRightInd w:val="0"/>
              <w:rPr>
                <w:rFonts w:ascii="Arial" w:eastAsia="Calibri" w:hAnsi="Arial" w:cs="Arial"/>
                <w:b/>
                <w:bCs/>
                <w:sz w:val="22"/>
                <w:szCs w:val="22"/>
              </w:rPr>
            </w:pPr>
          </w:p>
          <w:p w:rsidR="009B75A0" w:rsidRDefault="009B75A0" w:rsidP="00D946E2">
            <w:pPr>
              <w:pStyle w:val="ListParagraph"/>
              <w:numPr>
                <w:ilvl w:val="0"/>
                <w:numId w:val="9"/>
              </w:numPr>
              <w:autoSpaceDE w:val="0"/>
              <w:autoSpaceDN w:val="0"/>
              <w:adjustRightInd w:val="0"/>
              <w:rPr>
                <w:rFonts w:ascii="Arial" w:eastAsia="Calibri" w:hAnsi="Arial" w:cs="Arial"/>
                <w:b/>
                <w:bCs/>
                <w:sz w:val="22"/>
                <w:szCs w:val="22"/>
              </w:rPr>
            </w:pPr>
            <w:r w:rsidRPr="00D946E2">
              <w:rPr>
                <w:rFonts w:ascii="Arial" w:eastAsia="Calibri" w:hAnsi="Arial" w:cs="Arial"/>
                <w:b/>
                <w:bCs/>
                <w:sz w:val="22"/>
                <w:szCs w:val="22"/>
              </w:rPr>
              <w:t>Pausing and resuming a wash process</w:t>
            </w:r>
          </w:p>
          <w:p w:rsidR="009B75A0" w:rsidRPr="00290F06" w:rsidRDefault="003F0C77" w:rsidP="005732C3">
            <w:pPr>
              <w:pStyle w:val="ListParagraph"/>
              <w:autoSpaceDE w:val="0"/>
              <w:autoSpaceDN w:val="0"/>
              <w:adjustRightInd w:val="0"/>
              <w:ind w:left="360"/>
              <w:rPr>
                <w:rFonts w:ascii="Arial" w:eastAsia="TimesNewRomanPSMT" w:hAnsi="Arial" w:cs="Arial"/>
                <w:sz w:val="22"/>
                <w:szCs w:val="22"/>
              </w:rPr>
            </w:pPr>
            <w:r>
              <w:rPr>
                <w:rFonts w:ascii="Arial" w:eastAsia="TimesNewRomanPSMT" w:hAnsi="Arial" w:cs="Arial"/>
                <w:sz w:val="22"/>
                <w:szCs w:val="22"/>
              </w:rPr>
              <w:t xml:space="preserve">By pressing the CHECK button, </w:t>
            </w:r>
            <w:r w:rsidR="009B75A0" w:rsidRPr="00290F06">
              <w:rPr>
                <w:rFonts w:ascii="Arial" w:eastAsia="TimesNewRomanPSMT" w:hAnsi="Arial" w:cs="Arial"/>
                <w:sz w:val="22"/>
                <w:szCs w:val="22"/>
              </w:rPr>
              <w:t xml:space="preserve">you </w:t>
            </w:r>
            <w:r>
              <w:rPr>
                <w:rFonts w:ascii="Arial" w:eastAsia="TimesNewRomanPSMT" w:hAnsi="Arial" w:cs="Arial"/>
                <w:sz w:val="22"/>
                <w:szCs w:val="22"/>
              </w:rPr>
              <w:t>can</w:t>
            </w:r>
            <w:r w:rsidR="009B75A0" w:rsidRPr="00290F06">
              <w:rPr>
                <w:rFonts w:ascii="Arial" w:eastAsia="TimesNewRomanPSMT" w:hAnsi="Arial" w:cs="Arial"/>
                <w:sz w:val="22"/>
                <w:szCs w:val="22"/>
              </w:rPr>
              <w:t xml:space="preserve"> access the tubes during a process, and then continue with the process</w:t>
            </w:r>
            <w:r>
              <w:rPr>
                <w:rFonts w:ascii="Arial" w:eastAsia="TimesNewRomanPSMT" w:hAnsi="Arial" w:cs="Arial"/>
                <w:sz w:val="22"/>
                <w:szCs w:val="22"/>
              </w:rPr>
              <w:t xml:space="preserve">.  </w:t>
            </w:r>
            <w:r w:rsidR="009B75A0" w:rsidRPr="00290F06">
              <w:rPr>
                <w:rFonts w:ascii="Arial" w:eastAsia="TimesNewRomanPSMT" w:hAnsi="Arial" w:cs="Arial"/>
                <w:sz w:val="22"/>
                <w:szCs w:val="22"/>
              </w:rPr>
              <w:t>When you pause a process, the process stops after the current step is completed</w:t>
            </w:r>
            <w:r w:rsidR="009B75A0">
              <w:rPr>
                <w:rFonts w:ascii="Arial" w:eastAsia="TimesNewRomanPSMT" w:hAnsi="Arial" w:cs="Arial"/>
                <w:sz w:val="22"/>
                <w:szCs w:val="22"/>
              </w:rPr>
              <w:t xml:space="preserve"> (fill, spin, or decant)</w:t>
            </w:r>
            <w:r w:rsidR="009B75A0" w:rsidRPr="00290F06">
              <w:rPr>
                <w:rFonts w:ascii="Arial" w:eastAsia="TimesNewRomanPSMT" w:hAnsi="Arial" w:cs="Arial"/>
                <w:sz w:val="22"/>
                <w:szCs w:val="22"/>
              </w:rPr>
              <w:t>, at which time you may open the lid. After you close the lid, resume the process where it lef</w:t>
            </w:r>
            <w:r w:rsidR="009B75A0">
              <w:rPr>
                <w:rFonts w:ascii="Arial" w:eastAsia="TimesNewRomanPSMT" w:hAnsi="Arial" w:cs="Arial"/>
                <w:sz w:val="22"/>
                <w:szCs w:val="22"/>
              </w:rPr>
              <w:t>t off by pressing the START</w:t>
            </w:r>
            <w:r w:rsidR="009B75A0" w:rsidRPr="00290F06">
              <w:rPr>
                <w:rFonts w:ascii="Arial" w:eastAsia="TimesNewRomanPSMT" w:hAnsi="Arial" w:cs="Arial"/>
                <w:sz w:val="22"/>
                <w:szCs w:val="22"/>
              </w:rPr>
              <w:t xml:space="preserve"> button. If a process is paused, you cannot stop the process until you have resumed it.</w:t>
            </w:r>
          </w:p>
          <w:p w:rsidR="00290F06" w:rsidRPr="00290F06" w:rsidRDefault="00290F06" w:rsidP="009B75A0">
            <w:pPr>
              <w:autoSpaceDE w:val="0"/>
              <w:autoSpaceDN w:val="0"/>
              <w:adjustRightInd w:val="0"/>
              <w:spacing w:after="200" w:line="276" w:lineRule="auto"/>
              <w:ind w:left="360"/>
              <w:contextualSpacing/>
              <w:rPr>
                <w:rFonts w:ascii="Arial" w:eastAsia="Calibri" w:hAnsi="Arial" w:cs="Arial"/>
                <w:bCs/>
                <w:sz w:val="22"/>
                <w:szCs w:val="22"/>
              </w:rPr>
            </w:pP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1970"/>
          <w:jc w:val="center"/>
        </w:trPr>
        <w:tc>
          <w:tcPr>
            <w:tcW w:w="1544" w:type="dxa"/>
            <w:gridSpan w:val="2"/>
          </w:tcPr>
          <w:p w:rsidR="00290F06" w:rsidRPr="00290F06" w:rsidRDefault="00290F06" w:rsidP="00290F06">
            <w:pPr>
              <w:tabs>
                <w:tab w:val="center" w:pos="4680"/>
                <w:tab w:val="right" w:pos="9360"/>
              </w:tabs>
              <w:jc w:val="center"/>
              <w:rPr>
                <w:rFonts w:ascii="Arial" w:hAnsi="Arial" w:cs="Arial"/>
                <w:b/>
                <w:sz w:val="22"/>
                <w:szCs w:val="22"/>
              </w:rPr>
            </w:pPr>
          </w:p>
          <w:p w:rsidR="00290F06" w:rsidRPr="00290F06" w:rsidRDefault="00290F06" w:rsidP="00290F06">
            <w:pPr>
              <w:tabs>
                <w:tab w:val="center" w:pos="4680"/>
                <w:tab w:val="right" w:pos="9360"/>
              </w:tabs>
              <w:jc w:val="center"/>
              <w:rPr>
                <w:rFonts w:ascii="Arial" w:hAnsi="Arial" w:cs="Arial"/>
                <w:b/>
                <w:sz w:val="22"/>
                <w:szCs w:val="22"/>
              </w:rPr>
            </w:pPr>
            <w:r w:rsidRPr="00290F06">
              <w:rPr>
                <w:rFonts w:ascii="Arial" w:hAnsi="Arial" w:cs="Arial"/>
                <w:b/>
                <w:sz w:val="22"/>
                <w:szCs w:val="22"/>
              </w:rPr>
              <w:t>5</w:t>
            </w:r>
          </w:p>
        </w:tc>
        <w:tc>
          <w:tcPr>
            <w:tcW w:w="7603" w:type="dxa"/>
            <w:gridSpan w:val="2"/>
            <w:vAlign w:val="center"/>
          </w:tcPr>
          <w:p w:rsidR="005732C3" w:rsidRPr="005732C3" w:rsidRDefault="005732C3" w:rsidP="005732C3">
            <w:pPr>
              <w:pStyle w:val="ListParagraph"/>
              <w:numPr>
                <w:ilvl w:val="0"/>
                <w:numId w:val="9"/>
              </w:numPr>
              <w:autoSpaceDE w:val="0"/>
              <w:autoSpaceDN w:val="0"/>
              <w:adjustRightInd w:val="0"/>
              <w:rPr>
                <w:rFonts w:ascii="Arial" w:eastAsia="TimesNewRomanPSMT" w:hAnsi="Arial" w:cs="Arial"/>
                <w:sz w:val="22"/>
                <w:szCs w:val="22"/>
              </w:rPr>
            </w:pPr>
            <w:r w:rsidRPr="005732C3">
              <w:rPr>
                <w:rFonts w:ascii="Arial" w:eastAsia="Calibri" w:hAnsi="Arial" w:cs="Arial"/>
                <w:b/>
                <w:bCs/>
                <w:sz w:val="22"/>
                <w:szCs w:val="22"/>
              </w:rPr>
              <w:t>Stopping a process</w:t>
            </w:r>
          </w:p>
          <w:p w:rsidR="00290F06" w:rsidRPr="00290F06" w:rsidRDefault="005732C3" w:rsidP="005732C3">
            <w:pPr>
              <w:pStyle w:val="ListParagraph"/>
              <w:autoSpaceDE w:val="0"/>
              <w:autoSpaceDN w:val="0"/>
              <w:adjustRightInd w:val="0"/>
              <w:ind w:left="360"/>
              <w:rPr>
                <w:rFonts w:ascii="Arial" w:eastAsia="TimesNewRomanPSMT" w:hAnsi="Arial" w:cs="Arial"/>
                <w:sz w:val="22"/>
                <w:szCs w:val="22"/>
              </w:rPr>
            </w:pPr>
            <w:r>
              <w:rPr>
                <w:rFonts w:ascii="Arial" w:eastAsia="Calibri" w:hAnsi="Arial" w:cs="Arial"/>
                <w:bCs/>
                <w:sz w:val="22"/>
                <w:szCs w:val="22"/>
              </w:rPr>
              <w:t xml:space="preserve">By pressing </w:t>
            </w:r>
            <w:r>
              <w:rPr>
                <w:rFonts w:ascii="Arial" w:eastAsia="TimesNewRomanPSMT" w:hAnsi="Arial" w:cs="Arial"/>
                <w:sz w:val="22"/>
                <w:szCs w:val="22"/>
              </w:rPr>
              <w:t xml:space="preserve">the STOP </w:t>
            </w:r>
            <w:r w:rsidR="001843D5">
              <w:rPr>
                <w:rFonts w:ascii="Arial" w:eastAsia="TimesNewRomanPSMT" w:hAnsi="Arial" w:cs="Arial"/>
                <w:sz w:val="22"/>
                <w:szCs w:val="22"/>
              </w:rPr>
              <w:t>button, the run in progress will</w:t>
            </w:r>
            <w:r>
              <w:rPr>
                <w:rFonts w:ascii="Arial" w:eastAsia="TimesNewRomanPSMT" w:hAnsi="Arial" w:cs="Arial"/>
                <w:sz w:val="22"/>
                <w:szCs w:val="22"/>
              </w:rPr>
              <w:t xml:space="preserve"> stop immediately.  When the LID light goes on, the lid may be opened.  When the process is restarted by pressing START, it will begin the programmed cycle over again.</w:t>
            </w:r>
          </w:p>
          <w:p w:rsidR="00290F06" w:rsidRPr="00290F06" w:rsidRDefault="00290F06" w:rsidP="00290F06">
            <w:pPr>
              <w:autoSpaceDE w:val="0"/>
              <w:autoSpaceDN w:val="0"/>
              <w:adjustRightInd w:val="0"/>
              <w:contextualSpacing/>
              <w:rPr>
                <w:rFonts w:ascii="Arial" w:eastAsia="Calibri" w:hAnsi="Arial" w:cs="Arial"/>
                <w:bCs/>
                <w:sz w:val="22"/>
                <w:szCs w:val="22"/>
              </w:rPr>
            </w:pP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368"/>
          <w:jc w:val="center"/>
        </w:trPr>
        <w:tc>
          <w:tcPr>
            <w:tcW w:w="9147" w:type="dxa"/>
            <w:gridSpan w:val="4"/>
            <w:vAlign w:val="center"/>
          </w:tcPr>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sz w:val="22"/>
                <w:szCs w:val="22"/>
              </w:rPr>
              <w:t>Procedure B: Calibration of Saline Dispensed</w:t>
            </w:r>
          </w:p>
        </w:tc>
        <w:tc>
          <w:tcPr>
            <w:tcW w:w="1563" w:type="dxa"/>
            <w:vAlign w:val="center"/>
          </w:tcPr>
          <w:p w:rsidR="00290F06" w:rsidRPr="00290F06" w:rsidRDefault="00290F06" w:rsidP="00290F06">
            <w:pPr>
              <w:tabs>
                <w:tab w:val="center" w:pos="4680"/>
                <w:tab w:val="right" w:pos="9360"/>
              </w:tabs>
              <w:jc w:val="center"/>
              <w:rPr>
                <w:rFonts w:ascii="Arial" w:hAnsi="Arial" w:cs="Arial"/>
                <w:b/>
                <w:sz w:val="22"/>
                <w:szCs w:val="22"/>
              </w:rPr>
            </w:pPr>
          </w:p>
        </w:tc>
      </w:tr>
      <w:tr w:rsidR="00290F06" w:rsidRPr="00290F06" w:rsidTr="00B9412F">
        <w:trPr>
          <w:trHeight w:val="2438"/>
          <w:jc w:val="center"/>
        </w:trPr>
        <w:tc>
          <w:tcPr>
            <w:tcW w:w="1544" w:type="dxa"/>
            <w:gridSpan w:val="2"/>
          </w:tcPr>
          <w:p w:rsidR="00290F06" w:rsidRPr="00290F06" w:rsidRDefault="00290F06" w:rsidP="00290F06">
            <w:pPr>
              <w:tabs>
                <w:tab w:val="center" w:pos="4680"/>
                <w:tab w:val="right" w:pos="9360"/>
              </w:tabs>
              <w:rPr>
                <w:rFonts w:ascii="Arial" w:hAnsi="Arial" w:cs="Arial"/>
                <w:b/>
                <w:sz w:val="22"/>
                <w:szCs w:val="22"/>
              </w:rPr>
            </w:pPr>
          </w:p>
          <w:p w:rsidR="00290F06" w:rsidRPr="00290F06" w:rsidRDefault="00551508" w:rsidP="00290F06">
            <w:pPr>
              <w:tabs>
                <w:tab w:val="center" w:pos="4680"/>
                <w:tab w:val="right" w:pos="9360"/>
              </w:tabs>
              <w:rPr>
                <w:rFonts w:ascii="Arial" w:hAnsi="Arial" w:cs="Arial"/>
                <w:b/>
                <w:sz w:val="22"/>
                <w:szCs w:val="22"/>
              </w:rPr>
            </w:pPr>
            <w:r>
              <w:rPr>
                <w:rFonts w:ascii="Arial" w:hAnsi="Arial" w:cs="Arial"/>
                <w:b/>
                <w:sz w:val="22"/>
                <w:szCs w:val="22"/>
              </w:rPr>
              <w:t xml:space="preserve">         </w:t>
            </w:r>
            <w:r w:rsidR="00290F06" w:rsidRPr="00290F06">
              <w:rPr>
                <w:rFonts w:ascii="Arial" w:hAnsi="Arial" w:cs="Arial"/>
                <w:b/>
                <w:sz w:val="22"/>
                <w:szCs w:val="22"/>
              </w:rPr>
              <w:t>1</w:t>
            </w:r>
          </w:p>
        </w:tc>
        <w:tc>
          <w:tcPr>
            <w:tcW w:w="7603" w:type="dxa"/>
            <w:gridSpan w:val="2"/>
          </w:tcPr>
          <w:p w:rsidR="00290F06" w:rsidRPr="00290F06" w:rsidRDefault="00290F06" w:rsidP="00290F06">
            <w:pPr>
              <w:numPr>
                <w:ilvl w:val="0"/>
                <w:numId w:val="13"/>
              </w:numPr>
              <w:spacing w:after="200" w:line="276" w:lineRule="auto"/>
              <w:rPr>
                <w:rFonts w:ascii="Arial" w:eastAsia="Calibri" w:hAnsi="Arial" w:cs="Arial"/>
                <w:sz w:val="22"/>
                <w:szCs w:val="22"/>
              </w:rPr>
            </w:pPr>
            <w:r w:rsidRPr="00290F06">
              <w:rPr>
                <w:rFonts w:ascii="Arial" w:eastAsia="Calibri" w:hAnsi="Arial" w:cs="Arial"/>
                <w:sz w:val="22"/>
                <w:szCs w:val="22"/>
              </w:rPr>
              <w:t xml:space="preserve">Calibration of Saline Dispensed is done daily as part of </w:t>
            </w:r>
            <w:smartTag w:uri="urn:schemas-microsoft-com:office:smarttags" w:element="City">
              <w:r w:rsidRPr="00290F06">
                <w:rPr>
                  <w:rFonts w:ascii="Arial" w:eastAsia="Calibri" w:hAnsi="Arial" w:cs="Arial"/>
                  <w:sz w:val="22"/>
                  <w:szCs w:val="22"/>
                </w:rPr>
                <w:t>Bench</w:t>
              </w:r>
            </w:smartTag>
            <w:r w:rsidRPr="00290F06">
              <w:rPr>
                <w:rFonts w:ascii="Arial" w:eastAsia="Calibri" w:hAnsi="Arial" w:cs="Arial"/>
                <w:sz w:val="22"/>
                <w:szCs w:val="22"/>
              </w:rPr>
              <w:t xml:space="preserve"> </w:t>
            </w:r>
            <w:smartTag w:uri="urn:schemas-microsoft-com:office:smarttags" w:element="State">
              <w:r w:rsidRPr="00290F06">
                <w:rPr>
                  <w:rFonts w:ascii="Arial" w:eastAsia="Calibri" w:hAnsi="Arial" w:cs="Arial"/>
                  <w:sz w:val="22"/>
                  <w:szCs w:val="22"/>
                </w:rPr>
                <w:t>QC</w:t>
              </w:r>
            </w:smartTag>
            <w:r w:rsidRPr="00290F06">
              <w:rPr>
                <w:rFonts w:ascii="Arial" w:eastAsia="Calibri" w:hAnsi="Arial" w:cs="Arial"/>
                <w:sz w:val="22"/>
                <w:szCs w:val="22"/>
              </w:rPr>
              <w:t xml:space="preserve"> and documented on the Daily </w:t>
            </w:r>
            <w:smartTag w:uri="urn:schemas-microsoft-com:office:smarttags" w:element="place">
              <w:smartTag w:uri="urn:schemas-microsoft-com:office:smarttags" w:element="City">
                <w:smartTag w:uri="urn:schemas-microsoft-com:office:smarttags" w:element="City">
                  <w:r w:rsidRPr="00290F06">
                    <w:rPr>
                      <w:rFonts w:ascii="Arial" w:eastAsia="Calibri" w:hAnsi="Arial" w:cs="Arial"/>
                      <w:sz w:val="22"/>
                      <w:szCs w:val="22"/>
                    </w:rPr>
                    <w:t>Bench</w:t>
                  </w:r>
                </w:smartTag>
                <w:r w:rsidRPr="00290F06">
                  <w:rPr>
                    <w:rFonts w:ascii="Arial" w:eastAsia="Calibri" w:hAnsi="Arial" w:cs="Arial"/>
                    <w:sz w:val="22"/>
                    <w:szCs w:val="22"/>
                  </w:rPr>
                  <w:t xml:space="preserve"> </w:t>
                </w:r>
                <w:smartTag w:uri="urn:schemas-microsoft-com:office:smarttags" w:element="State">
                  <w:r w:rsidRPr="00290F06">
                    <w:rPr>
                      <w:rFonts w:ascii="Arial" w:eastAsia="Calibri" w:hAnsi="Arial" w:cs="Arial"/>
                      <w:sz w:val="22"/>
                      <w:szCs w:val="22"/>
                    </w:rPr>
                    <w:t>QC</w:t>
                  </w:r>
                </w:smartTag>
              </w:smartTag>
            </w:smartTag>
            <w:r w:rsidRPr="00290F06">
              <w:rPr>
                <w:rFonts w:ascii="Arial" w:eastAsia="Calibri" w:hAnsi="Arial" w:cs="Arial"/>
                <w:sz w:val="22"/>
                <w:szCs w:val="22"/>
              </w:rPr>
              <w:t xml:space="preserve"> form.</w:t>
            </w:r>
          </w:p>
          <w:p w:rsidR="00290F06" w:rsidRPr="00290F06" w:rsidRDefault="00290F06" w:rsidP="00290F06">
            <w:pPr>
              <w:numPr>
                <w:ilvl w:val="0"/>
                <w:numId w:val="13"/>
              </w:numPr>
              <w:spacing w:after="200" w:line="276" w:lineRule="auto"/>
              <w:rPr>
                <w:rFonts w:ascii="Arial" w:eastAsia="Calibri" w:hAnsi="Arial" w:cs="Arial"/>
                <w:sz w:val="22"/>
                <w:szCs w:val="22"/>
              </w:rPr>
            </w:pPr>
            <w:r w:rsidRPr="00290F06">
              <w:rPr>
                <w:rFonts w:ascii="Arial" w:eastAsia="Calibri" w:hAnsi="Arial" w:cs="Arial"/>
                <w:sz w:val="22"/>
                <w:szCs w:val="22"/>
              </w:rPr>
              <w:t>Determine if calibration of saline volume is necessary.</w:t>
            </w:r>
          </w:p>
          <w:p w:rsidR="00290F06" w:rsidRPr="005732C3" w:rsidRDefault="005732C3" w:rsidP="005732C3">
            <w:pPr>
              <w:numPr>
                <w:ilvl w:val="0"/>
                <w:numId w:val="12"/>
              </w:numPr>
              <w:spacing w:after="200" w:line="276" w:lineRule="auto"/>
              <w:contextualSpacing/>
              <w:rPr>
                <w:rFonts w:ascii="Arial" w:eastAsia="Calibri" w:hAnsi="Arial" w:cs="Arial"/>
                <w:b/>
                <w:bCs/>
                <w:sz w:val="22"/>
                <w:szCs w:val="22"/>
              </w:rPr>
            </w:pPr>
            <w:r>
              <w:rPr>
                <w:rFonts w:ascii="Arial" w:eastAsia="Calibri" w:hAnsi="Arial" w:cs="Arial"/>
                <w:sz w:val="22"/>
                <w:szCs w:val="22"/>
              </w:rPr>
              <w:t xml:space="preserve">Saline fill volume is set at 54mL.  If volume is not correct, slowly move the flow control lever (located on top of the flow control valve) to allow for more or less saline flow. </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290F06" w:rsidRPr="00290F06" w:rsidTr="00B9412F">
        <w:trPr>
          <w:trHeight w:val="530"/>
          <w:jc w:val="center"/>
        </w:trPr>
        <w:tc>
          <w:tcPr>
            <w:tcW w:w="9131" w:type="dxa"/>
            <w:gridSpan w:val="3"/>
            <w:vAlign w:val="center"/>
          </w:tcPr>
          <w:p w:rsidR="00290F06" w:rsidRPr="00290F06" w:rsidRDefault="00290F06" w:rsidP="00290F06">
            <w:pPr>
              <w:autoSpaceDE w:val="0"/>
              <w:autoSpaceDN w:val="0"/>
              <w:adjustRightInd w:val="0"/>
              <w:rPr>
                <w:rFonts w:ascii="Arial" w:eastAsia="Calibri" w:hAnsi="Arial" w:cs="Arial"/>
                <w:b/>
                <w:bCs/>
                <w:sz w:val="22"/>
                <w:szCs w:val="22"/>
              </w:rPr>
            </w:pPr>
            <w:r w:rsidRPr="00290F06">
              <w:rPr>
                <w:rFonts w:ascii="Arial" w:eastAsia="Calibri" w:hAnsi="Arial" w:cs="Arial"/>
                <w:b/>
                <w:sz w:val="22"/>
                <w:szCs w:val="22"/>
              </w:rPr>
              <w:t>Procedure C: Cleaning</w:t>
            </w:r>
          </w:p>
        </w:tc>
        <w:tc>
          <w:tcPr>
            <w:tcW w:w="1579" w:type="dxa"/>
            <w:gridSpan w:val="2"/>
          </w:tcPr>
          <w:p w:rsidR="00290F06" w:rsidRPr="00290F06" w:rsidRDefault="00290F06" w:rsidP="00290F06">
            <w:pPr>
              <w:tabs>
                <w:tab w:val="center" w:pos="4680"/>
                <w:tab w:val="right" w:pos="9360"/>
              </w:tabs>
              <w:rPr>
                <w:rFonts w:ascii="Arial" w:hAnsi="Arial" w:cs="Arial"/>
                <w:b/>
                <w:sz w:val="22"/>
                <w:szCs w:val="22"/>
              </w:rPr>
            </w:pPr>
          </w:p>
        </w:tc>
      </w:tr>
      <w:tr w:rsidR="00EC164D" w:rsidRPr="00290F06" w:rsidTr="00B9412F">
        <w:trPr>
          <w:trHeight w:val="440"/>
          <w:jc w:val="center"/>
        </w:trPr>
        <w:tc>
          <w:tcPr>
            <w:tcW w:w="900" w:type="dxa"/>
          </w:tcPr>
          <w:p w:rsidR="00EC164D" w:rsidRDefault="00EC164D" w:rsidP="00EC164D">
            <w:pPr>
              <w:tabs>
                <w:tab w:val="center" w:pos="4680"/>
                <w:tab w:val="right" w:pos="9360"/>
              </w:tabs>
              <w:rPr>
                <w:rFonts w:ascii="Arial" w:hAnsi="Arial" w:cs="Arial"/>
                <w:b/>
                <w:sz w:val="22"/>
                <w:szCs w:val="22"/>
              </w:rPr>
            </w:pPr>
            <w:r>
              <w:rPr>
                <w:rFonts w:ascii="Arial" w:hAnsi="Arial" w:cs="Arial"/>
                <w:b/>
                <w:sz w:val="22"/>
                <w:szCs w:val="22"/>
              </w:rPr>
              <w:t>1</w:t>
            </w: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Default="00EC164D" w:rsidP="00EC164D">
            <w:pPr>
              <w:tabs>
                <w:tab w:val="center" w:pos="4680"/>
                <w:tab w:val="right" w:pos="9360"/>
              </w:tabs>
              <w:rPr>
                <w:rFonts w:ascii="Arial" w:hAnsi="Arial" w:cs="Arial"/>
                <w:b/>
                <w:sz w:val="22"/>
                <w:szCs w:val="22"/>
              </w:rPr>
            </w:pPr>
          </w:p>
          <w:p w:rsidR="00EC164D" w:rsidRPr="00290F06" w:rsidRDefault="00EC164D" w:rsidP="00EC164D">
            <w:pPr>
              <w:tabs>
                <w:tab w:val="center" w:pos="4680"/>
                <w:tab w:val="right" w:pos="9360"/>
              </w:tabs>
              <w:rPr>
                <w:rFonts w:ascii="Arial" w:hAnsi="Arial" w:cs="Arial"/>
                <w:b/>
                <w:sz w:val="22"/>
                <w:szCs w:val="22"/>
              </w:rPr>
            </w:pPr>
            <w:r>
              <w:rPr>
                <w:rFonts w:ascii="Arial" w:hAnsi="Arial" w:cs="Arial"/>
                <w:b/>
                <w:sz w:val="22"/>
                <w:szCs w:val="22"/>
              </w:rPr>
              <w:lastRenderedPageBreak/>
              <w:t>Step</w:t>
            </w:r>
          </w:p>
        </w:tc>
        <w:tc>
          <w:tcPr>
            <w:tcW w:w="8247" w:type="dxa"/>
            <w:gridSpan w:val="3"/>
          </w:tcPr>
          <w:p w:rsidR="00EC164D" w:rsidRPr="00290F06" w:rsidRDefault="00EC164D" w:rsidP="00EC164D">
            <w:pPr>
              <w:rPr>
                <w:rFonts w:ascii="Arial" w:eastAsia="Calibri" w:hAnsi="Arial" w:cs="Arial"/>
                <w:b/>
                <w:sz w:val="22"/>
                <w:szCs w:val="22"/>
              </w:rPr>
            </w:pPr>
            <w:r w:rsidRPr="00290F06">
              <w:rPr>
                <w:rFonts w:ascii="Arial" w:eastAsia="Calibri" w:hAnsi="Arial" w:cs="Arial"/>
                <w:b/>
                <w:sz w:val="22"/>
                <w:szCs w:val="22"/>
              </w:rPr>
              <w:lastRenderedPageBreak/>
              <w:t>Cleaning the exterior</w:t>
            </w:r>
          </w:p>
          <w:p w:rsidR="00EC164D" w:rsidRDefault="00EC164D" w:rsidP="00EC164D">
            <w:pPr>
              <w:autoSpaceDE w:val="0"/>
              <w:autoSpaceDN w:val="0"/>
              <w:adjustRightInd w:val="0"/>
              <w:rPr>
                <w:rFonts w:ascii="Arial" w:eastAsia="Calibri" w:hAnsi="Arial" w:cs="Arial"/>
                <w:sz w:val="22"/>
                <w:szCs w:val="22"/>
              </w:rPr>
            </w:pPr>
            <w:r w:rsidRPr="00290F06">
              <w:rPr>
                <w:rFonts w:ascii="Arial" w:eastAsia="Calibri" w:hAnsi="Arial" w:cs="Arial"/>
                <w:sz w:val="22"/>
                <w:szCs w:val="22"/>
              </w:rPr>
              <w:t>Clean the exterior with soap or mild cleaning agent and water. Dry the exterior with a dry cloth or sponge.</w:t>
            </w:r>
          </w:p>
          <w:p w:rsidR="00EC164D" w:rsidRDefault="00EC164D" w:rsidP="00EC164D">
            <w:pPr>
              <w:autoSpaceDE w:val="0"/>
              <w:autoSpaceDN w:val="0"/>
              <w:adjustRightInd w:val="0"/>
              <w:rPr>
                <w:rFonts w:ascii="Arial" w:eastAsia="Calibri" w:hAnsi="Arial" w:cs="Arial"/>
                <w:sz w:val="22"/>
                <w:szCs w:val="22"/>
              </w:rPr>
            </w:pPr>
          </w:p>
          <w:p w:rsidR="00EC164D" w:rsidRPr="00290F06" w:rsidRDefault="00EC164D" w:rsidP="00EC164D">
            <w:pPr>
              <w:rPr>
                <w:rFonts w:ascii="Arial" w:eastAsia="Calibri" w:hAnsi="Arial" w:cs="Arial"/>
                <w:b/>
                <w:sz w:val="22"/>
                <w:szCs w:val="22"/>
              </w:rPr>
            </w:pPr>
            <w:r w:rsidRPr="00290F06">
              <w:rPr>
                <w:rFonts w:ascii="Arial" w:eastAsia="Calibri" w:hAnsi="Arial" w:cs="Arial"/>
                <w:b/>
                <w:sz w:val="22"/>
                <w:szCs w:val="22"/>
              </w:rPr>
              <w:t>Cleaning the interior</w:t>
            </w:r>
          </w:p>
          <w:p w:rsidR="00EC164D" w:rsidRPr="00290F06" w:rsidRDefault="00EC164D" w:rsidP="00EC164D">
            <w:pPr>
              <w:numPr>
                <w:ilvl w:val="0"/>
                <w:numId w:val="5"/>
              </w:numPr>
              <w:spacing w:after="200" w:line="276" w:lineRule="auto"/>
              <w:contextualSpacing/>
              <w:rPr>
                <w:rFonts w:ascii="Arial" w:eastAsia="Calibri" w:hAnsi="Arial" w:cs="Arial"/>
                <w:sz w:val="22"/>
                <w:szCs w:val="22"/>
              </w:rPr>
            </w:pPr>
            <w:r w:rsidRPr="00290F06">
              <w:rPr>
                <w:rFonts w:ascii="Arial" w:eastAsia="Calibri" w:hAnsi="Arial" w:cs="Arial"/>
                <w:sz w:val="22"/>
                <w:szCs w:val="22"/>
              </w:rPr>
              <w:t xml:space="preserve">To prevent blockages and maintain rotor balance, ensure the bowl is clean and free of debris, which may include salt crystals or broken glass. </w:t>
            </w:r>
          </w:p>
          <w:p w:rsidR="00EC164D" w:rsidRDefault="00EC164D" w:rsidP="00EC164D">
            <w:pPr>
              <w:rPr>
                <w:rFonts w:ascii="Arial" w:eastAsia="Calibri" w:hAnsi="Arial" w:cs="Arial"/>
                <w:sz w:val="22"/>
                <w:szCs w:val="22"/>
              </w:rPr>
            </w:pPr>
            <w:r w:rsidRPr="00290F06">
              <w:rPr>
                <w:rFonts w:ascii="Arial" w:eastAsia="Calibri" w:hAnsi="Arial" w:cs="Arial"/>
                <w:sz w:val="22"/>
                <w:szCs w:val="22"/>
              </w:rPr>
              <w:t>To prevent condensation that may lead to corrosion, dry the interior</w:t>
            </w:r>
          </w:p>
          <w:p w:rsidR="00EC164D" w:rsidRPr="00290F06" w:rsidRDefault="00EC164D" w:rsidP="00EC164D">
            <w:pPr>
              <w:numPr>
                <w:ilvl w:val="0"/>
                <w:numId w:val="5"/>
              </w:numPr>
              <w:spacing w:after="200" w:line="276" w:lineRule="auto"/>
              <w:contextualSpacing/>
              <w:rPr>
                <w:rFonts w:ascii="Arial" w:eastAsia="Calibri" w:hAnsi="Arial" w:cs="Arial"/>
                <w:sz w:val="22"/>
                <w:szCs w:val="22"/>
              </w:rPr>
            </w:pPr>
            <w:r w:rsidRPr="00290F06">
              <w:rPr>
                <w:rFonts w:ascii="Arial" w:eastAsia="Calibri" w:hAnsi="Arial" w:cs="Arial"/>
                <w:sz w:val="22"/>
                <w:szCs w:val="22"/>
              </w:rPr>
              <w:t>thoroughly after normal daily usage.</w:t>
            </w:r>
          </w:p>
          <w:p w:rsidR="00EC164D" w:rsidRPr="00290F06" w:rsidRDefault="00EC164D" w:rsidP="00EC164D">
            <w:pPr>
              <w:numPr>
                <w:ilvl w:val="0"/>
                <w:numId w:val="5"/>
              </w:numPr>
              <w:spacing w:after="200" w:line="276" w:lineRule="auto"/>
              <w:contextualSpacing/>
              <w:rPr>
                <w:rFonts w:ascii="Arial" w:eastAsia="Calibri" w:hAnsi="Arial" w:cs="Arial"/>
                <w:sz w:val="22"/>
                <w:szCs w:val="22"/>
              </w:rPr>
            </w:pPr>
            <w:r w:rsidRPr="00290F06">
              <w:rPr>
                <w:rFonts w:ascii="Arial" w:eastAsia="Calibri" w:hAnsi="Arial" w:cs="Arial"/>
                <w:sz w:val="22"/>
                <w:szCs w:val="22"/>
              </w:rPr>
              <w:t>Using a damp cloth or sponge, wipe the bowl, removing all debris. It is not necessary to remove or clean under the bowl.</w:t>
            </w:r>
          </w:p>
          <w:p w:rsidR="00EC164D" w:rsidRDefault="00EC164D" w:rsidP="00EC164D">
            <w:pPr>
              <w:rPr>
                <w:rFonts w:ascii="Arial" w:eastAsia="Calibri" w:hAnsi="Arial" w:cs="Arial"/>
                <w:sz w:val="22"/>
                <w:szCs w:val="22"/>
              </w:rPr>
            </w:pPr>
            <w:r w:rsidRPr="00290F06">
              <w:rPr>
                <w:rFonts w:ascii="Arial" w:eastAsia="Calibri" w:hAnsi="Arial" w:cs="Arial"/>
                <w:sz w:val="22"/>
                <w:szCs w:val="22"/>
              </w:rPr>
              <w:t>Using a dry cloth or sponge, wipe the entire inside of the lid, including the drainage system and painted surfaces</w:t>
            </w:r>
          </w:p>
          <w:p w:rsidR="00EC164D" w:rsidRDefault="00EC164D" w:rsidP="00EC164D">
            <w:pPr>
              <w:rPr>
                <w:rFonts w:ascii="Arial" w:eastAsia="Calibri" w:hAnsi="Arial" w:cs="Arial"/>
                <w:b/>
                <w:sz w:val="22"/>
                <w:szCs w:val="22"/>
              </w:rPr>
            </w:pPr>
          </w:p>
          <w:p w:rsidR="005A4D4D" w:rsidRDefault="005A4D4D" w:rsidP="00EC164D">
            <w:pPr>
              <w:rPr>
                <w:rFonts w:ascii="Arial" w:eastAsia="Calibri" w:hAnsi="Arial" w:cs="Arial"/>
                <w:b/>
                <w:sz w:val="22"/>
                <w:szCs w:val="22"/>
              </w:rPr>
            </w:pPr>
          </w:p>
          <w:p w:rsidR="005A4D4D" w:rsidRDefault="005A4D4D" w:rsidP="00EC164D">
            <w:pPr>
              <w:rPr>
                <w:rFonts w:ascii="Arial" w:eastAsia="Calibri" w:hAnsi="Arial" w:cs="Arial"/>
                <w:b/>
                <w:sz w:val="22"/>
                <w:szCs w:val="22"/>
              </w:rPr>
            </w:pPr>
          </w:p>
          <w:p w:rsidR="005A4D4D" w:rsidRDefault="005A4D4D" w:rsidP="00EC164D">
            <w:pPr>
              <w:rPr>
                <w:rFonts w:ascii="Arial" w:eastAsia="Calibri" w:hAnsi="Arial" w:cs="Arial"/>
                <w:b/>
                <w:sz w:val="22"/>
                <w:szCs w:val="22"/>
              </w:rPr>
            </w:pPr>
            <w:r>
              <w:rPr>
                <w:rFonts w:ascii="Arial" w:eastAsia="Calibri" w:hAnsi="Arial" w:cs="Arial"/>
                <w:b/>
                <w:sz w:val="22"/>
                <w:szCs w:val="22"/>
              </w:rPr>
              <w:lastRenderedPageBreak/>
              <w:t>Action</w:t>
            </w:r>
          </w:p>
        </w:tc>
        <w:tc>
          <w:tcPr>
            <w:tcW w:w="1563" w:type="dxa"/>
          </w:tcPr>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Default="00EC164D" w:rsidP="00290F06">
            <w:pPr>
              <w:tabs>
                <w:tab w:val="center" w:pos="4680"/>
                <w:tab w:val="right" w:pos="9360"/>
              </w:tabs>
              <w:rPr>
                <w:rFonts w:ascii="Arial" w:hAnsi="Arial" w:cs="Arial"/>
                <w:b/>
                <w:sz w:val="22"/>
                <w:szCs w:val="22"/>
              </w:rPr>
            </w:pPr>
          </w:p>
          <w:p w:rsidR="00EC164D" w:rsidRPr="00290F06" w:rsidRDefault="00EC164D" w:rsidP="00290F06">
            <w:pPr>
              <w:tabs>
                <w:tab w:val="center" w:pos="4680"/>
                <w:tab w:val="right" w:pos="9360"/>
              </w:tabs>
              <w:rPr>
                <w:rFonts w:ascii="Arial" w:hAnsi="Arial" w:cs="Arial"/>
                <w:b/>
                <w:sz w:val="22"/>
                <w:szCs w:val="22"/>
              </w:rPr>
            </w:pPr>
            <w:r>
              <w:rPr>
                <w:rFonts w:ascii="Arial" w:hAnsi="Arial" w:cs="Arial"/>
                <w:b/>
                <w:sz w:val="22"/>
                <w:szCs w:val="22"/>
              </w:rPr>
              <w:lastRenderedPageBreak/>
              <w:t>Related Documents</w:t>
            </w:r>
          </w:p>
        </w:tc>
      </w:tr>
      <w:tr w:rsidR="00290F06" w:rsidRPr="00290F06" w:rsidTr="00B9412F">
        <w:trPr>
          <w:trHeight w:val="1430"/>
          <w:jc w:val="center"/>
        </w:trPr>
        <w:tc>
          <w:tcPr>
            <w:tcW w:w="900" w:type="dxa"/>
          </w:tcPr>
          <w:p w:rsidR="00410B81" w:rsidRDefault="00410B81" w:rsidP="00EC164D">
            <w:pPr>
              <w:tabs>
                <w:tab w:val="center" w:pos="4680"/>
                <w:tab w:val="right" w:pos="9360"/>
              </w:tabs>
              <w:rPr>
                <w:rFonts w:ascii="Arial" w:hAnsi="Arial" w:cs="Arial"/>
                <w:b/>
                <w:sz w:val="22"/>
                <w:szCs w:val="22"/>
              </w:rPr>
            </w:pPr>
            <w:r>
              <w:rPr>
                <w:rFonts w:ascii="Arial" w:hAnsi="Arial" w:cs="Arial"/>
                <w:b/>
                <w:sz w:val="22"/>
                <w:szCs w:val="22"/>
              </w:rPr>
              <w:lastRenderedPageBreak/>
              <w:t>2</w:t>
            </w: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410B81" w:rsidRDefault="00410B81" w:rsidP="00EC164D">
            <w:pPr>
              <w:tabs>
                <w:tab w:val="center" w:pos="4680"/>
                <w:tab w:val="right" w:pos="9360"/>
              </w:tabs>
              <w:rPr>
                <w:rFonts w:ascii="Arial" w:hAnsi="Arial" w:cs="Arial"/>
                <w:b/>
                <w:sz w:val="22"/>
                <w:szCs w:val="22"/>
              </w:rPr>
            </w:pPr>
          </w:p>
          <w:p w:rsidR="00CF241E" w:rsidRDefault="00CF241E" w:rsidP="00EC164D">
            <w:pPr>
              <w:tabs>
                <w:tab w:val="center" w:pos="4680"/>
                <w:tab w:val="right" w:pos="9360"/>
              </w:tabs>
              <w:rPr>
                <w:rFonts w:ascii="Arial" w:hAnsi="Arial" w:cs="Arial"/>
                <w:b/>
                <w:sz w:val="22"/>
                <w:szCs w:val="22"/>
              </w:rPr>
            </w:pPr>
          </w:p>
          <w:p w:rsidR="00CF241E" w:rsidRDefault="00CF241E" w:rsidP="00EC164D">
            <w:pPr>
              <w:tabs>
                <w:tab w:val="center" w:pos="4680"/>
                <w:tab w:val="right" w:pos="9360"/>
              </w:tabs>
              <w:rPr>
                <w:rFonts w:ascii="Arial" w:hAnsi="Arial" w:cs="Arial"/>
                <w:b/>
                <w:sz w:val="22"/>
                <w:szCs w:val="22"/>
              </w:rPr>
            </w:pPr>
          </w:p>
          <w:p w:rsidR="00CF241E" w:rsidRPr="00290F06" w:rsidRDefault="00CF241E" w:rsidP="00EC164D">
            <w:pPr>
              <w:tabs>
                <w:tab w:val="center" w:pos="4680"/>
                <w:tab w:val="right" w:pos="9360"/>
              </w:tabs>
              <w:rPr>
                <w:rFonts w:ascii="Arial" w:hAnsi="Arial" w:cs="Arial"/>
                <w:b/>
                <w:sz w:val="22"/>
                <w:szCs w:val="22"/>
              </w:rPr>
            </w:pPr>
          </w:p>
        </w:tc>
        <w:tc>
          <w:tcPr>
            <w:tcW w:w="8247" w:type="dxa"/>
            <w:gridSpan w:val="3"/>
          </w:tcPr>
          <w:p w:rsidR="00410B81" w:rsidRPr="00290F06" w:rsidRDefault="00410B81" w:rsidP="00EC164D">
            <w:pPr>
              <w:rPr>
                <w:rFonts w:ascii="Arial" w:eastAsia="Calibri" w:hAnsi="Arial" w:cs="Arial"/>
                <w:b/>
                <w:sz w:val="22"/>
                <w:szCs w:val="22"/>
              </w:rPr>
            </w:pPr>
            <w:r w:rsidRPr="00290F06">
              <w:rPr>
                <w:rFonts w:ascii="Arial" w:eastAsia="Calibri" w:hAnsi="Arial" w:cs="Arial"/>
                <w:b/>
                <w:sz w:val="22"/>
                <w:szCs w:val="22"/>
              </w:rPr>
              <w:t>Flushing the system</w:t>
            </w:r>
          </w:p>
          <w:p w:rsidR="00410B81" w:rsidRPr="00290F06" w:rsidRDefault="00410B81" w:rsidP="00EC164D">
            <w:pPr>
              <w:rPr>
                <w:rFonts w:ascii="Arial" w:eastAsia="Calibri" w:hAnsi="Arial" w:cs="Arial"/>
                <w:i/>
                <w:sz w:val="22"/>
                <w:szCs w:val="22"/>
              </w:rPr>
            </w:pPr>
            <w:r>
              <w:rPr>
                <w:rFonts w:ascii="Arial" w:eastAsia="Calibri" w:hAnsi="Arial" w:cs="Arial"/>
                <w:sz w:val="22"/>
                <w:szCs w:val="22"/>
              </w:rPr>
              <w:t>The system is flushed t</w:t>
            </w:r>
            <w:r w:rsidRPr="00290F06">
              <w:rPr>
                <w:rFonts w:ascii="Arial" w:eastAsia="Calibri" w:hAnsi="Arial" w:cs="Arial"/>
                <w:sz w:val="22"/>
                <w:szCs w:val="22"/>
              </w:rPr>
              <w:t>o clean and disinfect the cell washer, as well as remove blockages due to salt crystallization</w:t>
            </w:r>
            <w:r>
              <w:rPr>
                <w:rFonts w:ascii="Arial" w:eastAsia="Calibri" w:hAnsi="Arial" w:cs="Arial"/>
                <w:sz w:val="22"/>
                <w:szCs w:val="22"/>
              </w:rPr>
              <w:t>.</w:t>
            </w:r>
            <w:r w:rsidRPr="00290F06">
              <w:rPr>
                <w:rFonts w:ascii="Arial" w:eastAsia="Calibri" w:hAnsi="Arial" w:cs="Arial"/>
                <w:sz w:val="22"/>
                <w:szCs w:val="22"/>
              </w:rPr>
              <w:t xml:space="preserve"> </w:t>
            </w:r>
          </w:p>
          <w:p w:rsidR="005A4D4D" w:rsidRDefault="00410B81" w:rsidP="005A4D4D">
            <w:pPr>
              <w:pStyle w:val="ListParagraph"/>
              <w:numPr>
                <w:ilvl w:val="0"/>
                <w:numId w:val="36"/>
              </w:numPr>
              <w:spacing w:after="200"/>
              <w:rPr>
                <w:rFonts w:ascii="Arial" w:eastAsia="Calibri" w:hAnsi="Arial" w:cs="Arial"/>
                <w:sz w:val="22"/>
                <w:szCs w:val="22"/>
              </w:rPr>
            </w:pPr>
            <w:r w:rsidRPr="005A4D4D">
              <w:rPr>
                <w:rFonts w:ascii="Arial" w:eastAsia="Calibri" w:hAnsi="Arial" w:cs="Arial"/>
                <w:sz w:val="22"/>
                <w:szCs w:val="22"/>
              </w:rPr>
              <w:t>You will need the following to complete this procedure:</w:t>
            </w:r>
          </w:p>
          <w:p w:rsidR="005A4D4D" w:rsidRDefault="00410B81" w:rsidP="00EC164D">
            <w:pPr>
              <w:pStyle w:val="ListParagraph"/>
              <w:numPr>
                <w:ilvl w:val="0"/>
                <w:numId w:val="19"/>
              </w:numPr>
              <w:spacing w:after="200"/>
              <w:rPr>
                <w:rFonts w:ascii="Arial" w:eastAsia="Calibri" w:hAnsi="Arial" w:cs="Arial"/>
                <w:sz w:val="22"/>
                <w:szCs w:val="22"/>
              </w:rPr>
            </w:pPr>
            <w:r w:rsidRPr="005A4D4D">
              <w:rPr>
                <w:rFonts w:ascii="Arial" w:eastAsia="Calibri" w:hAnsi="Arial" w:cs="Arial"/>
                <w:sz w:val="22"/>
                <w:szCs w:val="22"/>
              </w:rPr>
              <w:t xml:space="preserve">A container filled with approximately 500 ml of 10% fresh bleach solution. </w:t>
            </w:r>
          </w:p>
          <w:p w:rsidR="00410B81" w:rsidRPr="005A4D4D" w:rsidRDefault="00410B81" w:rsidP="00EC164D">
            <w:pPr>
              <w:pStyle w:val="ListParagraph"/>
              <w:numPr>
                <w:ilvl w:val="0"/>
                <w:numId w:val="19"/>
              </w:numPr>
              <w:spacing w:after="200"/>
              <w:rPr>
                <w:rFonts w:ascii="Arial" w:eastAsia="Calibri" w:hAnsi="Arial" w:cs="Arial"/>
                <w:sz w:val="22"/>
                <w:szCs w:val="22"/>
              </w:rPr>
            </w:pPr>
            <w:r w:rsidRPr="005A4D4D">
              <w:rPr>
                <w:rFonts w:ascii="Arial" w:eastAsia="Calibri" w:hAnsi="Arial" w:cs="Arial"/>
                <w:sz w:val="22"/>
                <w:szCs w:val="22"/>
              </w:rPr>
              <w:t>A container filled with approximately 1 liter of distilled water.</w:t>
            </w:r>
          </w:p>
          <w:p w:rsidR="00410B81" w:rsidRDefault="00410B81" w:rsidP="00EC164D">
            <w:pPr>
              <w:pStyle w:val="ListParagraph"/>
              <w:numPr>
                <w:ilvl w:val="0"/>
                <w:numId w:val="6"/>
              </w:numPr>
              <w:spacing w:after="200" w:line="276" w:lineRule="auto"/>
              <w:rPr>
                <w:rFonts w:ascii="Arial" w:eastAsia="Calibri" w:hAnsi="Arial" w:cs="Arial"/>
                <w:sz w:val="22"/>
                <w:szCs w:val="22"/>
              </w:rPr>
            </w:pPr>
            <w:r w:rsidRPr="004A2951">
              <w:rPr>
                <w:rFonts w:ascii="Arial" w:eastAsia="Calibri" w:hAnsi="Arial" w:cs="Arial"/>
                <w:sz w:val="22"/>
                <w:szCs w:val="22"/>
              </w:rPr>
              <w:t>Install the rotor in the cell washer</w:t>
            </w:r>
            <w:r>
              <w:rPr>
                <w:rFonts w:ascii="Arial" w:eastAsia="Calibri" w:hAnsi="Arial" w:cs="Arial"/>
                <w:sz w:val="22"/>
                <w:szCs w:val="22"/>
              </w:rPr>
              <w:t xml:space="preserve"> and </w:t>
            </w:r>
            <w:r w:rsidRPr="004A2951">
              <w:rPr>
                <w:rFonts w:ascii="Arial" w:eastAsia="Calibri" w:hAnsi="Arial" w:cs="Arial"/>
                <w:sz w:val="22"/>
                <w:szCs w:val="22"/>
              </w:rPr>
              <w:t>close the lid</w:t>
            </w:r>
          </w:p>
          <w:p w:rsidR="00410B81" w:rsidRDefault="00410B81" w:rsidP="00EC16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Disc</w:t>
            </w:r>
            <w:r w:rsidRPr="004A2951">
              <w:rPr>
                <w:rFonts w:ascii="Arial" w:eastAsia="Calibri" w:hAnsi="Arial" w:cs="Arial"/>
                <w:sz w:val="22"/>
                <w:szCs w:val="22"/>
              </w:rPr>
              <w:t xml:space="preserve">onnect the </w:t>
            </w:r>
            <w:r>
              <w:rPr>
                <w:rFonts w:ascii="Arial" w:eastAsia="Calibri" w:hAnsi="Arial" w:cs="Arial"/>
                <w:sz w:val="22"/>
                <w:szCs w:val="22"/>
              </w:rPr>
              <w:t xml:space="preserve">saline </w:t>
            </w:r>
            <w:r w:rsidRPr="004A2951">
              <w:rPr>
                <w:rFonts w:ascii="Arial" w:eastAsia="Calibri" w:hAnsi="Arial" w:cs="Arial"/>
                <w:sz w:val="22"/>
                <w:szCs w:val="22"/>
              </w:rPr>
              <w:t xml:space="preserve">supply tubing </w:t>
            </w:r>
            <w:r>
              <w:rPr>
                <w:rFonts w:ascii="Arial" w:eastAsia="Calibri" w:hAnsi="Arial" w:cs="Arial"/>
                <w:sz w:val="22"/>
                <w:szCs w:val="22"/>
              </w:rPr>
              <w:t>and place in</w:t>
            </w:r>
            <w:r w:rsidRPr="004A2951">
              <w:rPr>
                <w:rFonts w:ascii="Arial" w:eastAsia="Calibri" w:hAnsi="Arial" w:cs="Arial"/>
                <w:sz w:val="22"/>
                <w:szCs w:val="22"/>
              </w:rPr>
              <w:t xml:space="preserve"> the container of bleach solution.</w:t>
            </w:r>
          </w:p>
          <w:p w:rsidR="00410B81" w:rsidRDefault="00410B81" w:rsidP="00EC16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Select AUTO mode, 4 CYCLEs, and press START.</w:t>
            </w:r>
          </w:p>
          <w:p w:rsidR="00410B81" w:rsidRDefault="00410B81" w:rsidP="00EC16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Place saline supply tubing in container of distilled water and follow with another 4 CYCLEs in AUTO mode and press START.</w:t>
            </w:r>
          </w:p>
          <w:p w:rsidR="00410B81" w:rsidRPr="005A4D4D" w:rsidRDefault="00410B81"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Return saline supply tubing to saline block and follow with another 4 CYCLEs in AUTO mode and press START.</w:t>
            </w:r>
          </w:p>
        </w:tc>
        <w:tc>
          <w:tcPr>
            <w:tcW w:w="1563" w:type="dxa"/>
          </w:tcPr>
          <w:p w:rsidR="00290F06" w:rsidRPr="00290F06" w:rsidRDefault="00290F06" w:rsidP="00290F06">
            <w:pPr>
              <w:tabs>
                <w:tab w:val="center" w:pos="4680"/>
                <w:tab w:val="right" w:pos="9360"/>
              </w:tabs>
              <w:rPr>
                <w:rFonts w:ascii="Arial" w:hAnsi="Arial" w:cs="Arial"/>
                <w:b/>
                <w:sz w:val="22"/>
                <w:szCs w:val="22"/>
              </w:rPr>
            </w:pPr>
          </w:p>
        </w:tc>
      </w:tr>
      <w:tr w:rsidR="005A4D4D" w:rsidRPr="00290F06" w:rsidTr="00B9412F">
        <w:trPr>
          <w:trHeight w:val="1430"/>
          <w:jc w:val="center"/>
        </w:trPr>
        <w:tc>
          <w:tcPr>
            <w:tcW w:w="900" w:type="dxa"/>
          </w:tcPr>
          <w:p w:rsidR="005A4D4D" w:rsidRDefault="005A4D4D" w:rsidP="00EC164D">
            <w:pPr>
              <w:tabs>
                <w:tab w:val="center" w:pos="4680"/>
                <w:tab w:val="right" w:pos="9360"/>
              </w:tabs>
              <w:rPr>
                <w:rFonts w:ascii="Arial" w:hAnsi="Arial" w:cs="Arial"/>
                <w:b/>
                <w:sz w:val="22"/>
                <w:szCs w:val="22"/>
              </w:rPr>
            </w:pPr>
          </w:p>
        </w:tc>
        <w:tc>
          <w:tcPr>
            <w:tcW w:w="8247" w:type="dxa"/>
            <w:gridSpan w:val="3"/>
          </w:tcPr>
          <w:p w:rsidR="005A4D4D" w:rsidRDefault="005A4D4D" w:rsidP="005A4D4D">
            <w:pPr>
              <w:spacing w:after="200" w:line="276" w:lineRule="auto"/>
              <w:rPr>
                <w:rFonts w:ascii="Arial" w:eastAsia="Calibri" w:hAnsi="Arial" w:cs="Arial"/>
                <w:b/>
                <w:sz w:val="22"/>
                <w:szCs w:val="22"/>
              </w:rPr>
            </w:pPr>
            <w:r>
              <w:rPr>
                <w:rFonts w:ascii="Arial" w:eastAsia="Calibri" w:hAnsi="Arial" w:cs="Arial"/>
                <w:b/>
                <w:sz w:val="22"/>
                <w:szCs w:val="22"/>
              </w:rPr>
              <w:t>Cleaning the Collecting Ring Assembly and Tubing</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From the back of the instrument, open the adjustable tubing clamp that secures the Y-Connector in place and remove the discharge tubing from the Y-Connector.</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Remove the four mounting screws and step washers securing the collecting ring assembly to the lid.</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Pull the collecting ring assembly away from the lid, and pull the discharge tubing up through the wet guard (molded black liner).</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Disconnect the flow tubing from the spray nozzle in the lid and pull it through the hole in the retainer ring.</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Separate the collecting ring assembly by pulling the collector ring off.</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Remove the discharge tubing and flow tubing, wash with warm water and mild detergent, and reinstall tubing.</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Wash the retainer ring, O-ring seal, and collector ring with warm water and mild detergent.</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To reassemble, place the retainer ring on a table so that it rests on the smaller opening and work the O-ring seal around the outside of the large opening until it is fully seated in the groove of the retainer ring.  Then, place the collector ring so that it rests concentrically over the O-ring seal and press firmly into place.  Make sure the nozzle for the discharge tubing on the collector ring aligns with the groove in the wet guard when the collecting ring assembly is reinstalled in the lid.</w:t>
            </w:r>
          </w:p>
          <w:p w:rsidR="005A4D4D" w:rsidRDefault="005A4D4D" w:rsidP="005A4D4D">
            <w:pPr>
              <w:pStyle w:val="ListParagraph"/>
              <w:numPr>
                <w:ilvl w:val="0"/>
                <w:numId w:val="6"/>
              </w:numPr>
              <w:spacing w:after="200" w:line="276" w:lineRule="auto"/>
              <w:rPr>
                <w:rFonts w:ascii="Arial" w:eastAsia="Calibri" w:hAnsi="Arial" w:cs="Arial"/>
                <w:sz w:val="22"/>
                <w:szCs w:val="22"/>
              </w:rPr>
            </w:pPr>
            <w:r>
              <w:rPr>
                <w:rFonts w:ascii="Arial" w:eastAsia="Calibri" w:hAnsi="Arial" w:cs="Arial"/>
                <w:sz w:val="22"/>
                <w:szCs w:val="22"/>
              </w:rPr>
              <w:t>Reinstall the collecting ring assembly in the lid of the Cell washer 2 by reversing step 1 through 4 of this procedure.</w:t>
            </w:r>
          </w:p>
          <w:p w:rsidR="005A4D4D" w:rsidRPr="00290F06" w:rsidRDefault="005A4D4D" w:rsidP="00EC164D">
            <w:pPr>
              <w:rPr>
                <w:rFonts w:ascii="Arial" w:eastAsia="Calibri" w:hAnsi="Arial" w:cs="Arial"/>
                <w:b/>
                <w:sz w:val="22"/>
                <w:szCs w:val="22"/>
              </w:rPr>
            </w:pPr>
          </w:p>
        </w:tc>
        <w:tc>
          <w:tcPr>
            <w:tcW w:w="1563" w:type="dxa"/>
          </w:tcPr>
          <w:p w:rsidR="005A4D4D" w:rsidRPr="00290F06" w:rsidRDefault="005A4D4D" w:rsidP="00290F06">
            <w:pPr>
              <w:tabs>
                <w:tab w:val="center" w:pos="4680"/>
                <w:tab w:val="right" w:pos="9360"/>
              </w:tabs>
              <w:rPr>
                <w:rFonts w:ascii="Arial" w:hAnsi="Arial" w:cs="Arial"/>
                <w:b/>
                <w:sz w:val="22"/>
                <w:szCs w:val="22"/>
              </w:rPr>
            </w:pPr>
          </w:p>
        </w:tc>
      </w:tr>
      <w:tr w:rsidR="005A4D4D" w:rsidRPr="00290F06" w:rsidTr="00B9412F">
        <w:trPr>
          <w:trHeight w:val="422"/>
          <w:jc w:val="center"/>
        </w:trPr>
        <w:tc>
          <w:tcPr>
            <w:tcW w:w="900" w:type="dxa"/>
            <w:vAlign w:val="center"/>
          </w:tcPr>
          <w:p w:rsidR="005A4D4D" w:rsidRPr="00290F06" w:rsidRDefault="005A4D4D" w:rsidP="00290F06">
            <w:pPr>
              <w:rPr>
                <w:rFonts w:ascii="Arial" w:eastAsia="Calibri" w:hAnsi="Arial" w:cs="Arial"/>
                <w:b/>
                <w:sz w:val="22"/>
                <w:szCs w:val="22"/>
              </w:rPr>
            </w:pPr>
            <w:r>
              <w:rPr>
                <w:rFonts w:ascii="Arial" w:eastAsia="Calibri" w:hAnsi="Arial" w:cs="Arial"/>
                <w:b/>
                <w:sz w:val="22"/>
                <w:szCs w:val="22"/>
              </w:rPr>
              <w:t>Step</w:t>
            </w:r>
          </w:p>
        </w:tc>
        <w:tc>
          <w:tcPr>
            <w:tcW w:w="8231" w:type="dxa"/>
            <w:gridSpan w:val="2"/>
            <w:vAlign w:val="center"/>
          </w:tcPr>
          <w:p w:rsidR="005A4D4D" w:rsidRPr="00290F06" w:rsidRDefault="005A4D4D" w:rsidP="00290F06">
            <w:pPr>
              <w:rPr>
                <w:rFonts w:ascii="Arial" w:eastAsia="Calibri" w:hAnsi="Arial" w:cs="Arial"/>
                <w:b/>
                <w:sz w:val="22"/>
                <w:szCs w:val="22"/>
              </w:rPr>
            </w:pPr>
            <w:r>
              <w:rPr>
                <w:rFonts w:ascii="Arial" w:eastAsia="Calibri" w:hAnsi="Arial" w:cs="Arial"/>
                <w:b/>
                <w:sz w:val="22"/>
                <w:szCs w:val="22"/>
              </w:rPr>
              <w:t>Action</w:t>
            </w:r>
          </w:p>
        </w:tc>
        <w:tc>
          <w:tcPr>
            <w:tcW w:w="1579" w:type="dxa"/>
            <w:gridSpan w:val="2"/>
          </w:tcPr>
          <w:p w:rsidR="005A4D4D" w:rsidRPr="00290F06" w:rsidRDefault="005A4D4D" w:rsidP="00290F06">
            <w:pPr>
              <w:tabs>
                <w:tab w:val="center" w:pos="4680"/>
                <w:tab w:val="right" w:pos="9360"/>
              </w:tabs>
              <w:rPr>
                <w:rFonts w:ascii="Arial" w:hAnsi="Arial" w:cs="Arial"/>
                <w:b/>
                <w:sz w:val="22"/>
                <w:szCs w:val="22"/>
              </w:rPr>
            </w:pPr>
            <w:r>
              <w:rPr>
                <w:rFonts w:ascii="Arial" w:hAnsi="Arial" w:cs="Arial"/>
                <w:b/>
                <w:sz w:val="22"/>
                <w:szCs w:val="22"/>
              </w:rPr>
              <w:t>Related Documents</w:t>
            </w:r>
          </w:p>
        </w:tc>
      </w:tr>
      <w:tr w:rsidR="005A4D4D" w:rsidRPr="00290F06" w:rsidTr="00B9412F">
        <w:trPr>
          <w:trHeight w:val="422"/>
          <w:jc w:val="center"/>
        </w:trPr>
        <w:tc>
          <w:tcPr>
            <w:tcW w:w="10710" w:type="dxa"/>
            <w:gridSpan w:val="5"/>
            <w:vAlign w:val="center"/>
          </w:tcPr>
          <w:p w:rsidR="005A4D4D" w:rsidRPr="00290F06" w:rsidRDefault="005A4D4D" w:rsidP="00290F06">
            <w:pPr>
              <w:tabs>
                <w:tab w:val="center" w:pos="4680"/>
                <w:tab w:val="right" w:pos="9360"/>
              </w:tabs>
              <w:rPr>
                <w:rFonts w:ascii="Arial" w:hAnsi="Arial" w:cs="Arial"/>
                <w:b/>
                <w:sz w:val="22"/>
                <w:szCs w:val="22"/>
              </w:rPr>
            </w:pPr>
            <w:r w:rsidRPr="00290F06">
              <w:rPr>
                <w:rFonts w:ascii="Arial" w:eastAsia="Calibri" w:hAnsi="Arial" w:cs="Arial"/>
                <w:b/>
                <w:sz w:val="22"/>
                <w:szCs w:val="22"/>
              </w:rPr>
              <w:t>Procedure D: Daily/Weekly Monthly Maintenance</w:t>
            </w:r>
          </w:p>
        </w:tc>
      </w:tr>
      <w:tr w:rsidR="00290F06" w:rsidRPr="00290F06" w:rsidTr="00B9412F">
        <w:trPr>
          <w:trHeight w:val="4265"/>
          <w:jc w:val="center"/>
        </w:trPr>
        <w:tc>
          <w:tcPr>
            <w:tcW w:w="900" w:type="dxa"/>
          </w:tcPr>
          <w:p w:rsidR="00290F06" w:rsidRPr="00290F06" w:rsidRDefault="00290F06" w:rsidP="00290F06">
            <w:pPr>
              <w:tabs>
                <w:tab w:val="center" w:pos="4680"/>
                <w:tab w:val="right" w:pos="9360"/>
              </w:tabs>
              <w:rPr>
                <w:rFonts w:ascii="Arial" w:hAnsi="Arial" w:cs="Arial"/>
                <w:b/>
                <w:sz w:val="22"/>
                <w:szCs w:val="22"/>
              </w:rPr>
            </w:pPr>
          </w:p>
          <w:p w:rsidR="00290F06" w:rsidRPr="00290F06" w:rsidRDefault="00290F06" w:rsidP="00290F06">
            <w:pPr>
              <w:tabs>
                <w:tab w:val="center" w:pos="4680"/>
                <w:tab w:val="right" w:pos="9360"/>
              </w:tabs>
              <w:rPr>
                <w:rFonts w:ascii="Arial" w:hAnsi="Arial" w:cs="Arial"/>
                <w:b/>
                <w:sz w:val="22"/>
                <w:szCs w:val="22"/>
              </w:rPr>
            </w:pPr>
            <w:r w:rsidRPr="00290F06">
              <w:rPr>
                <w:rFonts w:ascii="Arial" w:hAnsi="Arial" w:cs="Arial"/>
                <w:b/>
                <w:sz w:val="22"/>
                <w:szCs w:val="22"/>
              </w:rPr>
              <w:t>1</w:t>
            </w:r>
          </w:p>
        </w:tc>
        <w:tc>
          <w:tcPr>
            <w:tcW w:w="8247" w:type="dxa"/>
            <w:gridSpan w:val="3"/>
          </w:tcPr>
          <w:p w:rsidR="00290F06" w:rsidRPr="00290F06" w:rsidRDefault="00290F06" w:rsidP="00290F06">
            <w:pPr>
              <w:autoSpaceDE w:val="0"/>
              <w:autoSpaceDN w:val="0"/>
              <w:adjustRightInd w:val="0"/>
              <w:rPr>
                <w:rFonts w:ascii="Arial" w:eastAsia="TimesNewRomanPSMT" w:hAnsi="Arial" w:cs="Arial"/>
                <w:sz w:val="22"/>
                <w:szCs w:val="22"/>
              </w:rPr>
            </w:pPr>
            <w:r w:rsidRPr="00290F06">
              <w:rPr>
                <w:rFonts w:ascii="Arial" w:eastAsia="TimesNewRomanPSMT" w:hAnsi="Arial" w:cs="Arial"/>
                <w:sz w:val="22"/>
                <w:szCs w:val="22"/>
              </w:rPr>
              <w:t xml:space="preserve">These are minimum requirements. </w:t>
            </w:r>
          </w:p>
          <w:p w:rsidR="00290F06" w:rsidRPr="00290F06" w:rsidRDefault="00290F06" w:rsidP="00290F06">
            <w:pPr>
              <w:numPr>
                <w:ilvl w:val="0"/>
                <w:numId w:val="15"/>
              </w:numPr>
              <w:autoSpaceDE w:val="0"/>
              <w:autoSpaceDN w:val="0"/>
              <w:adjustRightInd w:val="0"/>
              <w:spacing w:after="200" w:line="276" w:lineRule="auto"/>
              <w:contextualSpacing/>
              <w:rPr>
                <w:rFonts w:ascii="Arial" w:eastAsia="Calibri" w:hAnsi="Arial" w:cs="Arial"/>
                <w:b/>
                <w:bCs/>
                <w:sz w:val="22"/>
                <w:szCs w:val="22"/>
              </w:rPr>
            </w:pPr>
            <w:r w:rsidRPr="00290F06">
              <w:rPr>
                <w:rFonts w:ascii="Arial" w:eastAsia="Calibri" w:hAnsi="Arial" w:cs="Arial"/>
                <w:b/>
                <w:bCs/>
                <w:sz w:val="22"/>
                <w:szCs w:val="22"/>
              </w:rPr>
              <w:t>Daily—Document on Cell Washer Maintenance form</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Calibri" w:hAnsi="Arial" w:cs="Arial"/>
                <w:b/>
                <w:bCs/>
                <w:sz w:val="22"/>
                <w:szCs w:val="22"/>
              </w:rPr>
            </w:pPr>
            <w:r w:rsidRPr="00290F06">
              <w:rPr>
                <w:rFonts w:ascii="Arial" w:eastAsia="Calibri" w:hAnsi="Arial" w:cs="Arial"/>
                <w:bCs/>
                <w:sz w:val="22"/>
                <w:szCs w:val="22"/>
              </w:rPr>
              <w:t>Check saline volume dispensed.</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Inspect the tubing and drain and clear obstructions if necessary.</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Inspect the tubing connections and secure them if necessary.</w:t>
            </w:r>
          </w:p>
          <w:p w:rsidR="00290F06" w:rsidRPr="00290F06" w:rsidRDefault="00290F06" w:rsidP="00290F06">
            <w:pPr>
              <w:numPr>
                <w:ilvl w:val="1"/>
                <w:numId w:val="1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Clean and dry the interior after normal usage to prevent corrosion and contamination.</w:t>
            </w:r>
          </w:p>
          <w:p w:rsidR="00290F06" w:rsidRPr="00290F06" w:rsidRDefault="00290F06" w:rsidP="00290F06">
            <w:pPr>
              <w:numPr>
                <w:ilvl w:val="0"/>
                <w:numId w:val="3"/>
              </w:numPr>
              <w:autoSpaceDE w:val="0"/>
              <w:autoSpaceDN w:val="0"/>
              <w:adjustRightInd w:val="0"/>
              <w:spacing w:after="200" w:line="276" w:lineRule="auto"/>
              <w:contextualSpacing/>
              <w:rPr>
                <w:rFonts w:ascii="Arial" w:eastAsia="MonotypeSorts" w:hAnsi="Arial" w:cs="Arial"/>
                <w:b/>
                <w:sz w:val="22"/>
                <w:szCs w:val="22"/>
              </w:rPr>
            </w:pPr>
            <w:r w:rsidRPr="00290F06">
              <w:rPr>
                <w:rFonts w:ascii="Arial" w:eastAsia="MonotypeSorts" w:hAnsi="Arial" w:cs="Arial"/>
                <w:b/>
                <w:sz w:val="22"/>
                <w:szCs w:val="22"/>
              </w:rPr>
              <w:t>Weekly—Document on Cell Washer Maintenance form</w:t>
            </w:r>
          </w:p>
          <w:p w:rsidR="00290F06" w:rsidRPr="00290F06" w:rsidRDefault="00290F06" w:rsidP="00290F06">
            <w:pPr>
              <w:numPr>
                <w:ilvl w:val="1"/>
                <w:numId w:val="24"/>
              </w:numPr>
              <w:autoSpaceDE w:val="0"/>
              <w:autoSpaceDN w:val="0"/>
              <w:adjustRightInd w:val="0"/>
              <w:spacing w:after="200" w:line="276" w:lineRule="auto"/>
              <w:contextualSpacing/>
              <w:rPr>
                <w:rFonts w:ascii="Arial" w:eastAsia="MonotypeSorts" w:hAnsi="Arial" w:cs="Arial"/>
                <w:sz w:val="22"/>
                <w:szCs w:val="22"/>
              </w:rPr>
            </w:pPr>
            <w:r w:rsidRPr="00290F06">
              <w:rPr>
                <w:rFonts w:ascii="Arial" w:eastAsia="TimesNewRomanPSMT" w:hAnsi="Arial" w:cs="Arial"/>
                <w:sz w:val="22"/>
                <w:szCs w:val="22"/>
              </w:rPr>
              <w:t>Flush the system.</w:t>
            </w:r>
          </w:p>
          <w:p w:rsidR="00290F06" w:rsidRPr="00290F06" w:rsidRDefault="00290F06" w:rsidP="00290F06">
            <w:pPr>
              <w:numPr>
                <w:ilvl w:val="1"/>
                <w:numId w:val="24"/>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Check the saline volume setting and calibrate it if necessary. Frequency varies by length of service.</w:t>
            </w:r>
          </w:p>
          <w:p w:rsidR="00290F06" w:rsidRPr="00290F06" w:rsidRDefault="00290F06" w:rsidP="00290F06">
            <w:pPr>
              <w:numPr>
                <w:ilvl w:val="0"/>
                <w:numId w:val="3"/>
              </w:numPr>
              <w:autoSpaceDE w:val="0"/>
              <w:autoSpaceDN w:val="0"/>
              <w:adjustRightInd w:val="0"/>
              <w:spacing w:after="200" w:line="276" w:lineRule="auto"/>
              <w:contextualSpacing/>
              <w:rPr>
                <w:rFonts w:ascii="Arial" w:eastAsia="TimesNewRomanPSMT" w:hAnsi="Arial" w:cs="Arial"/>
                <w:b/>
                <w:sz w:val="22"/>
                <w:szCs w:val="22"/>
              </w:rPr>
            </w:pPr>
            <w:r w:rsidRPr="00290F06">
              <w:rPr>
                <w:rFonts w:ascii="Arial" w:eastAsia="TimesNewRomanPSMT" w:hAnsi="Arial" w:cs="Arial"/>
                <w:b/>
                <w:sz w:val="22"/>
                <w:szCs w:val="22"/>
              </w:rPr>
              <w:t>Monthly—Document on Cell Washer Maintenance form</w:t>
            </w:r>
          </w:p>
          <w:p w:rsidR="00CF241E" w:rsidRDefault="00CF241E" w:rsidP="00290F06">
            <w:pPr>
              <w:numPr>
                <w:ilvl w:val="1"/>
                <w:numId w:val="25"/>
              </w:numPr>
              <w:autoSpaceDE w:val="0"/>
              <w:autoSpaceDN w:val="0"/>
              <w:adjustRightInd w:val="0"/>
              <w:spacing w:after="200" w:line="276" w:lineRule="auto"/>
              <w:contextualSpacing/>
              <w:rPr>
                <w:rFonts w:ascii="Arial" w:eastAsia="TimesNewRomanPSMT" w:hAnsi="Arial" w:cs="Arial"/>
                <w:sz w:val="22"/>
                <w:szCs w:val="22"/>
              </w:rPr>
            </w:pPr>
            <w:r>
              <w:rPr>
                <w:rFonts w:ascii="Arial" w:eastAsia="TimesNewRomanPSMT" w:hAnsi="Arial" w:cs="Arial"/>
                <w:sz w:val="22"/>
                <w:szCs w:val="22"/>
              </w:rPr>
              <w:t>Clean the collecting ring assembly and tubing.</w:t>
            </w:r>
          </w:p>
          <w:p w:rsidR="00290F06" w:rsidRPr="005A4D4D" w:rsidRDefault="00290F06" w:rsidP="005A4D4D">
            <w:pPr>
              <w:numPr>
                <w:ilvl w:val="1"/>
                <w:numId w:val="25"/>
              </w:numPr>
              <w:autoSpaceDE w:val="0"/>
              <w:autoSpaceDN w:val="0"/>
              <w:adjustRightInd w:val="0"/>
              <w:spacing w:after="200" w:line="276" w:lineRule="auto"/>
              <w:contextualSpacing/>
              <w:rPr>
                <w:rFonts w:ascii="Arial" w:eastAsia="TimesNewRomanPSMT" w:hAnsi="Arial" w:cs="Arial"/>
                <w:sz w:val="22"/>
                <w:szCs w:val="22"/>
              </w:rPr>
            </w:pPr>
            <w:r w:rsidRPr="00290F06">
              <w:rPr>
                <w:rFonts w:ascii="Arial" w:eastAsia="TimesNewRomanPSMT" w:hAnsi="Arial" w:cs="Arial"/>
                <w:sz w:val="22"/>
                <w:szCs w:val="22"/>
              </w:rPr>
              <w:t>Clean the exterior.</w:t>
            </w:r>
          </w:p>
        </w:tc>
        <w:tc>
          <w:tcPr>
            <w:tcW w:w="1563" w:type="dxa"/>
          </w:tcPr>
          <w:p w:rsidR="00290F06" w:rsidRPr="00290F06" w:rsidRDefault="00290F06" w:rsidP="00290F06">
            <w:pPr>
              <w:tabs>
                <w:tab w:val="center" w:pos="4680"/>
                <w:tab w:val="right" w:pos="9360"/>
              </w:tabs>
              <w:rPr>
                <w:rFonts w:ascii="Arial" w:hAnsi="Arial" w:cs="Arial"/>
                <w:sz w:val="22"/>
                <w:szCs w:val="22"/>
              </w:rPr>
            </w:pPr>
            <w:r w:rsidRPr="00290F06">
              <w:rPr>
                <w:rFonts w:ascii="Arial" w:hAnsi="Arial" w:cs="Arial"/>
                <w:sz w:val="22"/>
                <w:szCs w:val="22"/>
              </w:rPr>
              <w:t>Cell Washer Maintenance Schedule</w:t>
            </w:r>
          </w:p>
        </w:tc>
      </w:tr>
    </w:tbl>
    <w:p w:rsidR="00290F06" w:rsidRPr="00290F06" w:rsidRDefault="00290F06" w:rsidP="00290F06">
      <w:pPr>
        <w:tabs>
          <w:tab w:val="center" w:pos="4680"/>
          <w:tab w:val="right" w:pos="9360"/>
        </w:tabs>
        <w:rPr>
          <w:rFonts w:ascii="Arial" w:hAnsi="Arial" w:cs="Arial"/>
          <w:b/>
          <w:sz w:val="22"/>
          <w:szCs w:val="22"/>
        </w:rPr>
      </w:pPr>
    </w:p>
    <w:p w:rsidR="00290F06" w:rsidRPr="00290F06" w:rsidRDefault="00290F06" w:rsidP="00290F06">
      <w:pPr>
        <w:tabs>
          <w:tab w:val="center" w:pos="4680"/>
          <w:tab w:val="right" w:pos="9360"/>
        </w:tabs>
        <w:rPr>
          <w:rFonts w:ascii="Arial" w:hAnsi="Arial" w:cs="Arial"/>
          <w:b/>
          <w:sz w:val="22"/>
          <w:szCs w:val="22"/>
        </w:rPr>
      </w:pPr>
    </w:p>
    <w:p w:rsidR="00290F06" w:rsidRPr="00290F06" w:rsidRDefault="00290F06" w:rsidP="00290F06">
      <w:pPr>
        <w:tabs>
          <w:tab w:val="center" w:pos="4680"/>
          <w:tab w:val="right" w:pos="9360"/>
        </w:tabs>
        <w:ind w:hanging="550"/>
        <w:rPr>
          <w:rFonts w:ascii="Calibri" w:hAnsi="Calibri"/>
          <w:b/>
          <w:sz w:val="22"/>
          <w:szCs w:val="22"/>
        </w:rPr>
      </w:pPr>
      <w:r w:rsidRPr="00290F06">
        <w:rPr>
          <w:rFonts w:ascii="Arial" w:hAnsi="Arial" w:cs="Arial"/>
          <w:b/>
          <w:sz w:val="22"/>
          <w:szCs w:val="22"/>
        </w:rPr>
        <w:t>References</w:t>
      </w:r>
    </w:p>
    <w:p w:rsidR="00290F06" w:rsidRPr="00290F06" w:rsidRDefault="00A47A29" w:rsidP="00290F06">
      <w:pPr>
        <w:tabs>
          <w:tab w:val="center" w:pos="4680"/>
          <w:tab w:val="right" w:pos="9360"/>
        </w:tabs>
        <w:ind w:hanging="550"/>
        <w:rPr>
          <w:rFonts w:ascii="Arial" w:hAnsi="Arial" w:cs="Arial"/>
          <w:sz w:val="22"/>
          <w:szCs w:val="22"/>
        </w:rPr>
      </w:pPr>
      <w:r>
        <w:rPr>
          <w:rFonts w:ascii="Arial" w:hAnsi="Arial" w:cs="Arial"/>
          <w:sz w:val="22"/>
          <w:szCs w:val="22"/>
        </w:rPr>
        <w:t xml:space="preserve">SORVALL </w:t>
      </w:r>
      <w:proofErr w:type="spellStart"/>
      <w:r>
        <w:rPr>
          <w:rFonts w:ascii="Arial" w:hAnsi="Arial" w:cs="Arial"/>
          <w:sz w:val="22"/>
          <w:szCs w:val="22"/>
        </w:rPr>
        <w:t>Cellwasher</w:t>
      </w:r>
      <w:proofErr w:type="spellEnd"/>
      <w:r>
        <w:rPr>
          <w:rFonts w:ascii="Arial" w:hAnsi="Arial" w:cs="Arial"/>
          <w:sz w:val="22"/>
          <w:szCs w:val="22"/>
        </w:rPr>
        <w:t xml:space="preserve"> 2</w:t>
      </w:r>
      <w:r w:rsidR="00290F06" w:rsidRPr="00290F06">
        <w:rPr>
          <w:rFonts w:ascii="Arial" w:hAnsi="Arial" w:cs="Arial"/>
          <w:sz w:val="22"/>
          <w:szCs w:val="22"/>
        </w:rPr>
        <w:t xml:space="preserve"> Operator’s Manual</w:t>
      </w:r>
    </w:p>
    <w:p w:rsidR="00290F06" w:rsidRPr="00290F06" w:rsidRDefault="00290F06" w:rsidP="00290F06">
      <w:pPr>
        <w:tabs>
          <w:tab w:val="center" w:pos="4680"/>
          <w:tab w:val="right" w:pos="9360"/>
        </w:tabs>
        <w:ind w:hanging="550"/>
        <w:rPr>
          <w:rFonts w:ascii="Arial" w:hAnsi="Arial" w:cs="Arial"/>
          <w:sz w:val="22"/>
          <w:szCs w:val="22"/>
        </w:rPr>
      </w:pPr>
    </w:p>
    <w:p w:rsidR="00290F06" w:rsidRPr="00290F06" w:rsidRDefault="00290F06" w:rsidP="00290F06">
      <w:pPr>
        <w:tabs>
          <w:tab w:val="center" w:pos="4680"/>
          <w:tab w:val="right" w:pos="9360"/>
        </w:tabs>
        <w:ind w:left="-550"/>
        <w:rPr>
          <w:rFonts w:ascii="Calibri" w:hAnsi="Calibri"/>
          <w:sz w:val="22"/>
          <w:szCs w:val="22"/>
        </w:rPr>
      </w:pPr>
      <w:r w:rsidRPr="00290F06">
        <w:rPr>
          <w:rFonts w:ascii="Arial" w:hAnsi="Arial" w:cs="Arial"/>
          <w:sz w:val="22"/>
          <w:szCs w:val="22"/>
        </w:rPr>
        <w:t>Standards for Blood Banks and Transfusion Services, Current Edition. American Association of Blood Banks, Bethesda, MD</w:t>
      </w:r>
    </w:p>
    <w:p w:rsidR="00290F06" w:rsidRPr="00290F06" w:rsidRDefault="00290F06" w:rsidP="00290F06">
      <w:pPr>
        <w:tabs>
          <w:tab w:val="center" w:pos="4680"/>
          <w:tab w:val="right" w:pos="9360"/>
        </w:tabs>
        <w:ind w:hanging="550"/>
        <w:jc w:val="center"/>
        <w:rPr>
          <w:rFonts w:ascii="Arial" w:hAnsi="Arial" w:cs="Arial"/>
          <w:b/>
          <w:sz w:val="22"/>
          <w:szCs w:val="22"/>
        </w:rPr>
      </w:pPr>
    </w:p>
    <w:p w:rsidR="00290F06" w:rsidRPr="00290F06" w:rsidRDefault="00290F06" w:rsidP="00290F06">
      <w:pPr>
        <w:tabs>
          <w:tab w:val="center" w:pos="4680"/>
          <w:tab w:val="right" w:pos="9360"/>
        </w:tabs>
        <w:ind w:hanging="550"/>
        <w:rPr>
          <w:rFonts w:ascii="Arial" w:hAnsi="Arial" w:cs="Arial"/>
          <w:b/>
          <w:sz w:val="22"/>
          <w:szCs w:val="22"/>
        </w:rPr>
      </w:pPr>
    </w:p>
    <w:p w:rsidR="00290F06" w:rsidRPr="00290F06" w:rsidRDefault="00290F06" w:rsidP="00290F06">
      <w:pPr>
        <w:tabs>
          <w:tab w:val="center" w:pos="4680"/>
          <w:tab w:val="right" w:pos="9360"/>
        </w:tabs>
        <w:ind w:hanging="550"/>
        <w:rPr>
          <w:rFonts w:ascii="Arial" w:hAnsi="Arial" w:cs="Arial"/>
          <w:b/>
          <w:sz w:val="22"/>
          <w:szCs w:val="22"/>
        </w:rPr>
      </w:pPr>
    </w:p>
    <w:p w:rsidR="00290F06" w:rsidRDefault="00290F06"/>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 w:rsidR="00CD51ED" w:rsidRDefault="00CD51ED">
      <w:pPr>
        <w:rPr>
          <w:noProof/>
        </w:rPr>
      </w:pPr>
    </w:p>
    <w:p w:rsidR="000B753B" w:rsidRDefault="000B753B">
      <w:pPr>
        <w:rPr>
          <w:noProof/>
        </w:rPr>
      </w:pPr>
    </w:p>
    <w:p w:rsidR="000B753B" w:rsidRDefault="000B753B">
      <w:pPr>
        <w:rPr>
          <w:noProof/>
        </w:rPr>
      </w:pPr>
    </w:p>
    <w:p w:rsidR="00CD51ED" w:rsidRPr="00CD51ED" w:rsidRDefault="00CD51ED" w:rsidP="00CD51ED">
      <w:pPr>
        <w:tabs>
          <w:tab w:val="left" w:pos="3480"/>
        </w:tabs>
      </w:pPr>
      <w:r>
        <w:rPr>
          <w:noProof/>
        </w:rPr>
        <w:drawing>
          <wp:inline distT="0" distB="0" distL="0" distR="0">
            <wp:extent cx="5486400" cy="5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5000625"/>
                    </a:xfrm>
                    <a:prstGeom prst="rect">
                      <a:avLst/>
                    </a:prstGeom>
                    <a:noFill/>
                    <a:ln>
                      <a:noFill/>
                    </a:ln>
                  </pic:spPr>
                </pic:pic>
              </a:graphicData>
            </a:graphic>
          </wp:inline>
        </w:drawing>
      </w:r>
    </w:p>
    <w:sectPr w:rsidR="00CD51ED" w:rsidRPr="00CD51ED" w:rsidSect="00B96746">
      <w:headerReference w:type="default"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46" w:rsidRDefault="00B96746" w:rsidP="00B96746">
      <w:r>
        <w:separator/>
      </w:r>
    </w:p>
  </w:endnote>
  <w:endnote w:type="continuationSeparator" w:id="0">
    <w:p w:rsidR="00B96746" w:rsidRDefault="00B96746" w:rsidP="00B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onotypeSort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46" w:rsidRDefault="00B96746" w:rsidP="00B96746">
    <w:pPr>
      <w:pStyle w:val="Footer"/>
      <w:pBdr>
        <w:top w:val="thinThickSmallGap" w:sz="24" w:space="1" w:color="622423" w:themeColor="accent2" w:themeShade="7F"/>
      </w:pBdr>
      <w:rPr>
        <w:rFonts w:ascii="Arial" w:eastAsiaTheme="majorEastAsia" w:hAnsi="Arial" w:cs="Arial"/>
        <w:sz w:val="22"/>
        <w:szCs w:val="22"/>
      </w:rPr>
    </w:pPr>
    <w:r>
      <w:rPr>
        <w:rFonts w:ascii="Arial" w:eastAsiaTheme="majorEastAsia" w:hAnsi="Arial" w:cs="Arial"/>
        <w:sz w:val="22"/>
        <w:szCs w:val="22"/>
      </w:rPr>
      <w:t>Transfusion Services Laboratory</w:t>
    </w:r>
  </w:p>
  <w:p w:rsidR="00B96746" w:rsidRDefault="00B96746" w:rsidP="00B96746">
    <w:pPr>
      <w:pStyle w:val="Footer"/>
      <w:pBdr>
        <w:top w:val="thinThickSmallGap" w:sz="24" w:space="1" w:color="622423" w:themeColor="accent2" w:themeShade="7F"/>
      </w:pBdr>
      <w:rPr>
        <w:rFonts w:asciiTheme="majorHAnsi" w:eastAsiaTheme="majorEastAsia" w:hAnsiTheme="majorHAnsi" w:cstheme="majorBidi"/>
      </w:rPr>
    </w:pPr>
    <w:r>
      <w:rPr>
        <w:rFonts w:ascii="Arial" w:eastAsiaTheme="majorEastAsia" w:hAnsi="Arial" w:cs="Arial"/>
        <w:sz w:val="22"/>
        <w:szCs w:val="22"/>
      </w:rPr>
      <w:t>Harborview Medical Center, 325 Ninth Avenue, Seattle, WA 98104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E13D6" w:rsidRPr="000E13D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B96746" w:rsidRDefault="00B9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46" w:rsidRDefault="00B96746" w:rsidP="00B96746">
      <w:r>
        <w:separator/>
      </w:r>
    </w:p>
  </w:footnote>
  <w:footnote w:type="continuationSeparator" w:id="0">
    <w:p w:rsidR="00B96746" w:rsidRDefault="00B96746" w:rsidP="00B9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46" w:rsidRPr="005A4D4D" w:rsidRDefault="00B96746" w:rsidP="005A4D4D">
    <w:pPr>
      <w:pStyle w:val="Header"/>
      <w:rPr>
        <w:rFonts w:ascii="Arial" w:hAnsi="Arial" w:cs="Arial"/>
        <w:b/>
        <w:sz w:val="22"/>
        <w:szCs w:val="22"/>
      </w:rPr>
    </w:pPr>
    <w:proofErr w:type="spellStart"/>
    <w:r w:rsidRPr="005A4D4D">
      <w:rPr>
        <w:rFonts w:ascii="Arial" w:hAnsi="Arial" w:cs="Arial"/>
        <w:b/>
        <w:sz w:val="22"/>
        <w:szCs w:val="22"/>
      </w:rPr>
      <w:t>Sorvall</w:t>
    </w:r>
    <w:proofErr w:type="spellEnd"/>
    <w:r w:rsidRPr="005A4D4D">
      <w:rPr>
        <w:rFonts w:ascii="Arial" w:hAnsi="Arial" w:cs="Arial"/>
        <w:b/>
        <w:sz w:val="22"/>
        <w:szCs w:val="22"/>
      </w:rPr>
      <w:t xml:space="preserve"> Cell Washer 2 Quality Control and Maintenance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2F" w:rsidRDefault="00B9412F" w:rsidP="00B9412F">
    <w:pPr>
      <w:pStyle w:val="Header"/>
      <w:jc w:val="center"/>
    </w:pPr>
    <w:r>
      <w:rPr>
        <w:rFonts w:ascii="Verdana" w:hAnsi="Verdana"/>
        <w:noProof/>
        <w:color w:val="0082D9"/>
        <w:sz w:val="17"/>
        <w:szCs w:val="17"/>
      </w:rPr>
      <w:drawing>
        <wp:inline distT="0" distB="0" distL="0" distR="0" wp14:anchorId="3E3BCDC9" wp14:editId="17526559">
          <wp:extent cx="5486400" cy="571500"/>
          <wp:effectExtent l="0" t="0" r="0"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5486400" cy="571500"/>
                  </a:xfrm>
                  <a:prstGeom prst="rect">
                    <a:avLst/>
                  </a:prstGeom>
                  <a:noFill/>
                  <a:ln w="9525">
                    <a:noFill/>
                    <a:miter lim="800000"/>
                    <a:headEnd/>
                    <a:tailEnd/>
                  </a:ln>
                </pic:spPr>
              </pic:pic>
            </a:graphicData>
          </a:graphic>
        </wp:inline>
      </w:drawing>
    </w:r>
  </w:p>
  <w:p w:rsidR="00B9412F" w:rsidRDefault="00B9412F" w:rsidP="00B9412F">
    <w:pPr>
      <w:pStyle w:val="Header"/>
      <w:jc w:val="center"/>
    </w:pPr>
  </w:p>
  <w:tbl>
    <w:tblPr>
      <w:tblW w:w="9788" w:type="dxa"/>
      <w:jc w:val="center"/>
      <w:tblInd w:w="33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535"/>
      <w:gridCol w:w="2720"/>
      <w:gridCol w:w="2533"/>
    </w:tblGrid>
    <w:tr w:rsidR="00B9412F" w:rsidRPr="00C743F2" w:rsidTr="00B9412F">
      <w:trPr>
        <w:cantSplit/>
        <w:trHeight w:val="553"/>
        <w:jc w:val="center"/>
      </w:trPr>
      <w:tc>
        <w:tcPr>
          <w:tcW w:w="4535" w:type="dxa"/>
          <w:vMerge w:val="restart"/>
          <w:tcBorders>
            <w:top w:val="double" w:sz="4" w:space="0" w:color="auto"/>
            <w:bottom w:val="single" w:sz="4" w:space="0" w:color="auto"/>
            <w:right w:val="single" w:sz="4" w:space="0" w:color="auto"/>
          </w:tcBorders>
          <w:vAlign w:val="center"/>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 xml:space="preserve">University of Washington, </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Harborview Medical Center</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325 9</w:t>
          </w:r>
          <w:r w:rsidRPr="00C743F2">
            <w:rPr>
              <w:rFonts w:ascii="Arial" w:hAnsi="Arial" w:cs="Arial"/>
              <w:b/>
              <w:sz w:val="22"/>
              <w:szCs w:val="22"/>
              <w:vertAlign w:val="superscript"/>
            </w:rPr>
            <w:t>th</w:t>
          </w:r>
          <w:r w:rsidRPr="00C743F2">
            <w:rPr>
              <w:rFonts w:ascii="Arial" w:hAnsi="Arial" w:cs="Arial"/>
              <w:b/>
              <w:sz w:val="22"/>
              <w:szCs w:val="22"/>
            </w:rPr>
            <w:t xml:space="preserve"> Ave. Seattle, WA,  98104</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Transfusion Services Laboratory</w:t>
          </w:r>
        </w:p>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Policies and Procedures Manual</w:t>
          </w:r>
        </w:p>
      </w:tc>
      <w:tc>
        <w:tcPr>
          <w:tcW w:w="2720" w:type="dxa"/>
          <w:tcBorders>
            <w:top w:val="double" w:sz="4" w:space="0" w:color="auto"/>
            <w:left w:val="nil"/>
            <w:bottom w:val="nil"/>
            <w:right w:val="single" w:sz="4" w:space="0" w:color="auto"/>
          </w:tcBorders>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Original Effective Date:</w:t>
          </w:r>
        </w:p>
        <w:p w:rsidR="00B9412F" w:rsidRPr="00C743F2" w:rsidRDefault="00B9412F" w:rsidP="00EA666D">
          <w:pPr>
            <w:pStyle w:val="Header"/>
            <w:rPr>
              <w:rFonts w:ascii="Arial" w:hAnsi="Arial" w:cs="Arial"/>
              <w:sz w:val="22"/>
              <w:szCs w:val="22"/>
            </w:rPr>
          </w:pPr>
          <w:r w:rsidRPr="00C743F2">
            <w:rPr>
              <w:rFonts w:ascii="Arial" w:hAnsi="Arial" w:cs="Arial"/>
              <w:b/>
              <w:sz w:val="22"/>
              <w:szCs w:val="22"/>
            </w:rPr>
            <w:t xml:space="preserve"> </w:t>
          </w:r>
          <w:r>
            <w:rPr>
              <w:rFonts w:ascii="Arial" w:hAnsi="Arial" w:cs="Arial"/>
              <w:b/>
              <w:sz w:val="22"/>
              <w:szCs w:val="22"/>
            </w:rPr>
            <w:t>August 1, 2013</w:t>
          </w:r>
        </w:p>
      </w:tc>
      <w:tc>
        <w:tcPr>
          <w:tcW w:w="2533" w:type="dxa"/>
          <w:tcBorders>
            <w:top w:val="double" w:sz="4" w:space="0" w:color="auto"/>
            <w:left w:val="nil"/>
            <w:bottom w:val="nil"/>
          </w:tcBorders>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 xml:space="preserve">Number: </w:t>
          </w:r>
        </w:p>
        <w:p w:rsidR="00B9412F" w:rsidRPr="00C743F2" w:rsidRDefault="00B9412F" w:rsidP="00EA666D">
          <w:pPr>
            <w:pStyle w:val="Header"/>
            <w:rPr>
              <w:rFonts w:ascii="Arial" w:hAnsi="Arial" w:cs="Arial"/>
              <w:b/>
              <w:sz w:val="22"/>
              <w:szCs w:val="22"/>
            </w:rPr>
          </w:pPr>
          <w:r>
            <w:rPr>
              <w:rFonts w:ascii="Arial" w:hAnsi="Arial" w:cs="Arial"/>
              <w:b/>
              <w:sz w:val="22"/>
              <w:szCs w:val="22"/>
            </w:rPr>
            <w:t>3016-1</w:t>
          </w:r>
        </w:p>
      </w:tc>
    </w:tr>
    <w:tr w:rsidR="00B9412F" w:rsidRPr="00E82C56" w:rsidTr="00B9412F">
      <w:trPr>
        <w:cantSplit/>
        <w:trHeight w:val="153"/>
        <w:jc w:val="center"/>
      </w:trPr>
      <w:tc>
        <w:tcPr>
          <w:tcW w:w="4535" w:type="dxa"/>
          <w:vMerge/>
          <w:tcBorders>
            <w:top w:val="nil"/>
            <w:bottom w:val="single" w:sz="4" w:space="0" w:color="auto"/>
            <w:right w:val="single" w:sz="4" w:space="0" w:color="auto"/>
          </w:tcBorders>
        </w:tcPr>
        <w:p w:rsidR="00B9412F" w:rsidRPr="00C743F2" w:rsidRDefault="00B9412F" w:rsidP="00EA666D">
          <w:pPr>
            <w:pStyle w:val="Header"/>
            <w:rPr>
              <w:rFonts w:ascii="Arial" w:hAnsi="Arial" w:cs="Arial"/>
              <w:b/>
              <w:sz w:val="22"/>
              <w:szCs w:val="22"/>
            </w:rPr>
          </w:pPr>
        </w:p>
      </w:tc>
      <w:tc>
        <w:tcPr>
          <w:tcW w:w="2720" w:type="dxa"/>
          <w:tcBorders>
            <w:top w:val="single" w:sz="4" w:space="0" w:color="auto"/>
            <w:left w:val="nil"/>
            <w:bottom w:val="single" w:sz="4" w:space="0" w:color="auto"/>
            <w:right w:val="single" w:sz="4" w:space="0" w:color="auto"/>
          </w:tcBorders>
        </w:tcPr>
        <w:p w:rsidR="00B9412F" w:rsidRPr="00C743F2" w:rsidRDefault="00B9412F" w:rsidP="00EA666D">
          <w:pPr>
            <w:pStyle w:val="Header"/>
            <w:rPr>
              <w:rFonts w:ascii="Arial" w:hAnsi="Arial" w:cs="Arial"/>
              <w:b/>
              <w:sz w:val="22"/>
              <w:szCs w:val="22"/>
            </w:rPr>
          </w:pPr>
          <w:r w:rsidRPr="00C743F2">
            <w:rPr>
              <w:rFonts w:ascii="Arial" w:hAnsi="Arial" w:cs="Arial"/>
              <w:b/>
              <w:sz w:val="22"/>
              <w:szCs w:val="22"/>
            </w:rPr>
            <w:t>Revision Effective Date:</w:t>
          </w:r>
        </w:p>
        <w:p w:rsidR="00B9412F" w:rsidRPr="00C743F2" w:rsidRDefault="00B9412F" w:rsidP="00EA666D">
          <w:pPr>
            <w:pStyle w:val="Header"/>
            <w:rPr>
              <w:rFonts w:ascii="Arial" w:hAnsi="Arial" w:cs="Arial"/>
              <w:b/>
              <w:sz w:val="22"/>
              <w:szCs w:val="22"/>
            </w:rPr>
          </w:pPr>
        </w:p>
      </w:tc>
      <w:tc>
        <w:tcPr>
          <w:tcW w:w="2533" w:type="dxa"/>
          <w:tcBorders>
            <w:top w:val="single" w:sz="4" w:space="0" w:color="auto"/>
            <w:left w:val="nil"/>
            <w:bottom w:val="single" w:sz="4" w:space="0" w:color="auto"/>
          </w:tcBorders>
        </w:tcPr>
        <w:p w:rsidR="00B9412F" w:rsidRPr="00E82C56" w:rsidRDefault="00B9412F" w:rsidP="00EA666D">
          <w:pPr>
            <w:pStyle w:val="Header"/>
            <w:rPr>
              <w:rFonts w:ascii="Arial" w:hAnsi="Arial" w:cs="Arial"/>
              <w:sz w:val="22"/>
              <w:szCs w:val="22"/>
            </w:rPr>
          </w:pPr>
          <w:r w:rsidRPr="00C743F2">
            <w:rPr>
              <w:rFonts w:ascii="Arial" w:hAnsi="Arial" w:cs="Arial"/>
              <w:b/>
              <w:sz w:val="22"/>
              <w:szCs w:val="22"/>
            </w:rPr>
            <w:t xml:space="preserve">Pages: </w:t>
          </w:r>
          <w:r>
            <w:rPr>
              <w:rFonts w:ascii="Arial" w:hAnsi="Arial" w:cs="Arial"/>
              <w:sz w:val="22"/>
              <w:szCs w:val="22"/>
            </w:rPr>
            <w:t>4</w:t>
          </w:r>
        </w:p>
      </w:tc>
    </w:tr>
    <w:tr w:rsidR="00B9412F" w:rsidRPr="00232CD4" w:rsidTr="00B9412F">
      <w:trPr>
        <w:cantSplit/>
        <w:trHeight w:val="459"/>
        <w:jc w:val="center"/>
      </w:trPr>
      <w:tc>
        <w:tcPr>
          <w:tcW w:w="9788" w:type="dxa"/>
          <w:gridSpan w:val="3"/>
          <w:tcBorders>
            <w:top w:val="nil"/>
            <w:bottom w:val="double" w:sz="4" w:space="0" w:color="auto"/>
          </w:tcBorders>
          <w:vAlign w:val="center"/>
        </w:tcPr>
        <w:p w:rsidR="00B9412F" w:rsidRPr="00232CD4" w:rsidRDefault="00B9412F" w:rsidP="00EA666D">
          <w:pPr>
            <w:pStyle w:val="Header"/>
            <w:rPr>
              <w:rFonts w:ascii="Arial" w:hAnsi="Arial" w:cs="Arial"/>
              <w:sz w:val="28"/>
              <w:szCs w:val="28"/>
            </w:rPr>
          </w:pPr>
          <w:r w:rsidRPr="00232CD4">
            <w:rPr>
              <w:rFonts w:ascii="Arial" w:hAnsi="Arial" w:cs="Arial"/>
              <w:sz w:val="28"/>
              <w:szCs w:val="28"/>
            </w:rPr>
            <w:t xml:space="preserve">TITLE:  </w:t>
          </w:r>
          <w:r>
            <w:rPr>
              <w:rFonts w:ascii="Arial" w:hAnsi="Arial" w:cs="Arial"/>
              <w:sz w:val="28"/>
              <w:szCs w:val="28"/>
            </w:rPr>
            <w:t xml:space="preserve">SORVALL </w:t>
          </w:r>
          <w:r w:rsidRPr="00232CD4">
            <w:rPr>
              <w:rFonts w:ascii="Arial" w:hAnsi="Arial" w:cs="Arial"/>
              <w:sz w:val="28"/>
              <w:szCs w:val="28"/>
            </w:rPr>
            <w:t>Cell Washer</w:t>
          </w:r>
          <w:r>
            <w:rPr>
              <w:rFonts w:ascii="Arial" w:hAnsi="Arial" w:cs="Arial"/>
              <w:sz w:val="28"/>
              <w:szCs w:val="28"/>
            </w:rPr>
            <w:t xml:space="preserve"> 2</w:t>
          </w:r>
          <w:r w:rsidRPr="00232CD4">
            <w:rPr>
              <w:rFonts w:ascii="Arial" w:hAnsi="Arial" w:cs="Arial"/>
              <w:sz w:val="28"/>
              <w:szCs w:val="28"/>
            </w:rPr>
            <w:t xml:space="preserve"> Quality Control and Maintenance</w:t>
          </w:r>
          <w:r>
            <w:rPr>
              <w:rFonts w:ascii="Arial" w:hAnsi="Arial" w:cs="Arial"/>
              <w:sz w:val="28"/>
              <w:szCs w:val="28"/>
            </w:rPr>
            <w:t xml:space="preserve"> </w:t>
          </w:r>
        </w:p>
      </w:tc>
    </w:tr>
  </w:tbl>
  <w:p w:rsidR="00B9412F" w:rsidRDefault="00B9412F" w:rsidP="00B9412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FE0"/>
    <w:multiLevelType w:val="hybridMultilevel"/>
    <w:tmpl w:val="B7886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D47F54"/>
    <w:multiLevelType w:val="hybridMultilevel"/>
    <w:tmpl w:val="C6926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134A5"/>
    <w:multiLevelType w:val="hybridMultilevel"/>
    <w:tmpl w:val="ED78CDD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4059ED"/>
    <w:multiLevelType w:val="hybridMultilevel"/>
    <w:tmpl w:val="B634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BF280A"/>
    <w:multiLevelType w:val="hybridMultilevel"/>
    <w:tmpl w:val="635E8F0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74CD1"/>
    <w:multiLevelType w:val="hybridMultilevel"/>
    <w:tmpl w:val="61BCD9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D6759B"/>
    <w:multiLevelType w:val="hybridMultilevel"/>
    <w:tmpl w:val="9EB2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E2448F"/>
    <w:multiLevelType w:val="hybridMultilevel"/>
    <w:tmpl w:val="E41A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35B57"/>
    <w:multiLevelType w:val="hybridMultilevel"/>
    <w:tmpl w:val="B9D80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B12D86"/>
    <w:multiLevelType w:val="hybridMultilevel"/>
    <w:tmpl w:val="34DA044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507169"/>
    <w:multiLevelType w:val="hybridMultilevel"/>
    <w:tmpl w:val="280CE02C"/>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C27C97"/>
    <w:multiLevelType w:val="hybridMultilevel"/>
    <w:tmpl w:val="208AB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553A66"/>
    <w:multiLevelType w:val="hybridMultilevel"/>
    <w:tmpl w:val="4060278E"/>
    <w:lvl w:ilvl="0" w:tplc="04090003">
      <w:start w:val="1"/>
      <w:numFmt w:val="bullet"/>
      <w:lvlText w:val="o"/>
      <w:lvlJc w:val="left"/>
      <w:pPr>
        <w:tabs>
          <w:tab w:val="num" w:pos="690"/>
        </w:tabs>
        <w:ind w:left="690" w:hanging="360"/>
      </w:pPr>
      <w:rPr>
        <w:rFonts w:ascii="Courier New" w:hAnsi="Courier New" w:cs="Courier New"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nsid w:val="342E0076"/>
    <w:multiLevelType w:val="hybridMultilevel"/>
    <w:tmpl w:val="BEE600E0"/>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850" w:hanging="360"/>
      </w:pPr>
      <w:rPr>
        <w:rFonts w:cs="Times New Roman"/>
      </w:rPr>
    </w:lvl>
    <w:lvl w:ilvl="2" w:tplc="0409001B" w:tentative="1">
      <w:start w:val="1"/>
      <w:numFmt w:val="lowerRoman"/>
      <w:lvlText w:val="%3."/>
      <w:lvlJc w:val="right"/>
      <w:pPr>
        <w:ind w:left="2570" w:hanging="180"/>
      </w:pPr>
      <w:rPr>
        <w:rFonts w:cs="Times New Roman"/>
      </w:rPr>
    </w:lvl>
    <w:lvl w:ilvl="3" w:tplc="0409000F" w:tentative="1">
      <w:start w:val="1"/>
      <w:numFmt w:val="decimal"/>
      <w:lvlText w:val="%4."/>
      <w:lvlJc w:val="left"/>
      <w:pPr>
        <w:ind w:left="3290" w:hanging="360"/>
      </w:pPr>
      <w:rPr>
        <w:rFonts w:cs="Times New Roman"/>
      </w:rPr>
    </w:lvl>
    <w:lvl w:ilvl="4" w:tplc="04090019" w:tentative="1">
      <w:start w:val="1"/>
      <w:numFmt w:val="lowerLetter"/>
      <w:lvlText w:val="%5."/>
      <w:lvlJc w:val="left"/>
      <w:pPr>
        <w:ind w:left="4010" w:hanging="360"/>
      </w:pPr>
      <w:rPr>
        <w:rFonts w:cs="Times New Roman"/>
      </w:rPr>
    </w:lvl>
    <w:lvl w:ilvl="5" w:tplc="0409001B" w:tentative="1">
      <w:start w:val="1"/>
      <w:numFmt w:val="lowerRoman"/>
      <w:lvlText w:val="%6."/>
      <w:lvlJc w:val="right"/>
      <w:pPr>
        <w:ind w:left="4730" w:hanging="180"/>
      </w:pPr>
      <w:rPr>
        <w:rFonts w:cs="Times New Roman"/>
      </w:rPr>
    </w:lvl>
    <w:lvl w:ilvl="6" w:tplc="0409000F" w:tentative="1">
      <w:start w:val="1"/>
      <w:numFmt w:val="decimal"/>
      <w:lvlText w:val="%7."/>
      <w:lvlJc w:val="left"/>
      <w:pPr>
        <w:ind w:left="5450" w:hanging="360"/>
      </w:pPr>
      <w:rPr>
        <w:rFonts w:cs="Times New Roman"/>
      </w:rPr>
    </w:lvl>
    <w:lvl w:ilvl="7" w:tplc="04090019" w:tentative="1">
      <w:start w:val="1"/>
      <w:numFmt w:val="lowerLetter"/>
      <w:lvlText w:val="%8."/>
      <w:lvlJc w:val="left"/>
      <w:pPr>
        <w:ind w:left="6170" w:hanging="360"/>
      </w:pPr>
      <w:rPr>
        <w:rFonts w:cs="Times New Roman"/>
      </w:rPr>
    </w:lvl>
    <w:lvl w:ilvl="8" w:tplc="0409001B" w:tentative="1">
      <w:start w:val="1"/>
      <w:numFmt w:val="lowerRoman"/>
      <w:lvlText w:val="%9."/>
      <w:lvlJc w:val="right"/>
      <w:pPr>
        <w:ind w:left="6890" w:hanging="180"/>
      </w:pPr>
      <w:rPr>
        <w:rFonts w:cs="Times New Roman"/>
      </w:rPr>
    </w:lvl>
  </w:abstractNum>
  <w:abstractNum w:abstractNumId="14">
    <w:nsid w:val="38F55C3A"/>
    <w:multiLevelType w:val="hybridMultilevel"/>
    <w:tmpl w:val="F2A8BFD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C1A7861"/>
    <w:multiLevelType w:val="hybridMultilevel"/>
    <w:tmpl w:val="7658A7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FC81FA8"/>
    <w:multiLevelType w:val="hybridMultilevel"/>
    <w:tmpl w:val="5EB84500"/>
    <w:lvl w:ilvl="0" w:tplc="04090003">
      <w:start w:val="1"/>
      <w:numFmt w:val="bullet"/>
      <w:lvlText w:val="o"/>
      <w:lvlJc w:val="left"/>
      <w:pPr>
        <w:tabs>
          <w:tab w:val="num" w:pos="720"/>
        </w:tabs>
        <w:ind w:left="720" w:hanging="360"/>
      </w:pPr>
      <w:rPr>
        <w:rFonts w:ascii="Courier New" w:hAnsi="Courier New" w:hint="default"/>
      </w:rPr>
    </w:lvl>
    <w:lvl w:ilvl="1" w:tplc="8762624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0EA1414"/>
    <w:multiLevelType w:val="hybridMultilevel"/>
    <w:tmpl w:val="D94E09C0"/>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8">
    <w:nsid w:val="441D441D"/>
    <w:multiLevelType w:val="hybridMultilevel"/>
    <w:tmpl w:val="8FF06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490047D"/>
    <w:multiLevelType w:val="hybridMultilevel"/>
    <w:tmpl w:val="BC000218"/>
    <w:lvl w:ilvl="0" w:tplc="04090005">
      <w:start w:val="1"/>
      <w:numFmt w:val="bullet"/>
      <w:lvlText w:val=""/>
      <w:lvlJc w:val="left"/>
      <w:pPr>
        <w:tabs>
          <w:tab w:val="num" w:pos="1130"/>
        </w:tabs>
        <w:ind w:left="1130" w:hanging="360"/>
      </w:pPr>
      <w:rPr>
        <w:rFonts w:ascii="Wingdings" w:hAnsi="Wingdings"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0">
    <w:nsid w:val="4D225999"/>
    <w:multiLevelType w:val="hybridMultilevel"/>
    <w:tmpl w:val="39549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AE1376"/>
    <w:multiLevelType w:val="hybridMultilevel"/>
    <w:tmpl w:val="AFB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D206C"/>
    <w:multiLevelType w:val="hybridMultilevel"/>
    <w:tmpl w:val="51DCD6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D3F132A"/>
    <w:multiLevelType w:val="hybridMultilevel"/>
    <w:tmpl w:val="F2183D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45072F"/>
    <w:multiLevelType w:val="hybridMultilevel"/>
    <w:tmpl w:val="4E6E6AEA"/>
    <w:lvl w:ilvl="0" w:tplc="04090003">
      <w:start w:val="1"/>
      <w:numFmt w:val="bullet"/>
      <w:lvlText w:val="o"/>
      <w:lvlJc w:val="left"/>
      <w:pPr>
        <w:tabs>
          <w:tab w:val="num" w:pos="690"/>
        </w:tabs>
        <w:ind w:left="69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5">
    <w:nsid w:val="60E923B6"/>
    <w:multiLevelType w:val="hybridMultilevel"/>
    <w:tmpl w:val="64547086"/>
    <w:lvl w:ilvl="0" w:tplc="04090003">
      <w:start w:val="1"/>
      <w:numFmt w:val="bullet"/>
      <w:lvlText w:val="o"/>
      <w:lvlJc w:val="left"/>
      <w:pPr>
        <w:tabs>
          <w:tab w:val="num" w:pos="690"/>
        </w:tabs>
        <w:ind w:left="690" w:hanging="360"/>
      </w:pPr>
      <w:rPr>
        <w:rFonts w:ascii="Courier New" w:hAnsi="Courier New"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26">
    <w:nsid w:val="6560520E"/>
    <w:multiLevelType w:val="hybridMultilevel"/>
    <w:tmpl w:val="35EE69A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32E88"/>
    <w:multiLevelType w:val="hybridMultilevel"/>
    <w:tmpl w:val="A0BAB0D4"/>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3677CB"/>
    <w:multiLevelType w:val="hybridMultilevel"/>
    <w:tmpl w:val="FE28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276614"/>
    <w:multiLevelType w:val="hybridMultilevel"/>
    <w:tmpl w:val="D09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A2072"/>
    <w:multiLevelType w:val="hybridMultilevel"/>
    <w:tmpl w:val="C2360B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4E4A6A"/>
    <w:multiLevelType w:val="hybridMultilevel"/>
    <w:tmpl w:val="18DE8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4C477E"/>
    <w:multiLevelType w:val="hybridMultilevel"/>
    <w:tmpl w:val="069A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690"/>
        </w:tabs>
        <w:ind w:left="69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6E30E7"/>
    <w:multiLevelType w:val="hybridMultilevel"/>
    <w:tmpl w:val="8B32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D7619B"/>
    <w:multiLevelType w:val="hybridMultilevel"/>
    <w:tmpl w:val="713A5348"/>
    <w:lvl w:ilvl="0" w:tplc="0409000F">
      <w:start w:val="1"/>
      <w:numFmt w:val="decimal"/>
      <w:lvlText w:val="%1."/>
      <w:lvlJc w:val="left"/>
      <w:pPr>
        <w:ind w:left="720" w:hanging="360"/>
      </w:pPr>
      <w:rPr>
        <w:rFonts w:cs="Times New Roman"/>
      </w:rPr>
    </w:lvl>
    <w:lvl w:ilvl="1" w:tplc="04090005">
      <w:start w:val="1"/>
      <w:numFmt w:val="bullet"/>
      <w:lvlText w:val=""/>
      <w:lvlJc w:val="left"/>
      <w:pPr>
        <w:tabs>
          <w:tab w:val="num" w:pos="2340"/>
        </w:tabs>
        <w:ind w:left="23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D4E6333"/>
    <w:multiLevelType w:val="hybridMultilevel"/>
    <w:tmpl w:val="DBFE4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3"/>
  </w:num>
  <w:num w:numId="3">
    <w:abstractNumId w:val="22"/>
  </w:num>
  <w:num w:numId="4">
    <w:abstractNumId w:val="8"/>
  </w:num>
  <w:num w:numId="5">
    <w:abstractNumId w:val="6"/>
  </w:num>
  <w:num w:numId="6">
    <w:abstractNumId w:val="2"/>
  </w:num>
  <w:num w:numId="7">
    <w:abstractNumId w:val="1"/>
  </w:num>
  <w:num w:numId="8">
    <w:abstractNumId w:val="20"/>
  </w:num>
  <w:num w:numId="9">
    <w:abstractNumId w:val="35"/>
  </w:num>
  <w:num w:numId="10">
    <w:abstractNumId w:val="4"/>
  </w:num>
  <w:num w:numId="11">
    <w:abstractNumId w:val="18"/>
  </w:num>
  <w:num w:numId="12">
    <w:abstractNumId w:val="27"/>
  </w:num>
  <w:num w:numId="13">
    <w:abstractNumId w:val="0"/>
  </w:num>
  <w:num w:numId="14">
    <w:abstractNumId w:val="24"/>
  </w:num>
  <w:num w:numId="15">
    <w:abstractNumId w:val="15"/>
  </w:num>
  <w:num w:numId="16">
    <w:abstractNumId w:val="17"/>
  </w:num>
  <w:num w:numId="17">
    <w:abstractNumId w:val="9"/>
  </w:num>
  <w:num w:numId="18">
    <w:abstractNumId w:val="25"/>
  </w:num>
  <w:num w:numId="19">
    <w:abstractNumId w:val="14"/>
  </w:num>
  <w:num w:numId="20">
    <w:abstractNumId w:val="26"/>
  </w:num>
  <w:num w:numId="21">
    <w:abstractNumId w:val="16"/>
  </w:num>
  <w:num w:numId="22">
    <w:abstractNumId w:val="34"/>
  </w:num>
  <w:num w:numId="23">
    <w:abstractNumId w:val="10"/>
  </w:num>
  <w:num w:numId="24">
    <w:abstractNumId w:val="28"/>
  </w:num>
  <w:num w:numId="25">
    <w:abstractNumId w:val="32"/>
  </w:num>
  <w:num w:numId="26">
    <w:abstractNumId w:val="11"/>
  </w:num>
  <w:num w:numId="27">
    <w:abstractNumId w:val="13"/>
  </w:num>
  <w:num w:numId="28">
    <w:abstractNumId w:val="12"/>
  </w:num>
  <w:num w:numId="29">
    <w:abstractNumId w:val="19"/>
  </w:num>
  <w:num w:numId="30">
    <w:abstractNumId w:val="30"/>
  </w:num>
  <w:num w:numId="31">
    <w:abstractNumId w:val="5"/>
  </w:num>
  <w:num w:numId="32">
    <w:abstractNumId w:val="21"/>
  </w:num>
  <w:num w:numId="33">
    <w:abstractNumId w:val="7"/>
  </w:num>
  <w:num w:numId="34">
    <w:abstractNumId w:val="29"/>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06"/>
    <w:rsid w:val="0002689D"/>
    <w:rsid w:val="000B753B"/>
    <w:rsid w:val="000E13D6"/>
    <w:rsid w:val="001843D5"/>
    <w:rsid w:val="00254724"/>
    <w:rsid w:val="00290F06"/>
    <w:rsid w:val="00356E36"/>
    <w:rsid w:val="003624E4"/>
    <w:rsid w:val="003F0C77"/>
    <w:rsid w:val="00410B81"/>
    <w:rsid w:val="00444FC6"/>
    <w:rsid w:val="00451AC7"/>
    <w:rsid w:val="004A2951"/>
    <w:rsid w:val="00551508"/>
    <w:rsid w:val="00552E8E"/>
    <w:rsid w:val="005732C3"/>
    <w:rsid w:val="005A4D4D"/>
    <w:rsid w:val="005E6AFA"/>
    <w:rsid w:val="005E7F88"/>
    <w:rsid w:val="007D11BD"/>
    <w:rsid w:val="00880A96"/>
    <w:rsid w:val="009B75A0"/>
    <w:rsid w:val="00A47A29"/>
    <w:rsid w:val="00A61975"/>
    <w:rsid w:val="00B90E8E"/>
    <w:rsid w:val="00B9412F"/>
    <w:rsid w:val="00B96746"/>
    <w:rsid w:val="00CD0AC4"/>
    <w:rsid w:val="00CD51ED"/>
    <w:rsid w:val="00CF241E"/>
    <w:rsid w:val="00D946E2"/>
    <w:rsid w:val="00E22145"/>
    <w:rsid w:val="00EA791D"/>
    <w:rsid w:val="00EC164D"/>
    <w:rsid w:val="00EE05D8"/>
    <w:rsid w:val="00FB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F06"/>
    <w:rPr>
      <w:rFonts w:ascii="Tahoma" w:hAnsi="Tahoma" w:cs="Tahoma"/>
      <w:sz w:val="16"/>
      <w:szCs w:val="16"/>
    </w:rPr>
  </w:style>
  <w:style w:type="character" w:customStyle="1" w:styleId="BalloonTextChar">
    <w:name w:val="Balloon Text Char"/>
    <w:basedOn w:val="DefaultParagraphFont"/>
    <w:link w:val="BalloonText"/>
    <w:rsid w:val="00290F06"/>
    <w:rPr>
      <w:rFonts w:ascii="Tahoma" w:hAnsi="Tahoma" w:cs="Tahoma"/>
      <w:sz w:val="16"/>
      <w:szCs w:val="16"/>
    </w:rPr>
  </w:style>
  <w:style w:type="paragraph" w:styleId="Header">
    <w:name w:val="header"/>
    <w:basedOn w:val="Normal"/>
    <w:link w:val="HeaderChar"/>
    <w:uiPriority w:val="99"/>
    <w:rsid w:val="00290F06"/>
    <w:pPr>
      <w:tabs>
        <w:tab w:val="center" w:pos="4680"/>
        <w:tab w:val="right" w:pos="9360"/>
      </w:tabs>
    </w:pPr>
  </w:style>
  <w:style w:type="character" w:customStyle="1" w:styleId="HeaderChar">
    <w:name w:val="Header Char"/>
    <w:basedOn w:val="DefaultParagraphFont"/>
    <w:link w:val="Header"/>
    <w:uiPriority w:val="99"/>
    <w:rsid w:val="00290F06"/>
    <w:rPr>
      <w:sz w:val="24"/>
      <w:szCs w:val="24"/>
    </w:rPr>
  </w:style>
  <w:style w:type="paragraph" w:styleId="ListParagraph">
    <w:name w:val="List Paragraph"/>
    <w:basedOn w:val="Normal"/>
    <w:uiPriority w:val="34"/>
    <w:qFormat/>
    <w:rsid w:val="005E6AFA"/>
    <w:pPr>
      <w:ind w:left="720"/>
      <w:contextualSpacing/>
    </w:pPr>
  </w:style>
  <w:style w:type="paragraph" w:styleId="Footer">
    <w:name w:val="footer"/>
    <w:basedOn w:val="Normal"/>
    <w:link w:val="FooterChar"/>
    <w:uiPriority w:val="99"/>
    <w:rsid w:val="00B96746"/>
    <w:pPr>
      <w:tabs>
        <w:tab w:val="center" w:pos="4680"/>
        <w:tab w:val="right" w:pos="9360"/>
      </w:tabs>
    </w:pPr>
  </w:style>
  <w:style w:type="character" w:customStyle="1" w:styleId="FooterChar">
    <w:name w:val="Footer Char"/>
    <w:basedOn w:val="DefaultParagraphFont"/>
    <w:link w:val="Footer"/>
    <w:uiPriority w:val="99"/>
    <w:rsid w:val="00B967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90F06"/>
    <w:rPr>
      <w:rFonts w:ascii="Tahoma" w:hAnsi="Tahoma" w:cs="Tahoma"/>
      <w:sz w:val="16"/>
      <w:szCs w:val="16"/>
    </w:rPr>
  </w:style>
  <w:style w:type="character" w:customStyle="1" w:styleId="BalloonTextChar">
    <w:name w:val="Balloon Text Char"/>
    <w:basedOn w:val="DefaultParagraphFont"/>
    <w:link w:val="BalloonText"/>
    <w:rsid w:val="00290F06"/>
    <w:rPr>
      <w:rFonts w:ascii="Tahoma" w:hAnsi="Tahoma" w:cs="Tahoma"/>
      <w:sz w:val="16"/>
      <w:szCs w:val="16"/>
    </w:rPr>
  </w:style>
  <w:style w:type="paragraph" w:styleId="Header">
    <w:name w:val="header"/>
    <w:basedOn w:val="Normal"/>
    <w:link w:val="HeaderChar"/>
    <w:uiPriority w:val="99"/>
    <w:rsid w:val="00290F06"/>
    <w:pPr>
      <w:tabs>
        <w:tab w:val="center" w:pos="4680"/>
        <w:tab w:val="right" w:pos="9360"/>
      </w:tabs>
    </w:pPr>
  </w:style>
  <w:style w:type="character" w:customStyle="1" w:styleId="HeaderChar">
    <w:name w:val="Header Char"/>
    <w:basedOn w:val="DefaultParagraphFont"/>
    <w:link w:val="Header"/>
    <w:uiPriority w:val="99"/>
    <w:rsid w:val="00290F06"/>
    <w:rPr>
      <w:sz w:val="24"/>
      <w:szCs w:val="24"/>
    </w:rPr>
  </w:style>
  <w:style w:type="paragraph" w:styleId="ListParagraph">
    <w:name w:val="List Paragraph"/>
    <w:basedOn w:val="Normal"/>
    <w:uiPriority w:val="34"/>
    <w:qFormat/>
    <w:rsid w:val="005E6AFA"/>
    <w:pPr>
      <w:ind w:left="720"/>
      <w:contextualSpacing/>
    </w:pPr>
  </w:style>
  <w:style w:type="paragraph" w:styleId="Footer">
    <w:name w:val="footer"/>
    <w:basedOn w:val="Normal"/>
    <w:link w:val="FooterChar"/>
    <w:uiPriority w:val="99"/>
    <w:rsid w:val="00B96746"/>
    <w:pPr>
      <w:tabs>
        <w:tab w:val="center" w:pos="4680"/>
        <w:tab w:val="right" w:pos="9360"/>
      </w:tabs>
    </w:pPr>
  </w:style>
  <w:style w:type="character" w:customStyle="1" w:styleId="FooterChar">
    <w:name w:val="Footer Char"/>
    <w:basedOn w:val="DefaultParagraphFont"/>
    <w:link w:val="Footer"/>
    <w:uiPriority w:val="99"/>
    <w:rsid w:val="00B96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7FF1B-D6B0-49A5-A0CE-4D15F7B4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996</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stephf7</dc:creator>
  <cp:keywords/>
  <dc:description/>
  <cp:lastModifiedBy>Brenda Hayden</cp:lastModifiedBy>
  <cp:revision>2</cp:revision>
  <cp:lastPrinted>2013-08-08T21:50:00Z</cp:lastPrinted>
  <dcterms:created xsi:type="dcterms:W3CDTF">2013-08-08T22:42:00Z</dcterms:created>
  <dcterms:modified xsi:type="dcterms:W3CDTF">2013-08-08T22:42:00Z</dcterms:modified>
</cp:coreProperties>
</file>