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1F8" w:rsidRDefault="00897154">
      <w:pPr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Purpose</w:t>
      </w:r>
    </w:p>
    <w:p w:rsidR="00897154" w:rsidRDefault="00897154">
      <w:pPr>
        <w:rPr>
          <w:sz w:val="22"/>
          <w:szCs w:val="22"/>
        </w:rPr>
      </w:pPr>
    </w:p>
    <w:p w:rsidR="00897154" w:rsidRDefault="00897154">
      <w:pPr>
        <w:rPr>
          <w:sz w:val="22"/>
          <w:szCs w:val="22"/>
        </w:rPr>
      </w:pPr>
      <w:r>
        <w:rPr>
          <w:sz w:val="22"/>
          <w:szCs w:val="22"/>
        </w:rPr>
        <w:t>To provide instructions for using the Worklist option in the Blood Order Processing Function of Sunquest.</w:t>
      </w:r>
    </w:p>
    <w:p w:rsidR="00897154" w:rsidRPr="00897154" w:rsidRDefault="00897154">
      <w:pPr>
        <w:rPr>
          <w:b/>
          <w:sz w:val="22"/>
          <w:szCs w:val="22"/>
        </w:rPr>
      </w:pPr>
    </w:p>
    <w:p w:rsidR="00897154" w:rsidRDefault="00EB478C">
      <w:pPr>
        <w:rPr>
          <w:b/>
          <w:sz w:val="22"/>
          <w:szCs w:val="22"/>
        </w:rPr>
      </w:pPr>
      <w:r>
        <w:rPr>
          <w:b/>
          <w:sz w:val="22"/>
          <w:szCs w:val="22"/>
        </w:rPr>
        <w:t>Uses and Limitations for BOP Worklist</w:t>
      </w:r>
    </w:p>
    <w:p w:rsidR="00EB478C" w:rsidRDefault="00EB478C">
      <w:pPr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8"/>
        <w:gridCol w:w="5112"/>
      </w:tblGrid>
      <w:tr w:rsidR="00EB478C" w:rsidTr="00DB03DD">
        <w:tc>
          <w:tcPr>
            <w:tcW w:w="5328" w:type="dxa"/>
          </w:tcPr>
          <w:p w:rsidR="00EB478C" w:rsidRDefault="006551D2" w:rsidP="00EB47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Conditions</w:t>
            </w:r>
            <w:r w:rsidR="00EB478C">
              <w:rPr>
                <w:b/>
                <w:sz w:val="22"/>
                <w:szCs w:val="22"/>
              </w:rPr>
              <w:t xml:space="preserve"> for Use</w:t>
            </w:r>
          </w:p>
        </w:tc>
        <w:tc>
          <w:tcPr>
            <w:tcW w:w="5112" w:type="dxa"/>
          </w:tcPr>
          <w:p w:rsidR="00EB478C" w:rsidRDefault="00EB478C" w:rsidP="00EB47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Limitations </w:t>
            </w:r>
            <w:r w:rsidR="006551D2">
              <w:rPr>
                <w:b/>
                <w:sz w:val="22"/>
                <w:szCs w:val="22"/>
              </w:rPr>
              <w:t>of Use</w:t>
            </w:r>
          </w:p>
        </w:tc>
      </w:tr>
      <w:tr w:rsidR="00EB478C" w:rsidTr="00DB03DD">
        <w:tc>
          <w:tcPr>
            <w:tcW w:w="5328" w:type="dxa"/>
          </w:tcPr>
          <w:p w:rsidR="00EB478C" w:rsidRDefault="00EB478C" w:rsidP="00EB478C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Use only for patient orders requiring testing.</w:t>
            </w:r>
          </w:p>
          <w:p w:rsidR="00EB478C" w:rsidRDefault="00EB478C" w:rsidP="00EB478C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Processing multiple STAT orders simultaneously</w:t>
            </w:r>
          </w:p>
          <w:p w:rsidR="00EB478C" w:rsidRDefault="00EB478C" w:rsidP="00EB478C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Entering second ABO/Rh test results for samples previously tested on TANGO.</w:t>
            </w:r>
          </w:p>
          <w:p w:rsidR="00EB478C" w:rsidRDefault="00EB478C" w:rsidP="00EB478C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Entering Antibody Screen results by phase when multiple antibody screens are being performed at the same time.</w:t>
            </w:r>
          </w:p>
          <w:p w:rsidR="00EB478C" w:rsidRPr="00DB03DD" w:rsidRDefault="00EB478C" w:rsidP="00EB478C">
            <w:pPr>
              <w:pStyle w:val="ListParagraph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 w:rsidRPr="00EB478C">
              <w:rPr>
                <w:sz w:val="22"/>
                <w:szCs w:val="22"/>
              </w:rPr>
              <w:t>Completing Preadmission order comments and expiration date adjustments</w:t>
            </w:r>
            <w:r w:rsidR="00DB03DD">
              <w:rPr>
                <w:sz w:val="22"/>
                <w:szCs w:val="22"/>
              </w:rPr>
              <w:t>.</w:t>
            </w:r>
          </w:p>
          <w:p w:rsidR="00DB03DD" w:rsidRPr="00EB478C" w:rsidRDefault="00DB03DD" w:rsidP="00EB478C">
            <w:pPr>
              <w:pStyle w:val="ListParagraph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Entering results of testing performed during Computer Downtime.</w:t>
            </w:r>
          </w:p>
        </w:tc>
        <w:tc>
          <w:tcPr>
            <w:tcW w:w="5112" w:type="dxa"/>
          </w:tcPr>
          <w:p w:rsidR="00EB478C" w:rsidRPr="00EB478C" w:rsidRDefault="00EB478C" w:rsidP="00EB478C">
            <w:pPr>
              <w:pStyle w:val="ListParagraph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Cannot be used for History Check (user defined fields are not available</w:t>
            </w:r>
            <w:r w:rsidR="00DB03DD">
              <w:rPr>
                <w:sz w:val="22"/>
                <w:szCs w:val="22"/>
              </w:rPr>
              <w:t xml:space="preserve"> for SCCA check.</w:t>
            </w:r>
          </w:p>
          <w:p w:rsidR="00EB478C" w:rsidRPr="00EB478C" w:rsidRDefault="00EB478C" w:rsidP="00EB478C">
            <w:pPr>
              <w:pStyle w:val="ListParagraph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Cannot be used for plasma orders.</w:t>
            </w:r>
          </w:p>
          <w:p w:rsidR="00EB478C" w:rsidRPr="00EB478C" w:rsidRDefault="00EB478C" w:rsidP="00EB478C">
            <w:pPr>
              <w:pStyle w:val="ListParagraph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Cannot be used for allocation orders.</w:t>
            </w:r>
          </w:p>
          <w:p w:rsidR="00EB478C" w:rsidRPr="00EB478C" w:rsidRDefault="00EB478C" w:rsidP="00EB478C">
            <w:pPr>
              <w:pStyle w:val="ListParagraph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Cannot be used for Unit testing</w:t>
            </w:r>
            <w:r w:rsidR="00DB03DD">
              <w:rPr>
                <w:sz w:val="22"/>
                <w:szCs w:val="22"/>
              </w:rPr>
              <w:t>.</w:t>
            </w:r>
          </w:p>
          <w:p w:rsidR="00EB478C" w:rsidRPr="00EB478C" w:rsidRDefault="006551D2" w:rsidP="00EB478C">
            <w:pPr>
              <w:pStyle w:val="ListParagraph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 w:rsidRPr="00A74558">
              <w:rPr>
                <w:b/>
                <w:sz w:val="22"/>
                <w:szCs w:val="22"/>
              </w:rPr>
              <w:t>NOTE:</w:t>
            </w:r>
            <w:r>
              <w:rPr>
                <w:sz w:val="22"/>
                <w:szCs w:val="22"/>
              </w:rPr>
              <w:t xml:space="preserve">  Branching to BOP from BOPW will lock the order for access by another tech</w:t>
            </w:r>
            <w:r w:rsidR="00A74558">
              <w:rPr>
                <w:sz w:val="22"/>
                <w:szCs w:val="22"/>
              </w:rPr>
              <w:t>.</w:t>
            </w:r>
          </w:p>
        </w:tc>
      </w:tr>
    </w:tbl>
    <w:p w:rsidR="00687DEC" w:rsidRDefault="00687DEC">
      <w:pPr>
        <w:rPr>
          <w:b/>
          <w:sz w:val="22"/>
          <w:szCs w:val="22"/>
        </w:rPr>
      </w:pPr>
    </w:p>
    <w:p w:rsidR="00EB478C" w:rsidRDefault="007235D5">
      <w:pPr>
        <w:rPr>
          <w:b/>
          <w:sz w:val="22"/>
          <w:szCs w:val="22"/>
        </w:rPr>
      </w:pPr>
      <w:r>
        <w:rPr>
          <w:b/>
          <w:sz w:val="22"/>
          <w:szCs w:val="22"/>
        </w:rPr>
        <w:t>Work Flow of BOPW</w:t>
      </w:r>
    </w:p>
    <w:p w:rsidR="00EB478C" w:rsidRDefault="00EB478C">
      <w:pPr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3"/>
        <w:gridCol w:w="7342"/>
        <w:gridCol w:w="2405"/>
      </w:tblGrid>
      <w:tr w:rsidR="00DB03DD" w:rsidTr="00DB03DD">
        <w:tc>
          <w:tcPr>
            <w:tcW w:w="648" w:type="dxa"/>
          </w:tcPr>
          <w:p w:rsidR="00DB03DD" w:rsidRPr="00DB03DD" w:rsidRDefault="00DB03D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Step</w:t>
            </w:r>
          </w:p>
        </w:tc>
        <w:tc>
          <w:tcPr>
            <w:tcW w:w="7380" w:type="dxa"/>
          </w:tcPr>
          <w:p w:rsidR="00DB03DD" w:rsidRDefault="00DB03D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Actions</w:t>
            </w:r>
          </w:p>
        </w:tc>
        <w:tc>
          <w:tcPr>
            <w:tcW w:w="2412" w:type="dxa"/>
          </w:tcPr>
          <w:p w:rsidR="00DB03DD" w:rsidRDefault="00DB03D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Related Documents</w:t>
            </w:r>
          </w:p>
        </w:tc>
      </w:tr>
      <w:tr w:rsidR="00DB03DD" w:rsidTr="00DB03DD">
        <w:tc>
          <w:tcPr>
            <w:tcW w:w="648" w:type="dxa"/>
          </w:tcPr>
          <w:p w:rsidR="00DB03DD" w:rsidRDefault="00DB03D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380" w:type="dxa"/>
          </w:tcPr>
          <w:p w:rsidR="00DB03DD" w:rsidRPr="00DB03DD" w:rsidRDefault="00DB03DD">
            <w:pPr>
              <w:rPr>
                <w:b/>
                <w:sz w:val="22"/>
                <w:szCs w:val="22"/>
              </w:rPr>
            </w:pPr>
            <w:r w:rsidRPr="00DB03DD">
              <w:rPr>
                <w:b/>
                <w:sz w:val="22"/>
                <w:szCs w:val="22"/>
              </w:rPr>
              <w:t>Orders are ready for review, test result entry, and/or completion</w:t>
            </w:r>
          </w:p>
          <w:p w:rsidR="00DB03DD" w:rsidRDefault="00DB03DD" w:rsidP="00DB03DD">
            <w:pPr>
              <w:pStyle w:val="ListParagraph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Open Blood Order Processing Worklist.</w:t>
            </w:r>
          </w:p>
          <w:p w:rsidR="00E312B1" w:rsidRDefault="00E312B1" w:rsidP="00E312B1">
            <w:pPr>
              <w:pStyle w:val="ListParagraph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Search by Accession number or Worklist number using the drop down menu on the top left.</w:t>
            </w:r>
          </w:p>
          <w:p w:rsidR="00E312B1" w:rsidRDefault="00E312B1" w:rsidP="00E312B1">
            <w:pPr>
              <w:pStyle w:val="ListParagraph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Leave “Reaction result entry permitted only on ALLOCATED units” box checked.</w:t>
            </w:r>
          </w:p>
          <w:p w:rsidR="00E312B1" w:rsidRPr="00E312B1" w:rsidRDefault="00E312B1" w:rsidP="00E312B1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:rsidR="00DB03DD" w:rsidRDefault="00DB03DD">
            <w:pPr>
              <w:rPr>
                <w:b/>
                <w:sz w:val="22"/>
                <w:szCs w:val="22"/>
              </w:rPr>
            </w:pPr>
          </w:p>
        </w:tc>
      </w:tr>
      <w:tr w:rsidR="00DB03DD" w:rsidTr="00DB03DD">
        <w:tc>
          <w:tcPr>
            <w:tcW w:w="648" w:type="dxa"/>
          </w:tcPr>
          <w:p w:rsidR="00DB03DD" w:rsidRDefault="00E312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380" w:type="dxa"/>
          </w:tcPr>
          <w:p w:rsidR="00DB03DD" w:rsidRDefault="00E312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Create a new Worklist</w:t>
            </w:r>
          </w:p>
          <w:p w:rsidR="00E312B1" w:rsidRDefault="00E312B1" w:rsidP="00E312B1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Change “Look up by” to Accession Number.</w:t>
            </w:r>
          </w:p>
          <w:p w:rsidR="00E312B1" w:rsidRDefault="00E312B1" w:rsidP="00E312B1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Place cursor in Value box and enter an accession number for a blood bank order and SELECT.</w:t>
            </w:r>
          </w:p>
          <w:p w:rsidR="00E312B1" w:rsidRPr="00E312B1" w:rsidRDefault="00DD05FE" w:rsidP="00E312B1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Click S</w:t>
            </w:r>
            <w:r w:rsidR="006E1341">
              <w:rPr>
                <w:sz w:val="22"/>
                <w:szCs w:val="22"/>
              </w:rPr>
              <w:t>AVE and note W</w:t>
            </w:r>
            <w:r w:rsidR="00E312B1">
              <w:rPr>
                <w:sz w:val="22"/>
                <w:szCs w:val="22"/>
              </w:rPr>
              <w:t xml:space="preserve">orklist number </w:t>
            </w:r>
            <w:r w:rsidR="006E1341">
              <w:rPr>
                <w:sz w:val="22"/>
                <w:szCs w:val="22"/>
              </w:rPr>
              <w:t>for future reference if needed.</w:t>
            </w:r>
          </w:p>
        </w:tc>
        <w:tc>
          <w:tcPr>
            <w:tcW w:w="2412" w:type="dxa"/>
          </w:tcPr>
          <w:p w:rsidR="00DB03DD" w:rsidRDefault="00DB03DD">
            <w:pPr>
              <w:rPr>
                <w:b/>
                <w:sz w:val="22"/>
                <w:szCs w:val="22"/>
              </w:rPr>
            </w:pPr>
          </w:p>
        </w:tc>
      </w:tr>
    </w:tbl>
    <w:p w:rsidR="00DB03DD" w:rsidRDefault="00DB03DD">
      <w:pPr>
        <w:rPr>
          <w:b/>
          <w:sz w:val="22"/>
          <w:szCs w:val="22"/>
        </w:rPr>
      </w:pPr>
    </w:p>
    <w:p w:rsidR="00DB03DD" w:rsidRDefault="00DB03DD">
      <w:pPr>
        <w:rPr>
          <w:b/>
          <w:sz w:val="22"/>
          <w:szCs w:val="22"/>
        </w:rPr>
      </w:pPr>
    </w:p>
    <w:p w:rsidR="00DB03DD" w:rsidRDefault="00DB03DD">
      <w:pPr>
        <w:rPr>
          <w:b/>
          <w:sz w:val="22"/>
          <w:szCs w:val="22"/>
        </w:rPr>
      </w:pPr>
    </w:p>
    <w:p w:rsidR="00DB03DD" w:rsidRDefault="00DB03DD">
      <w:pPr>
        <w:rPr>
          <w:b/>
          <w:sz w:val="22"/>
          <w:szCs w:val="22"/>
        </w:rPr>
      </w:pPr>
    </w:p>
    <w:p w:rsidR="00DB03DD" w:rsidRDefault="00DB03DD">
      <w:pPr>
        <w:rPr>
          <w:b/>
          <w:sz w:val="22"/>
          <w:szCs w:val="22"/>
        </w:rPr>
      </w:pPr>
    </w:p>
    <w:p w:rsidR="00DB03DD" w:rsidRDefault="00DB03DD">
      <w:pPr>
        <w:rPr>
          <w:b/>
          <w:sz w:val="22"/>
          <w:szCs w:val="22"/>
        </w:rPr>
      </w:pPr>
    </w:p>
    <w:p w:rsidR="00DB03DD" w:rsidRDefault="00DB03DD">
      <w:pPr>
        <w:rPr>
          <w:b/>
          <w:sz w:val="22"/>
          <w:szCs w:val="22"/>
        </w:rPr>
      </w:pPr>
    </w:p>
    <w:p w:rsidR="00DB03DD" w:rsidRDefault="00DB03DD">
      <w:pPr>
        <w:rPr>
          <w:b/>
          <w:sz w:val="22"/>
          <w:szCs w:val="22"/>
        </w:rPr>
      </w:pPr>
    </w:p>
    <w:p w:rsidR="00DB03DD" w:rsidRDefault="00DB03DD">
      <w:pPr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7290"/>
        <w:gridCol w:w="2412"/>
      </w:tblGrid>
      <w:tr w:rsidR="00E312B1" w:rsidTr="00E312B1">
        <w:tc>
          <w:tcPr>
            <w:tcW w:w="738" w:type="dxa"/>
          </w:tcPr>
          <w:p w:rsidR="00E312B1" w:rsidRDefault="00E312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Step</w:t>
            </w:r>
          </w:p>
        </w:tc>
        <w:tc>
          <w:tcPr>
            <w:tcW w:w="7290" w:type="dxa"/>
          </w:tcPr>
          <w:p w:rsidR="00E312B1" w:rsidRDefault="00E312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Action</w:t>
            </w:r>
          </w:p>
        </w:tc>
        <w:tc>
          <w:tcPr>
            <w:tcW w:w="2412" w:type="dxa"/>
          </w:tcPr>
          <w:p w:rsidR="00E312B1" w:rsidRDefault="00E312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Related Documents</w:t>
            </w:r>
          </w:p>
        </w:tc>
      </w:tr>
      <w:tr w:rsidR="00E312B1" w:rsidTr="00E312B1">
        <w:tc>
          <w:tcPr>
            <w:tcW w:w="738" w:type="dxa"/>
          </w:tcPr>
          <w:p w:rsidR="00E312B1" w:rsidRDefault="00E312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290" w:type="dxa"/>
          </w:tcPr>
          <w:p w:rsidR="00E312B1" w:rsidRDefault="00E312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Access a previous Worklist</w:t>
            </w:r>
          </w:p>
          <w:p w:rsidR="00E312B1" w:rsidRDefault="006E1341" w:rsidP="00E312B1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Note:  List is not re-ordered/shuffled upon accessing a previous worklist.</w:t>
            </w:r>
          </w:p>
          <w:p w:rsidR="006E1341" w:rsidRDefault="006E1341" w:rsidP="00E312B1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Change “Look up by” to Worklist Number.</w:t>
            </w:r>
          </w:p>
          <w:p w:rsidR="006E1341" w:rsidRDefault="006E1341" w:rsidP="00E312B1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Place cursor in Value box, enter the Worklist number, and ENTER OR</w:t>
            </w:r>
          </w:p>
          <w:p w:rsidR="006E1341" w:rsidRDefault="006E1341" w:rsidP="00E312B1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Search for a Worklist.</w:t>
            </w:r>
          </w:p>
          <w:p w:rsidR="006E1341" w:rsidRDefault="006E1341" w:rsidP="006E1341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Click Search icon at top of screen.</w:t>
            </w:r>
          </w:p>
          <w:p w:rsidR="006E1341" w:rsidRDefault="006E1341" w:rsidP="006E1341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Change number of days displayed, if applicable.</w:t>
            </w:r>
          </w:p>
          <w:p w:rsidR="006E1341" w:rsidRDefault="006E1341" w:rsidP="006E1341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SEARCH.</w:t>
            </w:r>
          </w:p>
          <w:p w:rsidR="006E1341" w:rsidRDefault="006E1341" w:rsidP="006E1341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list for Tech ID and Accession Number.</w:t>
            </w:r>
          </w:p>
          <w:p w:rsidR="006E1341" w:rsidRDefault="006E1341" w:rsidP="006E1341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Highlight appropriate Worklist and SELECT.</w:t>
            </w:r>
          </w:p>
          <w:p w:rsidR="006E1341" w:rsidRPr="00E312B1" w:rsidRDefault="006E1341" w:rsidP="006E1341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:rsidR="00E312B1" w:rsidRDefault="00E312B1">
            <w:pPr>
              <w:rPr>
                <w:b/>
                <w:sz w:val="22"/>
                <w:szCs w:val="22"/>
              </w:rPr>
            </w:pPr>
          </w:p>
        </w:tc>
      </w:tr>
      <w:tr w:rsidR="00E312B1" w:rsidTr="00E312B1">
        <w:tc>
          <w:tcPr>
            <w:tcW w:w="738" w:type="dxa"/>
          </w:tcPr>
          <w:p w:rsidR="00E312B1" w:rsidRDefault="006E134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290" w:type="dxa"/>
          </w:tcPr>
          <w:p w:rsidR="00E312B1" w:rsidRDefault="006E134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</w:t>
            </w:r>
            <w:r w:rsidR="00C7569F">
              <w:rPr>
                <w:b/>
                <w:sz w:val="22"/>
                <w:szCs w:val="22"/>
              </w:rPr>
              <w:t>ve between orders on a Worklist or Access BAD file results</w:t>
            </w:r>
          </w:p>
          <w:p w:rsidR="006E1341" w:rsidRDefault="006E1341" w:rsidP="006E1341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Double click on the displayed order.</w:t>
            </w:r>
          </w:p>
          <w:p w:rsidR="006E1341" w:rsidRPr="006E1341" w:rsidRDefault="006E1341" w:rsidP="006E1341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:rsidR="00E312B1" w:rsidRDefault="00E312B1">
            <w:pPr>
              <w:rPr>
                <w:b/>
                <w:sz w:val="22"/>
                <w:szCs w:val="22"/>
              </w:rPr>
            </w:pPr>
          </w:p>
        </w:tc>
      </w:tr>
      <w:tr w:rsidR="00E312B1" w:rsidTr="00E312B1">
        <w:tc>
          <w:tcPr>
            <w:tcW w:w="738" w:type="dxa"/>
          </w:tcPr>
          <w:p w:rsidR="00E312B1" w:rsidRDefault="006E134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290" w:type="dxa"/>
          </w:tcPr>
          <w:p w:rsidR="00E312B1" w:rsidRDefault="006E134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Adjusting Worklist.</w:t>
            </w:r>
          </w:p>
          <w:p w:rsidR="006E1341" w:rsidRDefault="006E1341" w:rsidP="006E1341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REMOVE button</w:t>
            </w:r>
          </w:p>
          <w:p w:rsidR="006E1341" w:rsidRDefault="006E1341" w:rsidP="006E1341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Highlight order and click REMOVE</w:t>
            </w:r>
          </w:p>
          <w:p w:rsidR="006E1341" w:rsidRDefault="006E1341" w:rsidP="006E1341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Order disappears from BOPW display screen.</w:t>
            </w:r>
          </w:p>
          <w:p w:rsidR="006E1341" w:rsidRDefault="006E1341" w:rsidP="006E1341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CLEAR button</w:t>
            </w:r>
          </w:p>
          <w:p w:rsidR="006E1341" w:rsidRDefault="006E1341" w:rsidP="006E1341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Click CLEAR button to remove all orders from the BOPW display screen.</w:t>
            </w:r>
          </w:p>
          <w:p w:rsidR="006E1341" w:rsidRDefault="00C7569F" w:rsidP="006E1341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retrieve a Worklist</w:t>
            </w:r>
          </w:p>
          <w:p w:rsidR="006E1341" w:rsidRDefault="006E1341" w:rsidP="006E1341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Reopen Worklist to display original worklist orders.</w:t>
            </w:r>
          </w:p>
          <w:p w:rsidR="006E1341" w:rsidRPr="006E1341" w:rsidRDefault="006E1341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:rsidR="00E312B1" w:rsidRDefault="00E312B1">
            <w:pPr>
              <w:rPr>
                <w:b/>
                <w:sz w:val="22"/>
                <w:szCs w:val="22"/>
              </w:rPr>
            </w:pPr>
          </w:p>
        </w:tc>
      </w:tr>
      <w:tr w:rsidR="006E1341" w:rsidTr="00E312B1">
        <w:tc>
          <w:tcPr>
            <w:tcW w:w="738" w:type="dxa"/>
          </w:tcPr>
          <w:p w:rsidR="006E1341" w:rsidRDefault="006E134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290" w:type="dxa"/>
          </w:tcPr>
          <w:p w:rsidR="006E1341" w:rsidRDefault="006E134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Review Patient History</w:t>
            </w:r>
          </w:p>
          <w:p w:rsidR="006E1341" w:rsidRDefault="006E1341" w:rsidP="006E1341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Blood Administration Data (BAD) information is displayed on the BOPW screen.</w:t>
            </w:r>
          </w:p>
          <w:p w:rsidR="006E1341" w:rsidRDefault="006E1341" w:rsidP="006E1341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does not replace Blood Bank Inquiry (BBI) search, as BAD file does not display all patient information.</w:t>
            </w:r>
          </w:p>
          <w:p w:rsidR="006E1341" w:rsidRPr="006E1341" w:rsidRDefault="006E1341" w:rsidP="006E1341">
            <w:pPr>
              <w:pStyle w:val="ListParagraph"/>
              <w:numPr>
                <w:ilvl w:val="0"/>
                <w:numId w:val="10"/>
              </w:numPr>
              <w:rPr>
                <w:b/>
                <w:sz w:val="22"/>
                <w:szCs w:val="22"/>
              </w:rPr>
            </w:pPr>
            <w:r w:rsidRPr="006E1341">
              <w:rPr>
                <w:sz w:val="22"/>
                <w:szCs w:val="22"/>
              </w:rPr>
              <w:t>INQUIRY button at the bottom of the screen “jumps” to Laboratory Inquiry function</w:t>
            </w:r>
          </w:p>
          <w:p w:rsidR="006E1341" w:rsidRDefault="006E1341">
            <w:pPr>
              <w:rPr>
                <w:b/>
                <w:sz w:val="22"/>
                <w:szCs w:val="22"/>
              </w:rPr>
            </w:pPr>
          </w:p>
        </w:tc>
        <w:tc>
          <w:tcPr>
            <w:tcW w:w="2412" w:type="dxa"/>
          </w:tcPr>
          <w:p w:rsidR="006E1341" w:rsidRPr="00003800" w:rsidRDefault="00003800" w:rsidP="00003800">
            <w:pPr>
              <w:pStyle w:val="ListParagraph"/>
              <w:numPr>
                <w:ilvl w:val="0"/>
                <w:numId w:val="10"/>
              </w:num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Blood Order Processing Overview</w:t>
            </w:r>
          </w:p>
        </w:tc>
      </w:tr>
      <w:tr w:rsidR="006E1341" w:rsidTr="00E312B1">
        <w:tc>
          <w:tcPr>
            <w:tcW w:w="738" w:type="dxa"/>
          </w:tcPr>
          <w:p w:rsidR="006E1341" w:rsidRDefault="006E134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290" w:type="dxa"/>
          </w:tcPr>
          <w:p w:rsidR="006E1341" w:rsidRDefault="006E134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Resulting Patient Testing</w:t>
            </w:r>
          </w:p>
          <w:p w:rsidR="006E1341" w:rsidRDefault="006E1341" w:rsidP="006E1341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Click on Blood Order Processing to open a modified version of BOP.</w:t>
            </w:r>
          </w:p>
          <w:p w:rsidR="006E1341" w:rsidRDefault="006E1341" w:rsidP="006E1341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Result patient testing field in compliance with SQ SOP Blood Order Processing</w:t>
            </w:r>
          </w:p>
          <w:p w:rsidR="006E1341" w:rsidRPr="006E1341" w:rsidRDefault="006E1341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:rsidR="006E1341" w:rsidRPr="00ED34A3" w:rsidRDefault="00ED34A3" w:rsidP="00ED34A3">
            <w:pPr>
              <w:pStyle w:val="ListParagraph"/>
              <w:numPr>
                <w:ilvl w:val="0"/>
                <w:numId w:val="10"/>
              </w:num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SQ Blood Order Processing</w:t>
            </w:r>
          </w:p>
        </w:tc>
      </w:tr>
      <w:tr w:rsidR="006E1341" w:rsidTr="00E312B1">
        <w:tc>
          <w:tcPr>
            <w:tcW w:w="738" w:type="dxa"/>
          </w:tcPr>
          <w:p w:rsidR="006E1341" w:rsidRDefault="006E134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290" w:type="dxa"/>
          </w:tcPr>
          <w:p w:rsidR="006E1341" w:rsidRDefault="006E134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Navigating between Accession Numbers</w:t>
            </w:r>
          </w:p>
          <w:p w:rsidR="006E1341" w:rsidRDefault="006E1341" w:rsidP="006E1341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Arrows on right side of the screen will move between accession numbers.</w:t>
            </w:r>
          </w:p>
          <w:p w:rsidR="006E1341" w:rsidRDefault="009F26FA" w:rsidP="006E1341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Drop down menu can </w:t>
            </w:r>
            <w:r w:rsidR="006E1341">
              <w:rPr>
                <w:sz w:val="22"/>
                <w:szCs w:val="22"/>
              </w:rPr>
              <w:t>also be used to select desired accession number.</w:t>
            </w:r>
          </w:p>
          <w:p w:rsidR="006E1341" w:rsidRPr="006E1341" w:rsidRDefault="006E1341" w:rsidP="006E1341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:rsidR="006E1341" w:rsidRDefault="006E1341">
            <w:pPr>
              <w:rPr>
                <w:b/>
                <w:sz w:val="22"/>
                <w:szCs w:val="22"/>
              </w:rPr>
            </w:pPr>
          </w:p>
        </w:tc>
      </w:tr>
    </w:tbl>
    <w:p w:rsidR="00DB03DD" w:rsidRDefault="00DB03DD">
      <w:pPr>
        <w:rPr>
          <w:b/>
          <w:sz w:val="22"/>
          <w:szCs w:val="22"/>
        </w:rPr>
      </w:pPr>
    </w:p>
    <w:p w:rsidR="00DB03DD" w:rsidRDefault="00DB03DD">
      <w:pPr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7290"/>
        <w:gridCol w:w="2412"/>
      </w:tblGrid>
      <w:tr w:rsidR="0094366D" w:rsidTr="0094366D">
        <w:tc>
          <w:tcPr>
            <w:tcW w:w="738" w:type="dxa"/>
          </w:tcPr>
          <w:p w:rsidR="0094366D" w:rsidRPr="0094366D" w:rsidRDefault="009436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290" w:type="dxa"/>
          </w:tcPr>
          <w:p w:rsidR="0094366D" w:rsidRPr="0094366D" w:rsidRDefault="009436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Action</w:t>
            </w:r>
          </w:p>
        </w:tc>
        <w:tc>
          <w:tcPr>
            <w:tcW w:w="2412" w:type="dxa"/>
          </w:tcPr>
          <w:p w:rsidR="0094366D" w:rsidRPr="0094366D" w:rsidRDefault="009436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Related Documents</w:t>
            </w:r>
          </w:p>
        </w:tc>
      </w:tr>
      <w:tr w:rsidR="0094366D" w:rsidTr="0094366D">
        <w:tc>
          <w:tcPr>
            <w:tcW w:w="738" w:type="dxa"/>
          </w:tcPr>
          <w:p w:rsidR="0094366D" w:rsidRPr="0094366D" w:rsidRDefault="0094366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290" w:type="dxa"/>
          </w:tcPr>
          <w:p w:rsidR="0094366D" w:rsidRDefault="009436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Saving results.</w:t>
            </w:r>
          </w:p>
          <w:p w:rsidR="0094366D" w:rsidRDefault="0094366D" w:rsidP="0094366D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Use SAVE ACC</w:t>
            </w:r>
            <w:r w:rsidR="009F26FA">
              <w:rPr>
                <w:sz w:val="22"/>
                <w:szCs w:val="22"/>
              </w:rPr>
              <w:t xml:space="preserve"> (\) button on the right side of the screen to save the results of the testing on that accession number and go to the next accession number on the Worklist.</w:t>
            </w:r>
          </w:p>
          <w:p w:rsidR="009F26FA" w:rsidRPr="0094366D" w:rsidRDefault="009F26FA" w:rsidP="00ED34A3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Use SAVE button on the bottom of the screen to save the results of the te</w:t>
            </w:r>
            <w:r w:rsidR="00ED34A3">
              <w:rPr>
                <w:sz w:val="22"/>
                <w:szCs w:val="22"/>
              </w:rPr>
              <w:t>sting on that accession number,</w:t>
            </w:r>
            <w:r>
              <w:rPr>
                <w:sz w:val="22"/>
                <w:szCs w:val="22"/>
              </w:rPr>
              <w:t xml:space="preserve"> remove that accession number from view on your Worklist</w:t>
            </w:r>
            <w:r w:rsidR="00ED34A3">
              <w:rPr>
                <w:sz w:val="22"/>
                <w:szCs w:val="22"/>
              </w:rPr>
              <w:t xml:space="preserve"> until you exit and re-enter that Worklist, AND, go to the next accession number on the Worklist.</w:t>
            </w:r>
          </w:p>
        </w:tc>
        <w:tc>
          <w:tcPr>
            <w:tcW w:w="2412" w:type="dxa"/>
          </w:tcPr>
          <w:p w:rsidR="0094366D" w:rsidRDefault="0094366D">
            <w:pPr>
              <w:rPr>
                <w:sz w:val="22"/>
                <w:szCs w:val="22"/>
              </w:rPr>
            </w:pPr>
          </w:p>
        </w:tc>
      </w:tr>
    </w:tbl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003800">
      <w:pPr>
        <w:rPr>
          <w:b/>
          <w:sz w:val="22"/>
          <w:szCs w:val="22"/>
        </w:rPr>
      </w:pPr>
      <w:r>
        <w:rPr>
          <w:b/>
          <w:sz w:val="22"/>
          <w:szCs w:val="22"/>
        </w:rPr>
        <w:t>References</w:t>
      </w:r>
    </w:p>
    <w:p w:rsidR="00003800" w:rsidRDefault="00003800">
      <w:pPr>
        <w:rPr>
          <w:b/>
          <w:sz w:val="22"/>
          <w:szCs w:val="22"/>
        </w:rPr>
      </w:pPr>
    </w:p>
    <w:p w:rsidR="00003800" w:rsidRDefault="00003800" w:rsidP="00003800">
      <w:pPr>
        <w:pStyle w:val="Header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Blood Bank User Guide, Misys Laboratory Version </w:t>
      </w:r>
      <w:r w:rsidRPr="00003800">
        <w:rPr>
          <w:sz w:val="22"/>
          <w:szCs w:val="22"/>
        </w:rPr>
        <w:t>7.1</w:t>
      </w:r>
    </w:p>
    <w:p w:rsidR="00003800" w:rsidRPr="00CA571D" w:rsidRDefault="00003800" w:rsidP="00003800">
      <w:pPr>
        <w:pStyle w:val="Header"/>
        <w:ind w:left="360" w:hanging="360"/>
        <w:rPr>
          <w:b/>
          <w:bCs/>
          <w:sz w:val="22"/>
          <w:szCs w:val="22"/>
        </w:rPr>
      </w:pPr>
      <w:proofErr w:type="gramStart"/>
      <w:r>
        <w:rPr>
          <w:sz w:val="22"/>
          <w:szCs w:val="22"/>
        </w:rPr>
        <w:t>AABB Standards for Blood Banks and Transfusion Services, Current Edition.</w:t>
      </w:r>
      <w:proofErr w:type="gramEnd"/>
    </w:p>
    <w:p w:rsidR="00003800" w:rsidRPr="00003800" w:rsidRDefault="00003800">
      <w:pPr>
        <w:rPr>
          <w:b/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Pr="006E7B0D" w:rsidRDefault="009551F8">
      <w:pPr>
        <w:rPr>
          <w:sz w:val="22"/>
          <w:szCs w:val="22"/>
        </w:rPr>
      </w:pPr>
    </w:p>
    <w:sectPr w:rsidR="009551F8" w:rsidRPr="006E7B0D" w:rsidSect="00897154">
      <w:headerReference w:type="default" r:id="rId8"/>
      <w:footerReference w:type="default" r:id="rId9"/>
      <w:headerReference w:type="first" r:id="rId10"/>
      <w:pgSz w:w="12240" w:h="15840"/>
      <w:pgMar w:top="720" w:right="1008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EA50D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EA50D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9551F8" w:rsidP="009551F8">
    <w:pPr>
      <w:pStyle w:val="Header"/>
    </w:pPr>
    <w:r>
      <w:t xml:space="preserve">                                                     </w:t>
    </w:r>
    <w:r>
      <w:ptab w:relativeTo="margin" w:alignment="center" w:leader="none"/>
    </w:r>
    <w:r>
      <w:tab/>
      <w:t xml:space="preserve">                                        </w:t>
    </w:r>
  </w:p>
  <w:p w:rsidR="009551F8" w:rsidRDefault="009551F8" w:rsidP="009551F8">
    <w:pPr>
      <w:pStyle w:val="Header"/>
    </w:pPr>
  </w:p>
  <w:p w:rsidR="009551F8" w:rsidRPr="00A74558" w:rsidRDefault="00EA50D1" w:rsidP="00D3281B">
    <w:pPr>
      <w:pStyle w:val="Header"/>
      <w:rPr>
        <w:b/>
      </w:rPr>
    </w:pPr>
    <w:r>
      <w:rPr>
        <w:b/>
      </w:rPr>
      <w:t xml:space="preserve">SQ </w:t>
    </w:r>
    <w:r w:rsidR="00A74558">
      <w:rPr>
        <w:b/>
      </w:rPr>
      <w:t xml:space="preserve">Blood Order Processing </w:t>
    </w:r>
    <w:proofErr w:type="spellStart"/>
    <w:r w:rsidR="00A74558">
      <w:rPr>
        <w:b/>
      </w:rPr>
      <w:t>Worklist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264073">
    <w:pPr>
      <w:pStyle w:val="Head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4842239D" wp14:editId="2C5D21B1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81B" w:rsidRPr="00574A2A" w:rsidRDefault="00D3281B" w:rsidP="00D723CB">
          <w:pPr>
            <w:rPr>
              <w:b/>
              <w:sz w:val="22"/>
              <w:szCs w:val="22"/>
            </w:rPr>
          </w:pPr>
          <w:r w:rsidRPr="00574A2A">
            <w:rPr>
              <w:b/>
              <w:sz w:val="22"/>
              <w:szCs w:val="22"/>
            </w:rPr>
            <w:t xml:space="preserve">University of Washington, </w:t>
          </w:r>
        </w:p>
        <w:p w:rsidR="00D3281B" w:rsidRPr="00574A2A" w:rsidRDefault="00D3281B" w:rsidP="00D723CB">
          <w:pPr>
            <w:rPr>
              <w:b/>
              <w:sz w:val="22"/>
              <w:szCs w:val="22"/>
            </w:rPr>
          </w:pPr>
          <w:r w:rsidRPr="00574A2A">
            <w:rPr>
              <w:b/>
              <w:sz w:val="22"/>
              <w:szCs w:val="22"/>
            </w:rPr>
            <w:t>Harborview Medical Center</w:t>
          </w:r>
        </w:p>
        <w:p w:rsidR="00D3281B" w:rsidRPr="00574A2A" w:rsidRDefault="00D3281B" w:rsidP="00D723CB">
          <w:pPr>
            <w:rPr>
              <w:b/>
              <w:sz w:val="22"/>
              <w:szCs w:val="22"/>
            </w:rPr>
          </w:pPr>
          <w:r w:rsidRPr="00574A2A">
            <w:rPr>
              <w:b/>
              <w:sz w:val="22"/>
              <w:szCs w:val="22"/>
            </w:rPr>
            <w:t>325 9</w:t>
          </w:r>
          <w:r w:rsidRPr="00574A2A">
            <w:rPr>
              <w:b/>
              <w:sz w:val="22"/>
              <w:szCs w:val="22"/>
              <w:vertAlign w:val="superscript"/>
            </w:rPr>
            <w:t>th</w:t>
          </w:r>
          <w:r w:rsidRPr="00574A2A">
            <w:rPr>
              <w:b/>
              <w:sz w:val="22"/>
              <w:szCs w:val="22"/>
            </w:rPr>
            <w:t xml:space="preserve"> Ave. Seattle, WA,  98104</w:t>
          </w:r>
        </w:p>
        <w:p w:rsidR="00D3281B" w:rsidRPr="00574A2A" w:rsidRDefault="00D3281B" w:rsidP="00D723CB">
          <w:pPr>
            <w:rPr>
              <w:b/>
              <w:sz w:val="22"/>
              <w:szCs w:val="22"/>
            </w:rPr>
          </w:pPr>
          <w:r w:rsidRPr="00574A2A">
            <w:rPr>
              <w:b/>
              <w:sz w:val="22"/>
              <w:szCs w:val="22"/>
            </w:rPr>
            <w:t>Transfusion Services Laboratory</w:t>
          </w:r>
        </w:p>
        <w:p w:rsidR="00D3281B" w:rsidRPr="00574A2A" w:rsidRDefault="00D3281B" w:rsidP="00D723CB">
          <w:pPr>
            <w:rPr>
              <w:b/>
              <w:sz w:val="22"/>
              <w:szCs w:val="22"/>
            </w:rPr>
          </w:pPr>
          <w:r w:rsidRPr="00574A2A">
            <w:rPr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3281B" w:rsidRPr="00574A2A" w:rsidRDefault="00D3281B" w:rsidP="00D723CB">
          <w:pPr>
            <w:rPr>
              <w:b/>
              <w:sz w:val="22"/>
              <w:szCs w:val="22"/>
            </w:rPr>
          </w:pPr>
          <w:r w:rsidRPr="00574A2A">
            <w:rPr>
              <w:b/>
              <w:sz w:val="22"/>
              <w:szCs w:val="22"/>
            </w:rPr>
            <w:t>Original Effective Date:</w:t>
          </w:r>
        </w:p>
        <w:p w:rsidR="00D3281B" w:rsidRPr="00897154" w:rsidRDefault="00D3281B" w:rsidP="00D723CB">
          <w:pPr>
            <w:jc w:val="both"/>
            <w:rPr>
              <w:sz w:val="22"/>
              <w:szCs w:val="22"/>
            </w:rPr>
          </w:pPr>
          <w:r w:rsidRPr="00574A2A">
            <w:rPr>
              <w:b/>
              <w:sz w:val="22"/>
              <w:szCs w:val="22"/>
            </w:rPr>
            <w:t xml:space="preserve"> </w:t>
          </w:r>
          <w:r>
            <w:rPr>
              <w:b/>
              <w:sz w:val="22"/>
              <w:szCs w:val="22"/>
            </w:rPr>
            <w:t xml:space="preserve"> </w:t>
          </w:r>
          <w:r w:rsidR="00897154">
            <w:rPr>
              <w:sz w:val="22"/>
              <w:szCs w:val="22"/>
            </w:rPr>
            <w:t>June 30, 2013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D3281B" w:rsidRPr="00574A2A" w:rsidRDefault="00D3281B" w:rsidP="00D723CB">
          <w:pPr>
            <w:jc w:val="both"/>
            <w:rPr>
              <w:b/>
              <w:sz w:val="22"/>
              <w:szCs w:val="22"/>
            </w:rPr>
          </w:pPr>
          <w:r w:rsidRPr="00574A2A">
            <w:rPr>
              <w:b/>
              <w:sz w:val="22"/>
              <w:szCs w:val="22"/>
            </w:rPr>
            <w:t xml:space="preserve">Number: </w:t>
          </w:r>
        </w:p>
        <w:p w:rsidR="00D3281B" w:rsidRPr="00574A2A" w:rsidRDefault="00264073" w:rsidP="00D723CB">
          <w:pPr>
            <w:jc w:val="both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5828</w:t>
          </w:r>
          <w:r w:rsidR="00897154">
            <w:rPr>
              <w:b/>
              <w:sz w:val="22"/>
              <w:szCs w:val="22"/>
            </w:rPr>
            <w:t>-1</w:t>
          </w:r>
        </w:p>
      </w:tc>
    </w:tr>
    <w:tr w:rsidR="00D3281B" w:rsidRPr="00574A2A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3281B" w:rsidRPr="00574A2A" w:rsidRDefault="00D3281B" w:rsidP="00D723CB">
          <w:pPr>
            <w:rPr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3281B" w:rsidRPr="00574A2A" w:rsidRDefault="00D3281B" w:rsidP="00D723CB">
          <w:pPr>
            <w:jc w:val="both"/>
            <w:rPr>
              <w:b/>
              <w:sz w:val="22"/>
              <w:szCs w:val="22"/>
            </w:rPr>
          </w:pPr>
          <w:r w:rsidRPr="00574A2A">
            <w:rPr>
              <w:b/>
              <w:sz w:val="22"/>
              <w:szCs w:val="22"/>
            </w:rPr>
            <w:t>Revision Effective Date:</w:t>
          </w:r>
        </w:p>
        <w:p w:rsidR="00D3281B" w:rsidRPr="00574A2A" w:rsidRDefault="00D3281B" w:rsidP="00D723CB">
          <w:pPr>
            <w:jc w:val="both"/>
            <w:rPr>
              <w:b/>
              <w:sz w:val="22"/>
              <w:szCs w:val="22"/>
            </w:rPr>
          </w:pP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3281B" w:rsidRPr="00574A2A" w:rsidRDefault="00D3281B" w:rsidP="00D723CB">
          <w:pPr>
            <w:jc w:val="both"/>
            <w:rPr>
              <w:b/>
              <w:sz w:val="22"/>
              <w:szCs w:val="22"/>
            </w:rPr>
          </w:pPr>
        </w:p>
      </w:tc>
    </w:tr>
    <w:tr w:rsidR="00D3281B" w:rsidRPr="00574A2A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D3281B" w:rsidRPr="00897154" w:rsidRDefault="00D3281B" w:rsidP="00D723CB">
          <w:pPr>
            <w:rPr>
              <w:sz w:val="28"/>
              <w:szCs w:val="28"/>
            </w:rPr>
          </w:pPr>
          <w:r w:rsidRPr="00574A2A">
            <w:rPr>
              <w:b/>
              <w:sz w:val="22"/>
              <w:szCs w:val="22"/>
            </w:rPr>
            <w:t xml:space="preserve">TITLE:  </w:t>
          </w:r>
          <w:r w:rsidR="00EA50D1">
            <w:rPr>
              <w:b/>
              <w:sz w:val="28"/>
              <w:szCs w:val="28"/>
            </w:rPr>
            <w:t>SQ B</w:t>
          </w:r>
          <w:r w:rsidR="00897154" w:rsidRPr="00897154">
            <w:rPr>
              <w:b/>
              <w:sz w:val="28"/>
              <w:szCs w:val="28"/>
            </w:rPr>
            <w:t xml:space="preserve">lood Order Processing </w:t>
          </w:r>
          <w:proofErr w:type="spellStart"/>
          <w:r w:rsidR="00897154" w:rsidRPr="00897154">
            <w:rPr>
              <w:b/>
              <w:sz w:val="28"/>
              <w:szCs w:val="28"/>
            </w:rPr>
            <w:t>Worklist</w:t>
          </w:r>
          <w:proofErr w:type="spellEnd"/>
          <w:r w:rsidR="00721886">
            <w:rPr>
              <w:b/>
              <w:sz w:val="28"/>
              <w:szCs w:val="28"/>
            </w:rPr>
            <w:t xml:space="preserve"> (BOPW) </w:t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7314"/>
    <w:multiLevelType w:val="hybridMultilevel"/>
    <w:tmpl w:val="45C858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2C1B47"/>
    <w:multiLevelType w:val="hybridMultilevel"/>
    <w:tmpl w:val="F2B81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A5DBD"/>
    <w:multiLevelType w:val="hybridMultilevel"/>
    <w:tmpl w:val="1E8898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E7D78"/>
    <w:multiLevelType w:val="hybridMultilevel"/>
    <w:tmpl w:val="5C7EB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6574EF"/>
    <w:multiLevelType w:val="hybridMultilevel"/>
    <w:tmpl w:val="824C16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1F6900"/>
    <w:multiLevelType w:val="hybridMultilevel"/>
    <w:tmpl w:val="51E639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B853F5A"/>
    <w:multiLevelType w:val="hybridMultilevel"/>
    <w:tmpl w:val="434E75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571743A"/>
    <w:multiLevelType w:val="hybridMultilevel"/>
    <w:tmpl w:val="85D27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9CE447F"/>
    <w:multiLevelType w:val="hybridMultilevel"/>
    <w:tmpl w:val="E8FA69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0DB54B0"/>
    <w:multiLevelType w:val="hybridMultilevel"/>
    <w:tmpl w:val="700C03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1576050"/>
    <w:multiLevelType w:val="hybridMultilevel"/>
    <w:tmpl w:val="30F21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1673DFE"/>
    <w:multiLevelType w:val="hybridMultilevel"/>
    <w:tmpl w:val="01AA3E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F8D1BD2"/>
    <w:multiLevelType w:val="hybridMultilevel"/>
    <w:tmpl w:val="06BA7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6151CF8"/>
    <w:multiLevelType w:val="hybridMultilevel"/>
    <w:tmpl w:val="FB3E0A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872EFD"/>
    <w:multiLevelType w:val="hybridMultilevel"/>
    <w:tmpl w:val="A8EA9A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5E67D4F"/>
    <w:multiLevelType w:val="hybridMultilevel"/>
    <w:tmpl w:val="17B004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B76695F"/>
    <w:multiLevelType w:val="hybridMultilevel"/>
    <w:tmpl w:val="470CE5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D36010E"/>
    <w:multiLevelType w:val="hybridMultilevel"/>
    <w:tmpl w:val="5A168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55B712E"/>
    <w:multiLevelType w:val="hybridMultilevel"/>
    <w:tmpl w:val="746850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DF4AFF"/>
    <w:multiLevelType w:val="hybridMultilevel"/>
    <w:tmpl w:val="A95E0E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850057"/>
    <w:multiLevelType w:val="hybridMultilevel"/>
    <w:tmpl w:val="5718BC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17"/>
  </w:num>
  <w:num w:numId="5">
    <w:abstractNumId w:val="4"/>
  </w:num>
  <w:num w:numId="6">
    <w:abstractNumId w:val="8"/>
  </w:num>
  <w:num w:numId="7">
    <w:abstractNumId w:val="16"/>
  </w:num>
  <w:num w:numId="8">
    <w:abstractNumId w:val="9"/>
  </w:num>
  <w:num w:numId="9">
    <w:abstractNumId w:val="19"/>
  </w:num>
  <w:num w:numId="10">
    <w:abstractNumId w:val="5"/>
  </w:num>
  <w:num w:numId="11">
    <w:abstractNumId w:val="13"/>
  </w:num>
  <w:num w:numId="12">
    <w:abstractNumId w:val="20"/>
  </w:num>
  <w:num w:numId="13">
    <w:abstractNumId w:val="1"/>
  </w:num>
  <w:num w:numId="14">
    <w:abstractNumId w:val="2"/>
  </w:num>
  <w:num w:numId="15">
    <w:abstractNumId w:val="15"/>
  </w:num>
  <w:num w:numId="16">
    <w:abstractNumId w:val="3"/>
  </w:num>
  <w:num w:numId="17">
    <w:abstractNumId w:val="0"/>
  </w:num>
  <w:num w:numId="18">
    <w:abstractNumId w:val="18"/>
  </w:num>
  <w:num w:numId="19">
    <w:abstractNumId w:val="14"/>
  </w:num>
  <w:num w:numId="20">
    <w:abstractNumId w:val="1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003800"/>
    <w:rsid w:val="00066DAE"/>
    <w:rsid w:val="000D7A94"/>
    <w:rsid w:val="001A731F"/>
    <w:rsid w:val="00264073"/>
    <w:rsid w:val="00300684"/>
    <w:rsid w:val="006551D2"/>
    <w:rsid w:val="00687DEC"/>
    <w:rsid w:val="006E1341"/>
    <w:rsid w:val="006E7B0D"/>
    <w:rsid w:val="00721886"/>
    <w:rsid w:val="007235D5"/>
    <w:rsid w:val="007763E7"/>
    <w:rsid w:val="00897154"/>
    <w:rsid w:val="00910D92"/>
    <w:rsid w:val="0094366D"/>
    <w:rsid w:val="009551F8"/>
    <w:rsid w:val="009F26FA"/>
    <w:rsid w:val="00A032EA"/>
    <w:rsid w:val="00A74558"/>
    <w:rsid w:val="00C7569F"/>
    <w:rsid w:val="00D3281B"/>
    <w:rsid w:val="00DB03DD"/>
    <w:rsid w:val="00DC6EF0"/>
    <w:rsid w:val="00DD05FE"/>
    <w:rsid w:val="00E312B1"/>
    <w:rsid w:val="00EA50D1"/>
    <w:rsid w:val="00EB478C"/>
    <w:rsid w:val="00ED34A3"/>
    <w:rsid w:val="00FF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897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715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F04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04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897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715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F04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04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578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Hayden</dc:creator>
  <cp:keywords/>
  <dc:description/>
  <cp:lastModifiedBy>Brenda Hayden</cp:lastModifiedBy>
  <cp:revision>8</cp:revision>
  <cp:lastPrinted>2014-11-07T20:17:00Z</cp:lastPrinted>
  <dcterms:created xsi:type="dcterms:W3CDTF">2013-06-17T21:46:00Z</dcterms:created>
  <dcterms:modified xsi:type="dcterms:W3CDTF">2014-11-07T20:17:00Z</dcterms:modified>
</cp:coreProperties>
</file>