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E5" w:rsidRPr="00EE2137" w:rsidRDefault="000932B4">
      <w:pPr>
        <w:rPr>
          <w:rFonts w:ascii="Arial" w:hAnsi="Arial" w:cs="Arial"/>
          <w:sz w:val="22"/>
          <w:szCs w:val="22"/>
        </w:rPr>
      </w:pPr>
      <w:r w:rsidRPr="00EE2137">
        <w:rPr>
          <w:rFonts w:ascii="Arial" w:hAnsi="Arial" w:cs="Arial"/>
          <w:b/>
          <w:sz w:val="22"/>
          <w:szCs w:val="22"/>
        </w:rPr>
        <w:t>Purpose</w:t>
      </w:r>
      <w:r w:rsidR="006049E5" w:rsidRPr="00EE2137">
        <w:rPr>
          <w:rFonts w:ascii="Arial" w:hAnsi="Arial" w:cs="Arial"/>
          <w:b/>
          <w:sz w:val="22"/>
          <w:szCs w:val="22"/>
        </w:rPr>
        <w:br/>
      </w:r>
      <w:proofErr w:type="gramStart"/>
      <w:r w:rsidR="006049E5" w:rsidRPr="00EE2137">
        <w:rPr>
          <w:rFonts w:ascii="Arial" w:hAnsi="Arial" w:cs="Arial"/>
          <w:sz w:val="22"/>
          <w:szCs w:val="22"/>
        </w:rPr>
        <w:t>To</w:t>
      </w:r>
      <w:proofErr w:type="gramEnd"/>
      <w:r w:rsidR="006049E5" w:rsidRPr="00EE2137">
        <w:rPr>
          <w:rFonts w:ascii="Arial" w:hAnsi="Arial" w:cs="Arial"/>
          <w:sz w:val="22"/>
          <w:szCs w:val="22"/>
        </w:rPr>
        <w:t xml:space="preserve"> provide guidelines for providing </w:t>
      </w:r>
      <w:r w:rsidR="001C5943" w:rsidRPr="00EE2137">
        <w:rPr>
          <w:rFonts w:ascii="Arial" w:hAnsi="Arial" w:cs="Arial"/>
          <w:sz w:val="22"/>
          <w:szCs w:val="22"/>
        </w:rPr>
        <w:t>crossmatch compatible</w:t>
      </w:r>
      <w:r w:rsidR="006049E5" w:rsidRPr="00EE2137">
        <w:rPr>
          <w:rFonts w:ascii="Arial" w:hAnsi="Arial" w:cs="Arial"/>
          <w:sz w:val="22"/>
          <w:szCs w:val="22"/>
        </w:rPr>
        <w:t xml:space="preserve"> blood for transfusion.</w:t>
      </w:r>
    </w:p>
    <w:p w:rsidR="006049E5" w:rsidRPr="00254EC9" w:rsidRDefault="006049E5">
      <w:pPr>
        <w:rPr>
          <w:rFonts w:ascii="Arial" w:hAnsi="Arial" w:cs="Arial"/>
          <w:sz w:val="16"/>
          <w:szCs w:val="16"/>
        </w:rPr>
      </w:pPr>
    </w:p>
    <w:p w:rsidR="006049E5" w:rsidRPr="00EE2137" w:rsidRDefault="000932B4">
      <w:pPr>
        <w:rPr>
          <w:rFonts w:ascii="Arial" w:hAnsi="Arial" w:cs="Arial"/>
          <w:b/>
          <w:sz w:val="22"/>
          <w:szCs w:val="22"/>
        </w:rPr>
      </w:pPr>
      <w:r w:rsidRPr="00EE2137">
        <w:rPr>
          <w:rFonts w:ascii="Arial" w:hAnsi="Arial" w:cs="Arial"/>
          <w:b/>
          <w:sz w:val="22"/>
          <w:szCs w:val="22"/>
        </w:rPr>
        <w:t>Policy</w:t>
      </w:r>
    </w:p>
    <w:p w:rsidR="006049E5" w:rsidRPr="00EE2137" w:rsidRDefault="006049E5">
      <w:pPr>
        <w:rPr>
          <w:rFonts w:ascii="Arial" w:hAnsi="Arial" w:cs="Arial"/>
          <w:sz w:val="22"/>
          <w:szCs w:val="22"/>
        </w:rPr>
      </w:pPr>
      <w:r w:rsidRPr="00EE2137">
        <w:rPr>
          <w:rFonts w:ascii="Arial" w:hAnsi="Arial" w:cs="Arial"/>
          <w:sz w:val="22"/>
          <w:szCs w:val="22"/>
        </w:rPr>
        <w:t>The Harborview Transfusion Service will follow accepted regulations and standards for providing crossmatch compatible blood for patients.</w:t>
      </w:r>
      <w:r w:rsidR="000932B4" w:rsidRPr="00EE2137">
        <w:rPr>
          <w:rFonts w:ascii="Arial" w:hAnsi="Arial" w:cs="Arial"/>
          <w:sz w:val="22"/>
          <w:szCs w:val="22"/>
        </w:rPr>
        <w:t xml:space="preserve"> </w:t>
      </w:r>
    </w:p>
    <w:p w:rsidR="006049E5" w:rsidRPr="00254EC9" w:rsidRDefault="006049E5">
      <w:pPr>
        <w:rPr>
          <w:rFonts w:ascii="Arial" w:hAnsi="Arial" w:cs="Arial"/>
          <w:sz w:val="16"/>
          <w:szCs w:val="16"/>
        </w:rPr>
      </w:pPr>
    </w:p>
    <w:p w:rsidR="000932B4" w:rsidRDefault="000932B4">
      <w:pPr>
        <w:rPr>
          <w:rFonts w:ascii="Arial" w:hAnsi="Arial" w:cs="Arial"/>
          <w:b/>
          <w:sz w:val="22"/>
          <w:szCs w:val="22"/>
        </w:rPr>
      </w:pPr>
      <w:r w:rsidRPr="00630524">
        <w:rPr>
          <w:rFonts w:ascii="Arial" w:hAnsi="Arial" w:cs="Arial"/>
          <w:b/>
          <w:sz w:val="22"/>
          <w:szCs w:val="22"/>
        </w:rPr>
        <w:t>Types of Crossmatch and Requirements:</w:t>
      </w:r>
    </w:p>
    <w:p w:rsidR="00A53FE5" w:rsidRPr="00630524" w:rsidRDefault="00A53FE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304"/>
        <w:gridCol w:w="2880"/>
        <w:gridCol w:w="2988"/>
      </w:tblGrid>
      <w:tr w:rsidR="00A53FE5" w:rsidRPr="00830D39" w:rsidTr="001E422A">
        <w:tc>
          <w:tcPr>
            <w:tcW w:w="10548" w:type="dxa"/>
            <w:gridSpan w:val="4"/>
            <w:vAlign w:val="center"/>
          </w:tcPr>
          <w:p w:rsidR="00A53FE5" w:rsidRPr="00305F2D" w:rsidRDefault="00A53F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F2D">
              <w:rPr>
                <w:rFonts w:ascii="Arial" w:hAnsi="Arial" w:cs="Arial"/>
                <w:b/>
                <w:sz w:val="22"/>
                <w:szCs w:val="22"/>
              </w:rPr>
              <w:t>Sample requirements for all crossmatches:</w:t>
            </w:r>
          </w:p>
          <w:p w:rsidR="00A53FE5" w:rsidRPr="00305F2D" w:rsidRDefault="00A53FE5" w:rsidP="00A53FE5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05F2D">
              <w:rPr>
                <w:rFonts w:ascii="Arial" w:hAnsi="Arial" w:cs="Arial"/>
                <w:sz w:val="22"/>
                <w:szCs w:val="22"/>
              </w:rPr>
              <w:t>Current acceptable sample</w:t>
            </w:r>
          </w:p>
          <w:p w:rsidR="00A53FE5" w:rsidRPr="00305F2D" w:rsidRDefault="00A53FE5" w:rsidP="00A53FE5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05F2D">
              <w:rPr>
                <w:rFonts w:ascii="Arial" w:hAnsi="Arial" w:cs="Arial"/>
                <w:sz w:val="22"/>
                <w:szCs w:val="22"/>
              </w:rPr>
              <w:t>Two determinations of ABO/Rh</w:t>
            </w:r>
            <w:r w:rsidR="006977D2" w:rsidRPr="00305F2D">
              <w:rPr>
                <w:rFonts w:ascii="Arial" w:hAnsi="Arial" w:cs="Arial"/>
                <w:sz w:val="22"/>
                <w:szCs w:val="22"/>
              </w:rPr>
              <w:t xml:space="preserve"> from separate collections</w:t>
            </w:r>
            <w:r w:rsidRPr="00305F2D">
              <w:rPr>
                <w:rFonts w:ascii="Arial" w:hAnsi="Arial" w:cs="Arial"/>
                <w:sz w:val="22"/>
                <w:szCs w:val="22"/>
              </w:rPr>
              <w:t>, at least one of which is on the current sample.</w:t>
            </w:r>
          </w:p>
          <w:p w:rsidR="00A53FE5" w:rsidRPr="00305F2D" w:rsidRDefault="00A53FE5" w:rsidP="006977D2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05F2D">
              <w:rPr>
                <w:rFonts w:ascii="Arial" w:hAnsi="Arial" w:cs="Arial"/>
                <w:sz w:val="22"/>
                <w:szCs w:val="22"/>
              </w:rPr>
              <w:t xml:space="preserve">Antibody Screen </w:t>
            </w:r>
          </w:p>
        </w:tc>
      </w:tr>
      <w:tr w:rsidR="001C3A0F" w:rsidRPr="00830D39" w:rsidTr="001E422A">
        <w:tc>
          <w:tcPr>
            <w:tcW w:w="4680" w:type="dxa"/>
            <w:gridSpan w:val="2"/>
            <w:vAlign w:val="center"/>
          </w:tcPr>
          <w:p w:rsidR="001C3A0F" w:rsidRPr="00830D39" w:rsidRDefault="001C3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Computer Crossmatch</w:t>
            </w:r>
          </w:p>
        </w:tc>
        <w:tc>
          <w:tcPr>
            <w:tcW w:w="2880" w:type="dxa"/>
            <w:vAlign w:val="center"/>
          </w:tcPr>
          <w:p w:rsidR="001C3A0F" w:rsidRPr="00305F2D" w:rsidRDefault="001C3A0F" w:rsidP="000932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5F2D">
              <w:rPr>
                <w:rFonts w:ascii="Arial" w:hAnsi="Arial" w:cs="Arial"/>
                <w:b/>
                <w:sz w:val="22"/>
                <w:szCs w:val="22"/>
              </w:rPr>
              <w:t>Antiglobulin Crossmatch (AHG)</w:t>
            </w:r>
          </w:p>
        </w:tc>
        <w:tc>
          <w:tcPr>
            <w:tcW w:w="2988" w:type="dxa"/>
            <w:vAlign w:val="center"/>
          </w:tcPr>
          <w:p w:rsidR="001C3A0F" w:rsidRPr="00830D39" w:rsidRDefault="001C3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Immediate Spin Crossmatch</w:t>
            </w:r>
          </w:p>
        </w:tc>
      </w:tr>
      <w:tr w:rsidR="001C3A0F" w:rsidRPr="000932B4" w:rsidTr="001E422A">
        <w:tc>
          <w:tcPr>
            <w:tcW w:w="4680" w:type="dxa"/>
            <w:gridSpan w:val="2"/>
          </w:tcPr>
          <w:p w:rsidR="000932B4" w:rsidRPr="00830D39" w:rsidRDefault="00A53FE5" w:rsidP="000932B4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Addit</w:t>
            </w:r>
            <w:r w:rsidR="00EE5B58">
              <w:rPr>
                <w:rFonts w:ascii="Arial" w:hAnsi="Arial" w:cs="Arial"/>
                <w:sz w:val="22"/>
                <w:szCs w:val="22"/>
              </w:rPr>
              <w:t>i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onal </w:t>
            </w:r>
            <w:r w:rsidR="000932B4" w:rsidRPr="00830D39">
              <w:rPr>
                <w:rFonts w:ascii="Arial" w:hAnsi="Arial" w:cs="Arial"/>
                <w:sz w:val="22"/>
                <w:szCs w:val="22"/>
              </w:rPr>
              <w:t xml:space="preserve">Requirements: </w:t>
            </w:r>
            <w:r w:rsidR="00EE2137" w:rsidRPr="00830D39">
              <w:rPr>
                <w:rFonts w:ascii="Arial" w:hAnsi="Arial" w:cs="Arial"/>
                <w:sz w:val="22"/>
                <w:szCs w:val="22"/>
              </w:rPr>
              <w:t>(</w:t>
            </w:r>
            <w:r w:rsidRPr="00830D39">
              <w:rPr>
                <w:rFonts w:ascii="Arial" w:hAnsi="Arial" w:cs="Arial"/>
                <w:sz w:val="22"/>
                <w:szCs w:val="22"/>
              </w:rPr>
              <w:t>All</w:t>
            </w:r>
            <w:r w:rsidR="000932B4" w:rsidRPr="00830D39">
              <w:rPr>
                <w:rFonts w:ascii="Arial" w:hAnsi="Arial" w:cs="Arial"/>
                <w:sz w:val="22"/>
                <w:szCs w:val="22"/>
              </w:rPr>
              <w:t xml:space="preserve"> criteria must be met to qualify</w:t>
            </w:r>
            <w:r w:rsidR="00EE2137" w:rsidRPr="00830D3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C5943" w:rsidRPr="00830D39" w:rsidRDefault="001C5943" w:rsidP="000932B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No history </w:t>
            </w:r>
            <w:r w:rsidR="00254EC9" w:rsidRPr="00830D39">
              <w:rPr>
                <w:rFonts w:ascii="Arial" w:hAnsi="Arial" w:cs="Arial"/>
                <w:sz w:val="22"/>
                <w:szCs w:val="22"/>
              </w:rPr>
              <w:t xml:space="preserve">of clinically </w:t>
            </w:r>
            <w:r w:rsidRPr="00830D39">
              <w:rPr>
                <w:rFonts w:ascii="Arial" w:hAnsi="Arial" w:cs="Arial"/>
                <w:sz w:val="22"/>
                <w:szCs w:val="22"/>
              </w:rPr>
              <w:t>significant antibodies</w:t>
            </w:r>
            <w:r w:rsidR="00254EC9" w:rsidRPr="00830D39">
              <w:rPr>
                <w:rFonts w:ascii="Arial" w:hAnsi="Arial" w:cs="Arial"/>
                <w:sz w:val="22"/>
                <w:szCs w:val="22"/>
              </w:rPr>
              <w:t xml:space="preserve"> (Ab</w:t>
            </w:r>
            <w:r w:rsidR="00F35D48" w:rsidRPr="00830D39">
              <w:rPr>
                <w:rFonts w:ascii="Arial" w:hAnsi="Arial" w:cs="Arial"/>
                <w:sz w:val="22"/>
                <w:szCs w:val="22"/>
              </w:rPr>
              <w:t>s</w:t>
            </w:r>
            <w:r w:rsidR="00254EC9" w:rsidRPr="00830D39">
              <w:rPr>
                <w:rFonts w:ascii="Arial" w:hAnsi="Arial" w:cs="Arial"/>
                <w:sz w:val="22"/>
                <w:szCs w:val="22"/>
              </w:rPr>
              <w:t>)</w:t>
            </w:r>
            <w:r w:rsidRPr="00830D3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3A0F" w:rsidRDefault="001C5943" w:rsidP="000932B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254EC9" w:rsidRPr="00830D39">
              <w:rPr>
                <w:rFonts w:ascii="Arial" w:hAnsi="Arial" w:cs="Arial"/>
                <w:sz w:val="22"/>
                <w:szCs w:val="22"/>
              </w:rPr>
              <w:t xml:space="preserve">Ab </w:t>
            </w:r>
            <w:r w:rsidR="001C3A0F" w:rsidRPr="00830D39">
              <w:rPr>
                <w:rFonts w:ascii="Arial" w:hAnsi="Arial" w:cs="Arial"/>
                <w:sz w:val="22"/>
                <w:szCs w:val="22"/>
              </w:rPr>
              <w:t xml:space="preserve">screen negative for </w:t>
            </w:r>
            <w:r w:rsidR="000932B4" w:rsidRPr="00830D39">
              <w:rPr>
                <w:rFonts w:ascii="Arial" w:hAnsi="Arial" w:cs="Arial"/>
                <w:sz w:val="22"/>
                <w:szCs w:val="22"/>
              </w:rPr>
              <w:t xml:space="preserve">clinically </w:t>
            </w:r>
            <w:r w:rsidR="001C3A0F" w:rsidRPr="00830D39">
              <w:rPr>
                <w:rFonts w:ascii="Arial" w:hAnsi="Arial" w:cs="Arial"/>
                <w:sz w:val="22"/>
                <w:szCs w:val="22"/>
              </w:rPr>
              <w:t xml:space="preserve">significant </w:t>
            </w:r>
            <w:r w:rsidR="00F35D48" w:rsidRPr="00830D39">
              <w:rPr>
                <w:rFonts w:ascii="Arial" w:hAnsi="Arial" w:cs="Arial"/>
                <w:sz w:val="22"/>
                <w:szCs w:val="22"/>
              </w:rPr>
              <w:t>Abs</w:t>
            </w:r>
            <w:r w:rsidR="0083189E" w:rsidRPr="00830D39">
              <w:rPr>
                <w:rFonts w:ascii="Arial" w:hAnsi="Arial" w:cs="Arial"/>
                <w:sz w:val="22"/>
                <w:szCs w:val="22"/>
              </w:rPr>
              <w:t>. (See below)</w:t>
            </w:r>
          </w:p>
          <w:p w:rsidR="00175744" w:rsidRPr="00830D39" w:rsidRDefault="00175744" w:rsidP="0017574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Retrospective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crossmatches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 transfused trauma units.</w:t>
            </w:r>
          </w:p>
        </w:tc>
        <w:tc>
          <w:tcPr>
            <w:tcW w:w="2880" w:type="dxa"/>
          </w:tcPr>
          <w:p w:rsidR="000932B4" w:rsidRPr="00830D39" w:rsidRDefault="001C3A0F" w:rsidP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Required </w:t>
            </w:r>
            <w:r w:rsidR="000932B4" w:rsidRPr="00830D39">
              <w:rPr>
                <w:rFonts w:ascii="Arial" w:hAnsi="Arial" w:cs="Arial"/>
                <w:sz w:val="22"/>
                <w:szCs w:val="22"/>
              </w:rPr>
              <w:t>for a</w:t>
            </w:r>
            <w:r w:rsidRPr="00830D39">
              <w:rPr>
                <w:rFonts w:ascii="Arial" w:hAnsi="Arial" w:cs="Arial"/>
                <w:sz w:val="22"/>
                <w:szCs w:val="22"/>
              </w:rPr>
              <w:t>ll patients who have</w:t>
            </w:r>
            <w:r w:rsidR="000932B4" w:rsidRPr="00830D3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932B4" w:rsidRPr="00830D39" w:rsidRDefault="000932B4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E</w:t>
            </w:r>
            <w:r w:rsidR="001C3A0F" w:rsidRPr="00830D39">
              <w:rPr>
                <w:rFonts w:ascii="Arial" w:hAnsi="Arial" w:cs="Arial"/>
                <w:sz w:val="22"/>
                <w:szCs w:val="22"/>
              </w:rPr>
              <w:t xml:space="preserve">vidence of 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clinically </w:t>
            </w:r>
            <w:r w:rsidR="001C3A0F" w:rsidRPr="00830D39">
              <w:rPr>
                <w:rFonts w:ascii="Arial" w:hAnsi="Arial" w:cs="Arial"/>
                <w:sz w:val="22"/>
                <w:szCs w:val="22"/>
              </w:rPr>
              <w:t>sign</w:t>
            </w:r>
            <w:r w:rsidR="001C5943" w:rsidRPr="00830D39">
              <w:rPr>
                <w:rFonts w:ascii="Arial" w:hAnsi="Arial" w:cs="Arial"/>
                <w:sz w:val="22"/>
                <w:szCs w:val="22"/>
              </w:rPr>
              <w:t>ificant antibodies</w:t>
            </w:r>
          </w:p>
          <w:p w:rsidR="0083189E" w:rsidRDefault="000932B4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1C5943" w:rsidRPr="00830D39">
              <w:rPr>
                <w:rFonts w:ascii="Arial" w:hAnsi="Arial" w:cs="Arial"/>
                <w:sz w:val="22"/>
                <w:szCs w:val="22"/>
              </w:rPr>
              <w:t xml:space="preserve">history of 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clinically </w:t>
            </w:r>
            <w:r w:rsidR="001C5943" w:rsidRPr="00830D39">
              <w:rPr>
                <w:rFonts w:ascii="Arial" w:hAnsi="Arial" w:cs="Arial"/>
                <w:sz w:val="22"/>
                <w:szCs w:val="22"/>
              </w:rPr>
              <w:t>significant antibodies</w:t>
            </w:r>
            <w:r w:rsidRPr="00830D39">
              <w:rPr>
                <w:rFonts w:ascii="Arial" w:hAnsi="Arial" w:cs="Arial"/>
                <w:sz w:val="22"/>
                <w:szCs w:val="22"/>
              </w:rPr>
              <w:t>, even if currently not detectable in serum</w:t>
            </w:r>
            <w:r w:rsidR="001C5943" w:rsidRPr="00830D39">
              <w:rPr>
                <w:rFonts w:ascii="Arial" w:hAnsi="Arial" w:cs="Arial"/>
                <w:sz w:val="22"/>
                <w:szCs w:val="22"/>
              </w:rPr>
              <w:t>.</w:t>
            </w:r>
            <w:r w:rsidR="00B42C55" w:rsidRPr="00830D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189E" w:rsidRPr="00830D39">
              <w:rPr>
                <w:rFonts w:ascii="Arial" w:hAnsi="Arial" w:cs="Arial"/>
                <w:sz w:val="22"/>
                <w:szCs w:val="22"/>
              </w:rPr>
              <w:t>(See below)</w:t>
            </w:r>
          </w:p>
          <w:p w:rsidR="00AB0E40" w:rsidRPr="00830D39" w:rsidRDefault="00AB0E40" w:rsidP="00EE213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E0344">
              <w:rPr>
                <w:rFonts w:ascii="Arial" w:hAnsi="Arial" w:cs="Arial"/>
                <w:sz w:val="22"/>
                <w:szCs w:val="22"/>
              </w:rPr>
              <w:t>When ordered by the Medical Director</w:t>
            </w:r>
          </w:p>
        </w:tc>
        <w:tc>
          <w:tcPr>
            <w:tcW w:w="2988" w:type="dxa"/>
          </w:tcPr>
          <w:p w:rsidR="001C3A0F" w:rsidRPr="00830D39" w:rsidRDefault="002A5265" w:rsidP="00907F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Performed</w:t>
            </w:r>
            <w:r w:rsidR="001C3A0F" w:rsidRPr="00830D39">
              <w:rPr>
                <w:rFonts w:ascii="Arial" w:hAnsi="Arial" w:cs="Arial"/>
                <w:sz w:val="22"/>
                <w:szCs w:val="22"/>
              </w:rPr>
              <w:t xml:space="preserve"> in place of Computer crossmatch during Computer downtime.</w:t>
            </w:r>
          </w:p>
          <w:p w:rsidR="00A21413" w:rsidRPr="00830D39" w:rsidRDefault="00A21413" w:rsidP="00907F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Performed for retrospective crossmatches.</w:t>
            </w:r>
          </w:p>
          <w:p w:rsidR="00AC40BC" w:rsidRPr="00B074F3" w:rsidRDefault="001C5943" w:rsidP="00B074F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Required </w:t>
            </w:r>
            <w:r w:rsidR="00EE2137" w:rsidRPr="00830D39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830D39">
              <w:rPr>
                <w:rFonts w:ascii="Arial" w:hAnsi="Arial" w:cs="Arial"/>
                <w:sz w:val="22"/>
                <w:szCs w:val="22"/>
              </w:rPr>
              <w:t>patients who have current or previously identified insignificant antibodies.  (See below)</w:t>
            </w:r>
          </w:p>
        </w:tc>
      </w:tr>
      <w:tr w:rsidR="002F59B0" w:rsidRPr="006847D2" w:rsidTr="005D79E2">
        <w:tblPrEx>
          <w:tblLook w:val="01E0" w:firstRow="1" w:lastRow="1" w:firstColumn="1" w:lastColumn="1" w:noHBand="0" w:noVBand="0"/>
        </w:tblPrEx>
        <w:tc>
          <w:tcPr>
            <w:tcW w:w="4680" w:type="dxa"/>
            <w:gridSpan w:val="2"/>
            <w:vAlign w:val="center"/>
          </w:tcPr>
          <w:p w:rsidR="002F59B0" w:rsidRPr="006847D2" w:rsidRDefault="00394315" w:rsidP="00684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Most Common </w:t>
            </w:r>
            <w:r w:rsidR="002F59B0" w:rsidRPr="006847D2">
              <w:rPr>
                <w:rFonts w:ascii="Arial" w:hAnsi="Arial" w:cs="Arial"/>
                <w:b/>
                <w:sz w:val="22"/>
                <w:szCs w:val="22"/>
              </w:rPr>
              <w:t>Clinically Significant Antibodies</w:t>
            </w:r>
          </w:p>
        </w:tc>
        <w:tc>
          <w:tcPr>
            <w:tcW w:w="2880" w:type="dxa"/>
            <w:vAlign w:val="center"/>
          </w:tcPr>
          <w:p w:rsidR="002F59B0" w:rsidRPr="006847D2" w:rsidRDefault="002F59B0" w:rsidP="00684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b/>
                <w:sz w:val="22"/>
                <w:szCs w:val="22"/>
              </w:rPr>
              <w:t>Crossmatch Method Used</w:t>
            </w:r>
          </w:p>
        </w:tc>
        <w:tc>
          <w:tcPr>
            <w:tcW w:w="2988" w:type="dxa"/>
            <w:vAlign w:val="center"/>
          </w:tcPr>
          <w:p w:rsidR="002F59B0" w:rsidRPr="006847D2" w:rsidRDefault="00254EC9" w:rsidP="00684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b/>
                <w:sz w:val="22"/>
                <w:szCs w:val="22"/>
              </w:rPr>
              <w:t xml:space="preserve">Typed </w:t>
            </w:r>
            <w:r w:rsidR="002F59B0" w:rsidRPr="006847D2">
              <w:rPr>
                <w:rFonts w:ascii="Arial" w:hAnsi="Arial" w:cs="Arial"/>
                <w:b/>
                <w:sz w:val="22"/>
                <w:szCs w:val="22"/>
              </w:rPr>
              <w:t xml:space="preserve">Antigen </w:t>
            </w:r>
            <w:r w:rsidRPr="006847D2">
              <w:rPr>
                <w:rFonts w:ascii="Arial" w:hAnsi="Arial" w:cs="Arial"/>
                <w:b/>
                <w:sz w:val="22"/>
                <w:szCs w:val="22"/>
              </w:rPr>
              <w:t xml:space="preserve">Negative </w:t>
            </w:r>
            <w:r w:rsidR="002F59B0" w:rsidRPr="006847D2">
              <w:rPr>
                <w:rFonts w:ascii="Arial" w:hAnsi="Arial" w:cs="Arial"/>
                <w:b/>
                <w:sz w:val="22"/>
                <w:szCs w:val="22"/>
              </w:rPr>
              <w:t>Units</w:t>
            </w:r>
          </w:p>
        </w:tc>
      </w:tr>
      <w:tr w:rsidR="002F59B0" w:rsidRPr="006847D2" w:rsidTr="005D79E2">
        <w:tblPrEx>
          <w:tblLook w:val="01E0" w:firstRow="1" w:lastRow="1" w:firstColumn="1" w:lastColumn="1" w:noHBand="0" w:noVBand="0"/>
        </w:tblPrEx>
        <w:tc>
          <w:tcPr>
            <w:tcW w:w="4680" w:type="dxa"/>
            <w:gridSpan w:val="2"/>
          </w:tcPr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 xml:space="preserve">Rh </w:t>
            </w:r>
            <w:r w:rsidR="00EE2137" w:rsidRPr="006847D2">
              <w:rPr>
                <w:rFonts w:ascii="Arial" w:hAnsi="Arial" w:cs="Arial"/>
                <w:sz w:val="22"/>
                <w:szCs w:val="22"/>
                <w:u w:val="single"/>
              </w:rPr>
              <w:t xml:space="preserve">Blood </w:t>
            </w: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 xml:space="preserve">Group: 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847D2"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  <w:r w:rsidR="00254EC9" w:rsidRPr="006847D2">
              <w:rPr>
                <w:rFonts w:ascii="Arial" w:hAnsi="Arial" w:cs="Arial"/>
                <w:sz w:val="22"/>
                <w:szCs w:val="22"/>
                <w:lang w:val="de-DE"/>
              </w:rPr>
              <w:t>*</w:t>
            </w:r>
            <w:r w:rsidRPr="006847D2">
              <w:rPr>
                <w:rFonts w:ascii="Arial" w:hAnsi="Arial" w:cs="Arial"/>
                <w:sz w:val="22"/>
                <w:szCs w:val="22"/>
                <w:lang w:val="de-DE"/>
              </w:rPr>
              <w:t>, C, c, E, e, f (give c neg &amp;/or e neg)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 xml:space="preserve">G (Give D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 xml:space="preserve"> and C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Cw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 xml:space="preserve"> (pregnant women only)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>Kell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 xml:space="preserve"> Blood Group</w:t>
            </w:r>
            <w:r w:rsidRPr="006847D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 xml:space="preserve">K,  k,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Kp</w:t>
            </w:r>
            <w:r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Kp</w:t>
            </w:r>
            <w:r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Js</w:t>
            </w:r>
            <w:r w:rsidR="00907FA8"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Jsb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Kx</w:t>
            </w:r>
            <w:proofErr w:type="spellEnd"/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>Kidd Blood Group</w:t>
            </w:r>
            <w:r w:rsidRPr="006847D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Jk</w:t>
            </w:r>
            <w:r w:rsidR="00907FA8"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Jk</w:t>
            </w:r>
            <w:r w:rsidR="00254EC9"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  <w:proofErr w:type="spellEnd"/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>Duffy Blood Group</w:t>
            </w:r>
            <w:r w:rsidRPr="006847D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Fy</w:t>
            </w:r>
            <w:r w:rsidR="00907FA8"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Fy</w:t>
            </w:r>
            <w:r w:rsidR="00254EC9" w:rsidRPr="006847D2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  <w:proofErr w:type="spellEnd"/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>MNS Blood Group</w:t>
            </w:r>
            <w:r w:rsidRPr="006847D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F59B0" w:rsidRPr="006847D2" w:rsidRDefault="002F59B0" w:rsidP="002F59B0">
            <w:p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M (if reactive at 37C), S, s</w:t>
            </w:r>
            <w:r w:rsidR="00F35D48" w:rsidRPr="006847D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847D2">
              <w:rPr>
                <w:rFonts w:ascii="Arial" w:hAnsi="Arial" w:cs="Arial"/>
                <w:sz w:val="22"/>
                <w:szCs w:val="22"/>
              </w:rPr>
              <w:t xml:space="preserve">U (Give S, s </w:t>
            </w:r>
            <w:proofErr w:type="spellStart"/>
            <w:r w:rsidRPr="006847D2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6847D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B08CF" w:rsidRDefault="002F59B0" w:rsidP="000B08C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847D2">
              <w:rPr>
                <w:rFonts w:ascii="Arial" w:hAnsi="Arial" w:cs="Arial"/>
                <w:sz w:val="22"/>
                <w:szCs w:val="22"/>
                <w:u w:val="single"/>
              </w:rPr>
              <w:t>Other:</w:t>
            </w:r>
          </w:p>
          <w:p w:rsidR="001E422A" w:rsidRPr="000B08CF" w:rsidRDefault="001E422A" w:rsidP="000B08C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880" w:type="dxa"/>
          </w:tcPr>
          <w:p w:rsidR="00254EC9" w:rsidRPr="006847D2" w:rsidRDefault="002F59B0" w:rsidP="005D79E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AHG compatible</w:t>
            </w:r>
          </w:p>
        </w:tc>
        <w:tc>
          <w:tcPr>
            <w:tcW w:w="2988" w:type="dxa"/>
          </w:tcPr>
          <w:p w:rsidR="002F59B0" w:rsidRPr="006847D2" w:rsidRDefault="002F59B0" w:rsidP="006847D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Yes</w:t>
            </w:r>
          </w:p>
          <w:p w:rsidR="002F59B0" w:rsidRPr="006847D2" w:rsidRDefault="002F59B0" w:rsidP="006847D2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sz w:val="22"/>
                <w:szCs w:val="22"/>
              </w:rPr>
              <w:t>If antisera is not available, order antigen negative units from supplier.</w:t>
            </w:r>
          </w:p>
        </w:tc>
      </w:tr>
      <w:tr w:rsidR="000B08CF" w:rsidRPr="006847D2" w:rsidTr="005D79E2">
        <w:tblPrEx>
          <w:tblLook w:val="01E0" w:firstRow="1" w:lastRow="1" w:firstColumn="1" w:lastColumn="1" w:noHBand="0" w:noVBand="0"/>
        </w:tblPrEx>
        <w:tc>
          <w:tcPr>
            <w:tcW w:w="4680" w:type="dxa"/>
            <w:gridSpan w:val="2"/>
            <w:vAlign w:val="center"/>
          </w:tcPr>
          <w:p w:rsidR="000B08CF" w:rsidRPr="00830D39" w:rsidRDefault="00394315" w:rsidP="00372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More Uncommon </w:t>
            </w:r>
            <w:r w:rsidR="000B08CF" w:rsidRPr="00830D39">
              <w:rPr>
                <w:rFonts w:ascii="Arial" w:hAnsi="Arial" w:cs="Arial"/>
                <w:b/>
                <w:sz w:val="22"/>
                <w:szCs w:val="22"/>
              </w:rPr>
              <w:t>Clinically Significant Antibodies</w:t>
            </w:r>
          </w:p>
        </w:tc>
        <w:tc>
          <w:tcPr>
            <w:tcW w:w="2880" w:type="dxa"/>
            <w:vAlign w:val="center"/>
          </w:tcPr>
          <w:p w:rsidR="000B08CF" w:rsidRPr="006847D2" w:rsidRDefault="000B08CF" w:rsidP="00372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b/>
                <w:sz w:val="22"/>
                <w:szCs w:val="22"/>
              </w:rPr>
              <w:t>Crossmatch Method Used</w:t>
            </w:r>
          </w:p>
        </w:tc>
        <w:tc>
          <w:tcPr>
            <w:tcW w:w="2988" w:type="dxa"/>
            <w:vAlign w:val="center"/>
          </w:tcPr>
          <w:p w:rsidR="000B08CF" w:rsidRPr="006847D2" w:rsidRDefault="000B08CF" w:rsidP="00372A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7D2">
              <w:rPr>
                <w:rFonts w:ascii="Arial" w:hAnsi="Arial" w:cs="Arial"/>
                <w:b/>
                <w:sz w:val="22"/>
                <w:szCs w:val="22"/>
              </w:rPr>
              <w:t>Typed Antigen Negative Units</w:t>
            </w:r>
          </w:p>
        </w:tc>
      </w:tr>
      <w:tr w:rsidR="00394315" w:rsidRPr="006847D2" w:rsidTr="005D79E2">
        <w:tblPrEx>
          <w:tblLook w:val="01E0" w:firstRow="1" w:lastRow="1" w:firstColumn="1" w:lastColumn="1" w:noHBand="0" w:noVBand="0"/>
        </w:tblPrEx>
        <w:tc>
          <w:tcPr>
            <w:tcW w:w="2376" w:type="dxa"/>
          </w:tcPr>
          <w:p w:rsidR="00394315" w:rsidRPr="00B37244" w:rsidRDefault="001E422A" w:rsidP="000B08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244">
              <w:rPr>
                <w:rFonts w:ascii="Arial" w:hAnsi="Arial" w:cs="Arial"/>
                <w:b/>
                <w:sz w:val="22"/>
                <w:szCs w:val="22"/>
              </w:rPr>
              <w:t>High Incidence</w:t>
            </w:r>
          </w:p>
          <w:p w:rsidR="001E422A" w:rsidRPr="00B37244" w:rsidRDefault="001E422A" w:rsidP="001E42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7244">
              <w:rPr>
                <w:rFonts w:ascii="Arial" w:hAnsi="Arial" w:cs="Arial"/>
                <w:sz w:val="22"/>
                <w:szCs w:val="22"/>
              </w:rPr>
              <w:t>Colton a</w:t>
            </w:r>
          </w:p>
          <w:p w:rsidR="001E422A" w:rsidRPr="003F29E7" w:rsidRDefault="001E422A" w:rsidP="001E42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3F29E7">
              <w:rPr>
                <w:rFonts w:ascii="Arial" w:hAnsi="Arial" w:cs="Arial"/>
                <w:sz w:val="22"/>
                <w:szCs w:val="22"/>
              </w:rPr>
              <w:t xml:space="preserve">P, PP1PK (previously </w:t>
            </w:r>
            <w:proofErr w:type="spellStart"/>
            <w:r w:rsidRPr="003F29E7">
              <w:rPr>
                <w:rFonts w:ascii="Arial" w:hAnsi="Arial" w:cs="Arial"/>
                <w:sz w:val="22"/>
                <w:szCs w:val="22"/>
              </w:rPr>
              <w:t>Tja</w:t>
            </w:r>
            <w:proofErr w:type="spellEnd"/>
            <w:r w:rsidRPr="003F29E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E422A" w:rsidRPr="00B37244" w:rsidRDefault="001E422A" w:rsidP="001E42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7244">
              <w:rPr>
                <w:rFonts w:ascii="Arial" w:hAnsi="Arial" w:cs="Arial"/>
                <w:sz w:val="22"/>
                <w:szCs w:val="22"/>
              </w:rPr>
              <w:t>H (Bombay and Para Bombay)</w:t>
            </w:r>
          </w:p>
        </w:tc>
        <w:tc>
          <w:tcPr>
            <w:tcW w:w="2304" w:type="dxa"/>
          </w:tcPr>
          <w:p w:rsidR="00394315" w:rsidRPr="00B37244" w:rsidRDefault="001E422A" w:rsidP="002F59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244">
              <w:rPr>
                <w:rFonts w:ascii="Arial" w:hAnsi="Arial" w:cs="Arial"/>
                <w:b/>
                <w:sz w:val="22"/>
                <w:szCs w:val="22"/>
              </w:rPr>
              <w:t>Low Incidence</w:t>
            </w:r>
          </w:p>
          <w:p w:rsidR="001E422A" w:rsidRPr="00B37244" w:rsidRDefault="001E422A" w:rsidP="001E42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7244">
              <w:rPr>
                <w:rFonts w:ascii="Arial" w:hAnsi="Arial" w:cs="Arial"/>
                <w:sz w:val="22"/>
                <w:szCs w:val="22"/>
              </w:rPr>
              <w:t>Di</w:t>
            </w:r>
            <w:r w:rsidRPr="00B37244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</w:p>
          <w:p w:rsidR="001E422A" w:rsidRPr="00B37244" w:rsidRDefault="001E422A" w:rsidP="001E42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7244">
              <w:rPr>
                <w:rFonts w:ascii="Arial" w:hAnsi="Arial" w:cs="Arial"/>
                <w:sz w:val="22"/>
                <w:szCs w:val="22"/>
              </w:rPr>
              <w:t>Colton b</w:t>
            </w:r>
          </w:p>
          <w:p w:rsidR="001E422A" w:rsidRPr="00B37244" w:rsidRDefault="001E422A" w:rsidP="001E42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7244">
              <w:rPr>
                <w:rFonts w:ascii="Arial" w:hAnsi="Arial" w:cs="Arial"/>
                <w:sz w:val="22"/>
                <w:szCs w:val="22"/>
              </w:rPr>
              <w:t>Lu</w:t>
            </w:r>
            <w:r w:rsidRPr="00B37244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</w:p>
          <w:p w:rsidR="001E422A" w:rsidRPr="00B37244" w:rsidRDefault="001E422A" w:rsidP="001E42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7244">
              <w:rPr>
                <w:rFonts w:ascii="Arial" w:hAnsi="Arial" w:cs="Arial"/>
                <w:sz w:val="22"/>
                <w:szCs w:val="22"/>
              </w:rPr>
              <w:t>Wr</w:t>
            </w:r>
            <w:r w:rsidRPr="00B37244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</w:p>
          <w:p w:rsidR="001E422A" w:rsidRPr="00B37244" w:rsidRDefault="001E422A" w:rsidP="001E42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37244">
              <w:rPr>
                <w:rFonts w:ascii="Arial" w:hAnsi="Arial" w:cs="Arial"/>
                <w:sz w:val="22"/>
                <w:szCs w:val="22"/>
              </w:rPr>
              <w:t>V, VS</w:t>
            </w:r>
          </w:p>
          <w:p w:rsidR="001E422A" w:rsidRPr="00B37244" w:rsidRDefault="00175744" w:rsidP="001E42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</w:t>
            </w:r>
            <w:r w:rsidR="001E422A" w:rsidRPr="00B37244">
              <w:rPr>
                <w:rFonts w:ascii="Arial" w:hAnsi="Arial" w:cs="Arial"/>
                <w:sz w:val="22"/>
                <w:szCs w:val="22"/>
              </w:rPr>
              <w:t>-A1**</w:t>
            </w:r>
          </w:p>
        </w:tc>
        <w:tc>
          <w:tcPr>
            <w:tcW w:w="2880" w:type="dxa"/>
          </w:tcPr>
          <w:p w:rsidR="00394315" w:rsidRPr="00B37244" w:rsidRDefault="00394315" w:rsidP="005D79E2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37244">
              <w:rPr>
                <w:rFonts w:ascii="Arial" w:hAnsi="Arial" w:cs="Arial"/>
                <w:sz w:val="22"/>
                <w:szCs w:val="22"/>
              </w:rPr>
              <w:t>AHG compatible</w:t>
            </w:r>
          </w:p>
        </w:tc>
        <w:tc>
          <w:tcPr>
            <w:tcW w:w="2988" w:type="dxa"/>
          </w:tcPr>
          <w:p w:rsidR="00394315" w:rsidRPr="00B37244" w:rsidRDefault="00EE1BB0" w:rsidP="00372A8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37244">
              <w:rPr>
                <w:rFonts w:ascii="Arial" w:hAnsi="Arial" w:cs="Arial"/>
                <w:sz w:val="22"/>
                <w:szCs w:val="22"/>
              </w:rPr>
              <w:t>Assume</w:t>
            </w:r>
            <w:r w:rsidR="001E422A" w:rsidRPr="00B3724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1E422A" w:rsidRPr="00B37244">
              <w:rPr>
                <w:rFonts w:ascii="Arial" w:hAnsi="Arial" w:cs="Arial"/>
                <w:sz w:val="22"/>
                <w:szCs w:val="22"/>
              </w:rPr>
              <w:t>antisera is</w:t>
            </w:r>
            <w:proofErr w:type="gramEnd"/>
            <w:r w:rsidR="001E422A" w:rsidRPr="00B37244">
              <w:rPr>
                <w:rFonts w:ascii="Arial" w:hAnsi="Arial" w:cs="Arial"/>
                <w:sz w:val="22"/>
                <w:szCs w:val="22"/>
              </w:rPr>
              <w:t xml:space="preserve"> not available.</w:t>
            </w:r>
          </w:p>
          <w:p w:rsidR="001E422A" w:rsidRPr="00B37244" w:rsidRDefault="00EE1BB0" w:rsidP="00EE1B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37244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1E422A" w:rsidRPr="00B37244">
              <w:rPr>
                <w:rFonts w:ascii="Arial" w:hAnsi="Arial" w:cs="Arial"/>
                <w:sz w:val="22"/>
                <w:szCs w:val="22"/>
              </w:rPr>
              <w:t>antibody is low incidence provide AHG compatible units.</w:t>
            </w:r>
          </w:p>
          <w:p w:rsidR="001E422A" w:rsidRPr="00B37244" w:rsidRDefault="001E422A" w:rsidP="00EE1B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37244">
              <w:rPr>
                <w:rFonts w:ascii="Arial" w:hAnsi="Arial" w:cs="Arial"/>
                <w:sz w:val="22"/>
                <w:szCs w:val="22"/>
              </w:rPr>
              <w:t>If antibody is high incidence, order antigen negative units from PSBC.</w:t>
            </w:r>
          </w:p>
        </w:tc>
      </w:tr>
    </w:tbl>
    <w:p w:rsidR="002F59B0" w:rsidRDefault="00254EC9">
      <w:pPr>
        <w:rPr>
          <w:rFonts w:ascii="Arial" w:hAnsi="Arial" w:cs="Arial"/>
          <w:sz w:val="18"/>
          <w:szCs w:val="18"/>
        </w:rPr>
      </w:pPr>
      <w:r w:rsidRPr="001E42C9">
        <w:rPr>
          <w:rFonts w:ascii="Arial" w:hAnsi="Arial" w:cs="Arial"/>
          <w:sz w:val="18"/>
          <w:szCs w:val="18"/>
        </w:rPr>
        <w:t xml:space="preserve">* If anti-D is passively acquired, AHG crossmatch no longer required after </w:t>
      </w:r>
      <w:r w:rsidR="00152206" w:rsidRPr="001E42C9">
        <w:rPr>
          <w:rFonts w:ascii="Arial" w:hAnsi="Arial" w:cs="Arial"/>
          <w:sz w:val="18"/>
          <w:szCs w:val="18"/>
        </w:rPr>
        <w:t>becomes undetectable</w:t>
      </w:r>
      <w:r w:rsidRPr="001E42C9">
        <w:rPr>
          <w:rFonts w:ascii="Arial" w:hAnsi="Arial" w:cs="Arial"/>
          <w:sz w:val="18"/>
          <w:szCs w:val="18"/>
        </w:rPr>
        <w:t xml:space="preserve"> in</w:t>
      </w:r>
      <w:r w:rsidR="001E42C9" w:rsidRPr="001E42C9">
        <w:rPr>
          <w:rFonts w:ascii="Arial" w:hAnsi="Arial" w:cs="Arial"/>
          <w:sz w:val="18"/>
          <w:szCs w:val="18"/>
        </w:rPr>
        <w:t xml:space="preserve"> </w:t>
      </w:r>
      <w:r w:rsidRPr="001E42C9">
        <w:rPr>
          <w:rFonts w:ascii="Arial" w:hAnsi="Arial" w:cs="Arial"/>
          <w:sz w:val="18"/>
          <w:szCs w:val="18"/>
        </w:rPr>
        <w:t>patient’s serum</w:t>
      </w:r>
      <w:r w:rsidR="00152206" w:rsidRPr="001E42C9">
        <w:rPr>
          <w:rFonts w:ascii="Arial" w:hAnsi="Arial" w:cs="Arial"/>
          <w:sz w:val="18"/>
          <w:szCs w:val="18"/>
        </w:rPr>
        <w:t>.</w:t>
      </w:r>
    </w:p>
    <w:p w:rsidR="00254EC9" w:rsidRPr="00907FA8" w:rsidRDefault="00254EC9" w:rsidP="00254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Although n</w:t>
      </w:r>
      <w:r w:rsidRPr="00907FA8">
        <w:rPr>
          <w:rFonts w:ascii="Arial" w:hAnsi="Arial" w:cs="Arial"/>
          <w:sz w:val="18"/>
          <w:szCs w:val="18"/>
        </w:rPr>
        <w:t xml:space="preserve">aturally occurring anti-A1 is usually not clinically significant; allo-anti-A1 is </w:t>
      </w:r>
      <w:r w:rsidR="00EA7A38">
        <w:rPr>
          <w:rFonts w:ascii="Arial" w:hAnsi="Arial" w:cs="Arial"/>
          <w:sz w:val="18"/>
          <w:szCs w:val="18"/>
        </w:rPr>
        <w:t>often</w:t>
      </w:r>
      <w:r>
        <w:rPr>
          <w:rFonts w:ascii="Arial" w:hAnsi="Arial" w:cs="Arial"/>
          <w:sz w:val="18"/>
          <w:szCs w:val="18"/>
        </w:rPr>
        <w:t xml:space="preserve"> </w:t>
      </w:r>
      <w:r w:rsidRPr="00907FA8">
        <w:rPr>
          <w:rFonts w:ascii="Arial" w:hAnsi="Arial" w:cs="Arial"/>
          <w:sz w:val="18"/>
          <w:szCs w:val="18"/>
        </w:rPr>
        <w:t>clinically significant.</w:t>
      </w:r>
    </w:p>
    <w:p w:rsidR="00B911EE" w:rsidRPr="000932B4" w:rsidRDefault="00B911E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3096"/>
        <w:gridCol w:w="3492"/>
      </w:tblGrid>
      <w:tr w:rsidR="00B911EE" w:rsidRPr="00830D39" w:rsidTr="003F29E7">
        <w:tc>
          <w:tcPr>
            <w:tcW w:w="3960" w:type="dxa"/>
          </w:tcPr>
          <w:p w:rsidR="00B911EE" w:rsidRPr="00830D39" w:rsidRDefault="0083189E" w:rsidP="001C59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Clinically Insignificant Antibodies</w:t>
            </w:r>
          </w:p>
        </w:tc>
        <w:tc>
          <w:tcPr>
            <w:tcW w:w="3096" w:type="dxa"/>
          </w:tcPr>
          <w:p w:rsidR="00B911EE" w:rsidRPr="00830D39" w:rsidRDefault="0083189E" w:rsidP="001C59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Crossmatch Method Used</w:t>
            </w:r>
          </w:p>
        </w:tc>
        <w:tc>
          <w:tcPr>
            <w:tcW w:w="3492" w:type="dxa"/>
          </w:tcPr>
          <w:p w:rsidR="00B911EE" w:rsidRPr="00830D39" w:rsidRDefault="0083189E" w:rsidP="001C59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 xml:space="preserve">Typed </w:t>
            </w:r>
            <w:r w:rsidR="00254EC9" w:rsidRPr="00830D39">
              <w:rPr>
                <w:rFonts w:ascii="Arial" w:hAnsi="Arial" w:cs="Arial"/>
                <w:b/>
                <w:sz w:val="22"/>
                <w:szCs w:val="22"/>
              </w:rPr>
              <w:t xml:space="preserve">Antigen Negative </w:t>
            </w:r>
            <w:r w:rsidRPr="00830D39">
              <w:rPr>
                <w:rFonts w:ascii="Arial" w:hAnsi="Arial" w:cs="Arial"/>
                <w:b/>
                <w:sz w:val="22"/>
                <w:szCs w:val="22"/>
              </w:rPr>
              <w:t>Units</w:t>
            </w:r>
          </w:p>
        </w:tc>
      </w:tr>
      <w:tr w:rsidR="0083189E" w:rsidRPr="000932B4" w:rsidTr="003F29E7">
        <w:tc>
          <w:tcPr>
            <w:tcW w:w="3960" w:type="dxa"/>
          </w:tcPr>
          <w:p w:rsidR="004F5384" w:rsidRDefault="004F5384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  This list is not all-inclusive for insignificant antibodies.  Consult with TS Mgr or Medical Director for any tha</w:t>
            </w:r>
            <w:r w:rsidR="006977D2">
              <w:rPr>
                <w:rFonts w:ascii="Arial" w:hAnsi="Arial" w:cs="Arial"/>
                <w:sz w:val="22"/>
                <w:szCs w:val="22"/>
              </w:rPr>
              <w:t>t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 may not be listed.</w:t>
            </w:r>
          </w:p>
          <w:p w:rsidR="007E156E" w:rsidRPr="00830D39" w:rsidRDefault="007E156E">
            <w:pPr>
              <w:rPr>
                <w:rFonts w:ascii="Arial" w:hAnsi="Arial" w:cs="Arial"/>
                <w:sz w:val="22"/>
                <w:szCs w:val="22"/>
              </w:rPr>
            </w:pPr>
          </w:p>
          <w:p w:rsidR="004F5384" w:rsidRPr="00830D39" w:rsidRDefault="007E156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E2E92">
              <w:rPr>
                <w:rFonts w:ascii="Arial" w:hAnsi="Arial" w:cs="Arial"/>
                <w:sz w:val="22"/>
                <w:szCs w:val="22"/>
              </w:rPr>
              <w:t>Bg</w:t>
            </w:r>
            <w:r w:rsidRPr="002E2E92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proofErr w:type="spellEnd"/>
            <w:r w:rsidRPr="002E2E9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2E2E92">
              <w:rPr>
                <w:rFonts w:ascii="Arial" w:hAnsi="Arial" w:cs="Arial"/>
                <w:sz w:val="22"/>
                <w:szCs w:val="22"/>
              </w:rPr>
              <w:t>Bg</w:t>
            </w:r>
            <w:r w:rsidRPr="002E2E92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  <w:proofErr w:type="spellEnd"/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Le</w:t>
            </w:r>
            <w:r w:rsidR="00907FA8" w:rsidRPr="00830D39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r w:rsidRPr="00830D39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30D39">
              <w:rPr>
                <w:rFonts w:ascii="Arial" w:hAnsi="Arial" w:cs="Arial"/>
                <w:sz w:val="22"/>
                <w:szCs w:val="22"/>
              </w:rPr>
              <w:t>Le</w:t>
            </w:r>
            <w:r w:rsidR="00254EC9" w:rsidRPr="00830D39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  <w:proofErr w:type="spellEnd"/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P1  and P if not reacting at 37C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I and </w:t>
            </w:r>
            <w:proofErr w:type="spellStart"/>
            <w:r w:rsidRPr="00830D39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A1 (give O or A2/A2B units)</w:t>
            </w:r>
            <w:r w:rsidR="00907FA8" w:rsidRPr="00830D39">
              <w:rPr>
                <w:rFonts w:ascii="Arial" w:hAnsi="Arial" w:cs="Arial"/>
                <w:sz w:val="22"/>
                <w:szCs w:val="22"/>
              </w:rPr>
              <w:t>*</w:t>
            </w:r>
            <w:r w:rsidR="00254EC9" w:rsidRPr="00830D39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254EC9" w:rsidRPr="00830D39" w:rsidRDefault="00254EC9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M if not reacting at 37C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N if not reacting at 37C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LW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Di</w:t>
            </w:r>
            <w:r w:rsidR="00254EC9" w:rsidRPr="00830D39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0D39">
              <w:rPr>
                <w:rFonts w:ascii="Arial" w:hAnsi="Arial" w:cs="Arial"/>
                <w:sz w:val="22"/>
                <w:szCs w:val="22"/>
              </w:rPr>
              <w:t>Chido</w:t>
            </w:r>
            <w:proofErr w:type="spellEnd"/>
            <w:r w:rsidRPr="00830D39">
              <w:rPr>
                <w:rFonts w:ascii="Arial" w:hAnsi="Arial" w:cs="Arial"/>
                <w:sz w:val="22"/>
                <w:szCs w:val="22"/>
              </w:rPr>
              <w:t>/Rogers (</w:t>
            </w:r>
            <w:proofErr w:type="spellStart"/>
            <w:r w:rsidRPr="00830D39">
              <w:rPr>
                <w:rFonts w:ascii="Arial" w:hAnsi="Arial" w:cs="Arial"/>
                <w:sz w:val="22"/>
                <w:szCs w:val="22"/>
              </w:rPr>
              <w:t>Ch</w:t>
            </w:r>
            <w:proofErr w:type="spellEnd"/>
            <w:r w:rsidRPr="00830D3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30D39">
              <w:rPr>
                <w:rFonts w:ascii="Arial" w:hAnsi="Arial" w:cs="Arial"/>
                <w:sz w:val="22"/>
                <w:szCs w:val="22"/>
              </w:rPr>
              <w:t>R</w:t>
            </w:r>
            <w:bookmarkStart w:id="0" w:name="_GoBack"/>
            <w:bookmarkEnd w:id="0"/>
            <w:r w:rsidR="003F29E7" w:rsidRPr="00DD2F9A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DD2F9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0D39">
              <w:rPr>
                <w:rFonts w:ascii="Arial" w:hAnsi="Arial" w:cs="Arial"/>
                <w:sz w:val="22"/>
                <w:szCs w:val="22"/>
              </w:rPr>
              <w:t>Scianna</w:t>
            </w:r>
            <w:proofErr w:type="spellEnd"/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Gerbich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Knops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Cromer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Indian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Ok</w:t>
            </w:r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0D39">
              <w:rPr>
                <w:rFonts w:ascii="Arial" w:hAnsi="Arial" w:cs="Arial"/>
                <w:sz w:val="22"/>
                <w:szCs w:val="22"/>
              </w:rPr>
              <w:t>Raph</w:t>
            </w:r>
            <w:proofErr w:type="spellEnd"/>
          </w:p>
          <w:p w:rsidR="0083189E" w:rsidRPr="00830D39" w:rsidRDefault="0083189E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JMH</w:t>
            </w:r>
          </w:p>
          <w:p w:rsidR="0083189E" w:rsidRPr="00830D39" w:rsidRDefault="0083189E" w:rsidP="00A53FE5">
            <w:p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Gil</w:t>
            </w:r>
          </w:p>
        </w:tc>
        <w:tc>
          <w:tcPr>
            <w:tcW w:w="3096" w:type="dxa"/>
          </w:tcPr>
          <w:p w:rsidR="0083189E" w:rsidRPr="00830D39" w:rsidRDefault="001C5943" w:rsidP="00F35D4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 xml:space="preserve">Immediate Spin </w:t>
            </w:r>
          </w:p>
        </w:tc>
        <w:tc>
          <w:tcPr>
            <w:tcW w:w="3492" w:type="dxa"/>
          </w:tcPr>
          <w:p w:rsidR="0083189E" w:rsidRPr="005D79E2" w:rsidRDefault="0083189E" w:rsidP="005D79E2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30D39">
              <w:rPr>
                <w:rFonts w:ascii="Arial" w:hAnsi="Arial" w:cs="Arial"/>
                <w:sz w:val="22"/>
                <w:szCs w:val="22"/>
              </w:rPr>
              <w:t>Not necessary</w:t>
            </w:r>
          </w:p>
        </w:tc>
      </w:tr>
    </w:tbl>
    <w:p w:rsidR="00EA0873" w:rsidRPr="00907FA8" w:rsidRDefault="00EA0873" w:rsidP="00EA0873">
      <w:pPr>
        <w:rPr>
          <w:rFonts w:ascii="Arial" w:hAnsi="Arial" w:cs="Arial"/>
          <w:sz w:val="18"/>
          <w:szCs w:val="18"/>
        </w:rPr>
      </w:pPr>
      <w:r w:rsidRPr="001E42C9">
        <w:rPr>
          <w:rFonts w:ascii="Arial" w:hAnsi="Arial" w:cs="Arial"/>
          <w:sz w:val="18"/>
          <w:szCs w:val="18"/>
        </w:rPr>
        <w:t>** Although naturally occurring anti-A1 is usually not clinically significant; allo-anti-A1 is often clinically significant.</w:t>
      </w:r>
    </w:p>
    <w:p w:rsidR="00B911EE" w:rsidRPr="00907FA8" w:rsidRDefault="00B911EE" w:rsidP="00EA0873"/>
    <w:sectPr w:rsidR="00B911EE" w:rsidRPr="00907FA8" w:rsidSect="006977D2">
      <w:headerReference w:type="even" r:id="rId8"/>
      <w:headerReference w:type="default" r:id="rId9"/>
      <w:footerReference w:type="even" r:id="rId10"/>
      <w:pgSz w:w="12240" w:h="15840" w:code="1"/>
      <w:pgMar w:top="570" w:right="72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44" w:rsidRDefault="005C2C44">
      <w:r>
        <w:separator/>
      </w:r>
    </w:p>
  </w:endnote>
  <w:endnote w:type="continuationSeparator" w:id="0">
    <w:p w:rsidR="005C2C44" w:rsidRDefault="005C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84" w:rsidRPr="005D79E2" w:rsidRDefault="004F5384" w:rsidP="000366CA">
    <w:pPr>
      <w:pStyle w:val="Footer"/>
      <w:tabs>
        <w:tab w:val="clear" w:pos="8640"/>
      </w:tabs>
      <w:ind w:left="540" w:hanging="540"/>
      <w:rPr>
        <w:rFonts w:ascii="Arial" w:hAnsi="Arial" w:cs="Arial"/>
        <w:sz w:val="22"/>
      </w:rPr>
    </w:pPr>
    <w:r w:rsidRPr="005D79E2">
      <w:rPr>
        <w:rFonts w:ascii="Arial" w:hAnsi="Arial" w:cs="Arial"/>
        <w:sz w:val="22"/>
      </w:rPr>
      <w:t xml:space="preserve">Transfusion Service Laboratory   </w:t>
    </w:r>
    <w:r w:rsidR="005D79E2">
      <w:rPr>
        <w:rFonts w:ascii="Arial" w:hAnsi="Arial" w:cs="Arial"/>
        <w:sz w:val="22"/>
      </w:rPr>
      <w:t xml:space="preserve">         </w:t>
    </w:r>
    <w:r w:rsidRPr="005D79E2">
      <w:rPr>
        <w:rFonts w:ascii="Arial" w:hAnsi="Arial" w:cs="Arial"/>
        <w:sz w:val="22"/>
      </w:rPr>
      <w:t xml:space="preserve">                                                           </w:t>
    </w:r>
    <w:r w:rsidRPr="005D79E2">
      <w:rPr>
        <w:rFonts w:ascii="Arial" w:hAnsi="Arial" w:cs="Arial"/>
        <w:sz w:val="22"/>
      </w:rPr>
      <w:tab/>
      <w:t xml:space="preserve">  </w:t>
    </w:r>
    <w:r w:rsidRPr="005D79E2">
      <w:rPr>
        <w:rFonts w:ascii="Arial" w:hAnsi="Arial" w:cs="Arial"/>
        <w:sz w:val="22"/>
      </w:rPr>
      <w:tab/>
      <w:t xml:space="preserve">Page </w:t>
    </w:r>
    <w:r w:rsidRPr="005D79E2">
      <w:rPr>
        <w:rFonts w:ascii="Arial" w:hAnsi="Arial" w:cs="Arial"/>
        <w:sz w:val="22"/>
      </w:rPr>
      <w:fldChar w:fldCharType="begin"/>
    </w:r>
    <w:r w:rsidRPr="005D79E2">
      <w:rPr>
        <w:rFonts w:ascii="Arial" w:hAnsi="Arial" w:cs="Arial"/>
        <w:sz w:val="22"/>
      </w:rPr>
      <w:instrText xml:space="preserve"> PAGE </w:instrText>
    </w:r>
    <w:r w:rsidRPr="005D79E2">
      <w:rPr>
        <w:rFonts w:ascii="Arial" w:hAnsi="Arial" w:cs="Arial"/>
        <w:sz w:val="22"/>
      </w:rPr>
      <w:fldChar w:fldCharType="separate"/>
    </w:r>
    <w:r w:rsidR="00DD2F9A">
      <w:rPr>
        <w:rFonts w:ascii="Arial" w:hAnsi="Arial" w:cs="Arial"/>
        <w:noProof/>
        <w:sz w:val="22"/>
      </w:rPr>
      <w:t>2</w:t>
    </w:r>
    <w:r w:rsidRPr="005D79E2">
      <w:rPr>
        <w:rFonts w:ascii="Arial" w:hAnsi="Arial" w:cs="Arial"/>
        <w:sz w:val="22"/>
      </w:rPr>
      <w:fldChar w:fldCharType="end"/>
    </w:r>
    <w:r w:rsidRPr="005D79E2">
      <w:rPr>
        <w:rFonts w:ascii="Arial" w:hAnsi="Arial" w:cs="Arial"/>
        <w:sz w:val="22"/>
      </w:rPr>
      <w:t xml:space="preserve"> of </w:t>
    </w:r>
    <w:r w:rsidRPr="005D79E2">
      <w:rPr>
        <w:rFonts w:ascii="Arial" w:hAnsi="Arial" w:cs="Arial"/>
        <w:sz w:val="22"/>
      </w:rPr>
      <w:fldChar w:fldCharType="begin"/>
    </w:r>
    <w:r w:rsidRPr="005D79E2">
      <w:rPr>
        <w:rFonts w:ascii="Arial" w:hAnsi="Arial" w:cs="Arial"/>
        <w:sz w:val="22"/>
      </w:rPr>
      <w:instrText xml:space="preserve"> NUMPAGES </w:instrText>
    </w:r>
    <w:r w:rsidRPr="005D79E2">
      <w:rPr>
        <w:rFonts w:ascii="Arial" w:hAnsi="Arial" w:cs="Arial"/>
        <w:sz w:val="22"/>
      </w:rPr>
      <w:fldChar w:fldCharType="separate"/>
    </w:r>
    <w:r w:rsidR="00DD2F9A">
      <w:rPr>
        <w:rFonts w:ascii="Arial" w:hAnsi="Arial" w:cs="Arial"/>
        <w:noProof/>
        <w:sz w:val="22"/>
      </w:rPr>
      <w:t>2</w:t>
    </w:r>
    <w:r w:rsidRPr="005D79E2">
      <w:rPr>
        <w:rFonts w:ascii="Arial" w:hAnsi="Arial" w:cs="Arial"/>
        <w:sz w:val="22"/>
      </w:rPr>
      <w:fldChar w:fldCharType="end"/>
    </w:r>
  </w:p>
  <w:p w:rsidR="004F5384" w:rsidRPr="005D79E2" w:rsidRDefault="004F5384" w:rsidP="006977D2">
    <w:pPr>
      <w:pStyle w:val="Footer"/>
      <w:ind w:left="540" w:hanging="540"/>
      <w:rPr>
        <w:sz w:val="28"/>
      </w:rPr>
    </w:pPr>
    <w:r w:rsidRPr="005D79E2">
      <w:rPr>
        <w:rFonts w:ascii="Arial" w:hAnsi="Arial" w:cs="Arial"/>
        <w:sz w:val="22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44" w:rsidRDefault="005C2C44">
      <w:r>
        <w:separator/>
      </w:r>
    </w:p>
  </w:footnote>
  <w:footnote w:type="continuationSeparator" w:id="0">
    <w:p w:rsidR="005C2C44" w:rsidRDefault="005C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84" w:rsidRDefault="004F5384">
    <w:pPr>
      <w:pStyle w:val="Header"/>
    </w:pPr>
    <w:r w:rsidRPr="00EE5B58">
      <w:rPr>
        <w:rFonts w:ascii="Arial" w:hAnsi="Arial" w:cs="Arial"/>
        <w:b/>
        <w:sz w:val="22"/>
        <w:szCs w:val="22"/>
      </w:rPr>
      <w:t>Policy for Provision of Crossmatch Compatible Blood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84" w:rsidRDefault="00AB0E40" w:rsidP="00630524">
    <w:pPr>
      <w:pStyle w:val="Header"/>
      <w:ind w:hanging="18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4C60FEF" wp14:editId="3D5DE997">
          <wp:extent cx="6629400" cy="6953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3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32"/>
      <w:gridCol w:w="2866"/>
      <w:gridCol w:w="2088"/>
    </w:tblGrid>
    <w:tr w:rsidR="004F5384" w:rsidTr="00630524">
      <w:trPr>
        <w:cantSplit/>
        <w:trHeight w:val="510"/>
      </w:trPr>
      <w:tc>
        <w:tcPr>
          <w:tcW w:w="543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325 9th St.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0932B4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0932B4">
                <w:rPr>
                  <w:rFonts w:ascii="Arial" w:hAnsi="Arial" w:cs="Arial"/>
                  <w:b/>
                  <w:sz w:val="22"/>
                  <w:szCs w:val="22"/>
                </w:rPr>
                <w:t>98105</w:t>
              </w:r>
            </w:smartTag>
          </w:smartTag>
        </w:p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6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F5384" w:rsidRPr="000932B4" w:rsidRDefault="004F5384" w:rsidP="005E0AA7">
          <w:pPr>
            <w:rPr>
              <w:rFonts w:ascii="Arial" w:hAnsi="Arial" w:cs="Arial"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Original Effective Date</w:t>
          </w:r>
          <w:r w:rsidRPr="000932B4">
            <w:rPr>
              <w:rFonts w:ascii="Arial" w:hAnsi="Arial" w:cs="Arial"/>
              <w:sz w:val="22"/>
              <w:szCs w:val="22"/>
            </w:rPr>
            <w:t>:</w:t>
          </w:r>
        </w:p>
        <w:p w:rsidR="004F5384" w:rsidRPr="000932B4" w:rsidRDefault="004F5384" w:rsidP="005E0AA7">
          <w:pPr>
            <w:rPr>
              <w:rFonts w:ascii="Arial" w:hAnsi="Arial" w:cs="Arial"/>
              <w:sz w:val="22"/>
              <w:szCs w:val="22"/>
            </w:rPr>
          </w:pPr>
          <w:r w:rsidRPr="000932B4">
            <w:rPr>
              <w:rFonts w:ascii="Arial" w:hAnsi="Arial" w:cs="Arial"/>
              <w:sz w:val="22"/>
              <w:szCs w:val="22"/>
            </w:rPr>
            <w:t>April 1st, 2011</w:t>
          </w:r>
        </w:p>
      </w:tc>
      <w:tc>
        <w:tcPr>
          <w:tcW w:w="2088" w:type="dxa"/>
          <w:tcBorders>
            <w:top w:val="double" w:sz="4" w:space="0" w:color="auto"/>
            <w:left w:val="nil"/>
            <w:bottom w:val="nil"/>
          </w:tcBorders>
        </w:tcPr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F5384" w:rsidRPr="00CC7F18" w:rsidRDefault="007E156E" w:rsidP="005E0AA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5309-</w:t>
          </w:r>
          <w:r w:rsidR="006977D2">
            <w:rPr>
              <w:rFonts w:ascii="Arial" w:hAnsi="Arial" w:cs="Arial"/>
              <w:b/>
              <w:sz w:val="22"/>
              <w:szCs w:val="22"/>
            </w:rPr>
            <w:t>6</w:t>
          </w:r>
        </w:p>
      </w:tc>
    </w:tr>
    <w:tr w:rsidR="004F5384" w:rsidTr="00630524">
      <w:trPr>
        <w:cantSplit/>
        <w:trHeight w:val="140"/>
      </w:trPr>
      <w:tc>
        <w:tcPr>
          <w:tcW w:w="543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F5384" w:rsidRPr="000932B4" w:rsidRDefault="004F5384" w:rsidP="005E0AA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6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F5384" w:rsidRPr="000932B4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F5384" w:rsidRPr="000932B4" w:rsidRDefault="006977D2" w:rsidP="00305F2D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6/</w:t>
          </w:r>
          <w:r w:rsidR="0068545A">
            <w:rPr>
              <w:rFonts w:ascii="Arial" w:hAnsi="Arial" w:cs="Arial"/>
              <w:sz w:val="22"/>
              <w:szCs w:val="22"/>
            </w:rPr>
            <w:t>1</w:t>
          </w:r>
          <w:r w:rsidR="00305F2D">
            <w:rPr>
              <w:rFonts w:ascii="Arial" w:hAnsi="Arial" w:cs="Arial"/>
              <w:sz w:val="22"/>
              <w:szCs w:val="22"/>
            </w:rPr>
            <w:t>6</w:t>
          </w:r>
          <w:r w:rsidR="00AB0E40">
            <w:rPr>
              <w:rFonts w:ascii="Arial" w:hAnsi="Arial" w:cs="Arial"/>
              <w:sz w:val="22"/>
              <w:szCs w:val="22"/>
            </w:rPr>
            <w:t>/1</w:t>
          </w:r>
          <w:r w:rsidR="00E91643">
            <w:rPr>
              <w:rFonts w:ascii="Arial" w:hAnsi="Arial" w:cs="Arial"/>
              <w:sz w:val="22"/>
              <w:szCs w:val="22"/>
            </w:rPr>
            <w:t>4</w:t>
          </w:r>
        </w:p>
      </w:tc>
      <w:tc>
        <w:tcPr>
          <w:tcW w:w="208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E5B58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r w:rsidRPr="000932B4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4F5384" w:rsidRPr="00EE5B58" w:rsidRDefault="004F5384" w:rsidP="005E0AA7">
          <w:pPr>
            <w:rPr>
              <w:rFonts w:ascii="Arial" w:hAnsi="Arial" w:cs="Arial"/>
              <w:b/>
              <w:sz w:val="22"/>
              <w:szCs w:val="22"/>
            </w:rPr>
          </w:pPr>
          <w:r w:rsidRPr="00EE5B58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4F5384" w:rsidTr="00630524">
      <w:trPr>
        <w:cantSplit/>
        <w:trHeight w:val="626"/>
      </w:trPr>
      <w:tc>
        <w:tcPr>
          <w:tcW w:w="10386" w:type="dxa"/>
          <w:gridSpan w:val="3"/>
          <w:tcBorders>
            <w:top w:val="nil"/>
          </w:tcBorders>
          <w:vAlign w:val="center"/>
        </w:tcPr>
        <w:p w:rsidR="004F5384" w:rsidRPr="00630524" w:rsidRDefault="004F5384" w:rsidP="005E0AA7">
          <w:pPr>
            <w:rPr>
              <w:rFonts w:ascii="Arial" w:hAnsi="Arial" w:cs="Arial"/>
              <w:sz w:val="28"/>
            </w:rPr>
          </w:pPr>
          <w:r w:rsidRPr="00630524">
            <w:rPr>
              <w:rFonts w:ascii="Arial" w:hAnsi="Arial" w:cs="Arial"/>
              <w:sz w:val="28"/>
            </w:rPr>
            <w:t xml:space="preserve">TITLE:  </w:t>
          </w:r>
          <w:r w:rsidRPr="006977D2">
            <w:rPr>
              <w:rFonts w:ascii="Arial" w:hAnsi="Arial" w:cs="Arial"/>
              <w:b/>
              <w:sz w:val="28"/>
            </w:rPr>
            <w:t>Policy for Provision of Crossmatch Compatible Blood</w:t>
          </w:r>
        </w:p>
      </w:tc>
    </w:tr>
  </w:tbl>
  <w:p w:rsidR="004F5384" w:rsidRDefault="004F5384" w:rsidP="005D79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4D6"/>
    <w:multiLevelType w:val="hybridMultilevel"/>
    <w:tmpl w:val="603439F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F321131"/>
    <w:multiLevelType w:val="hybridMultilevel"/>
    <w:tmpl w:val="692C1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332355"/>
    <w:multiLevelType w:val="hybridMultilevel"/>
    <w:tmpl w:val="34F895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7A783B"/>
    <w:multiLevelType w:val="hybridMultilevel"/>
    <w:tmpl w:val="86529C7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26CC27C9"/>
    <w:multiLevelType w:val="hybridMultilevel"/>
    <w:tmpl w:val="F580D8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6632DF"/>
    <w:multiLevelType w:val="hybridMultilevel"/>
    <w:tmpl w:val="EC7607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3D7BE4"/>
    <w:multiLevelType w:val="hybridMultilevel"/>
    <w:tmpl w:val="6EC85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6D1755"/>
    <w:multiLevelType w:val="hybridMultilevel"/>
    <w:tmpl w:val="B9522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F78C8"/>
    <w:multiLevelType w:val="hybridMultilevel"/>
    <w:tmpl w:val="C86C9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15696"/>
    <w:rsid w:val="000366CA"/>
    <w:rsid w:val="00043199"/>
    <w:rsid w:val="000932B4"/>
    <w:rsid w:val="000B08CF"/>
    <w:rsid w:val="000E4EAC"/>
    <w:rsid w:val="00103679"/>
    <w:rsid w:val="00152206"/>
    <w:rsid w:val="00175744"/>
    <w:rsid w:val="001C3A0F"/>
    <w:rsid w:val="001C5943"/>
    <w:rsid w:val="001E422A"/>
    <w:rsid w:val="001E42C9"/>
    <w:rsid w:val="00254EC9"/>
    <w:rsid w:val="00287E1B"/>
    <w:rsid w:val="002A5265"/>
    <w:rsid w:val="002E2E92"/>
    <w:rsid w:val="002F59B0"/>
    <w:rsid w:val="00305F2D"/>
    <w:rsid w:val="0034282A"/>
    <w:rsid w:val="00372A80"/>
    <w:rsid w:val="00394315"/>
    <w:rsid w:val="003F29E7"/>
    <w:rsid w:val="00424589"/>
    <w:rsid w:val="004C5303"/>
    <w:rsid w:val="004E5D09"/>
    <w:rsid w:val="004E7ED4"/>
    <w:rsid w:val="004F5384"/>
    <w:rsid w:val="00507870"/>
    <w:rsid w:val="005256C3"/>
    <w:rsid w:val="00545815"/>
    <w:rsid w:val="005921C5"/>
    <w:rsid w:val="005A03EA"/>
    <w:rsid w:val="005C2C44"/>
    <w:rsid w:val="005D79E2"/>
    <w:rsid w:val="005E0AA7"/>
    <w:rsid w:val="005F0828"/>
    <w:rsid w:val="006049E5"/>
    <w:rsid w:val="00622F0C"/>
    <w:rsid w:val="00630524"/>
    <w:rsid w:val="00635F35"/>
    <w:rsid w:val="006847D2"/>
    <w:rsid w:val="0068545A"/>
    <w:rsid w:val="006977D2"/>
    <w:rsid w:val="006C3A0B"/>
    <w:rsid w:val="00764B18"/>
    <w:rsid w:val="007E156E"/>
    <w:rsid w:val="00830D39"/>
    <w:rsid w:val="0083189E"/>
    <w:rsid w:val="008F3A89"/>
    <w:rsid w:val="00907FA8"/>
    <w:rsid w:val="009C7EA4"/>
    <w:rsid w:val="00A21413"/>
    <w:rsid w:val="00A53FE5"/>
    <w:rsid w:val="00A756D9"/>
    <w:rsid w:val="00AB0E40"/>
    <w:rsid w:val="00AC40BC"/>
    <w:rsid w:val="00AC7563"/>
    <w:rsid w:val="00B074F3"/>
    <w:rsid w:val="00B37244"/>
    <w:rsid w:val="00B42C55"/>
    <w:rsid w:val="00B911EE"/>
    <w:rsid w:val="00BA1558"/>
    <w:rsid w:val="00BD546D"/>
    <w:rsid w:val="00BE0344"/>
    <w:rsid w:val="00CA077E"/>
    <w:rsid w:val="00CC7F18"/>
    <w:rsid w:val="00D22073"/>
    <w:rsid w:val="00D80A8C"/>
    <w:rsid w:val="00DD2F9A"/>
    <w:rsid w:val="00DF1C6E"/>
    <w:rsid w:val="00E91643"/>
    <w:rsid w:val="00EA0873"/>
    <w:rsid w:val="00EA7A38"/>
    <w:rsid w:val="00EB4657"/>
    <w:rsid w:val="00EE1BB0"/>
    <w:rsid w:val="00EE2137"/>
    <w:rsid w:val="00EE54BE"/>
    <w:rsid w:val="00EE5B58"/>
    <w:rsid w:val="00F05BAF"/>
    <w:rsid w:val="00F32174"/>
    <w:rsid w:val="00F35D48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3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5D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35D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D48"/>
  </w:style>
  <w:style w:type="character" w:customStyle="1" w:styleId="FooterChar">
    <w:name w:val="Footer Char"/>
    <w:basedOn w:val="DefaultParagraphFont"/>
    <w:link w:val="Footer"/>
    <w:semiHidden/>
    <w:locked/>
    <w:rsid w:val="00635F35"/>
    <w:rPr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E4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32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5D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35D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D48"/>
  </w:style>
  <w:style w:type="character" w:customStyle="1" w:styleId="FooterChar">
    <w:name w:val="Footer Char"/>
    <w:basedOn w:val="DefaultParagraphFont"/>
    <w:link w:val="Footer"/>
    <w:semiHidden/>
    <w:locked/>
    <w:rsid w:val="00635F35"/>
    <w:rPr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E4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2961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Brenda Hayden</cp:lastModifiedBy>
  <cp:revision>4</cp:revision>
  <cp:lastPrinted>2014-06-16T17:34:00Z</cp:lastPrinted>
  <dcterms:created xsi:type="dcterms:W3CDTF">2014-06-11T20:37:00Z</dcterms:created>
  <dcterms:modified xsi:type="dcterms:W3CDTF">2014-06-16T17:34:00Z</dcterms:modified>
</cp:coreProperties>
</file>