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595A0A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595A0A">
        <w:rPr>
          <w:rFonts w:ascii="Arial" w:hAnsi="Arial" w:cs="Arial"/>
          <w:sz w:val="22"/>
          <w:szCs w:val="22"/>
        </w:rPr>
        <w:t xml:space="preserve"> the operation and maintenanc</w:t>
      </w:r>
      <w:r w:rsidR="00DA18FD">
        <w:rPr>
          <w:rFonts w:ascii="Arial" w:hAnsi="Arial" w:cs="Arial"/>
          <w:sz w:val="22"/>
          <w:szCs w:val="22"/>
        </w:rPr>
        <w:t>e of the Mettler</w:t>
      </w:r>
      <w:bookmarkStart w:id="0" w:name="_GoBack"/>
      <w:bookmarkEnd w:id="0"/>
      <w:r w:rsidR="00DA18FD">
        <w:rPr>
          <w:rFonts w:ascii="Arial" w:hAnsi="Arial" w:cs="Arial"/>
          <w:sz w:val="22"/>
          <w:szCs w:val="22"/>
        </w:rPr>
        <w:t xml:space="preserve"> AE</w:t>
      </w:r>
      <w:r w:rsidR="00F3096A">
        <w:rPr>
          <w:rFonts w:ascii="Arial" w:hAnsi="Arial" w:cs="Arial"/>
          <w:sz w:val="22"/>
          <w:szCs w:val="22"/>
        </w:rPr>
        <w:t>163 B</w:t>
      </w:r>
      <w:r w:rsidR="000C371E">
        <w:rPr>
          <w:rFonts w:ascii="Arial" w:hAnsi="Arial" w:cs="Arial"/>
          <w:sz w:val="22"/>
          <w:szCs w:val="22"/>
        </w:rPr>
        <w:t xml:space="preserve">alance located </w:t>
      </w:r>
      <w:r w:rsidR="00B97882">
        <w:rPr>
          <w:rFonts w:ascii="Arial" w:hAnsi="Arial" w:cs="Arial"/>
          <w:sz w:val="22"/>
          <w:szCs w:val="22"/>
        </w:rPr>
        <w:t>in</w:t>
      </w:r>
      <w:r w:rsidR="00A2059C">
        <w:rPr>
          <w:rFonts w:ascii="Arial" w:hAnsi="Arial" w:cs="Arial"/>
          <w:sz w:val="22"/>
          <w:szCs w:val="22"/>
        </w:rPr>
        <w:t xml:space="preserve"> the Chemistry D</w:t>
      </w:r>
      <w:r w:rsidR="000C371E">
        <w:rPr>
          <w:rFonts w:ascii="Arial" w:hAnsi="Arial" w:cs="Arial"/>
          <w:sz w:val="22"/>
          <w:szCs w:val="22"/>
        </w:rPr>
        <w:t>epartment in</w:t>
      </w:r>
      <w:r w:rsidR="00B97882">
        <w:rPr>
          <w:rFonts w:ascii="Arial" w:hAnsi="Arial" w:cs="Arial"/>
          <w:sz w:val="22"/>
          <w:szCs w:val="22"/>
        </w:rPr>
        <w:t xml:space="preserve"> Room GWH47</w:t>
      </w:r>
      <w:r w:rsidRPr="00595A0A">
        <w:rPr>
          <w:rFonts w:ascii="Arial" w:hAnsi="Arial" w:cs="Arial"/>
          <w:sz w:val="22"/>
          <w:szCs w:val="22"/>
        </w:rPr>
        <w:t xml:space="preserve">. The </w:t>
      </w:r>
      <w:r w:rsidR="00B97882">
        <w:rPr>
          <w:rFonts w:ascii="Arial" w:hAnsi="Arial" w:cs="Arial"/>
          <w:sz w:val="22"/>
          <w:szCs w:val="22"/>
        </w:rPr>
        <w:t>balance has an upper limit of 160.0000 g.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</w:p>
    <w:p w:rsidR="00D826C9" w:rsidRDefault="00D826C9">
      <w:pPr>
        <w:rPr>
          <w:rFonts w:ascii="Arial" w:hAnsi="Arial" w:cs="Arial"/>
          <w:b/>
          <w:sz w:val="22"/>
          <w:szCs w:val="22"/>
        </w:rPr>
      </w:pP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440"/>
        <w:gridCol w:w="1920"/>
      </w:tblGrid>
      <w:tr w:rsidR="00E84C7C" w:rsidTr="00C578EE">
        <w:trPr>
          <w:trHeight w:val="602"/>
        </w:trPr>
        <w:tc>
          <w:tcPr>
            <w:tcW w:w="828" w:type="dxa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7CDB" w:rsidTr="008B4D74">
        <w:trPr>
          <w:trHeight w:val="602"/>
        </w:trPr>
        <w:tc>
          <w:tcPr>
            <w:tcW w:w="8268" w:type="dxa"/>
            <w:gridSpan w:val="2"/>
            <w:vAlign w:val="center"/>
          </w:tcPr>
          <w:p w:rsidR="00487CDB" w:rsidRPr="00DA7446" w:rsidRDefault="00487CDB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SWITCHING THE BALANCE ON/OFF</w:t>
            </w:r>
          </w:p>
        </w:tc>
        <w:tc>
          <w:tcPr>
            <w:tcW w:w="1920" w:type="dxa"/>
            <w:vAlign w:val="center"/>
          </w:tcPr>
          <w:p w:rsidR="00487CDB" w:rsidRPr="00DA7446" w:rsidRDefault="00487CDB" w:rsidP="00DA74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CDB" w:rsidTr="00C578EE">
        <w:trPr>
          <w:trHeight w:val="602"/>
        </w:trPr>
        <w:tc>
          <w:tcPr>
            <w:tcW w:w="828" w:type="dxa"/>
            <w:vAlign w:val="center"/>
          </w:tcPr>
          <w:p w:rsidR="00487CDB" w:rsidRPr="00DA7446" w:rsidRDefault="00487CDB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487CDB" w:rsidRDefault="00487CDB" w:rsidP="00487C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Switching on: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Briefly press the control bar once.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display elements light up for several seconds:</w:t>
            </w:r>
          </w:p>
          <w:p w:rsidR="00487CDB" w:rsidRPr="00487CDB" w:rsidRDefault="00487CDB" w:rsidP="00487CDB">
            <w:pPr>
              <w:pStyle w:val="ListParagraph"/>
              <w:ind w:left="14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8.8.8.8.8.8.8.8.</w:t>
            </w:r>
          </w:p>
          <w:p w:rsidR="00487CDB" w:rsidRP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0.0000 </w:t>
            </w:r>
            <w:r w:rsidRPr="00487CDB">
              <w:rPr>
                <w:rFonts w:ascii="Arial" w:hAnsi="Arial" w:cs="Arial"/>
                <w:sz w:val="22"/>
                <w:szCs w:val="22"/>
              </w:rPr>
              <w:t>is displayed.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Switching off:</w:t>
            </w:r>
          </w:p>
          <w:p w:rsidR="00487CDB" w:rsidRDefault="0052267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Briefly lift the control bar @ mode.  (if you lift the control bar at on/off nothing happens)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balance displays </w:t>
            </w:r>
            <w:r>
              <w:rPr>
                <w:rFonts w:ascii="Arial" w:hAnsi="Arial" w:cs="Arial"/>
                <w:i/>
                <w:sz w:val="22"/>
                <w:szCs w:val="22"/>
              </w:rPr>
              <w:t>OFF</w:t>
            </w:r>
            <w:r>
              <w:rPr>
                <w:rFonts w:ascii="Arial" w:hAnsi="Arial" w:cs="Arial"/>
                <w:sz w:val="22"/>
                <w:szCs w:val="22"/>
              </w:rPr>
              <w:t>, the control bar must be pressed again briefly.</w:t>
            </w:r>
          </w:p>
          <w:p w:rsidR="00487CDB" w:rsidRPr="00487CDB" w:rsidRDefault="00487CDB" w:rsidP="00487CDB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487CDB" w:rsidRPr="00DA7446" w:rsidRDefault="00487CDB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706871" w:rsidRDefault="00B97882" w:rsidP="0023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CALIBRATION</w:t>
            </w:r>
            <w:r w:rsidR="00706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1970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063099" w:rsidRDefault="00D9508D" w:rsidP="000630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balance must be calibrated each day before its first use.</w:t>
            </w:r>
          </w:p>
          <w:p w:rsidR="00063099" w:rsidRDefault="00063099" w:rsidP="000630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063099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sz w:val="22"/>
                <w:szCs w:val="22"/>
              </w:rPr>
              <w:t>balance in the calibration mode:</w:t>
            </w:r>
          </w:p>
          <w:p w:rsidR="00063099" w:rsidRDefault="00063099" w:rsidP="0006309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control bar until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CAL </w:t>
            </w:r>
            <w:r>
              <w:rPr>
                <w:rFonts w:ascii="Arial" w:hAnsi="Arial" w:cs="Arial"/>
                <w:sz w:val="22"/>
                <w:szCs w:val="22"/>
              </w:rPr>
              <w:t>is displayed.</w:t>
            </w:r>
          </w:p>
          <w:p w:rsidR="00063099" w:rsidRDefault="00063099" w:rsidP="0006309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the control bar:</w:t>
            </w:r>
          </w:p>
          <w:p w:rsidR="00063099" w:rsidRDefault="00063099" w:rsidP="0006309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CAL - - - - </w:t>
            </w:r>
            <w:r>
              <w:rPr>
                <w:rFonts w:ascii="Arial" w:hAnsi="Arial" w:cs="Arial"/>
                <w:sz w:val="22"/>
                <w:szCs w:val="22"/>
              </w:rPr>
              <w:t>will appear in the display.</w:t>
            </w:r>
          </w:p>
          <w:p w:rsidR="00063099" w:rsidRPr="005B31E1" w:rsidRDefault="00063099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As soon as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>CAL 100</w:t>
            </w:r>
            <w:r w:rsidR="00665769" w:rsidRPr="005B3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 xml:space="preserve">appears (the </w:t>
            </w:r>
            <w:r w:rsidR="00665769" w:rsidRPr="005B31E1">
              <w:rPr>
                <w:rFonts w:ascii="Arial" w:hAnsi="Arial" w:cs="Arial"/>
                <w:i/>
                <w:sz w:val="22"/>
                <w:szCs w:val="22"/>
              </w:rPr>
              <w:t>100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 xml:space="preserve"> blinks),</w:t>
            </w:r>
            <w:r w:rsidRPr="005B31E1">
              <w:rPr>
                <w:rFonts w:ascii="Arial" w:hAnsi="Arial" w:cs="Arial"/>
                <w:sz w:val="22"/>
                <w:szCs w:val="22"/>
              </w:rPr>
              <w:t xml:space="preserve"> slowly move the calibration lever 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>(</w:t>
            </w:r>
            <w:r w:rsidRPr="005B31E1">
              <w:rPr>
                <w:rFonts w:ascii="Arial" w:hAnsi="Arial" w:cs="Arial"/>
                <w:sz w:val="22"/>
                <w:szCs w:val="22"/>
              </w:rPr>
              <w:t>located on the lower right hand side of the balance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>) towards the rear</w:t>
            </w:r>
            <w:r w:rsidRPr="005B3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>all the way to the stop.</w:t>
            </w:r>
          </w:p>
          <w:p w:rsidR="00665769" w:rsidRPr="005B31E1" w:rsidRDefault="00665769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 xml:space="preserve">CAL - - - - </w:t>
            </w:r>
            <w:r w:rsidRPr="005B31E1">
              <w:rPr>
                <w:rFonts w:ascii="Arial" w:hAnsi="Arial" w:cs="Arial"/>
                <w:sz w:val="22"/>
                <w:szCs w:val="22"/>
              </w:rPr>
              <w:t xml:space="preserve">appears, then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 xml:space="preserve">100.0000 </w:t>
            </w:r>
            <w:r w:rsidRPr="005B31E1">
              <w:rPr>
                <w:rFonts w:ascii="Arial" w:hAnsi="Arial" w:cs="Arial"/>
                <w:sz w:val="22"/>
                <w:szCs w:val="22"/>
              </w:rPr>
              <w:t>is displayed.</w:t>
            </w:r>
          </w:p>
          <w:p w:rsidR="00665769" w:rsidRPr="005B31E1" w:rsidRDefault="00665769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 xml:space="preserve">CAL 0 </w:t>
            </w:r>
            <w:r w:rsidRPr="005B31E1">
              <w:rPr>
                <w:rFonts w:ascii="Arial" w:hAnsi="Arial" w:cs="Arial"/>
                <w:sz w:val="22"/>
                <w:szCs w:val="22"/>
              </w:rPr>
              <w:t>appears (</w:t>
            </w:r>
            <w:r w:rsidR="00D9508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B31E1">
              <w:rPr>
                <w:rFonts w:ascii="Arial" w:hAnsi="Arial" w:cs="Arial"/>
                <w:sz w:val="22"/>
                <w:szCs w:val="22"/>
              </w:rPr>
              <w:t>0 blinks), move the lever back to its original position.</w:t>
            </w:r>
          </w:p>
          <w:p w:rsidR="00665769" w:rsidRPr="005B31E1" w:rsidRDefault="00071B14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05052" w:rsidRPr="005B31E1">
              <w:rPr>
                <w:rFonts w:ascii="Arial" w:hAnsi="Arial" w:cs="Arial"/>
                <w:i/>
                <w:sz w:val="22"/>
                <w:szCs w:val="22"/>
              </w:rPr>
              <w:t>- - -</w:t>
            </w:r>
            <w:r w:rsidR="00D9508D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405052" w:rsidRPr="005B3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05052" w:rsidRPr="005B31E1">
              <w:rPr>
                <w:rFonts w:ascii="Arial" w:hAnsi="Arial" w:cs="Arial"/>
                <w:sz w:val="22"/>
                <w:szCs w:val="22"/>
              </w:rPr>
              <w:t xml:space="preserve">followed by </w:t>
            </w:r>
            <w:r w:rsidR="00405052" w:rsidRPr="005B31E1">
              <w:rPr>
                <w:rFonts w:ascii="Arial" w:hAnsi="Arial" w:cs="Arial"/>
                <w:i/>
                <w:sz w:val="22"/>
                <w:szCs w:val="22"/>
              </w:rPr>
              <w:t xml:space="preserve">0.0000 </w:t>
            </w:r>
            <w:r w:rsidR="00405052" w:rsidRPr="005B31E1">
              <w:rPr>
                <w:rFonts w:ascii="Arial" w:hAnsi="Arial" w:cs="Arial"/>
                <w:sz w:val="22"/>
                <w:szCs w:val="22"/>
              </w:rPr>
              <w:t>appears.</w:t>
            </w:r>
          </w:p>
          <w:p w:rsidR="005B31E1" w:rsidRDefault="00405052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>The balance is now calibrated.</w:t>
            </w:r>
          </w:p>
          <w:p w:rsidR="00C83525" w:rsidRPr="005B31E1" w:rsidRDefault="00C83525" w:rsidP="00C8352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5B31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TARING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F0150B" w:rsidRPr="0092580B" w:rsidTr="00991D61">
        <w:trPr>
          <w:trHeight w:val="530"/>
        </w:trPr>
        <w:tc>
          <w:tcPr>
            <w:tcW w:w="828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92580B" w:rsidRP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a container on the pan. Weight is displayed.</w:t>
            </w:r>
          </w:p>
          <w:p w:rsid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Briefly press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B31E1">
              <w:rPr>
                <w:rFonts w:ascii="Arial" w:hAnsi="Arial" w:cs="Arial"/>
                <w:sz w:val="22"/>
                <w:szCs w:val="22"/>
              </w:rPr>
              <w:t>control ba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Display is blanked out,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0.0000</w:t>
            </w:r>
            <w:r>
              <w:rPr>
                <w:rFonts w:ascii="Arial" w:hAnsi="Arial" w:cs="Arial"/>
                <w:sz w:val="22"/>
                <w:szCs w:val="22"/>
              </w:rPr>
              <w:t xml:space="preserve"> is displayed.</w:t>
            </w:r>
          </w:p>
          <w:p w:rsidR="00D826C9" w:rsidRP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E36A8">
              <w:rPr>
                <w:rFonts w:ascii="Arial" w:hAnsi="Arial" w:cs="Arial"/>
                <w:sz w:val="22"/>
                <w:szCs w:val="22"/>
              </w:rPr>
              <w:t>tare on the container is now completed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2580B" w:rsidRPr="00D826C9" w:rsidRDefault="0092580B" w:rsidP="00D82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ED18EE">
        <w:trPr>
          <w:trHeight w:val="530"/>
        </w:trPr>
        <w:tc>
          <w:tcPr>
            <w:tcW w:w="8268" w:type="dxa"/>
            <w:gridSpan w:val="2"/>
            <w:vAlign w:val="center"/>
          </w:tcPr>
          <w:p w:rsidR="005B31E1" w:rsidRPr="005B31E1" w:rsidRDefault="005B31E1" w:rsidP="005B3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1E1">
              <w:rPr>
                <w:rFonts w:ascii="Arial" w:hAnsi="Arial" w:cs="Arial"/>
                <w:b/>
                <w:sz w:val="22"/>
                <w:szCs w:val="22"/>
              </w:rPr>
              <w:t>WEIGHING</w:t>
            </w: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991D61">
        <w:trPr>
          <w:trHeight w:val="530"/>
        </w:trPr>
        <w:tc>
          <w:tcPr>
            <w:tcW w:w="828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5B31E1" w:rsidRDefault="00E60011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three sliding doors on the balance, one on each side and one on top.</w:t>
            </w:r>
          </w:p>
          <w:p w:rsidR="00E60011" w:rsidRDefault="00E60011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a sliding door on the side and place a weigh boat on the pan.</w:t>
            </w:r>
          </w:p>
          <w:p w:rsidR="00E60011" w:rsidRDefault="00E60011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control bar to tare.</w:t>
            </w:r>
          </w:p>
          <w:p w:rsidR="00E60011" w:rsidRDefault="00D9508D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0.0000 </w:t>
            </w:r>
            <w:r>
              <w:rPr>
                <w:rFonts w:ascii="Arial" w:hAnsi="Arial" w:cs="Arial"/>
                <w:sz w:val="22"/>
                <w:szCs w:val="22"/>
              </w:rPr>
              <w:t>is displayed, d</w:t>
            </w:r>
            <w:r w:rsidR="00E60011">
              <w:rPr>
                <w:rFonts w:ascii="Arial" w:hAnsi="Arial" w:cs="Arial"/>
                <w:sz w:val="22"/>
                <w:szCs w:val="22"/>
              </w:rPr>
              <w:t>ispense the sample to be weighed in the weigh boat.</w:t>
            </w:r>
          </w:p>
          <w:p w:rsidR="00E60011" w:rsidRDefault="00511C28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the weight from the display as soon as the small dot to the left of the digits is no longer displayed.</w:t>
            </w:r>
          </w:p>
          <w:p w:rsidR="00511C28" w:rsidRPr="00C83525" w:rsidRDefault="00511C28" w:rsidP="00511C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C93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MAINTENANCE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E60011">
        <w:trPr>
          <w:trHeight w:val="593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E60011" w:rsidRDefault="00D826C9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60011">
              <w:rPr>
                <w:rFonts w:ascii="Arial" w:hAnsi="Arial" w:cs="Arial"/>
                <w:sz w:val="22"/>
                <w:szCs w:val="22"/>
              </w:rPr>
              <w:t>Maintenance is performed by the Chemistry Department of Harborview Medical Center.</w:t>
            </w:r>
          </w:p>
          <w:p w:rsidR="00D826C9" w:rsidRPr="00D826C9" w:rsidRDefault="00D826C9" w:rsidP="00D826C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</w:tbl>
    <w:p w:rsidR="00E84C7C" w:rsidRPr="00972E6D" w:rsidRDefault="00E84C7C">
      <w:pPr>
        <w:rPr>
          <w:rFonts w:ascii="Arial" w:hAnsi="Arial" w:cs="Arial"/>
          <w:b/>
          <w:sz w:val="22"/>
          <w:szCs w:val="22"/>
        </w:rPr>
      </w:pPr>
    </w:p>
    <w:p w:rsidR="00E84C7C" w:rsidRDefault="00E84C7C"/>
    <w:p w:rsidR="00E84C7C" w:rsidRDefault="00E84C7C" w:rsidP="00C140C6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E84C7C" w:rsidRDefault="00E84C7C" w:rsidP="00D826C9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Edition: American Association of Blood Banks.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D826C9" w:rsidRDefault="00D826C9" w:rsidP="00D826C9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</w:p>
    <w:p w:rsidR="00D826C9" w:rsidRPr="00595A0A" w:rsidRDefault="00D06C75" w:rsidP="00D826C9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Mettler AE</w:t>
      </w:r>
      <w:r w:rsidR="00D826C9">
        <w:rPr>
          <w:rFonts w:ascii="Arial" w:hAnsi="Arial" w:cs="Arial"/>
          <w:sz w:val="22"/>
          <w:szCs w:val="22"/>
        </w:rPr>
        <w:t>163 Balance Operating Instructions</w:t>
      </w:r>
    </w:p>
    <w:sectPr w:rsidR="00D826C9" w:rsidRPr="00595A0A" w:rsidSect="00C1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980" w:left="1080" w:header="54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8D" w:rsidRDefault="00386E8D">
      <w:r>
        <w:separator/>
      </w:r>
    </w:p>
  </w:endnote>
  <w:endnote w:type="continuationSeparator" w:id="0">
    <w:p w:rsidR="00386E8D" w:rsidRDefault="003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5" w:rsidRDefault="00667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E84C7C" w:rsidP="00C140C6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</w:t>
    </w:r>
    <w:r w:rsidRPr="00D422E3"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of2</w:t>
    </w:r>
  </w:p>
  <w:p w:rsidR="00E84C7C" w:rsidRPr="00C140C6" w:rsidRDefault="00E84C7C" w:rsidP="00C578EE">
    <w:pPr>
      <w:pStyle w:val="Footer"/>
      <w:tabs>
        <w:tab w:val="clear" w:pos="4320"/>
        <w:tab w:val="clear" w:pos="864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r>
        <w:rPr>
          <w:rFonts w:ascii="Arial" w:hAnsi="Arial" w:cs="Arial"/>
          <w:sz w:val="20"/>
          <w:szCs w:val="20"/>
        </w:rPr>
        <w:t xml:space="preserve">325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>
      <w:rPr>
        <w:rFonts w:ascii="Arial" w:hAnsi="Arial" w:cs="Arial"/>
        <w:sz w:val="20"/>
        <w:szCs w:val="20"/>
      </w:rPr>
      <w:tab/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5" w:rsidRDefault="00667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8D" w:rsidRDefault="00386E8D">
      <w:r>
        <w:separator/>
      </w:r>
    </w:p>
  </w:footnote>
  <w:footnote w:type="continuationSeparator" w:id="0">
    <w:p w:rsidR="00386E8D" w:rsidRDefault="0038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5" w:rsidRDefault="00667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Pr="00C140C6" w:rsidRDefault="00942EAC" w:rsidP="00AB07B7">
    <w:pPr>
      <w:pStyle w:val="Header"/>
      <w:rPr>
        <w:sz w:val="20"/>
        <w:szCs w:val="20"/>
      </w:rPr>
    </w:pPr>
    <w:r>
      <w:rPr>
        <w:rFonts w:ascii="Arial" w:hAnsi="Arial" w:cs="Arial"/>
        <w:sz w:val="20"/>
        <w:szCs w:val="20"/>
      </w:rPr>
      <w:t>M</w:t>
    </w:r>
    <w:r w:rsidR="005F1021">
      <w:rPr>
        <w:rFonts w:ascii="Arial" w:hAnsi="Arial" w:cs="Arial"/>
        <w:sz w:val="20"/>
        <w:szCs w:val="20"/>
      </w:rPr>
      <w:t>ettler AE</w:t>
    </w:r>
    <w:r>
      <w:rPr>
        <w:rFonts w:ascii="Arial" w:hAnsi="Arial" w:cs="Arial"/>
        <w:sz w:val="20"/>
        <w:szCs w:val="20"/>
      </w:rPr>
      <w:t>163 Balance Operation and Maintenance</w:t>
    </w:r>
  </w:p>
  <w:p w:rsidR="00E84C7C" w:rsidRPr="00AB07B7" w:rsidRDefault="00E84C7C" w:rsidP="00AB07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AF25EB" w:rsidP="00AB07B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C7C" w:rsidRDefault="00E84C7C" w:rsidP="00AB07B7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84C7C" w:rsidTr="00972E6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7303C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84C7C" w:rsidRDefault="00E84C7C" w:rsidP="001A0DAA">
          <w:pPr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027A3" w:rsidRPr="002027A3" w:rsidRDefault="002027A3" w:rsidP="001A0DAA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84C7C" w:rsidRDefault="00E84C7C" w:rsidP="0082742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Number</w:t>
          </w:r>
        </w:p>
        <w:p w:rsidR="002027A3" w:rsidRPr="007303CA" w:rsidRDefault="002027A3" w:rsidP="008274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3018</w:t>
          </w:r>
          <w:r w:rsidR="00667D95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E84C7C" w:rsidTr="00972E6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84C7C" w:rsidRPr="00972E6D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37955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E84C7C" w:rsidTr="00972E6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84C7C" w:rsidRPr="00972E6D" w:rsidRDefault="00E84C7C" w:rsidP="0082742F">
          <w:pPr>
            <w:rPr>
              <w:rFonts w:ascii="Arial" w:hAnsi="Arial" w:cs="Arial"/>
              <w:b/>
              <w:sz w:val="28"/>
              <w:szCs w:val="28"/>
            </w:rPr>
          </w:pPr>
          <w:r w:rsidRPr="00972E6D">
            <w:rPr>
              <w:rFonts w:ascii="Arial" w:hAnsi="Arial" w:cs="Arial"/>
              <w:sz w:val="28"/>
              <w:szCs w:val="28"/>
            </w:rPr>
            <w:t>TITLE:</w:t>
          </w:r>
          <w:r w:rsidRPr="00972E6D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="00DA18FD">
            <w:rPr>
              <w:rFonts w:ascii="Arial" w:hAnsi="Arial" w:cs="Arial"/>
              <w:sz w:val="28"/>
              <w:szCs w:val="28"/>
            </w:rPr>
            <w:t>Mettler AE</w:t>
          </w:r>
          <w:r w:rsidR="005F1021">
            <w:rPr>
              <w:rFonts w:ascii="Arial" w:hAnsi="Arial" w:cs="Arial"/>
              <w:sz w:val="28"/>
              <w:szCs w:val="28"/>
            </w:rPr>
            <w:t xml:space="preserve">163 </w:t>
          </w:r>
          <w:r w:rsidR="001A0DAA">
            <w:rPr>
              <w:rFonts w:ascii="Arial" w:hAnsi="Arial" w:cs="Arial"/>
              <w:sz w:val="28"/>
              <w:szCs w:val="28"/>
            </w:rPr>
            <w:t>Balance Operation and  Maintenance</w:t>
          </w:r>
        </w:p>
      </w:tc>
    </w:tr>
  </w:tbl>
  <w:p w:rsidR="00E84C7C" w:rsidRDefault="00E84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05DA"/>
    <w:multiLevelType w:val="hybridMultilevel"/>
    <w:tmpl w:val="720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B44"/>
    <w:multiLevelType w:val="hybridMultilevel"/>
    <w:tmpl w:val="3D86B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3B3F59"/>
    <w:multiLevelType w:val="hybridMultilevel"/>
    <w:tmpl w:val="7AA2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60D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A5A80"/>
    <w:multiLevelType w:val="hybridMultilevel"/>
    <w:tmpl w:val="5036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80093A"/>
    <w:multiLevelType w:val="hybridMultilevel"/>
    <w:tmpl w:val="6DF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66124"/>
    <w:multiLevelType w:val="hybridMultilevel"/>
    <w:tmpl w:val="C106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FF3D16"/>
    <w:multiLevelType w:val="hybridMultilevel"/>
    <w:tmpl w:val="135C21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B815B2"/>
    <w:multiLevelType w:val="hybridMultilevel"/>
    <w:tmpl w:val="099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366A0"/>
    <w:multiLevelType w:val="hybridMultilevel"/>
    <w:tmpl w:val="8EFA9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4B4045"/>
    <w:multiLevelType w:val="hybridMultilevel"/>
    <w:tmpl w:val="D2B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CE0DE4"/>
    <w:multiLevelType w:val="hybridMultilevel"/>
    <w:tmpl w:val="E07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B596B"/>
    <w:multiLevelType w:val="hybridMultilevel"/>
    <w:tmpl w:val="7C705E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2E2DA0"/>
    <w:multiLevelType w:val="hybridMultilevel"/>
    <w:tmpl w:val="2BC2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D9401D"/>
    <w:multiLevelType w:val="hybridMultilevel"/>
    <w:tmpl w:val="BA2CC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684C83"/>
    <w:multiLevelType w:val="hybridMultilevel"/>
    <w:tmpl w:val="7CBEE3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EF3CE8"/>
    <w:multiLevelType w:val="hybridMultilevel"/>
    <w:tmpl w:val="7CC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28694C"/>
    <w:multiLevelType w:val="hybridMultilevel"/>
    <w:tmpl w:val="23BAF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672771"/>
    <w:multiLevelType w:val="hybridMultilevel"/>
    <w:tmpl w:val="AA58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C960CD"/>
    <w:multiLevelType w:val="hybridMultilevel"/>
    <w:tmpl w:val="BB4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2"/>
  </w:num>
  <w:num w:numId="4">
    <w:abstractNumId w:val="30"/>
  </w:num>
  <w:num w:numId="5">
    <w:abstractNumId w:val="21"/>
  </w:num>
  <w:num w:numId="6">
    <w:abstractNumId w:val="16"/>
  </w:num>
  <w:num w:numId="7">
    <w:abstractNumId w:val="27"/>
  </w:num>
  <w:num w:numId="8">
    <w:abstractNumId w:val="19"/>
  </w:num>
  <w:num w:numId="9">
    <w:abstractNumId w:val="20"/>
  </w:num>
  <w:num w:numId="10">
    <w:abstractNumId w:val="4"/>
  </w:num>
  <w:num w:numId="11">
    <w:abstractNumId w:val="0"/>
  </w:num>
  <w:num w:numId="12">
    <w:abstractNumId w:val="22"/>
  </w:num>
  <w:num w:numId="13">
    <w:abstractNumId w:val="7"/>
  </w:num>
  <w:num w:numId="14">
    <w:abstractNumId w:val="8"/>
  </w:num>
  <w:num w:numId="15">
    <w:abstractNumId w:val="10"/>
  </w:num>
  <w:num w:numId="16">
    <w:abstractNumId w:val="26"/>
  </w:num>
  <w:num w:numId="17">
    <w:abstractNumId w:val="28"/>
  </w:num>
  <w:num w:numId="18">
    <w:abstractNumId w:val="24"/>
  </w:num>
  <w:num w:numId="19">
    <w:abstractNumId w:val="14"/>
  </w:num>
  <w:num w:numId="20">
    <w:abstractNumId w:val="11"/>
  </w:num>
  <w:num w:numId="21">
    <w:abstractNumId w:val="18"/>
  </w:num>
  <w:num w:numId="22">
    <w:abstractNumId w:val="9"/>
  </w:num>
  <w:num w:numId="23">
    <w:abstractNumId w:val="13"/>
  </w:num>
  <w:num w:numId="24">
    <w:abstractNumId w:val="6"/>
  </w:num>
  <w:num w:numId="25">
    <w:abstractNumId w:val="15"/>
  </w:num>
  <w:num w:numId="26">
    <w:abstractNumId w:val="2"/>
  </w:num>
  <w:num w:numId="27">
    <w:abstractNumId w:val="25"/>
  </w:num>
  <w:num w:numId="28">
    <w:abstractNumId w:val="3"/>
  </w:num>
  <w:num w:numId="29">
    <w:abstractNumId w:val="31"/>
  </w:num>
  <w:num w:numId="30">
    <w:abstractNumId w:val="29"/>
  </w:num>
  <w:num w:numId="31">
    <w:abstractNumId w:val="5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C"/>
    <w:rsid w:val="000076A1"/>
    <w:rsid w:val="000341CD"/>
    <w:rsid w:val="00036042"/>
    <w:rsid w:val="00045AB9"/>
    <w:rsid w:val="00063099"/>
    <w:rsid w:val="00071B14"/>
    <w:rsid w:val="00091637"/>
    <w:rsid w:val="000A286E"/>
    <w:rsid w:val="000C371E"/>
    <w:rsid w:val="000D0A5D"/>
    <w:rsid w:val="00112005"/>
    <w:rsid w:val="001160CE"/>
    <w:rsid w:val="00117305"/>
    <w:rsid w:val="00122890"/>
    <w:rsid w:val="00123F45"/>
    <w:rsid w:val="00163354"/>
    <w:rsid w:val="00163A72"/>
    <w:rsid w:val="001A0DAA"/>
    <w:rsid w:val="001B167E"/>
    <w:rsid w:val="001C446F"/>
    <w:rsid w:val="001D6E0F"/>
    <w:rsid w:val="001D7419"/>
    <w:rsid w:val="002027A3"/>
    <w:rsid w:val="00203B33"/>
    <w:rsid w:val="002208D9"/>
    <w:rsid w:val="002245F1"/>
    <w:rsid w:val="00231B90"/>
    <w:rsid w:val="00241E46"/>
    <w:rsid w:val="002451BF"/>
    <w:rsid w:val="00295929"/>
    <w:rsid w:val="002A063F"/>
    <w:rsid w:val="002A527E"/>
    <w:rsid w:val="002C2C8B"/>
    <w:rsid w:val="002E23EC"/>
    <w:rsid w:val="002E2F9F"/>
    <w:rsid w:val="002E51D6"/>
    <w:rsid w:val="002F3E9E"/>
    <w:rsid w:val="0031465A"/>
    <w:rsid w:val="00320F06"/>
    <w:rsid w:val="00355A89"/>
    <w:rsid w:val="003572B6"/>
    <w:rsid w:val="003854B6"/>
    <w:rsid w:val="00386E8D"/>
    <w:rsid w:val="0039462C"/>
    <w:rsid w:val="00397DA6"/>
    <w:rsid w:val="003A2A2F"/>
    <w:rsid w:val="003A3511"/>
    <w:rsid w:val="003B1B00"/>
    <w:rsid w:val="003E2D93"/>
    <w:rsid w:val="003F7BE0"/>
    <w:rsid w:val="00405052"/>
    <w:rsid w:val="00414A6A"/>
    <w:rsid w:val="00424058"/>
    <w:rsid w:val="00442AC7"/>
    <w:rsid w:val="00446298"/>
    <w:rsid w:val="00446F6C"/>
    <w:rsid w:val="0045719B"/>
    <w:rsid w:val="00465EAF"/>
    <w:rsid w:val="0047628B"/>
    <w:rsid w:val="00480A3F"/>
    <w:rsid w:val="00487CDB"/>
    <w:rsid w:val="00492A88"/>
    <w:rsid w:val="00511C28"/>
    <w:rsid w:val="0052267B"/>
    <w:rsid w:val="00541213"/>
    <w:rsid w:val="005501E0"/>
    <w:rsid w:val="00586606"/>
    <w:rsid w:val="00595A0A"/>
    <w:rsid w:val="005B31E1"/>
    <w:rsid w:val="005C789C"/>
    <w:rsid w:val="005E6637"/>
    <w:rsid w:val="005F0882"/>
    <w:rsid w:val="005F1021"/>
    <w:rsid w:val="006046BB"/>
    <w:rsid w:val="00615CA1"/>
    <w:rsid w:val="00620B70"/>
    <w:rsid w:val="00635FF3"/>
    <w:rsid w:val="00636231"/>
    <w:rsid w:val="00636F27"/>
    <w:rsid w:val="00650C93"/>
    <w:rsid w:val="00665769"/>
    <w:rsid w:val="00667D95"/>
    <w:rsid w:val="00695F14"/>
    <w:rsid w:val="006A08E3"/>
    <w:rsid w:val="006A2D21"/>
    <w:rsid w:val="006C266C"/>
    <w:rsid w:val="006E29A6"/>
    <w:rsid w:val="00706871"/>
    <w:rsid w:val="007131BC"/>
    <w:rsid w:val="00730396"/>
    <w:rsid w:val="007303CA"/>
    <w:rsid w:val="007456D1"/>
    <w:rsid w:val="0074770F"/>
    <w:rsid w:val="00785786"/>
    <w:rsid w:val="007A0251"/>
    <w:rsid w:val="007A4A63"/>
    <w:rsid w:val="007B1728"/>
    <w:rsid w:val="007C192E"/>
    <w:rsid w:val="007E3786"/>
    <w:rsid w:val="007F49A7"/>
    <w:rsid w:val="007F4D77"/>
    <w:rsid w:val="0080343D"/>
    <w:rsid w:val="0082742F"/>
    <w:rsid w:val="0084231F"/>
    <w:rsid w:val="0084484B"/>
    <w:rsid w:val="00852079"/>
    <w:rsid w:val="0085315A"/>
    <w:rsid w:val="008548BA"/>
    <w:rsid w:val="00866251"/>
    <w:rsid w:val="008D1C4C"/>
    <w:rsid w:val="008D2C8C"/>
    <w:rsid w:val="008F3E95"/>
    <w:rsid w:val="008F443D"/>
    <w:rsid w:val="009010EF"/>
    <w:rsid w:val="00915426"/>
    <w:rsid w:val="0092580B"/>
    <w:rsid w:val="00934167"/>
    <w:rsid w:val="00942EAC"/>
    <w:rsid w:val="00972E6D"/>
    <w:rsid w:val="0097510E"/>
    <w:rsid w:val="00985CEA"/>
    <w:rsid w:val="009A6A8C"/>
    <w:rsid w:val="009B57EA"/>
    <w:rsid w:val="009B639D"/>
    <w:rsid w:val="009E36A8"/>
    <w:rsid w:val="009E47FB"/>
    <w:rsid w:val="009E6814"/>
    <w:rsid w:val="009F7B0A"/>
    <w:rsid w:val="00A2059C"/>
    <w:rsid w:val="00A4094D"/>
    <w:rsid w:val="00A87C62"/>
    <w:rsid w:val="00A9180E"/>
    <w:rsid w:val="00A952D6"/>
    <w:rsid w:val="00AA0664"/>
    <w:rsid w:val="00AB07B7"/>
    <w:rsid w:val="00AC703F"/>
    <w:rsid w:val="00AD3204"/>
    <w:rsid w:val="00AE2C31"/>
    <w:rsid w:val="00AE5B40"/>
    <w:rsid w:val="00AF25EB"/>
    <w:rsid w:val="00B02CA3"/>
    <w:rsid w:val="00B155A5"/>
    <w:rsid w:val="00B270BE"/>
    <w:rsid w:val="00B30823"/>
    <w:rsid w:val="00B3429C"/>
    <w:rsid w:val="00B47177"/>
    <w:rsid w:val="00B56B24"/>
    <w:rsid w:val="00B948E0"/>
    <w:rsid w:val="00B97882"/>
    <w:rsid w:val="00BD7A23"/>
    <w:rsid w:val="00BE2947"/>
    <w:rsid w:val="00C11F2F"/>
    <w:rsid w:val="00C140C6"/>
    <w:rsid w:val="00C330AC"/>
    <w:rsid w:val="00C37955"/>
    <w:rsid w:val="00C578EE"/>
    <w:rsid w:val="00C645B0"/>
    <w:rsid w:val="00C66D9D"/>
    <w:rsid w:val="00C6711C"/>
    <w:rsid w:val="00C768C9"/>
    <w:rsid w:val="00C83525"/>
    <w:rsid w:val="00C87832"/>
    <w:rsid w:val="00C9323D"/>
    <w:rsid w:val="00C94CB1"/>
    <w:rsid w:val="00CA27D6"/>
    <w:rsid w:val="00CB021E"/>
    <w:rsid w:val="00CB427F"/>
    <w:rsid w:val="00CC0E99"/>
    <w:rsid w:val="00CC209F"/>
    <w:rsid w:val="00CC4814"/>
    <w:rsid w:val="00CE6695"/>
    <w:rsid w:val="00CF0BC1"/>
    <w:rsid w:val="00CF0DC9"/>
    <w:rsid w:val="00D0176B"/>
    <w:rsid w:val="00D02F0A"/>
    <w:rsid w:val="00D06C75"/>
    <w:rsid w:val="00D422E3"/>
    <w:rsid w:val="00D60801"/>
    <w:rsid w:val="00D826C9"/>
    <w:rsid w:val="00D9508D"/>
    <w:rsid w:val="00DA18FD"/>
    <w:rsid w:val="00DA7446"/>
    <w:rsid w:val="00DE14F2"/>
    <w:rsid w:val="00E121AB"/>
    <w:rsid w:val="00E2737C"/>
    <w:rsid w:val="00E30B71"/>
    <w:rsid w:val="00E34481"/>
    <w:rsid w:val="00E4236B"/>
    <w:rsid w:val="00E60011"/>
    <w:rsid w:val="00E679C2"/>
    <w:rsid w:val="00E7239C"/>
    <w:rsid w:val="00E84C7C"/>
    <w:rsid w:val="00E94AFC"/>
    <w:rsid w:val="00ED18EE"/>
    <w:rsid w:val="00EF337B"/>
    <w:rsid w:val="00EF4F92"/>
    <w:rsid w:val="00EF5F20"/>
    <w:rsid w:val="00F0150B"/>
    <w:rsid w:val="00F05BAF"/>
    <w:rsid w:val="00F06154"/>
    <w:rsid w:val="00F3096A"/>
    <w:rsid w:val="00F478C3"/>
    <w:rsid w:val="00F533F0"/>
    <w:rsid w:val="00F53D82"/>
    <w:rsid w:val="00F54093"/>
    <w:rsid w:val="00F7630B"/>
    <w:rsid w:val="00F763FE"/>
    <w:rsid w:val="00FA13D1"/>
    <w:rsid w:val="00FA2253"/>
    <w:rsid w:val="00FB44CF"/>
    <w:rsid w:val="00FC6203"/>
    <w:rsid w:val="00FD0526"/>
    <w:rsid w:val="00FD059B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2</cp:revision>
  <cp:lastPrinted>2013-10-10T17:58:00Z</cp:lastPrinted>
  <dcterms:created xsi:type="dcterms:W3CDTF">2013-11-26T23:09:00Z</dcterms:created>
  <dcterms:modified xsi:type="dcterms:W3CDTF">2013-11-26T23:09:00Z</dcterms:modified>
</cp:coreProperties>
</file>