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6F" w:rsidRDefault="00F20330" w:rsidP="002D65E0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2D65E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2D65E0">
        <w:rPr>
          <w:rFonts w:ascii="Arial" w:hAnsi="Arial" w:cs="Arial"/>
          <w:kern w:val="0"/>
          <w:sz w:val="22"/>
          <w:szCs w:val="22"/>
        </w:rPr>
        <w:t xml:space="preserve"> </w:t>
      </w:r>
      <w:r w:rsidRPr="002D65E0">
        <w:rPr>
          <w:rFonts w:ascii="Arial" w:hAnsi="Arial" w:cs="Arial"/>
          <w:kern w:val="0"/>
          <w:sz w:val="22"/>
          <w:szCs w:val="22"/>
        </w:rPr>
        <w:tab/>
      </w:r>
    </w:p>
    <w:p w:rsidR="00F20330" w:rsidRPr="002D65E0" w:rsidRDefault="00F20330" w:rsidP="0081366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kern w:val="0"/>
          <w:sz w:val="22"/>
          <w:szCs w:val="22"/>
        </w:rPr>
      </w:pPr>
      <w:r w:rsidRPr="002D65E0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2D65E0">
        <w:rPr>
          <w:rFonts w:ascii="Arial" w:hAnsi="Arial" w:cs="Arial"/>
          <w:kern w:val="0"/>
          <w:sz w:val="22"/>
          <w:szCs w:val="22"/>
        </w:rPr>
        <w:t xml:space="preserve">es instructions for </w:t>
      </w:r>
      <w:r w:rsidR="00857124" w:rsidRPr="002D65E0">
        <w:rPr>
          <w:rFonts w:ascii="Arial" w:hAnsi="Arial" w:cs="Arial"/>
          <w:kern w:val="0"/>
          <w:sz w:val="22"/>
          <w:szCs w:val="22"/>
        </w:rPr>
        <w:t>preparing 3-5</w:t>
      </w:r>
      <w:r w:rsidR="00D22F6E" w:rsidRPr="002D65E0">
        <w:rPr>
          <w:rFonts w:ascii="Arial" w:hAnsi="Arial" w:cs="Arial"/>
          <w:kern w:val="0"/>
          <w:sz w:val="22"/>
          <w:szCs w:val="22"/>
        </w:rPr>
        <w:t xml:space="preserve">% suspension of red blood cells for </w:t>
      </w:r>
      <w:r w:rsidR="0081366F">
        <w:rPr>
          <w:rFonts w:ascii="Arial" w:hAnsi="Arial" w:cs="Arial"/>
          <w:kern w:val="0"/>
          <w:sz w:val="22"/>
          <w:szCs w:val="22"/>
        </w:rPr>
        <w:t>H</w:t>
      </w:r>
      <w:r w:rsidR="00D22F6E" w:rsidRPr="002D65E0">
        <w:rPr>
          <w:rFonts w:ascii="Arial" w:hAnsi="Arial" w:cs="Arial"/>
          <w:kern w:val="0"/>
          <w:sz w:val="22"/>
          <w:szCs w:val="22"/>
        </w:rPr>
        <w:t>em</w:t>
      </w:r>
      <w:r w:rsidR="0081366F">
        <w:rPr>
          <w:rFonts w:ascii="Arial" w:hAnsi="Arial" w:cs="Arial"/>
          <w:kern w:val="0"/>
          <w:sz w:val="22"/>
          <w:szCs w:val="22"/>
        </w:rPr>
        <w:t>-</w:t>
      </w:r>
      <w:r w:rsidR="00D22F6E" w:rsidRPr="002D65E0">
        <w:rPr>
          <w:rFonts w:ascii="Arial" w:hAnsi="Arial" w:cs="Arial"/>
          <w:kern w:val="0"/>
          <w:sz w:val="22"/>
          <w:szCs w:val="22"/>
        </w:rPr>
        <w:t>agglutination tube testing methods.</w:t>
      </w:r>
    </w:p>
    <w:p w:rsidR="0081366F" w:rsidRDefault="0081366F" w:rsidP="00DA1D21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2D65E0" w:rsidRDefault="00F20330" w:rsidP="00DA1D21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2D65E0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90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6840"/>
        <w:gridCol w:w="2520"/>
      </w:tblGrid>
      <w:tr w:rsidR="00660965" w:rsidRPr="00DA1D21" w:rsidTr="00A36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660965" w:rsidRPr="00DA1D21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  <w:vAlign w:val="center"/>
          </w:tcPr>
          <w:p w:rsidR="00660965" w:rsidRPr="00A364A4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4A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660965" w:rsidRPr="00A364A4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4A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2D65E0" w:rsidRDefault="00F20330" w:rsidP="002D65E0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D65E0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F20330" w:rsidRPr="002D65E0" w:rsidRDefault="00D22F6E" w:rsidP="002D65E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D65E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Dispense approximately 1 inch of 0.9% saline into a labelled tube.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F20330" w:rsidRPr="002D65E0" w:rsidRDefault="00DB34D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D65E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Labelling Tubes</w:t>
            </w:r>
            <w:r w:rsidR="00D9768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Manual Bench</w:t>
            </w:r>
          </w:p>
        </w:tc>
      </w:tr>
      <w:tr w:rsidR="00BF4D56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F4D56" w:rsidRPr="00DA1D21" w:rsidRDefault="00BF4D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BF4D56" w:rsidRPr="00DA1D21" w:rsidRDefault="00D22F6E" w:rsidP="002D65E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/>
                <w:sz w:val="22"/>
                <w:szCs w:val="22"/>
              </w:rPr>
              <w:t>Add one drop of patient or donor cells from a packed source.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BF4D56" w:rsidRPr="00DA1D21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</w:tr>
      <w:tr w:rsidR="00DB34DE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9900" w:type="dxa"/>
            <w:gridSpan w:val="3"/>
            <w:tcMar>
              <w:left w:w="115" w:type="dxa"/>
              <w:right w:w="115" w:type="dxa"/>
            </w:tcMar>
          </w:tcPr>
          <w:p w:rsidR="00DB34DE" w:rsidRPr="002D65E0" w:rsidRDefault="00DB34DE" w:rsidP="002D65E0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/>
                <w:kern w:val="0"/>
                <w:sz w:val="20"/>
              </w:rPr>
            </w:pPr>
            <w:r w:rsidRPr="00A364A4">
              <w:rPr>
                <w:rFonts w:ascii="Arial" w:hAnsi="Arial" w:cs="Arial"/>
                <w:b/>
                <w:i/>
                <w:kern w:val="0"/>
                <w:sz w:val="20"/>
              </w:rPr>
              <w:t>NOTE</w:t>
            </w:r>
            <w:r w:rsidRPr="002D65E0">
              <w:rPr>
                <w:rFonts w:ascii="Arial" w:hAnsi="Arial" w:cs="Arial"/>
                <w:i/>
                <w:kern w:val="0"/>
                <w:sz w:val="20"/>
              </w:rPr>
              <w:t xml:space="preserve">:  </w:t>
            </w:r>
            <w:r w:rsidR="002D65E0" w:rsidRPr="002D65E0">
              <w:rPr>
                <w:rFonts w:ascii="Arial" w:hAnsi="Arial" w:cs="Arial"/>
                <w:i/>
                <w:kern w:val="0"/>
                <w:sz w:val="20"/>
              </w:rPr>
              <w:t>S</w:t>
            </w:r>
            <w:r w:rsidRPr="002D65E0">
              <w:rPr>
                <w:rFonts w:ascii="Arial" w:hAnsi="Arial" w:cs="Arial"/>
                <w:i/>
                <w:kern w:val="0"/>
                <w:sz w:val="20"/>
              </w:rPr>
              <w:t>teps 1 and 2 can be performed in reverse order</w:t>
            </w:r>
          </w:p>
        </w:tc>
      </w:tr>
      <w:tr w:rsidR="00F20330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DA1D21" w:rsidRDefault="00BF4D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F20330" w:rsidRPr="00DA1D21" w:rsidRDefault="00D22F6E" w:rsidP="002D65E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/>
                <w:sz w:val="22"/>
                <w:szCs w:val="22"/>
              </w:rPr>
              <w:t>Mix the tube contents gently with a transfer pipet.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A62C02" w:rsidRPr="00DA1D21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 </w:t>
            </w:r>
          </w:p>
        </w:tc>
      </w:tr>
      <w:tr w:rsidR="0048484E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8484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</w:rPr>
              <w:t>4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D22F6E" w:rsidRPr="00B04F1B" w:rsidRDefault="00D22F6E" w:rsidP="002D65E0">
            <w:pPr>
              <w:numPr>
                <w:ilvl w:val="0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Compare the suspension to the A</w:t>
            </w:r>
            <w:r w:rsidRPr="00857124"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or B reagent red cells for color intensity</w:t>
            </w:r>
            <w:r w:rsidR="00F63EFA">
              <w:rPr>
                <w:rFonts w:ascii="Arial" w:hAnsi="Arial"/>
                <w:sz w:val="22"/>
                <w:szCs w:val="22"/>
              </w:rPr>
              <w:t xml:space="preserve"> (3 – 3.4% red cell suspension).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48484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</w:p>
        </w:tc>
      </w:tr>
      <w:tr w:rsidR="006D703C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03C" w:rsidRPr="00DA1D21" w:rsidRDefault="00D22F6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</w:rPr>
              <w:t>5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D22F6E" w:rsidRDefault="00D22F6E" w:rsidP="002D65E0">
            <w:pPr>
              <w:numPr>
                <w:ilvl w:val="0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suspension is lighter than the reagent cells:</w:t>
            </w:r>
          </w:p>
          <w:p w:rsidR="006D703C" w:rsidRDefault="00D22F6E" w:rsidP="002D65E0">
            <w:pPr>
              <w:numPr>
                <w:ilvl w:val="1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Add additional patient/donor cells OR</w:t>
            </w:r>
          </w:p>
          <w:p w:rsidR="00D22F6E" w:rsidRDefault="00D22F6E" w:rsidP="002D65E0">
            <w:pPr>
              <w:numPr>
                <w:ilvl w:val="1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Spin tube and remove saline.</w:t>
            </w:r>
          </w:p>
          <w:p w:rsidR="00D22F6E" w:rsidRPr="00B04F1B" w:rsidRDefault="00D22F6E" w:rsidP="002D65E0">
            <w:pPr>
              <w:numPr>
                <w:ilvl w:val="1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Mix and repeat step 4.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6D703C" w:rsidRPr="00DA1D21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 xml:space="preserve"> </w:t>
            </w:r>
          </w:p>
        </w:tc>
      </w:tr>
      <w:tr w:rsidR="006D703C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03C" w:rsidRPr="00DA1D21" w:rsidRDefault="00D22F6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D22F6E" w:rsidRDefault="00D22F6E" w:rsidP="002D65E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If suspension is heavier than the reagent cells, </w:t>
            </w:r>
          </w:p>
          <w:p w:rsidR="006D703C" w:rsidRDefault="00857124" w:rsidP="002D65E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D22F6E">
              <w:rPr>
                <w:rFonts w:ascii="Arial" w:hAnsi="Arial"/>
                <w:sz w:val="22"/>
                <w:szCs w:val="22"/>
              </w:rPr>
              <w:t>dd additional saline</w:t>
            </w:r>
          </w:p>
          <w:p w:rsidR="006D703C" w:rsidRPr="00D22F6E" w:rsidRDefault="00D22F6E" w:rsidP="002D65E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/>
                <w:sz w:val="22"/>
                <w:szCs w:val="22"/>
              </w:rPr>
              <w:t>Mix and repeat step 4.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6D703C" w:rsidRPr="00DA1D21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6D703C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03C" w:rsidRPr="00DA1D21" w:rsidRDefault="00D22F6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6D703C" w:rsidRPr="00B04F1B" w:rsidRDefault="00D22F6E" w:rsidP="002D65E0">
            <w:pPr>
              <w:numPr>
                <w:ilvl w:val="0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the first reaction tube, examine the size of the cell button to confirm the suspension is within range.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6D703C" w:rsidRPr="00DA1D21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48484E" w:rsidRPr="00DA1D21" w:rsidTr="00A364A4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8484E" w:rsidRDefault="00D22F6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48484E" w:rsidRDefault="00D22F6E" w:rsidP="002D65E0">
            <w:pPr>
              <w:numPr>
                <w:ilvl w:val="0"/>
                <w:numId w:val="34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cell button is too large or too small:</w:t>
            </w:r>
          </w:p>
          <w:p w:rsidR="00D22F6E" w:rsidRDefault="00D22F6E" w:rsidP="002D65E0">
            <w:pPr>
              <w:numPr>
                <w:ilvl w:val="0"/>
                <w:numId w:val="38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Discard test tubes</w:t>
            </w:r>
          </w:p>
          <w:p w:rsidR="00D22F6E" w:rsidRDefault="00D22F6E" w:rsidP="002D65E0">
            <w:pPr>
              <w:numPr>
                <w:ilvl w:val="0"/>
                <w:numId w:val="38"/>
              </w:numPr>
              <w:suppressAutoHyphens/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Adjust the cell suspension </w:t>
            </w:r>
            <w:r w:rsidR="00DB34DE">
              <w:rPr>
                <w:rFonts w:ascii="Arial" w:hAnsi="Arial"/>
                <w:sz w:val="22"/>
                <w:szCs w:val="22"/>
              </w:rPr>
              <w:t xml:space="preserve">as </w:t>
            </w:r>
            <w:r>
              <w:rPr>
                <w:rFonts w:ascii="Arial" w:hAnsi="Arial"/>
                <w:sz w:val="22"/>
                <w:szCs w:val="22"/>
              </w:rPr>
              <w:t>in step 5 or step 6.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48484E" w:rsidRPr="00DA1D21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0"/>
              </w:rPr>
            </w:pPr>
          </w:p>
        </w:tc>
      </w:tr>
    </w:tbl>
    <w:p w:rsidR="004622E2" w:rsidRDefault="004622E2" w:rsidP="00DA1D21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Cs/>
          <w:sz w:val="20"/>
        </w:rPr>
      </w:pPr>
    </w:p>
    <w:p w:rsidR="00FA7581" w:rsidRPr="002D65E0" w:rsidRDefault="00FA7581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2D65E0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660965" w:rsidRPr="002D65E0" w:rsidRDefault="00E51D53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Tech manual</w:t>
      </w:r>
      <w:r w:rsidR="00A364A4">
        <w:rPr>
          <w:rFonts w:ascii="Arial" w:hAnsi="Arial" w:cs="Arial"/>
          <w:sz w:val="22"/>
          <w:szCs w:val="22"/>
        </w:rPr>
        <w:t>,</w:t>
      </w:r>
      <w:r w:rsidR="00D97689">
        <w:rPr>
          <w:rFonts w:ascii="Arial" w:hAnsi="Arial" w:cs="Arial"/>
          <w:sz w:val="22"/>
          <w:szCs w:val="22"/>
        </w:rPr>
        <w:t xml:space="preserve"> Current Edition</w:t>
      </w:r>
      <w:r w:rsidR="00A364A4">
        <w:rPr>
          <w:rFonts w:ascii="Arial" w:hAnsi="Arial" w:cs="Arial"/>
          <w:sz w:val="22"/>
          <w:szCs w:val="22"/>
        </w:rPr>
        <w:t>.</w:t>
      </w:r>
      <w:proofErr w:type="gramEnd"/>
    </w:p>
    <w:p w:rsidR="00FA7581" w:rsidRPr="002D65E0" w:rsidRDefault="0048484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 w:val="22"/>
          <w:szCs w:val="22"/>
        </w:rPr>
      </w:pPr>
      <w:proofErr w:type="gramStart"/>
      <w:r w:rsidRPr="002D65E0">
        <w:rPr>
          <w:rFonts w:ascii="Arial" w:hAnsi="Arial" w:cs="Arial"/>
          <w:sz w:val="22"/>
          <w:szCs w:val="22"/>
        </w:rPr>
        <w:t>Judd’s Methods in Immunohematolog</w:t>
      </w:r>
      <w:r w:rsidR="00E51D53">
        <w:rPr>
          <w:rFonts w:ascii="Arial" w:hAnsi="Arial" w:cs="Arial"/>
          <w:sz w:val="22"/>
          <w:szCs w:val="22"/>
        </w:rPr>
        <w:t>y</w:t>
      </w:r>
      <w:r w:rsidR="00D97689">
        <w:rPr>
          <w:rFonts w:ascii="Arial" w:hAnsi="Arial" w:cs="Arial"/>
          <w:sz w:val="22"/>
          <w:szCs w:val="22"/>
        </w:rPr>
        <w:t>, Current Edition</w:t>
      </w:r>
      <w:r w:rsidR="00A364A4">
        <w:rPr>
          <w:rFonts w:ascii="Arial" w:hAnsi="Arial" w:cs="Arial"/>
          <w:sz w:val="22"/>
          <w:szCs w:val="22"/>
        </w:rPr>
        <w:t>.</w:t>
      </w:r>
      <w:proofErr w:type="gramEnd"/>
    </w:p>
    <w:p w:rsidR="0048484E" w:rsidRPr="00DB34DE" w:rsidRDefault="0048484E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szCs w:val="24"/>
        </w:rPr>
      </w:pPr>
    </w:p>
    <w:sectPr w:rsidR="0048484E" w:rsidRPr="00DB34DE" w:rsidSect="0081366F">
      <w:headerReference w:type="default" r:id="rId8"/>
      <w:footerReference w:type="default" r:id="rId9"/>
      <w:headerReference w:type="first" r:id="rId10"/>
      <w:pgSz w:w="12240" w:h="15840" w:code="1"/>
      <w:pgMar w:top="72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21" w:rsidRDefault="00CB6621" w:rsidP="00F20330">
      <w:r>
        <w:separator/>
      </w:r>
    </w:p>
  </w:endnote>
  <w:endnote w:type="continuationSeparator" w:id="0">
    <w:p w:rsidR="00CB6621" w:rsidRDefault="00CB6621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6E" w:rsidRPr="00D422E3" w:rsidRDefault="00D22F6E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2D65E0">
      <w:rPr>
        <w:rStyle w:val="PageNumber"/>
        <w:rFonts w:ascii="Arial" w:hAnsi="Arial" w:cs="Arial"/>
        <w:noProof/>
        <w:sz w:val="20"/>
        <w:szCs w:val="20"/>
      </w:rPr>
      <w:t>2</w:t>
    </w:r>
    <w:r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21" w:rsidRDefault="00CB6621" w:rsidP="00F20330">
      <w:r>
        <w:separator/>
      </w:r>
    </w:p>
  </w:footnote>
  <w:footnote w:type="continuationSeparator" w:id="0">
    <w:p w:rsidR="00CB6621" w:rsidRDefault="00CB6621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6E" w:rsidRPr="002D65E0" w:rsidRDefault="002D65E0" w:rsidP="002D65E0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20"/>
      </w:rPr>
    </w:pPr>
    <w:r w:rsidRPr="002D65E0">
      <w:rPr>
        <w:rFonts w:ascii="Arial" w:hAnsi="Arial" w:cs="Arial"/>
        <w:sz w:val="20"/>
      </w:rPr>
      <w:t>Preparation of 3-5% Red Cell Suspension Procedure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E0" w:rsidRDefault="00F32C82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246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78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200"/>
      <w:gridCol w:w="3570"/>
      <w:gridCol w:w="2208"/>
    </w:tblGrid>
    <w:tr w:rsidR="002D65E0" w:rsidTr="002D65E0">
      <w:tblPrEx>
        <w:tblCellMar>
          <w:top w:w="0" w:type="dxa"/>
          <w:bottom w:w="0" w:type="dxa"/>
        </w:tblCellMar>
      </w:tblPrEx>
      <w:trPr>
        <w:cantSplit/>
        <w:trHeight w:val="537"/>
      </w:trPr>
      <w:tc>
        <w:tcPr>
          <w:tcW w:w="42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65E0" w:rsidRPr="009D6849" w:rsidRDefault="002D65E0" w:rsidP="002D65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2D65E0" w:rsidRPr="009D6849" w:rsidRDefault="002D65E0" w:rsidP="002D65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2D65E0" w:rsidRPr="009D6849" w:rsidRDefault="002D65E0" w:rsidP="002D65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D684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D684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D684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D684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2D65E0" w:rsidRPr="009D6849" w:rsidRDefault="002D65E0" w:rsidP="002D65E0">
          <w:pPr>
            <w:rPr>
              <w:rFonts w:ascii="Arial" w:hAnsi="Arial" w:cs="Arial"/>
              <w:b/>
              <w:sz w:val="22"/>
              <w:szCs w:val="22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D65E0" w:rsidRDefault="002D65E0" w:rsidP="002D65E0">
          <w:pPr>
            <w:rPr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7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D65E0" w:rsidRPr="009D6849" w:rsidRDefault="002D65E0" w:rsidP="002D65E0">
          <w:pPr>
            <w:rPr>
              <w:rFonts w:ascii="Arial" w:hAnsi="Arial" w:cs="Arial"/>
              <w:b/>
              <w:sz w:val="22"/>
              <w:szCs w:val="22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D65E0" w:rsidRPr="00A4617A" w:rsidRDefault="002D65E0" w:rsidP="002D65E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4617A">
            <w:rPr>
              <w:rFonts w:ascii="Arial" w:hAnsi="Arial" w:cs="Arial"/>
              <w:sz w:val="22"/>
              <w:szCs w:val="22"/>
            </w:rPr>
            <w:t>April 1</w:t>
          </w:r>
          <w:r w:rsidRPr="00A4617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4617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08" w:type="dxa"/>
          <w:tcBorders>
            <w:top w:val="double" w:sz="4" w:space="0" w:color="auto"/>
            <w:left w:val="nil"/>
            <w:bottom w:val="nil"/>
          </w:tcBorders>
        </w:tcPr>
        <w:p w:rsidR="002D65E0" w:rsidRPr="009D6849" w:rsidRDefault="002D65E0" w:rsidP="002D65E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D65E0" w:rsidRPr="009D6849" w:rsidRDefault="00D97689" w:rsidP="002D65E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5302-1</w:t>
          </w:r>
        </w:p>
      </w:tc>
    </w:tr>
    <w:tr w:rsidR="002D65E0" w:rsidTr="002D65E0">
      <w:tblPrEx>
        <w:tblCellMar>
          <w:top w:w="0" w:type="dxa"/>
          <w:bottom w:w="0" w:type="dxa"/>
        </w:tblCellMar>
      </w:tblPrEx>
      <w:trPr>
        <w:cantSplit/>
        <w:trHeight w:val="126"/>
      </w:trPr>
      <w:tc>
        <w:tcPr>
          <w:tcW w:w="42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D65E0" w:rsidRDefault="002D65E0" w:rsidP="002D65E0">
          <w:pPr>
            <w:rPr>
              <w:b/>
            </w:rPr>
          </w:pPr>
        </w:p>
      </w:tc>
      <w:tc>
        <w:tcPr>
          <w:tcW w:w="3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D65E0" w:rsidRPr="009D6849" w:rsidRDefault="002D65E0" w:rsidP="002D65E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D65E0" w:rsidRPr="009D6849" w:rsidRDefault="002D65E0" w:rsidP="002D65E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0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D65E0" w:rsidRPr="00A4617A" w:rsidRDefault="002D65E0" w:rsidP="002D65E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A364A4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2D65E0" w:rsidTr="002D65E0">
      <w:tblPrEx>
        <w:tblCellMar>
          <w:top w:w="0" w:type="dxa"/>
          <w:bottom w:w="0" w:type="dxa"/>
        </w:tblCellMar>
      </w:tblPrEx>
      <w:trPr>
        <w:cantSplit/>
        <w:trHeight w:val="563"/>
      </w:trPr>
      <w:tc>
        <w:tcPr>
          <w:tcW w:w="9978" w:type="dxa"/>
          <w:gridSpan w:val="3"/>
          <w:tcBorders>
            <w:top w:val="nil"/>
          </w:tcBorders>
          <w:vAlign w:val="center"/>
        </w:tcPr>
        <w:p w:rsidR="002D65E0" w:rsidRPr="002D65E0" w:rsidRDefault="002D65E0" w:rsidP="002D65E0">
          <w:pPr>
            <w:pStyle w:val="Header"/>
            <w:tabs>
              <w:tab w:val="clear" w:pos="4320"/>
              <w:tab w:val="clear" w:pos="8640"/>
            </w:tabs>
            <w:spacing w:before="60" w:after="60" w:line="420" w:lineRule="exact"/>
            <w:rPr>
              <w:rFonts w:ascii="Arial" w:hAnsi="Arial" w:cs="Arial"/>
              <w:kern w:val="0"/>
              <w:sz w:val="28"/>
              <w:szCs w:val="28"/>
            </w:rPr>
          </w:pPr>
          <w:r w:rsidRPr="002D65E0">
            <w:rPr>
              <w:rFonts w:ascii="Arial" w:hAnsi="Arial" w:cs="Arial"/>
              <w:sz w:val="28"/>
              <w:szCs w:val="28"/>
            </w:rPr>
            <w:t>TITLE:</w:t>
          </w:r>
          <w:r w:rsidRPr="002D65E0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Pr="002D65E0">
            <w:rPr>
              <w:rFonts w:ascii="Arial" w:hAnsi="Arial" w:cs="Arial"/>
              <w:sz w:val="28"/>
              <w:szCs w:val="28"/>
            </w:rPr>
            <w:t>Preparation of 3-</w:t>
          </w:r>
          <w:r w:rsidR="00E51D53">
            <w:rPr>
              <w:rFonts w:ascii="Arial" w:hAnsi="Arial" w:cs="Arial"/>
              <w:sz w:val="28"/>
              <w:szCs w:val="28"/>
            </w:rPr>
            <w:t xml:space="preserve">5% Red Cell Suspension </w:t>
          </w:r>
        </w:p>
      </w:tc>
    </w:tr>
  </w:tbl>
  <w:p w:rsidR="002D65E0" w:rsidRDefault="002D6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D3EF8"/>
    <w:multiLevelType w:val="hybridMultilevel"/>
    <w:tmpl w:val="C6BE163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585AFE"/>
    <w:multiLevelType w:val="multilevel"/>
    <w:tmpl w:val="9E12B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84A3B"/>
    <w:multiLevelType w:val="hybridMultilevel"/>
    <w:tmpl w:val="EC82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60D0D"/>
    <w:multiLevelType w:val="hybridMultilevel"/>
    <w:tmpl w:val="E0D849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62CA4"/>
    <w:multiLevelType w:val="hybridMultilevel"/>
    <w:tmpl w:val="AAA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004C49"/>
    <w:multiLevelType w:val="hybridMultilevel"/>
    <w:tmpl w:val="A33E2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396999"/>
    <w:multiLevelType w:val="hybridMultilevel"/>
    <w:tmpl w:val="BC3E2D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940BD"/>
    <w:multiLevelType w:val="hybridMultilevel"/>
    <w:tmpl w:val="C812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6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6"/>
  </w:num>
  <w:num w:numId="4">
    <w:abstractNumId w:val="2"/>
  </w:num>
  <w:num w:numId="5">
    <w:abstractNumId w:val="32"/>
  </w:num>
  <w:num w:numId="6">
    <w:abstractNumId w:val="34"/>
  </w:num>
  <w:num w:numId="7">
    <w:abstractNumId w:val="2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26"/>
  </w:num>
  <w:num w:numId="14">
    <w:abstractNumId w:val="18"/>
  </w:num>
  <w:num w:numId="15">
    <w:abstractNumId w:val="36"/>
  </w:num>
  <w:num w:numId="16">
    <w:abstractNumId w:val="12"/>
  </w:num>
  <w:num w:numId="17">
    <w:abstractNumId w:val="3"/>
  </w:num>
  <w:num w:numId="18">
    <w:abstractNumId w:val="13"/>
  </w:num>
  <w:num w:numId="19">
    <w:abstractNumId w:val="22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24"/>
  </w:num>
  <w:num w:numId="25">
    <w:abstractNumId w:val="19"/>
  </w:num>
  <w:num w:numId="26">
    <w:abstractNumId w:val="15"/>
  </w:num>
  <w:num w:numId="27">
    <w:abstractNumId w:val="33"/>
  </w:num>
  <w:num w:numId="28">
    <w:abstractNumId w:val="4"/>
  </w:num>
  <w:num w:numId="29">
    <w:abstractNumId w:val="35"/>
  </w:num>
  <w:num w:numId="30">
    <w:abstractNumId w:val="28"/>
  </w:num>
  <w:num w:numId="31">
    <w:abstractNumId w:val="10"/>
  </w:num>
  <w:num w:numId="32">
    <w:abstractNumId w:val="31"/>
  </w:num>
  <w:num w:numId="33">
    <w:abstractNumId w:val="7"/>
  </w:num>
  <w:num w:numId="34">
    <w:abstractNumId w:val="29"/>
  </w:num>
  <w:num w:numId="35">
    <w:abstractNumId w:val="5"/>
  </w:num>
  <w:num w:numId="36">
    <w:abstractNumId w:val="1"/>
  </w:num>
  <w:num w:numId="37">
    <w:abstractNumId w:val="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09E9"/>
    <w:rsid w:val="0005023A"/>
    <w:rsid w:val="00090CF2"/>
    <w:rsid w:val="000D057B"/>
    <w:rsid w:val="001337BD"/>
    <w:rsid w:val="00142280"/>
    <w:rsid w:val="0017203B"/>
    <w:rsid w:val="00173019"/>
    <w:rsid w:val="001C30E2"/>
    <w:rsid w:val="001D21AC"/>
    <w:rsid w:val="00244FEF"/>
    <w:rsid w:val="002842AE"/>
    <w:rsid w:val="002854D6"/>
    <w:rsid w:val="0028757F"/>
    <w:rsid w:val="002D4D89"/>
    <w:rsid w:val="002D65E0"/>
    <w:rsid w:val="002F3F37"/>
    <w:rsid w:val="00371331"/>
    <w:rsid w:val="003D17A9"/>
    <w:rsid w:val="00404E58"/>
    <w:rsid w:val="00430316"/>
    <w:rsid w:val="004622E2"/>
    <w:rsid w:val="0048484E"/>
    <w:rsid w:val="004B4E17"/>
    <w:rsid w:val="004C2B2E"/>
    <w:rsid w:val="004F29BE"/>
    <w:rsid w:val="0054539C"/>
    <w:rsid w:val="00550303"/>
    <w:rsid w:val="00556606"/>
    <w:rsid w:val="00557243"/>
    <w:rsid w:val="005579D7"/>
    <w:rsid w:val="005A515D"/>
    <w:rsid w:val="005D6A64"/>
    <w:rsid w:val="00660965"/>
    <w:rsid w:val="00661E04"/>
    <w:rsid w:val="006B02D4"/>
    <w:rsid w:val="006B4B1C"/>
    <w:rsid w:val="006D703C"/>
    <w:rsid w:val="007002E9"/>
    <w:rsid w:val="007204A5"/>
    <w:rsid w:val="0080600C"/>
    <w:rsid w:val="0081366F"/>
    <w:rsid w:val="0083572E"/>
    <w:rsid w:val="00857124"/>
    <w:rsid w:val="00882B5D"/>
    <w:rsid w:val="008C2C16"/>
    <w:rsid w:val="008C7F1E"/>
    <w:rsid w:val="009002A1"/>
    <w:rsid w:val="0092411B"/>
    <w:rsid w:val="00936792"/>
    <w:rsid w:val="009971F9"/>
    <w:rsid w:val="009B242B"/>
    <w:rsid w:val="009B2991"/>
    <w:rsid w:val="00A171DB"/>
    <w:rsid w:val="00A363BB"/>
    <w:rsid w:val="00A364A4"/>
    <w:rsid w:val="00A57E84"/>
    <w:rsid w:val="00A62C02"/>
    <w:rsid w:val="00A72FCD"/>
    <w:rsid w:val="00AB3ED9"/>
    <w:rsid w:val="00B27896"/>
    <w:rsid w:val="00B51ED0"/>
    <w:rsid w:val="00B626EE"/>
    <w:rsid w:val="00B94045"/>
    <w:rsid w:val="00BF4D56"/>
    <w:rsid w:val="00C03C16"/>
    <w:rsid w:val="00C57C5F"/>
    <w:rsid w:val="00CB6621"/>
    <w:rsid w:val="00CB7081"/>
    <w:rsid w:val="00CE75EF"/>
    <w:rsid w:val="00D22F6E"/>
    <w:rsid w:val="00D26356"/>
    <w:rsid w:val="00D422E3"/>
    <w:rsid w:val="00D74BFA"/>
    <w:rsid w:val="00D97689"/>
    <w:rsid w:val="00DA1D21"/>
    <w:rsid w:val="00DB34DE"/>
    <w:rsid w:val="00DB6634"/>
    <w:rsid w:val="00DC5B9F"/>
    <w:rsid w:val="00E51D53"/>
    <w:rsid w:val="00E74B8E"/>
    <w:rsid w:val="00E812FD"/>
    <w:rsid w:val="00E86B23"/>
    <w:rsid w:val="00EB58CA"/>
    <w:rsid w:val="00EC6848"/>
    <w:rsid w:val="00EC69A6"/>
    <w:rsid w:val="00F20330"/>
    <w:rsid w:val="00F32C82"/>
    <w:rsid w:val="00F60539"/>
    <w:rsid w:val="00F63EFA"/>
    <w:rsid w:val="00F83DFE"/>
    <w:rsid w:val="00F925EB"/>
    <w:rsid w:val="00FA2D3B"/>
    <w:rsid w:val="00FA6A0A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Street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7124"/>
    <w:rPr>
      <w:rFonts w:ascii="Georgia" w:hAnsi="Georgia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7124"/>
    <w:rPr>
      <w:rFonts w:ascii="Georgia" w:hAnsi="Georgia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1145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2011-06-05T08:01:00Z</cp:lastPrinted>
  <dcterms:created xsi:type="dcterms:W3CDTF">2014-01-17T19:30:00Z</dcterms:created>
  <dcterms:modified xsi:type="dcterms:W3CDTF">2014-01-17T19:30:00Z</dcterms:modified>
</cp:coreProperties>
</file>