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8B" w:rsidRDefault="00587F8B" w:rsidP="00587F8B">
      <w:pPr>
        <w:jc w:val="both"/>
        <w:rPr>
          <w:sz w:val="16"/>
          <w:szCs w:val="16"/>
        </w:rPr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359525" cy="667385"/>
            <wp:effectExtent l="0" t="0" r="3175" b="0"/>
            <wp:wrapSquare wrapText="bothSides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F8B" w:rsidRPr="003F0E79" w:rsidRDefault="00587F8B" w:rsidP="00587F8B">
      <w:pPr>
        <w:jc w:val="both"/>
        <w:rPr>
          <w:sz w:val="16"/>
          <w:szCs w:val="16"/>
        </w:rPr>
      </w:pPr>
    </w:p>
    <w:tbl>
      <w:tblPr>
        <w:tblW w:w="10103" w:type="dxa"/>
        <w:jc w:val="center"/>
        <w:tblInd w:w="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2747"/>
        <w:gridCol w:w="2228"/>
      </w:tblGrid>
      <w:tr w:rsidR="00587F8B" w:rsidRPr="000D1FE1" w:rsidTr="003414DE">
        <w:trPr>
          <w:cantSplit/>
          <w:trHeight w:val="480"/>
          <w:jc w:val="center"/>
        </w:trPr>
        <w:tc>
          <w:tcPr>
            <w:tcW w:w="512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of </w:t>
                </w:r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Typ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Street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City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smartTag w:uri="urn:schemas-microsoft-com:office:smarttags" w:element="State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587F8B" w:rsidRPr="003F0E79" w:rsidRDefault="00587F8B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1st</w:t>
            </w:r>
            <w:r w:rsidRPr="003F0E79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  <w:tc>
          <w:tcPr>
            <w:tcW w:w="2228" w:type="dxa"/>
            <w:tcBorders>
              <w:top w:val="double" w:sz="4" w:space="0" w:color="auto"/>
              <w:left w:val="nil"/>
              <w:bottom w:val="nil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587F8B" w:rsidRPr="003D706E" w:rsidRDefault="00684BC0" w:rsidP="003414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5501-2</w:t>
            </w:r>
          </w:p>
        </w:tc>
      </w:tr>
      <w:tr w:rsidR="00587F8B" w:rsidRPr="000D1FE1" w:rsidTr="003414DE">
        <w:trPr>
          <w:cantSplit/>
          <w:trHeight w:val="132"/>
          <w:jc w:val="center"/>
        </w:trPr>
        <w:tc>
          <w:tcPr>
            <w:tcW w:w="51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587F8B" w:rsidRPr="00684BC0" w:rsidRDefault="00A74EDA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1/21/14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Pr="003F0E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7F8B" w:rsidRPr="000D1FE1" w:rsidTr="003414DE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87F8B" w:rsidRPr="003F0E79" w:rsidRDefault="00587F8B" w:rsidP="003414DE">
            <w:pPr>
              <w:rPr>
                <w:rFonts w:ascii="Arial" w:hAnsi="Arial" w:cs="Arial"/>
                <w:sz w:val="28"/>
                <w:szCs w:val="28"/>
              </w:rPr>
            </w:pPr>
            <w:r w:rsidRPr="003F0E79">
              <w:rPr>
                <w:rFonts w:ascii="Arial" w:hAnsi="Arial" w:cs="Arial"/>
                <w:sz w:val="28"/>
                <w:szCs w:val="28"/>
              </w:rPr>
              <w:t xml:space="preserve">TITLE: </w:t>
            </w:r>
            <w:r>
              <w:rPr>
                <w:rFonts w:ascii="Arial" w:hAnsi="Arial" w:cs="Arial"/>
                <w:sz w:val="28"/>
                <w:szCs w:val="28"/>
              </w:rPr>
              <w:t>Tango</w:t>
            </w:r>
            <w:r w:rsidRPr="003F0E79">
              <w:rPr>
                <w:rFonts w:ascii="Arial" w:hAnsi="Arial" w:cs="Arial"/>
                <w:sz w:val="28"/>
                <w:szCs w:val="28"/>
              </w:rPr>
              <w:t xml:space="preserve"> Bromelin Preparation</w:t>
            </w:r>
          </w:p>
        </w:tc>
      </w:tr>
    </w:tbl>
    <w:p w:rsidR="00587F8B" w:rsidRPr="00937A25" w:rsidRDefault="00587F8B" w:rsidP="00587F8B">
      <w:pPr>
        <w:rPr>
          <w:rFonts w:ascii="Arial" w:hAnsi="Arial" w:cs="Arial"/>
          <w:b/>
          <w:sz w:val="22"/>
          <w:szCs w:val="22"/>
        </w:rPr>
      </w:pPr>
      <w:r w:rsidRPr="00937A25">
        <w:rPr>
          <w:rFonts w:ascii="Arial" w:hAnsi="Arial" w:cs="Arial"/>
          <w:b/>
          <w:sz w:val="22"/>
          <w:szCs w:val="22"/>
        </w:rPr>
        <w:t>Purpose:</w:t>
      </w:r>
    </w:p>
    <w:p w:rsidR="00587F8B" w:rsidRPr="002666B2" w:rsidRDefault="00587F8B" w:rsidP="0058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describes the</w:t>
      </w:r>
      <w:r w:rsidRPr="002666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procedure for preparing Bromelin </w:t>
      </w:r>
      <w:r w:rsidRPr="002666B2">
        <w:rPr>
          <w:rFonts w:ascii="Arial" w:hAnsi="Arial" w:cs="Arial"/>
          <w:sz w:val="22"/>
          <w:szCs w:val="22"/>
        </w:rPr>
        <w:t xml:space="preserve">for red cell typing on the TANGO </w:t>
      </w:r>
      <w:r>
        <w:rPr>
          <w:rFonts w:ascii="Arial" w:hAnsi="Arial" w:cs="Arial"/>
          <w:sz w:val="22"/>
          <w:szCs w:val="22"/>
        </w:rPr>
        <w:t>instrument.</w:t>
      </w:r>
    </w:p>
    <w:p w:rsidR="00587F8B" w:rsidRPr="002666B2" w:rsidRDefault="00587F8B" w:rsidP="00587F8B">
      <w:pPr>
        <w:rPr>
          <w:rFonts w:ascii="Arial" w:hAnsi="Arial" w:cs="Arial"/>
          <w:sz w:val="22"/>
          <w:szCs w:val="22"/>
        </w:rPr>
      </w:pPr>
    </w:p>
    <w:p w:rsidR="00587F8B" w:rsidRPr="00AD4BD4" w:rsidRDefault="00587F8B" w:rsidP="00587F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  <w:r w:rsidRPr="00484060">
        <w:rPr>
          <w:rFonts w:ascii="Arial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419"/>
        <w:gridCol w:w="1419"/>
      </w:tblGrid>
      <w:tr w:rsidR="00587F8B" w:rsidTr="00587F8B">
        <w:trPr>
          <w:trHeight w:val="62"/>
        </w:trPr>
        <w:tc>
          <w:tcPr>
            <w:tcW w:w="385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74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87F8B" w:rsidTr="003414DE">
        <w:trPr>
          <w:trHeight w:val="404"/>
        </w:trPr>
        <w:tc>
          <w:tcPr>
            <w:tcW w:w="5000" w:type="pct"/>
            <w:gridSpan w:val="3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AD4BD4" w:rsidRDefault="00587F8B" w:rsidP="00587F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Bromelin is used as a diluent for red cells that are to be typed on the TANGO.  The product is supplied in a liquid concentrate and requires a 1/20 dilution on each day of use.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rPr>
          <w:trHeight w:val="305"/>
        </w:trPr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AD4BD4" w:rsidRDefault="00587F8B" w:rsidP="00587F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The operator is responsible for preparing the reagent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AD4BD4" w:rsidRDefault="00587F8B" w:rsidP="00587F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Required Materials are: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50 mL clean dry vial(s)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Bromelin barcode labels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00DC9">
              <w:rPr>
                <w:rFonts w:ascii="Arial" w:hAnsi="Arial" w:cs="Arial"/>
                <w:sz w:val="22"/>
                <w:szCs w:val="22"/>
              </w:rPr>
              <w:t>Unbuffered NaCl (0.9%)</w:t>
            </w:r>
          </w:p>
          <w:p w:rsidR="00587F8B" w:rsidRPr="00400DC9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00DC9">
              <w:rPr>
                <w:rFonts w:ascii="Arial" w:hAnsi="Arial" w:cs="Arial"/>
                <w:sz w:val="22"/>
                <w:szCs w:val="22"/>
              </w:rPr>
              <w:t>Bromelin concentrate</w:t>
            </w:r>
          </w:p>
          <w:p w:rsidR="00587F8B" w:rsidRPr="00AD4BD4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cylinder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334EF" w:rsidRDefault="00587F8B" w:rsidP="00587F8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Default="00587F8B" w:rsidP="00587F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4BD4">
              <w:rPr>
                <w:rFonts w:ascii="Arial" w:hAnsi="Arial" w:cs="Arial"/>
                <w:sz w:val="22"/>
                <w:szCs w:val="22"/>
              </w:rPr>
              <w:t>Precautions:</w:t>
            </w:r>
          </w:p>
          <w:p w:rsidR="00587F8B" w:rsidRPr="00462175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Bromelin concentrate is stored at 2-8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587F8B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</w:t>
            </w:r>
            <w:r w:rsidRPr="00400DC9">
              <w:rPr>
                <w:rFonts w:ascii="Arial" w:hAnsi="Arial" w:cs="Arial"/>
                <w:sz w:val="22"/>
                <w:szCs w:val="22"/>
              </w:rPr>
              <w:t xml:space="preserve"> use buffered saline to prepare the </w:t>
            </w:r>
            <w:r w:rsidR="00684BC0" w:rsidRPr="00400DC9">
              <w:rPr>
                <w:rFonts w:ascii="Arial" w:hAnsi="Arial" w:cs="Arial"/>
                <w:sz w:val="22"/>
                <w:szCs w:val="22"/>
              </w:rPr>
              <w:t>Bromelin</w:t>
            </w:r>
            <w:r w:rsidRPr="00400DC9">
              <w:rPr>
                <w:rFonts w:ascii="Arial" w:hAnsi="Arial" w:cs="Arial"/>
                <w:sz w:val="22"/>
                <w:szCs w:val="22"/>
              </w:rPr>
              <w:t xml:space="preserve"> dilution.</w:t>
            </w:r>
          </w:p>
          <w:p w:rsidR="00587F8B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666B2">
              <w:rPr>
                <w:rFonts w:ascii="Arial" w:hAnsi="Arial" w:cs="Arial"/>
                <w:sz w:val="22"/>
                <w:szCs w:val="22"/>
              </w:rPr>
              <w:t>Prepared working reagent is good for 24 hours.</w:t>
            </w:r>
          </w:p>
          <w:p w:rsidR="00587F8B" w:rsidRPr="00AD4BD4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disposal of working reagent is necessary, dispose in the liquid waste container.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3414DE">
        <w:trPr>
          <w:trHeight w:val="350"/>
        </w:trPr>
        <w:tc>
          <w:tcPr>
            <w:tcW w:w="5000" w:type="pct"/>
            <w:gridSpan w:val="3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Preparation of the Diluted Bromelin (working solution).</w:t>
            </w: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D118FD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118FD">
              <w:rPr>
                <w:rFonts w:ascii="Arial" w:hAnsi="Arial" w:cs="Arial"/>
                <w:sz w:val="22"/>
                <w:szCs w:val="22"/>
              </w:rPr>
              <w:t>Apply one of the supplied barcode labels on a clean, dry 50 mL vial (supplied with the TANGO).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D118FD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118FD">
              <w:rPr>
                <w:rFonts w:ascii="Arial" w:hAnsi="Arial" w:cs="Arial"/>
                <w:sz w:val="22"/>
                <w:szCs w:val="22"/>
              </w:rPr>
              <w:t>Dispense</w:t>
            </w:r>
            <w:r w:rsidR="00CF60FA" w:rsidRPr="00D118FD">
              <w:rPr>
                <w:rFonts w:ascii="Arial" w:hAnsi="Arial" w:cs="Arial"/>
                <w:sz w:val="22"/>
                <w:szCs w:val="22"/>
              </w:rPr>
              <w:t xml:space="preserve"> 1 part Bromelin concentrate in</w:t>
            </w:r>
            <w:r w:rsidRPr="00D118FD">
              <w:rPr>
                <w:rFonts w:ascii="Arial" w:hAnsi="Arial" w:cs="Arial"/>
                <w:sz w:val="22"/>
                <w:szCs w:val="22"/>
              </w:rPr>
              <w:t>to the vial.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rPr>
          <w:trHeight w:val="350"/>
        </w:trPr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D118FD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118FD">
              <w:rPr>
                <w:rFonts w:ascii="Arial" w:hAnsi="Arial" w:cs="Arial"/>
                <w:sz w:val="22"/>
                <w:szCs w:val="22"/>
              </w:rPr>
              <w:t>Dispense 19 part</w:t>
            </w:r>
            <w:r w:rsidR="00CF60FA" w:rsidRPr="00D118FD">
              <w:rPr>
                <w:rFonts w:ascii="Arial" w:hAnsi="Arial" w:cs="Arial"/>
                <w:sz w:val="22"/>
                <w:szCs w:val="22"/>
              </w:rPr>
              <w:t>s unbuffered NaCl (0.9%) into</w:t>
            </w:r>
            <w:r w:rsidRPr="00D118FD">
              <w:rPr>
                <w:rFonts w:ascii="Arial" w:hAnsi="Arial" w:cs="Arial"/>
                <w:sz w:val="22"/>
                <w:szCs w:val="22"/>
              </w:rPr>
              <w:t xml:space="preserve"> the vial.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937A25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A25">
              <w:rPr>
                <w:rFonts w:ascii="Arial" w:hAnsi="Arial" w:cs="Arial"/>
                <w:sz w:val="22"/>
                <w:szCs w:val="22"/>
              </w:rPr>
              <w:t>Swirl to mix Bromelin and saline or use the cap from the Bromelin vial, screw it on the 50 mL vial and invert.</w:t>
            </w:r>
          </w:p>
          <w:p w:rsidR="00587F8B" w:rsidRPr="00857C88" w:rsidRDefault="00587F8B" w:rsidP="00587F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If the cap is used, remove prior to placement on the TANGO.</w:t>
            </w:r>
          </w:p>
          <w:p w:rsidR="00587F8B" w:rsidRPr="00857C88" w:rsidRDefault="00587F8B" w:rsidP="00587F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Avoid foam formation.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587F8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74" w:type="pct"/>
            <w:vAlign w:val="center"/>
          </w:tcPr>
          <w:p w:rsidR="00587F8B" w:rsidRPr="00937A25" w:rsidRDefault="00CF60FA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working solution has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87F8B" w:rsidRPr="00937A25">
              <w:rPr>
                <w:rFonts w:ascii="Arial" w:hAnsi="Arial" w:cs="Arial"/>
                <w:sz w:val="22"/>
                <w:szCs w:val="22"/>
              </w:rPr>
              <w:t>24</w:t>
            </w:r>
            <w:proofErr w:type="gramEnd"/>
            <w:r w:rsidR="00587F8B" w:rsidRPr="00937A25">
              <w:rPr>
                <w:rFonts w:ascii="Arial" w:hAnsi="Arial" w:cs="Arial"/>
                <w:sz w:val="22"/>
                <w:szCs w:val="22"/>
              </w:rPr>
              <w:t xml:space="preserve"> hour expiration. Label the working </w:t>
            </w:r>
            <w:r w:rsidR="00587F8B" w:rsidRPr="00937A25">
              <w:rPr>
                <w:rFonts w:ascii="Arial" w:hAnsi="Arial" w:cs="Arial"/>
                <w:sz w:val="22"/>
                <w:szCs w:val="22"/>
              </w:rPr>
              <w:lastRenderedPageBreak/>
              <w:t>solution with a sticker stating the preparation date, time and tech ID.</w:t>
            </w:r>
          </w:p>
          <w:p w:rsidR="00587F8B" w:rsidRPr="00937A25" w:rsidRDefault="00587F8B" w:rsidP="00587F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The 100% default on the TANGO assumes a 55 mL fill volume in a 50 mL reagent bottle.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74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  <w:r w:rsidRPr="00857C8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87F8B" w:rsidTr="00587F8B">
        <w:tc>
          <w:tcPr>
            <w:tcW w:w="385" w:type="pct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3874" w:type="pct"/>
            <w:vAlign w:val="center"/>
          </w:tcPr>
          <w:p w:rsidR="00587F8B" w:rsidRPr="00857C88" w:rsidRDefault="00587F8B" w:rsidP="00587F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If more than 55 mL will be needed in a 24 hour period, prepare adequate amount of reagent and aliquot between two (2) or more bottles.</w:t>
            </w:r>
          </w:p>
          <w:p w:rsidR="00587F8B" w:rsidRPr="00857C88" w:rsidRDefault="00587F8B" w:rsidP="00587F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The TANGO can accept more than one bottle of the same reagent.</w:t>
            </w:r>
          </w:p>
          <w:p w:rsidR="00587F8B" w:rsidRPr="00937A25" w:rsidRDefault="00587F8B" w:rsidP="00587F8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  <w:sz w:val="22"/>
                <w:szCs w:val="22"/>
              </w:rPr>
              <w:t>Preparing one batch and aliquoting the reagent into multiples bottles will eliminate the need to perform QC as is required with each new preparation/batch.</w:t>
            </w:r>
          </w:p>
        </w:tc>
        <w:tc>
          <w:tcPr>
            <w:tcW w:w="741" w:type="pct"/>
            <w:vAlign w:val="center"/>
          </w:tcPr>
          <w:p w:rsidR="00587F8B" w:rsidRPr="00857C88" w:rsidRDefault="00587F8B" w:rsidP="003414D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Pr="00937A25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937A25">
        <w:rPr>
          <w:rFonts w:ascii="Arial" w:hAnsi="Arial" w:cs="Arial"/>
          <w:b/>
          <w:sz w:val="22"/>
          <w:szCs w:val="22"/>
        </w:rPr>
        <w:t>Table A: Examples of volume preparation</w:t>
      </w:r>
    </w:p>
    <w:tbl>
      <w:tblPr>
        <w:tblW w:w="7650" w:type="dxa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6"/>
        <w:gridCol w:w="1714"/>
        <w:gridCol w:w="1440"/>
        <w:gridCol w:w="2340"/>
      </w:tblGrid>
      <w:tr w:rsidR="00587F8B" w:rsidRPr="00393A43" w:rsidTr="003414DE">
        <w:trPr>
          <w:trHeight w:val="341"/>
        </w:trPr>
        <w:tc>
          <w:tcPr>
            <w:tcW w:w="2156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Total Volume (ml)</w:t>
            </w:r>
          </w:p>
        </w:tc>
        <w:tc>
          <w:tcPr>
            <w:tcW w:w="1714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Bromelin (ml)</w:t>
            </w:r>
          </w:p>
        </w:tc>
        <w:tc>
          <w:tcPr>
            <w:tcW w:w="1440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Saline (ml)</w:t>
            </w:r>
          </w:p>
        </w:tc>
        <w:tc>
          <w:tcPr>
            <w:tcW w:w="2340" w:type="dxa"/>
            <w:vAlign w:val="center"/>
          </w:tcPr>
          <w:p w:rsidR="00587F8B" w:rsidRPr="00937A25" w:rsidRDefault="00587F8B" w:rsidP="003414DE">
            <w:pPr>
              <w:rPr>
                <w:rFonts w:ascii="Arial" w:hAnsi="Arial" w:cs="Arial"/>
                <w:b/>
              </w:rPr>
            </w:pPr>
            <w:r w:rsidRPr="00937A25">
              <w:rPr>
                <w:rFonts w:ascii="Arial" w:hAnsi="Arial" w:cs="Arial"/>
                <w:b/>
                <w:sz w:val="22"/>
                <w:szCs w:val="22"/>
              </w:rPr>
              <w:t>% Vol</w:t>
            </w:r>
            <w:r>
              <w:rPr>
                <w:rFonts w:ascii="Arial" w:hAnsi="Arial" w:cs="Arial"/>
                <w:b/>
                <w:sz w:val="22"/>
                <w:szCs w:val="22"/>
              </w:rPr>
              <w:t>ume</w:t>
            </w:r>
            <w:r w:rsidRPr="00937A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E4358">
              <w:rPr>
                <w:rFonts w:ascii="Arial" w:hAnsi="Arial" w:cs="Arial"/>
                <w:b/>
                <w:sz w:val="22"/>
                <w:szCs w:val="22"/>
              </w:rPr>
              <w:t>(approx.)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2.75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52.25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100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47.5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90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2.25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42.75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80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2.0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38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70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1.75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33.25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60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28.5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50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1.25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23.75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40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1.0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19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30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15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0.75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14.25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20</w:t>
            </w:r>
          </w:p>
        </w:tc>
      </w:tr>
      <w:tr w:rsidR="00587F8B" w:rsidRPr="00393A43" w:rsidTr="003414DE">
        <w:tc>
          <w:tcPr>
            <w:tcW w:w="2156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10</w:t>
            </w:r>
          </w:p>
        </w:tc>
        <w:tc>
          <w:tcPr>
            <w:tcW w:w="1714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0.5</w:t>
            </w:r>
          </w:p>
        </w:tc>
        <w:tc>
          <w:tcPr>
            <w:tcW w:w="14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9.5</w:t>
            </w:r>
          </w:p>
        </w:tc>
        <w:tc>
          <w:tcPr>
            <w:tcW w:w="2340" w:type="dxa"/>
            <w:vAlign w:val="center"/>
          </w:tcPr>
          <w:p w:rsidR="00587F8B" w:rsidRPr="00857C88" w:rsidRDefault="00587F8B" w:rsidP="003414DE">
            <w:pPr>
              <w:rPr>
                <w:rFonts w:ascii="Arial" w:hAnsi="Arial" w:cs="Arial"/>
              </w:rPr>
            </w:pPr>
            <w:r w:rsidRPr="00857C88">
              <w:rPr>
                <w:rFonts w:ascii="Arial" w:hAnsi="Arial" w:cs="Arial"/>
              </w:rPr>
              <w:t>10</w:t>
            </w:r>
          </w:p>
        </w:tc>
      </w:tr>
    </w:tbl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</w:p>
    <w:p w:rsidR="00587F8B" w:rsidRPr="00F8638C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</w:p>
    <w:p w:rsidR="00587F8B" w:rsidRPr="00F8638C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  <w:r w:rsidRPr="00F8638C">
        <w:rPr>
          <w:rFonts w:ascii="Arial" w:hAnsi="Arial" w:cs="Arial"/>
          <w:b/>
          <w:sz w:val="22"/>
          <w:szCs w:val="22"/>
        </w:rPr>
        <w:t>References:</w:t>
      </w:r>
    </w:p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587F8B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1405C4" w:rsidRDefault="00E87414"/>
    <w:sectPr w:rsidR="001405C4" w:rsidSect="003468F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FA" w:rsidRDefault="003468FA" w:rsidP="003468FA">
      <w:r>
        <w:separator/>
      </w:r>
    </w:p>
  </w:endnote>
  <w:endnote w:type="continuationSeparator" w:id="0">
    <w:p w:rsidR="003468FA" w:rsidRDefault="003468FA" w:rsidP="003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FA" w:rsidRDefault="003468FA" w:rsidP="003468FA">
      <w:r>
        <w:separator/>
      </w:r>
    </w:p>
  </w:footnote>
  <w:footnote w:type="continuationSeparator" w:id="0">
    <w:p w:rsidR="003468FA" w:rsidRDefault="003468FA" w:rsidP="0034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A" w:rsidRPr="003468FA" w:rsidRDefault="003468F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TANGO Bromelin Preparation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163"/>
    <w:multiLevelType w:val="hybridMultilevel"/>
    <w:tmpl w:val="D0B08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6660"/>
    <w:multiLevelType w:val="hybridMultilevel"/>
    <w:tmpl w:val="9DAE8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D042C"/>
    <w:multiLevelType w:val="hybridMultilevel"/>
    <w:tmpl w:val="78D02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219A9"/>
    <w:multiLevelType w:val="hybridMultilevel"/>
    <w:tmpl w:val="7EE47C98"/>
    <w:lvl w:ilvl="0" w:tplc="4B56858A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451D1E42"/>
    <w:multiLevelType w:val="hybridMultilevel"/>
    <w:tmpl w:val="39A86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280C92"/>
    <w:multiLevelType w:val="hybridMultilevel"/>
    <w:tmpl w:val="FDB6C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2C74"/>
    <w:multiLevelType w:val="hybridMultilevel"/>
    <w:tmpl w:val="33883354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62C43FB0"/>
    <w:multiLevelType w:val="hybridMultilevel"/>
    <w:tmpl w:val="24A2A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823B9"/>
    <w:multiLevelType w:val="hybridMultilevel"/>
    <w:tmpl w:val="4378B3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E263A1"/>
    <w:multiLevelType w:val="hybridMultilevel"/>
    <w:tmpl w:val="08CE0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B"/>
    <w:rsid w:val="000661C2"/>
    <w:rsid w:val="003468FA"/>
    <w:rsid w:val="004458C0"/>
    <w:rsid w:val="00587F8B"/>
    <w:rsid w:val="00684BC0"/>
    <w:rsid w:val="007E657A"/>
    <w:rsid w:val="00A74EDA"/>
    <w:rsid w:val="00CF60FA"/>
    <w:rsid w:val="00D118FD"/>
    <w:rsid w:val="00E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7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7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stephf7</dc:creator>
  <cp:keywords/>
  <dc:description/>
  <cp:lastModifiedBy>Brenda Hayden</cp:lastModifiedBy>
  <cp:revision>2</cp:revision>
  <cp:lastPrinted>2014-01-27T21:48:00Z</cp:lastPrinted>
  <dcterms:created xsi:type="dcterms:W3CDTF">2014-01-27T21:49:00Z</dcterms:created>
  <dcterms:modified xsi:type="dcterms:W3CDTF">2014-01-27T21:49:00Z</dcterms:modified>
</cp:coreProperties>
</file>