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50" w:rsidRDefault="0086130E" w:rsidP="005447E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MLS</w:t>
      </w:r>
      <w:r w:rsidR="007B2155">
        <w:rPr>
          <w:b/>
          <w:sz w:val="24"/>
          <w:szCs w:val="24"/>
          <w:u w:val="single"/>
        </w:rPr>
        <w:t xml:space="preserve"> T</w:t>
      </w:r>
      <w:r w:rsidR="004779EB">
        <w:rPr>
          <w:b/>
          <w:sz w:val="24"/>
          <w:szCs w:val="24"/>
          <w:u w:val="single"/>
        </w:rPr>
        <w:t xml:space="preserve">echnical Meeting </w:t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4779EB">
        <w:rPr>
          <w:b/>
          <w:sz w:val="24"/>
          <w:szCs w:val="24"/>
          <w:u w:val="single"/>
        </w:rPr>
        <w:tab/>
      </w:r>
      <w:r w:rsidR="007B2155">
        <w:rPr>
          <w:b/>
          <w:sz w:val="24"/>
          <w:szCs w:val="24"/>
          <w:u w:val="single"/>
        </w:rPr>
        <w:tab/>
      </w:r>
      <w:r w:rsidR="0071764C">
        <w:rPr>
          <w:b/>
          <w:sz w:val="24"/>
          <w:szCs w:val="24"/>
          <w:u w:val="single"/>
        </w:rPr>
        <w:t>March 2015</w:t>
      </w:r>
    </w:p>
    <w:p w:rsidR="00AD3B43" w:rsidRDefault="00AD3B43" w:rsidP="00DD2330">
      <w:pPr>
        <w:spacing w:after="0" w:line="240" w:lineRule="auto"/>
        <w:rPr>
          <w:b/>
          <w:sz w:val="28"/>
          <w:szCs w:val="28"/>
          <w:u w:val="single"/>
        </w:rPr>
      </w:pPr>
    </w:p>
    <w:p w:rsidR="00DD2330" w:rsidRPr="005E4C93" w:rsidRDefault="00DD2330" w:rsidP="00DD2330">
      <w:pPr>
        <w:spacing w:after="0" w:line="240" w:lineRule="auto"/>
        <w:rPr>
          <w:b/>
          <w:sz w:val="28"/>
          <w:szCs w:val="28"/>
          <w:u w:val="single"/>
        </w:rPr>
      </w:pPr>
      <w:r w:rsidRPr="005E4C93">
        <w:rPr>
          <w:b/>
          <w:sz w:val="28"/>
          <w:szCs w:val="28"/>
          <w:u w:val="single"/>
        </w:rPr>
        <w:t>Agenda:</w:t>
      </w:r>
    </w:p>
    <w:p w:rsidR="00DD2330" w:rsidRDefault="00DD2330" w:rsidP="00DD2330">
      <w:pPr>
        <w:spacing w:after="0" w:line="240" w:lineRule="auto"/>
      </w:pPr>
    </w:p>
    <w:p w:rsidR="00DD2330" w:rsidRDefault="00DD2330" w:rsidP="00DD2330">
      <w:pPr>
        <w:numPr>
          <w:ilvl w:val="0"/>
          <w:numId w:val="8"/>
        </w:numPr>
        <w:spacing w:after="0" w:line="240" w:lineRule="auto"/>
      </w:pPr>
      <w:r>
        <w:t>CAP Surveys</w:t>
      </w:r>
      <w:r w:rsidR="00B920AF">
        <w:t>:  report from Erin and discussion of the process</w:t>
      </w:r>
    </w:p>
    <w:p w:rsidR="00AD3B43" w:rsidRDefault="00AD3B43" w:rsidP="00AD3B43">
      <w:pPr>
        <w:numPr>
          <w:ilvl w:val="1"/>
          <w:numId w:val="8"/>
        </w:numPr>
        <w:spacing w:after="0" w:line="240" w:lineRule="auto"/>
      </w:pPr>
      <w:r>
        <w:t>How, why, who</w:t>
      </w:r>
    </w:p>
    <w:p w:rsidR="00AD3B43" w:rsidRDefault="00AD3B43" w:rsidP="00AD3B43">
      <w:pPr>
        <w:numPr>
          <w:ilvl w:val="1"/>
          <w:numId w:val="8"/>
        </w:numPr>
        <w:spacing w:after="0" w:line="240" w:lineRule="auto"/>
      </w:pPr>
      <w:r>
        <w:t>Most common problems/corrections</w:t>
      </w:r>
    </w:p>
    <w:p w:rsidR="00DD2330" w:rsidRDefault="00DD2330" w:rsidP="00DD2330">
      <w:pPr>
        <w:numPr>
          <w:ilvl w:val="0"/>
          <w:numId w:val="8"/>
        </w:numPr>
        <w:spacing w:after="0" w:line="240" w:lineRule="auto"/>
      </w:pPr>
      <w:r>
        <w:t>Billing Ag Typing for Ag NEG units received from Bloodworks NW</w:t>
      </w:r>
    </w:p>
    <w:p w:rsidR="00DD2330" w:rsidRDefault="00DD2330" w:rsidP="00DD2330">
      <w:pPr>
        <w:numPr>
          <w:ilvl w:val="0"/>
          <w:numId w:val="8"/>
        </w:numPr>
        <w:spacing w:after="0" w:line="240" w:lineRule="auto"/>
      </w:pPr>
      <w:r>
        <w:t>Death Notification updates of SQ</w:t>
      </w:r>
    </w:p>
    <w:p w:rsidR="00DD2330" w:rsidRDefault="00DD2330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Drugs</w:t>
      </w:r>
    </w:p>
    <w:p w:rsidR="00DD2330" w:rsidRPr="005E4C93" w:rsidRDefault="00DD2330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Antibody Follow-up:  discussion of following behind another tech/another shift</w:t>
      </w:r>
    </w:p>
    <w:p w:rsidR="005E4C93" w:rsidRPr="00DD2330" w:rsidRDefault="005E4C93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RCAid:  Helpful Hints for difficult antibody identifications</w:t>
      </w:r>
    </w:p>
    <w:p w:rsidR="00DD2330" w:rsidRPr="00DD2330" w:rsidRDefault="00DD2330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Trauma paperwork completion:  how can we make it better?</w:t>
      </w:r>
    </w:p>
    <w:p w:rsidR="00DD2330" w:rsidRPr="00F14DAA" w:rsidRDefault="00DD2330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2</w:t>
      </w:r>
      <w:r w:rsidRPr="00DD2330">
        <w:rPr>
          <w:vertAlign w:val="superscript"/>
        </w:rPr>
        <w:t>nd</w:t>
      </w:r>
      <w:r>
        <w:t xml:space="preserve"> sample:  process improvement in identifying those patients</w:t>
      </w:r>
    </w:p>
    <w:p w:rsidR="00F14DAA" w:rsidRPr="00AD3B43" w:rsidRDefault="00F14DAA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QC:  where are the sticky points?</w:t>
      </w:r>
    </w:p>
    <w:p w:rsidR="00AD3B43" w:rsidRPr="00AD3B43" w:rsidRDefault="00AD3B43" w:rsidP="00DD2330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>
        <w:t>Shortdate Report:  what are we doing with the results?  What is a “shortdate”?</w:t>
      </w:r>
    </w:p>
    <w:p w:rsidR="00AD3B43" w:rsidRDefault="00AD3B43" w:rsidP="00AD3B43">
      <w:pPr>
        <w:spacing w:after="0" w:line="240" w:lineRule="auto"/>
      </w:pPr>
    </w:p>
    <w:p w:rsidR="00AD3B43" w:rsidRDefault="008471A2" w:rsidP="00AD3B43">
      <w:pPr>
        <w:spacing w:after="0" w:line="240" w:lineRule="auto"/>
      </w:pPr>
      <w:r>
        <w:pict>
          <v:rect id="_x0000_i1025" style="width:0;height:1.5pt" o:hralign="center" o:hrstd="t" o:hr="t" fillcolor="gray" stroked="f"/>
        </w:pic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 Surveys:  Erin’s Report</w: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D3B43" w:rsidRPr="00FC1EAB" w:rsidRDefault="00FD2AC5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Questions?</w:t>
      </w:r>
    </w:p>
    <w:p w:rsidR="00AD3B43" w:rsidRDefault="008471A2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26" style="width:0;height:1.5pt" o:hralign="center" o:hrstd="t" o:hr="t" fillcolor="gray" stroked="f"/>
        </w:pic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Billing Antigen Typings</w:t>
      </w:r>
    </w:p>
    <w:p w:rsidR="00066E79" w:rsidRDefault="00066E79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D3B43" w:rsidRDefault="00066E79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Antigen Typed Units Received for a Specific Patient</w:t>
      </w:r>
    </w:p>
    <w:p w:rsidR="00FC1EAB" w:rsidRDefault="00CF0DDA" w:rsidP="00FC1EAB">
      <w:pPr>
        <w:numPr>
          <w:ilvl w:val="0"/>
          <w:numId w:val="8"/>
        </w:numPr>
        <w:spacing w:after="0" w:line="240" w:lineRule="auto"/>
      </w:pPr>
      <w:r>
        <w:t>Receive</w:t>
      </w:r>
      <w:r w:rsidR="00FC1EAB">
        <w:t xml:space="preserve"> antigen negative units from Bloodworks NW</w:t>
      </w:r>
      <w:r w:rsidR="00066E79">
        <w:t xml:space="preserve"> (Salmon Tag)</w:t>
      </w:r>
    </w:p>
    <w:p w:rsidR="00FC1EAB" w:rsidRDefault="00FC1EAB" w:rsidP="00FC1EAB">
      <w:pPr>
        <w:numPr>
          <w:ilvl w:val="0"/>
          <w:numId w:val="8"/>
        </w:numPr>
        <w:spacing w:after="0" w:line="240" w:lineRule="auto"/>
      </w:pPr>
      <w:r w:rsidRPr="00A80FEF">
        <w:rPr>
          <w:b/>
        </w:rPr>
        <w:t>BPT:</w:t>
      </w:r>
      <w:r>
        <w:t xml:space="preserve">   Enter their results as “OS”</w:t>
      </w:r>
      <w:r w:rsidR="00A80FEF">
        <w:t xml:space="preserve"> </w:t>
      </w:r>
      <w:r w:rsidR="00FD2AC5">
        <w:t>from the tie tag</w:t>
      </w:r>
    </w:p>
    <w:p w:rsidR="00FC1EAB" w:rsidRDefault="00FC1EAB" w:rsidP="00FC1EAB">
      <w:pPr>
        <w:numPr>
          <w:ilvl w:val="0"/>
          <w:numId w:val="8"/>
        </w:numPr>
        <w:spacing w:after="0" w:line="240" w:lineRule="auto"/>
      </w:pPr>
      <w:r w:rsidRPr="00A80FEF">
        <w:rPr>
          <w:b/>
        </w:rPr>
        <w:t>BPT:</w:t>
      </w:r>
      <w:r>
        <w:t xml:space="preserve">   Enter </w:t>
      </w:r>
      <w:r w:rsidR="00FD2AC5">
        <w:t xml:space="preserve">TSL </w:t>
      </w:r>
      <w:r w:rsidR="003863C6">
        <w:t xml:space="preserve">antigen typing confirmations, if </w:t>
      </w:r>
      <w:r w:rsidR="00066E79">
        <w:t>antisera available to confirm</w:t>
      </w:r>
      <w:r>
        <w:t xml:space="preserve">  </w:t>
      </w:r>
    </w:p>
    <w:p w:rsidR="00FC1EAB" w:rsidRDefault="00FC1EAB" w:rsidP="00FC1EAB">
      <w:pPr>
        <w:numPr>
          <w:ilvl w:val="0"/>
          <w:numId w:val="8"/>
        </w:numPr>
        <w:spacing w:after="0" w:line="240" w:lineRule="auto"/>
      </w:pPr>
      <w:r w:rsidRPr="00A80FEF">
        <w:rPr>
          <w:b/>
        </w:rPr>
        <w:t>BOP:</w:t>
      </w:r>
      <w:r>
        <w:t xml:space="preserve">  Enter appli</w:t>
      </w:r>
      <w:r w:rsidR="003863C6">
        <w:t xml:space="preserve">cable TSL results for </w:t>
      </w:r>
      <w:r>
        <w:t>allocated</w:t>
      </w:r>
      <w:r w:rsidR="003863C6">
        <w:t xml:space="preserve"> units</w:t>
      </w:r>
    </w:p>
    <w:p w:rsidR="00066E79" w:rsidRDefault="00FC1EAB" w:rsidP="00FC1EAB">
      <w:pPr>
        <w:numPr>
          <w:ilvl w:val="0"/>
          <w:numId w:val="8"/>
        </w:numPr>
        <w:spacing w:after="0" w:line="240" w:lineRule="auto"/>
      </w:pPr>
      <w:r w:rsidRPr="00A80FEF">
        <w:rPr>
          <w:b/>
        </w:rPr>
        <w:t>BOP:</w:t>
      </w:r>
      <w:r>
        <w:t xml:space="preserve">  </w:t>
      </w:r>
      <w:r w:rsidR="00066E79" w:rsidRPr="00066E79">
        <w:rPr>
          <w:i/>
        </w:rPr>
        <w:t>when TSL has no confirmatory antisera</w:t>
      </w:r>
    </w:p>
    <w:p w:rsidR="00FC1EAB" w:rsidRDefault="00FC1EAB" w:rsidP="00066E79">
      <w:pPr>
        <w:numPr>
          <w:ilvl w:val="1"/>
          <w:numId w:val="8"/>
        </w:numPr>
        <w:spacing w:after="0" w:line="240" w:lineRule="auto"/>
      </w:pPr>
      <w:r>
        <w:t>Add Bloodworks NW results if TSL could not confirm (OS codes)</w:t>
      </w:r>
    </w:p>
    <w:p w:rsidR="00066E79" w:rsidRDefault="00066E79" w:rsidP="00066E79">
      <w:pPr>
        <w:numPr>
          <w:ilvl w:val="1"/>
          <w:numId w:val="8"/>
        </w:numPr>
        <w:spacing w:after="0" w:line="240" w:lineRule="auto"/>
      </w:pPr>
      <w:r>
        <w:t xml:space="preserve">Complete QIM so </w:t>
      </w:r>
      <w:proofErr w:type="spellStart"/>
      <w:r>
        <w:t>Gie</w:t>
      </w:r>
      <w:proofErr w:type="spellEnd"/>
      <w:r>
        <w:t xml:space="preserve"> can notify CAST to bill appropriately</w:t>
      </w:r>
    </w:p>
    <w:p w:rsidR="00CF0DDA" w:rsidRDefault="00CF0DDA" w:rsidP="00FC1EAB">
      <w:pPr>
        <w:numPr>
          <w:ilvl w:val="0"/>
          <w:numId w:val="8"/>
        </w:numPr>
        <w:spacing w:after="0" w:line="240" w:lineRule="auto"/>
        <w:rPr>
          <w:i/>
        </w:rPr>
      </w:pPr>
      <w:r w:rsidRPr="00CF0DDA">
        <w:rPr>
          <w:b/>
          <w:i/>
        </w:rPr>
        <w:t>BPT does NOT bill;</w:t>
      </w:r>
      <w:r w:rsidRPr="00CF0DDA">
        <w:rPr>
          <w:i/>
        </w:rPr>
        <w:t xml:space="preserve"> BOP does bill.</w:t>
      </w:r>
    </w:p>
    <w:p w:rsidR="00066E79" w:rsidRDefault="00066E79" w:rsidP="00066E79">
      <w:pPr>
        <w:spacing w:after="0" w:line="240" w:lineRule="auto"/>
        <w:rPr>
          <w:i/>
        </w:rPr>
      </w:pPr>
    </w:p>
    <w:p w:rsidR="00066E79" w:rsidRPr="00066E79" w:rsidRDefault="00066E79" w:rsidP="00066E79">
      <w:pPr>
        <w:spacing w:after="0" w:line="240" w:lineRule="auto"/>
        <w:rPr>
          <w:b/>
          <w:sz w:val="24"/>
          <w:szCs w:val="24"/>
          <w:u w:val="single"/>
        </w:rPr>
      </w:pPr>
      <w:r w:rsidRPr="00066E79">
        <w:rPr>
          <w:b/>
          <w:sz w:val="24"/>
          <w:szCs w:val="24"/>
          <w:u w:val="single"/>
        </w:rPr>
        <w:t>Patient Antigen Typing</w:t>
      </w:r>
    </w:p>
    <w:p w:rsidR="00066E79" w:rsidRPr="00066E79" w:rsidRDefault="00066E79" w:rsidP="00066E79">
      <w:pPr>
        <w:numPr>
          <w:ilvl w:val="0"/>
          <w:numId w:val="22"/>
        </w:numPr>
        <w:spacing w:after="0" w:line="240" w:lineRule="auto"/>
      </w:pPr>
      <w:r>
        <w:t xml:space="preserve">TSL Tested:  enter as </w:t>
      </w:r>
      <w:r w:rsidRPr="00066E79">
        <w:rPr>
          <w:b/>
        </w:rPr>
        <w:t>AGI</w:t>
      </w:r>
      <w:r>
        <w:t xml:space="preserve"> in </w:t>
      </w:r>
      <w:r w:rsidRPr="00066E79">
        <w:rPr>
          <w:b/>
        </w:rPr>
        <w:t>BOP</w:t>
      </w:r>
      <w:r>
        <w:rPr>
          <w:b/>
        </w:rPr>
        <w:t xml:space="preserve"> – </w:t>
      </w:r>
      <w:r w:rsidRPr="00066E79">
        <w:t>bills patient</w:t>
      </w:r>
      <w:r>
        <w:t xml:space="preserve"> for antigen typing</w:t>
      </w:r>
    </w:p>
    <w:p w:rsidR="00066E79" w:rsidRDefault="00066E79" w:rsidP="00066E79">
      <w:pPr>
        <w:numPr>
          <w:ilvl w:val="0"/>
          <w:numId w:val="22"/>
        </w:numPr>
        <w:spacing w:after="0" w:line="240" w:lineRule="auto"/>
      </w:pPr>
      <w:r>
        <w:t xml:space="preserve">Outside source tested:  enter in </w:t>
      </w:r>
      <w:r w:rsidRPr="00066E79">
        <w:rPr>
          <w:b/>
        </w:rPr>
        <w:t>BAD file</w:t>
      </w:r>
      <w:r>
        <w:t xml:space="preserve"> using “OS” codes – </w:t>
      </w:r>
    </w:p>
    <w:p w:rsidR="00066E79" w:rsidRDefault="00066E79" w:rsidP="00066E79">
      <w:pPr>
        <w:numPr>
          <w:ilvl w:val="1"/>
          <w:numId w:val="22"/>
        </w:numPr>
        <w:spacing w:after="0" w:line="240" w:lineRule="auto"/>
      </w:pPr>
      <w:r>
        <w:t>No charge to patient by TSL</w:t>
      </w:r>
    </w:p>
    <w:p w:rsidR="00066E79" w:rsidRDefault="00066E79" w:rsidP="00066E79">
      <w:pPr>
        <w:numPr>
          <w:ilvl w:val="1"/>
          <w:numId w:val="22"/>
        </w:numPr>
        <w:spacing w:after="0" w:line="240" w:lineRule="auto"/>
      </w:pPr>
      <w:r>
        <w:t>Billed through CAST (</w:t>
      </w:r>
      <w:proofErr w:type="spellStart"/>
      <w:r>
        <w:t>Gie</w:t>
      </w:r>
      <w:proofErr w:type="spellEnd"/>
      <w:r>
        <w:t xml:space="preserve"> sends SOREF report to CAST and they result and pay)</w:t>
      </w:r>
    </w:p>
    <w:p w:rsidR="00066E79" w:rsidRPr="00066E79" w:rsidRDefault="00066E79" w:rsidP="00066E79">
      <w:pPr>
        <w:numPr>
          <w:ilvl w:val="1"/>
          <w:numId w:val="22"/>
        </w:numPr>
        <w:spacing w:after="0" w:line="240" w:lineRule="auto"/>
        <w:rPr>
          <w:b/>
          <w:i/>
        </w:rPr>
      </w:pPr>
      <w:r w:rsidRPr="00066E79">
        <w:rPr>
          <w:b/>
          <w:i/>
        </w:rPr>
        <w:t>If entered into AGI, creates a double bill – this is fraud!</w:t>
      </w:r>
    </w:p>
    <w:p w:rsidR="00066E79" w:rsidRDefault="00066E79" w:rsidP="00AD3B43">
      <w:pPr>
        <w:spacing w:after="0" w:line="240" w:lineRule="auto"/>
        <w:rPr>
          <w:i/>
        </w:rPr>
      </w:pPr>
    </w:p>
    <w:p w:rsidR="00066E79" w:rsidRDefault="00066E79" w:rsidP="00AD3B43">
      <w:pPr>
        <w:spacing w:after="0" w:line="240" w:lineRule="auto"/>
        <w:rPr>
          <w:i/>
        </w:rPr>
      </w:pPr>
    </w:p>
    <w:p w:rsidR="00AD3B43" w:rsidRPr="00066E79" w:rsidRDefault="008471A2" w:rsidP="00AD3B43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i/>
        </w:rPr>
        <w:lastRenderedPageBreak/>
        <w:pict>
          <v:rect id="_x0000_i1027" style="width:0;height:1.5pt" o:hralign="center" o:hrstd="t" o:hr="t" fillcolor="gray" stroked="f"/>
        </w:pic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Death Notification Updates in TSL</w: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D3B43" w:rsidRDefault="007A540F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Expanding the updates from Death Notifications:</w:t>
      </w:r>
      <w:r w:rsidR="003863C6">
        <w:rPr>
          <w:sz w:val="24"/>
          <w:szCs w:val="24"/>
        </w:rPr>
        <w:t xml:space="preserve">  (CLT continue to check tissue storage)</w:t>
      </w:r>
    </w:p>
    <w:p w:rsidR="007A540F" w:rsidRDefault="007A540F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BAD comment:  </w:t>
      </w:r>
      <w:r w:rsidR="00A80FEF">
        <w:rPr>
          <w:sz w:val="24"/>
          <w:szCs w:val="24"/>
        </w:rPr>
        <w:t>“</w:t>
      </w:r>
      <w:r>
        <w:rPr>
          <w:sz w:val="24"/>
          <w:szCs w:val="24"/>
        </w:rPr>
        <w:t>Patient deceased (date)</w:t>
      </w:r>
      <w:r w:rsidR="00A80FEF">
        <w:rPr>
          <w:sz w:val="24"/>
          <w:szCs w:val="24"/>
        </w:rPr>
        <w:t>”</w:t>
      </w:r>
    </w:p>
    <w:p w:rsidR="007A540F" w:rsidRDefault="00FC1EAB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 Antibody ID/TRRX folder to Expired area in filing cabinet</w:t>
      </w:r>
      <w:r w:rsidR="00A80FEF">
        <w:rPr>
          <w:sz w:val="24"/>
          <w:szCs w:val="24"/>
        </w:rPr>
        <w:t xml:space="preserve"> after writing “Patient deceased (date)” on the outside of the folder</w:t>
      </w:r>
    </w:p>
    <w:p w:rsidR="00FC1EAB" w:rsidRDefault="00FC1EAB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Expire sample in SQ</w:t>
      </w:r>
    </w:p>
    <w:p w:rsidR="00FC1EAB" w:rsidRDefault="00FC1EAB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Release allocated product (rare)</w:t>
      </w:r>
    </w:p>
    <w:p w:rsidR="00FC1EAB" w:rsidRDefault="00FC1EAB" w:rsidP="00FC1EAB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 and Date, refile in Notification notebook</w:t>
      </w:r>
    </w:p>
    <w:p w:rsidR="00CF0DDA" w:rsidRPr="00CF0DDA" w:rsidRDefault="00CF0DDA" w:rsidP="00CF0DDA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 we do this as they come in?  Weekly?  Monthly?  Write on fax?</w:t>
      </w:r>
    </w:p>
    <w:p w:rsidR="00A80FEF" w:rsidRDefault="008471A2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28" style="width:0;height:1.5pt" o:hralign="center" o:hrstd="t" o:hr="t" fillcolor="gray" stroked="f"/>
        </w:pic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Drugs and </w:t>
      </w:r>
      <w:r w:rsidR="00FD2AC5">
        <w:rPr>
          <w:b/>
          <w:sz w:val="24"/>
          <w:szCs w:val="24"/>
          <w:u w:val="single"/>
        </w:rPr>
        <w:t xml:space="preserve">Autoimmune Hemolytic Anemia/Auto </w:t>
      </w:r>
      <w:r>
        <w:rPr>
          <w:b/>
          <w:sz w:val="24"/>
          <w:szCs w:val="24"/>
          <w:u w:val="single"/>
        </w:rPr>
        <w:t>Antibodies</w:t>
      </w: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D3B43" w:rsidRPr="00FD2AC5" w:rsidRDefault="00FD2AC5" w:rsidP="00AD3B43">
      <w:pPr>
        <w:spacing w:after="0" w:line="240" w:lineRule="auto"/>
        <w:rPr>
          <w:b/>
          <w:sz w:val="24"/>
          <w:szCs w:val="24"/>
        </w:rPr>
      </w:pPr>
      <w:r w:rsidRPr="00FD2AC5">
        <w:rPr>
          <w:b/>
          <w:sz w:val="24"/>
          <w:szCs w:val="24"/>
        </w:rPr>
        <w:t>Drugs of Concern in Autoimmune Hemolytic Anemias: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Cephalosporins (a class of antibiotics) -- most common cause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Dapsone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Levodopa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Levofloxacin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Methyldopa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Nitrofurantoin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Nonsteroidal anti-inflammatory drugs (NSAIDs)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Penicillin and its derivatives</w:t>
      </w:r>
    </w:p>
    <w:p w:rsidR="00FD2AC5" w:rsidRPr="00FD2AC5" w:rsidRDefault="00FD2AC5" w:rsidP="00FD2A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Phenazopyridine (pyridium)</w:t>
      </w:r>
    </w:p>
    <w:p w:rsidR="00FC1EAB" w:rsidRDefault="00FD2AC5" w:rsidP="00FD2AC5">
      <w:pPr>
        <w:spacing w:after="0" w:line="240" w:lineRule="auto"/>
        <w:ind w:left="720"/>
        <w:rPr>
          <w:sz w:val="24"/>
          <w:szCs w:val="24"/>
        </w:rPr>
      </w:pP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t>  Quinidine</w:t>
      </w:r>
      <w:r w:rsidRPr="00FD2AC5">
        <w:rPr>
          <w:rFonts w:ascii="Arial" w:eastAsia="Times New Roman" w:hAnsi="Arial" w:cs="Arial"/>
          <w:color w:val="000000"/>
          <w:sz w:val="24"/>
          <w:szCs w:val="24"/>
          <w:lang w:val="en"/>
        </w:rPr>
        <w:br/>
      </w:r>
      <w:r w:rsidRPr="00FD2AC5">
        <w:rPr>
          <w:rFonts w:ascii="Times New Roman" w:eastAsia="Times New Roman" w:hAnsi="Times New Roman"/>
          <w:color w:val="000000"/>
          <w:sz w:val="24"/>
          <w:szCs w:val="24"/>
          <w:lang w:val="en"/>
        </w:rPr>
        <w:br/>
        <w:t xml:space="preserve">Source: </w:t>
      </w:r>
      <w:hyperlink r:id="rId8" w:anchor="ixzz3T4rF4tal" w:history="1">
        <w:r w:rsidRPr="00FD2AC5">
          <w:rPr>
            <w:rFonts w:ascii="Times New Roman" w:eastAsia="Times New Roman" w:hAnsi="Times New Roman"/>
            <w:color w:val="003399"/>
            <w:sz w:val="24"/>
            <w:szCs w:val="24"/>
            <w:u w:val="single"/>
            <w:lang w:val="en"/>
          </w:rPr>
          <w:t>Drug-induced immune hemolytic anemia | University of Maryland Medical Center</w:t>
        </w:r>
      </w:hyperlink>
      <w:r w:rsidRPr="00FD2AC5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hyperlink r:id="rId9" w:anchor="ixzz3T4rF4tal" w:history="1">
        <w:r w:rsidRPr="00FD2AC5">
          <w:rPr>
            <w:rFonts w:ascii="Times New Roman" w:eastAsia="Times New Roman" w:hAnsi="Times New Roman"/>
            <w:color w:val="003399"/>
            <w:sz w:val="24"/>
            <w:szCs w:val="24"/>
            <w:u w:val="single"/>
            <w:lang w:val="en"/>
          </w:rPr>
          <w:t>http://umm.edu/health/medical/ency/articles/druginduced-immune-hemolytic-anemia#ixzz3T4rF4tal</w:t>
        </w:r>
      </w:hyperlink>
      <w:r w:rsidRPr="00FD2AC5">
        <w:rPr>
          <w:rFonts w:ascii="Times New Roman" w:eastAsia="Times New Roman" w:hAnsi="Times New Roman"/>
          <w:color w:val="000000"/>
          <w:sz w:val="24"/>
          <w:szCs w:val="24"/>
          <w:lang w:val="en"/>
        </w:rPr>
        <w:br/>
        <w:t xml:space="preserve">University of Maryland Medical Center </w:t>
      </w:r>
      <w:r w:rsidRPr="00FD2AC5">
        <w:rPr>
          <w:rFonts w:ascii="Times New Roman" w:eastAsia="Times New Roman" w:hAnsi="Times New Roman"/>
          <w:color w:val="000000"/>
          <w:sz w:val="24"/>
          <w:szCs w:val="24"/>
          <w:lang w:val="en"/>
        </w:rPr>
        <w:br/>
      </w:r>
    </w:p>
    <w:p w:rsidR="00FD2AC5" w:rsidRDefault="00FD2AC5" w:rsidP="00FD2AC5">
      <w:pPr>
        <w:spacing w:after="0" w:line="240" w:lineRule="auto"/>
        <w:ind w:left="720"/>
        <w:rPr>
          <w:sz w:val="24"/>
          <w:szCs w:val="24"/>
        </w:rPr>
      </w:pPr>
    </w:p>
    <w:p w:rsidR="00FD2AC5" w:rsidRPr="00FD2AC5" w:rsidRDefault="00FD2AC5" w:rsidP="00FD2AC5">
      <w:pPr>
        <w:spacing w:after="0" w:line="240" w:lineRule="auto"/>
        <w:rPr>
          <w:b/>
          <w:sz w:val="24"/>
          <w:szCs w:val="24"/>
        </w:rPr>
      </w:pPr>
      <w:r w:rsidRPr="00FD2AC5">
        <w:rPr>
          <w:b/>
          <w:sz w:val="24"/>
          <w:szCs w:val="24"/>
        </w:rPr>
        <w:t>Article of interest by Dr. Nester (Bloodworks NW)</w:t>
      </w:r>
    </w:p>
    <w:p w:rsidR="00FD2AC5" w:rsidRDefault="008471A2" w:rsidP="00FD2AC5">
      <w:pPr>
        <w:spacing w:after="0" w:line="240" w:lineRule="auto"/>
        <w:ind w:left="720"/>
        <w:rPr>
          <w:sz w:val="24"/>
          <w:szCs w:val="24"/>
        </w:rPr>
      </w:pPr>
      <w:hyperlink r:id="rId10" w:history="1">
        <w:r w:rsidR="00FD2AC5" w:rsidRPr="00F53935">
          <w:rPr>
            <w:rStyle w:val="Hyperlink"/>
            <w:sz w:val="24"/>
            <w:szCs w:val="24"/>
          </w:rPr>
          <w:t>http://ajcp.ascpjournals.org/content/136/1/7.full</w:t>
        </w:r>
      </w:hyperlink>
      <w:r w:rsidR="00FD2AC5">
        <w:rPr>
          <w:sz w:val="24"/>
          <w:szCs w:val="24"/>
        </w:rPr>
        <w:t xml:space="preserve"> </w:t>
      </w:r>
    </w:p>
    <w:p w:rsidR="00FD2AC5" w:rsidRDefault="00FD2AC5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D2AC5" w:rsidRDefault="00FD2AC5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D2AC5" w:rsidRDefault="00FD2AC5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C1EAB" w:rsidRPr="00FC1EAB" w:rsidRDefault="00FC1EAB" w:rsidP="00AD3B43">
      <w:pPr>
        <w:spacing w:after="0" w:line="240" w:lineRule="auto"/>
        <w:rPr>
          <w:sz w:val="24"/>
          <w:szCs w:val="24"/>
        </w:rPr>
      </w:pPr>
      <w:r w:rsidRPr="00FC1EAB">
        <w:rPr>
          <w:b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print </w:t>
      </w:r>
      <w:r w:rsidR="00A80FEF">
        <w:rPr>
          <w:sz w:val="24"/>
          <w:szCs w:val="24"/>
        </w:rPr>
        <w:t>“</w:t>
      </w:r>
      <w:r>
        <w:rPr>
          <w:sz w:val="24"/>
          <w:szCs w:val="24"/>
        </w:rPr>
        <w:t>Medications list</w:t>
      </w:r>
      <w:r w:rsidR="00A80FEF">
        <w:rPr>
          <w:sz w:val="24"/>
          <w:szCs w:val="24"/>
        </w:rPr>
        <w:t>”</w:t>
      </w:r>
      <w:r>
        <w:rPr>
          <w:sz w:val="24"/>
          <w:szCs w:val="24"/>
        </w:rPr>
        <w:t xml:space="preserve"> for any reason.  This is potentially a HIPAA violation.  Medical Director and residents can look it up themselves.  Write on Antibody ID Worksheet if applicable to investigation.   Provide to Bloodworks RCRL only as applicable to investigation.</w:t>
      </w:r>
    </w:p>
    <w:p w:rsidR="00FC1EAB" w:rsidRDefault="008471A2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29" style="width:0;height:1.5pt" o:hralign="center" o:hrstd="t" o:hr="t" fillcolor="gray" stroked="f"/>
        </w:pict>
      </w:r>
    </w:p>
    <w:p w:rsidR="00FC1EAB" w:rsidRDefault="00FC1EAB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F0DDA" w:rsidRDefault="00CF0DDA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F0DDA" w:rsidRDefault="00CF0DDA" w:rsidP="00CF0DD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RCAid:  Helpful Hints for making the most of the software</w:t>
      </w:r>
    </w:p>
    <w:p w:rsidR="00CF0DDA" w:rsidRPr="006B1D73" w:rsidRDefault="00CF0DDA" w:rsidP="00CF0DDA">
      <w:pPr>
        <w:spacing w:after="0" w:line="240" w:lineRule="auto"/>
        <w:rPr>
          <w:sz w:val="24"/>
          <w:szCs w:val="24"/>
        </w:rPr>
      </w:pPr>
    </w:p>
    <w:p w:rsidR="00CF0DDA" w:rsidRDefault="00CF0DDA" w:rsidP="00CF0DD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B1D73">
        <w:rPr>
          <w:sz w:val="24"/>
          <w:szCs w:val="24"/>
        </w:rPr>
        <w:t>Put all the</w:t>
      </w:r>
      <w:r>
        <w:rPr>
          <w:sz w:val="24"/>
          <w:szCs w:val="24"/>
        </w:rPr>
        <w:t xml:space="preserve"> “extra” positives on one RCAid sheet; look for communalities.  Example:  are all the cells Jka +?  All the cells Fyb homozygous?</w:t>
      </w:r>
    </w:p>
    <w:p w:rsidR="00CF0DDA" w:rsidRDefault="00CF0DDA" w:rsidP="00CF0DD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</w:t>
      </w:r>
      <w:proofErr w:type="gramStart"/>
      <w:r>
        <w:rPr>
          <w:sz w:val="24"/>
          <w:szCs w:val="24"/>
        </w:rPr>
        <w:t>reagent  cell</w:t>
      </w:r>
      <w:proofErr w:type="gramEnd"/>
      <w:r>
        <w:rPr>
          <w:sz w:val="24"/>
          <w:szCs w:val="24"/>
        </w:rPr>
        <w:t xml:space="preserve"> numbers:  did you set up the same donor cell twice but call it 2 rule outs?</w:t>
      </w:r>
    </w:p>
    <w:p w:rsidR="00CF0DDA" w:rsidRDefault="00066E79" w:rsidP="00CF0DD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not put </w:t>
      </w:r>
      <w:r w:rsidR="00647CB3">
        <w:rPr>
          <w:sz w:val="24"/>
          <w:szCs w:val="24"/>
        </w:rPr>
        <w:t>Enzyme Treated Cells on the same RCAid sheet as the non-treated cells</w:t>
      </w:r>
    </w:p>
    <w:p w:rsidR="00647CB3" w:rsidRDefault="00647CB3" w:rsidP="00CF0DD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 expired panel cells separately from </w:t>
      </w:r>
      <w:proofErr w:type="spellStart"/>
      <w:r>
        <w:rPr>
          <w:sz w:val="24"/>
          <w:szCs w:val="24"/>
        </w:rPr>
        <w:t>indate</w:t>
      </w:r>
      <w:proofErr w:type="spellEnd"/>
      <w:r>
        <w:rPr>
          <w:sz w:val="24"/>
          <w:szCs w:val="24"/>
        </w:rPr>
        <w:t xml:space="preserve"> panels – helps when matching antigen typing of expired cells to tested select cells</w:t>
      </w:r>
    </w:p>
    <w:p w:rsidR="00647CB3" w:rsidRPr="00647CB3" w:rsidRDefault="00647CB3" w:rsidP="00CF0DDA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Do manual cross-outs with Enzyme Treated Cells; RCAid doesn’t recognize enzyme cells differently and will rule out incorrectly.  </w:t>
      </w:r>
      <w:r w:rsidRPr="00647CB3">
        <w:rPr>
          <w:i/>
          <w:sz w:val="24"/>
          <w:szCs w:val="24"/>
        </w:rPr>
        <w:t>(Yes, we have asked for software upgrades.  RCAid is very receptive to our suggestions and work</w:t>
      </w:r>
      <w:r w:rsidR="00FC4E97">
        <w:rPr>
          <w:i/>
          <w:sz w:val="24"/>
          <w:szCs w:val="24"/>
        </w:rPr>
        <w:t>s</w:t>
      </w:r>
      <w:r w:rsidRPr="00647CB3">
        <w:rPr>
          <w:i/>
          <w:sz w:val="24"/>
          <w:szCs w:val="24"/>
        </w:rPr>
        <w:t xml:space="preserve"> to make RCAid better all the time.)</w:t>
      </w:r>
    </w:p>
    <w:p w:rsidR="00CF0DDA" w:rsidRDefault="00CF0DDA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F0DDA" w:rsidRDefault="00CF0DDA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F0DDA" w:rsidRDefault="00CF0DDA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647CB3" w:rsidRDefault="00647CB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647CB3" w:rsidRDefault="008471A2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30" style="width:0;height:1.5pt" o:hralign="center" o:hrstd="t" o:hr="t" fillcolor="gray" stroked="f"/>
        </w:pict>
      </w:r>
    </w:p>
    <w:p w:rsidR="00CF0DDA" w:rsidRDefault="00CF0DDA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D3B43" w:rsidRDefault="00AD3B43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Following – Handing Off Antibody Identifications</w:t>
      </w:r>
    </w:p>
    <w:p w:rsidR="00AD3B43" w:rsidRPr="006B1D73" w:rsidRDefault="00AD3B43" w:rsidP="00AD3B43">
      <w:pPr>
        <w:spacing w:after="0" w:line="240" w:lineRule="auto"/>
        <w:rPr>
          <w:sz w:val="24"/>
          <w:szCs w:val="24"/>
        </w:rPr>
      </w:pPr>
    </w:p>
    <w:p w:rsidR="00AD3B43" w:rsidRDefault="006B1D73" w:rsidP="00AD3B43">
      <w:pPr>
        <w:spacing w:after="0" w:line="240" w:lineRule="auto"/>
        <w:rPr>
          <w:sz w:val="24"/>
          <w:szCs w:val="24"/>
        </w:rPr>
      </w:pPr>
      <w:r w:rsidRPr="006B1D73">
        <w:rPr>
          <w:sz w:val="24"/>
          <w:szCs w:val="24"/>
        </w:rPr>
        <w:t>Incoming shift:</w:t>
      </w:r>
      <w:r w:rsidR="00FD2AC5">
        <w:rPr>
          <w:sz w:val="24"/>
          <w:szCs w:val="24"/>
        </w:rPr>
        <w:t xml:space="preserve">  I</w:t>
      </w:r>
      <w:r>
        <w:rPr>
          <w:sz w:val="24"/>
          <w:szCs w:val="24"/>
        </w:rPr>
        <w:t>dentify a person to take the antibody.</w:t>
      </w:r>
    </w:p>
    <w:p w:rsidR="006B1D73" w:rsidRDefault="006B1D73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Sit down together </w:t>
      </w:r>
      <w:r w:rsidR="007A540F">
        <w:rPr>
          <w:sz w:val="24"/>
          <w:szCs w:val="24"/>
        </w:rPr>
        <w:t>without interruption:</w:t>
      </w:r>
      <w:r>
        <w:rPr>
          <w:sz w:val="24"/>
          <w:szCs w:val="24"/>
        </w:rPr>
        <w:t xml:space="preserve">  </w:t>
      </w:r>
    </w:p>
    <w:p w:rsidR="00673DCB" w:rsidRPr="003863C6" w:rsidRDefault="00673DCB" w:rsidP="006B1D73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Review the Antibody ID Worksheet together:  </w:t>
      </w:r>
      <w:r w:rsidRPr="003863C6">
        <w:rPr>
          <w:i/>
          <w:sz w:val="24"/>
          <w:szCs w:val="24"/>
        </w:rPr>
        <w:t>use a highlighter to mark areas needing further work.</w:t>
      </w:r>
    </w:p>
    <w:p w:rsidR="006B1D73" w:rsidRDefault="006B1D73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sure the work done is understood</w:t>
      </w:r>
      <w:r w:rsidR="00647CB3">
        <w:rPr>
          <w:sz w:val="24"/>
          <w:szCs w:val="24"/>
        </w:rPr>
        <w:t xml:space="preserve"> before the tech goes home</w:t>
      </w:r>
      <w:r>
        <w:rPr>
          <w:sz w:val="24"/>
          <w:szCs w:val="24"/>
        </w:rPr>
        <w:t xml:space="preserve">.  </w:t>
      </w:r>
    </w:p>
    <w:p w:rsidR="006B1D73" w:rsidRDefault="006B1D73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sure the antibody ID worksheet contains Additional Testing to be completed/performed.</w:t>
      </w:r>
    </w:p>
    <w:p w:rsidR="00673DCB" w:rsidRDefault="00673DCB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on the panel antigrams and other worksheets why the cells were run:  example, </w:t>
      </w:r>
      <w:r w:rsidRPr="00673DCB">
        <w:rPr>
          <w:i/>
          <w:sz w:val="24"/>
          <w:szCs w:val="24"/>
        </w:rPr>
        <w:t>Selected cells to rule out __________.</w:t>
      </w:r>
    </w:p>
    <w:p w:rsidR="006B1D73" w:rsidRDefault="006B1D73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Take notes</w:t>
      </w:r>
      <w:r w:rsidR="00A80FEF">
        <w:rPr>
          <w:sz w:val="24"/>
          <w:szCs w:val="24"/>
        </w:rPr>
        <w:t xml:space="preserve"> and ask questions</w:t>
      </w:r>
    </w:p>
    <w:p w:rsidR="007A540F" w:rsidRDefault="007A540F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 the facts:  this is about the patient</w:t>
      </w:r>
    </w:p>
    <w:p w:rsidR="007A540F" w:rsidRDefault="007A540F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SQ as you do the test:  hand off tech shouldn’t be entering your results</w:t>
      </w:r>
    </w:p>
    <w:p w:rsidR="007A540F" w:rsidRDefault="007A540F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sure QC is reviewed or notify </w:t>
      </w:r>
      <w:r w:rsidR="00A80FEF">
        <w:rPr>
          <w:sz w:val="24"/>
          <w:szCs w:val="24"/>
        </w:rPr>
        <w:t>person taking over</w:t>
      </w:r>
      <w:r>
        <w:rPr>
          <w:sz w:val="24"/>
          <w:szCs w:val="24"/>
        </w:rPr>
        <w:t xml:space="preserve"> to review ASAP:  corrections can be made before tech departs</w:t>
      </w:r>
    </w:p>
    <w:p w:rsidR="007A540F" w:rsidRDefault="00A80FEF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Communicate clearly the status of blood needs for the patient</w:t>
      </w:r>
    </w:p>
    <w:p w:rsidR="00647CB3" w:rsidRPr="006B1D73" w:rsidRDefault="00647CB3" w:rsidP="006B1D73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 Review at the bottom right corner is done by the TS Manager</w:t>
      </w:r>
    </w:p>
    <w:p w:rsidR="00AD3B43" w:rsidRPr="006B1D73" w:rsidRDefault="008471A2" w:rsidP="00AD3B43">
      <w:pPr>
        <w:spacing w:after="0" w:line="240" w:lineRule="auto"/>
        <w:rPr>
          <w:sz w:val="24"/>
          <w:szCs w:val="24"/>
        </w:rPr>
      </w:pPr>
      <w:r>
        <w:pict>
          <v:rect id="_x0000_i1031" style="width:0;height:1.5pt" o:hralign="center" o:hrstd="t" o:hr="t" fillcolor="gray" stroked="f"/>
        </w:pict>
      </w:r>
    </w:p>
    <w:p w:rsidR="00207B65" w:rsidRDefault="00207B65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647CB3" w:rsidRDefault="00647CB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647CB3" w:rsidRDefault="00647CB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647CB3" w:rsidRDefault="00647CB3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207B65" w:rsidRDefault="00207B65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Weak Antibodies:  How do you tell the junk from the CSA?</w:t>
      </w:r>
    </w:p>
    <w:p w:rsidR="008F45E7" w:rsidRDefault="008F45E7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207B65" w:rsidRPr="008F45E7" w:rsidRDefault="00207B65" w:rsidP="008F45E7">
      <w:pPr>
        <w:spacing w:after="0" w:line="240" w:lineRule="auto"/>
        <w:jc w:val="center"/>
        <w:rPr>
          <w:b/>
          <w:sz w:val="24"/>
          <w:szCs w:val="24"/>
        </w:rPr>
      </w:pPr>
      <w:r w:rsidRPr="008F45E7">
        <w:rPr>
          <w:b/>
          <w:sz w:val="24"/>
          <w:szCs w:val="24"/>
        </w:rPr>
        <w:t>Preponderance of Posit</w:t>
      </w:r>
      <w:r w:rsidR="008F45E7" w:rsidRPr="008F45E7">
        <w:rPr>
          <w:b/>
          <w:sz w:val="24"/>
          <w:szCs w:val="24"/>
        </w:rPr>
        <w:t>ives</w:t>
      </w:r>
    </w:p>
    <w:p w:rsidR="00207B65" w:rsidRDefault="00207B65" w:rsidP="00AD3B43">
      <w:pPr>
        <w:spacing w:after="0" w:line="240" w:lineRule="auto"/>
        <w:rPr>
          <w:i/>
          <w:sz w:val="24"/>
          <w:szCs w:val="24"/>
        </w:rPr>
      </w:pPr>
      <w:r w:rsidRPr="008F45E7">
        <w:rPr>
          <w:i/>
          <w:sz w:val="24"/>
          <w:szCs w:val="24"/>
        </w:rPr>
        <w:t>Bloodworks RCRL Lead, Allison Reid, says that we no longer see clear patterns</w:t>
      </w:r>
      <w:r w:rsidR="00FD2AC5">
        <w:rPr>
          <w:i/>
          <w:sz w:val="24"/>
          <w:szCs w:val="24"/>
        </w:rPr>
        <w:t xml:space="preserve"> with some antibodies</w:t>
      </w:r>
      <w:r w:rsidRPr="008F45E7">
        <w:rPr>
          <w:i/>
          <w:sz w:val="24"/>
          <w:szCs w:val="24"/>
        </w:rPr>
        <w:t xml:space="preserve">.  Why?  Mostly because we are comparing different methodologies which don’t </w:t>
      </w:r>
      <w:r w:rsidR="00FD2AC5">
        <w:rPr>
          <w:i/>
          <w:sz w:val="24"/>
          <w:szCs w:val="24"/>
        </w:rPr>
        <w:t xml:space="preserve">really </w:t>
      </w:r>
      <w:r w:rsidRPr="008F45E7">
        <w:rPr>
          <w:i/>
          <w:sz w:val="24"/>
          <w:szCs w:val="24"/>
        </w:rPr>
        <w:t>compare.  So ruling out needs to be observed with an eye for “preponderance of positives”.</w:t>
      </w:r>
      <w:r w:rsidR="008F45E7">
        <w:rPr>
          <w:i/>
          <w:sz w:val="24"/>
          <w:szCs w:val="24"/>
        </w:rPr>
        <w:t xml:space="preserve">  Seems wrong, doesn’t it?  But the rules are changing as the detection methods differ in their sensitivity, specificity, and antigen presentation.</w:t>
      </w:r>
    </w:p>
    <w:p w:rsidR="00207B65" w:rsidRDefault="00207B65" w:rsidP="00AD3B43">
      <w:pPr>
        <w:spacing w:after="0" w:line="240" w:lineRule="auto"/>
        <w:rPr>
          <w:sz w:val="24"/>
          <w:szCs w:val="24"/>
        </w:rPr>
      </w:pPr>
    </w:p>
    <w:p w:rsidR="00FC4E97" w:rsidRDefault="00207B65" w:rsidP="00AD3B43">
      <w:pPr>
        <w:spacing w:after="0" w:line="240" w:lineRule="auto"/>
        <w:rPr>
          <w:sz w:val="24"/>
          <w:szCs w:val="24"/>
        </w:rPr>
      </w:pPr>
      <w:r w:rsidRPr="008F45E7">
        <w:rPr>
          <w:b/>
          <w:sz w:val="24"/>
          <w:szCs w:val="24"/>
        </w:rPr>
        <w:t>Example</w:t>
      </w:r>
      <w:r w:rsidR="00FC4E97">
        <w:rPr>
          <w:b/>
          <w:sz w:val="24"/>
          <w:szCs w:val="24"/>
        </w:rPr>
        <w:t>s</w:t>
      </w:r>
      <w:r w:rsidRPr="008F45E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FC4E97" w:rsidRDefault="00FC4E97" w:rsidP="00AD3B43">
      <w:pPr>
        <w:spacing w:after="0" w:line="240" w:lineRule="auto"/>
        <w:rPr>
          <w:sz w:val="24"/>
          <w:szCs w:val="24"/>
        </w:rPr>
      </w:pPr>
    </w:p>
    <w:p w:rsidR="00FC4E97" w:rsidRDefault="00207B65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Recent Patient with multiple Jka </w:t>
      </w:r>
      <w:r w:rsidR="008F45E7">
        <w:rPr>
          <w:sz w:val="24"/>
          <w:szCs w:val="24"/>
        </w:rPr>
        <w:t>POS</w:t>
      </w:r>
      <w:r>
        <w:rPr>
          <w:sz w:val="24"/>
          <w:szCs w:val="24"/>
        </w:rPr>
        <w:t xml:space="preserve"> reagent cells reacting </w:t>
      </w:r>
      <w:r w:rsidRPr="008471A2">
        <w:rPr>
          <w:b/>
          <w:i/>
          <w:sz w:val="24"/>
          <w:szCs w:val="24"/>
        </w:rPr>
        <w:t xml:space="preserve">but </w:t>
      </w:r>
      <w:r>
        <w:rPr>
          <w:sz w:val="24"/>
          <w:szCs w:val="24"/>
        </w:rPr>
        <w:t xml:space="preserve">one Jka homozygous </w:t>
      </w:r>
      <w:r w:rsidR="008F45E7">
        <w:rPr>
          <w:sz w:val="24"/>
          <w:szCs w:val="24"/>
        </w:rPr>
        <w:t xml:space="preserve">and 6 heterozygous cells </w:t>
      </w:r>
      <w:r>
        <w:rPr>
          <w:sz w:val="24"/>
          <w:szCs w:val="24"/>
        </w:rPr>
        <w:t>didn’t react</w:t>
      </w:r>
      <w:r w:rsidR="008F45E7">
        <w:rPr>
          <w:sz w:val="24"/>
          <w:szCs w:val="24"/>
        </w:rPr>
        <w:t xml:space="preserve"> led to </w:t>
      </w:r>
      <w:r w:rsidR="00FC4E97">
        <w:rPr>
          <w:sz w:val="24"/>
          <w:szCs w:val="24"/>
        </w:rPr>
        <w:t xml:space="preserve">initially </w:t>
      </w:r>
      <w:r w:rsidR="008F45E7">
        <w:rPr>
          <w:sz w:val="24"/>
          <w:szCs w:val="24"/>
        </w:rPr>
        <w:t>ruling out anti-Jka</w:t>
      </w:r>
      <w:r>
        <w:rPr>
          <w:sz w:val="24"/>
          <w:szCs w:val="24"/>
        </w:rPr>
        <w:t xml:space="preserve">.  </w:t>
      </w:r>
      <w:r w:rsidR="003863C6">
        <w:rPr>
          <w:sz w:val="24"/>
          <w:szCs w:val="24"/>
        </w:rPr>
        <w:t xml:space="preserve"> </w:t>
      </w:r>
      <w:r w:rsidR="00FC4E97">
        <w:rPr>
          <w:sz w:val="24"/>
          <w:szCs w:val="24"/>
        </w:rPr>
        <w:t>Antibody confirmed by RCRL.</w:t>
      </w:r>
    </w:p>
    <w:p w:rsidR="00FC4E97" w:rsidRDefault="00FC4E97" w:rsidP="00AD3B43">
      <w:pPr>
        <w:spacing w:after="0" w:line="240" w:lineRule="auto"/>
        <w:rPr>
          <w:sz w:val="24"/>
          <w:szCs w:val="24"/>
        </w:rPr>
      </w:pPr>
    </w:p>
    <w:p w:rsidR="008F45E7" w:rsidRDefault="003863C6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 xml:space="preserve">nd </w:t>
      </w:r>
      <w:r>
        <w:rPr>
          <w:sz w:val="24"/>
          <w:szCs w:val="24"/>
        </w:rPr>
        <w:t>example:  anti-E and 2</w:t>
      </w:r>
      <w:r w:rsidRPr="003863C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antibody of undetermined specificity was sent out.  Turned out to be anti-E, -Fyb, -Jka</w:t>
      </w:r>
      <w:r w:rsidR="00FC4E97">
        <w:rPr>
          <w:sz w:val="24"/>
          <w:szCs w:val="24"/>
        </w:rPr>
        <w:t xml:space="preserve"> went sent to RCRL.</w:t>
      </w:r>
    </w:p>
    <w:p w:rsidR="008F45E7" w:rsidRDefault="008F45E7" w:rsidP="00AD3B43">
      <w:pPr>
        <w:spacing w:after="0" w:line="240" w:lineRule="auto"/>
        <w:rPr>
          <w:sz w:val="24"/>
          <w:szCs w:val="24"/>
        </w:rPr>
      </w:pPr>
    </w:p>
    <w:p w:rsidR="008F45E7" w:rsidRDefault="008F45E7" w:rsidP="00AD3B43">
      <w:pPr>
        <w:spacing w:after="0" w:line="240" w:lineRule="auto"/>
        <w:rPr>
          <w:b/>
          <w:sz w:val="24"/>
          <w:szCs w:val="24"/>
        </w:rPr>
      </w:pPr>
      <w:r w:rsidRPr="008F45E7">
        <w:rPr>
          <w:b/>
          <w:sz w:val="24"/>
          <w:szCs w:val="24"/>
        </w:rPr>
        <w:t>When you have unexplained reactions:</w:t>
      </w:r>
    </w:p>
    <w:p w:rsidR="008F45E7" w:rsidRPr="008F45E7" w:rsidRDefault="008F45E7" w:rsidP="00AD3B43">
      <w:pPr>
        <w:spacing w:after="0" w:line="240" w:lineRule="auto"/>
        <w:rPr>
          <w:b/>
          <w:sz w:val="24"/>
          <w:szCs w:val="24"/>
        </w:rPr>
      </w:pPr>
    </w:p>
    <w:p w:rsidR="008F45E7" w:rsidRDefault="008F45E7" w:rsidP="008F45E7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Don’t rule out Kidd or Duffy antibodies </w:t>
      </w:r>
      <w:r w:rsidR="00207B65">
        <w:rPr>
          <w:sz w:val="24"/>
          <w:szCs w:val="24"/>
        </w:rPr>
        <w:t xml:space="preserve">based on one homozygous cell.  </w:t>
      </w:r>
    </w:p>
    <w:p w:rsidR="008F45E7" w:rsidRDefault="008F45E7" w:rsidP="008F45E7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07B65">
        <w:rPr>
          <w:sz w:val="24"/>
          <w:szCs w:val="24"/>
        </w:rPr>
        <w:t xml:space="preserve">on’t rule out </w:t>
      </w:r>
      <w:r>
        <w:rPr>
          <w:sz w:val="24"/>
          <w:szCs w:val="24"/>
        </w:rPr>
        <w:t xml:space="preserve">Kidd or Duffy on heterozygotes only </w:t>
      </w:r>
    </w:p>
    <w:p w:rsidR="00207B65" w:rsidRDefault="008F45E7" w:rsidP="008F45E7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Kidd and Duffy antibodies show </w:t>
      </w:r>
      <w:r w:rsidR="00207B65">
        <w:rPr>
          <w:sz w:val="24"/>
          <w:szCs w:val="24"/>
        </w:rPr>
        <w:t>dosage especially wh</w:t>
      </w:r>
      <w:r>
        <w:rPr>
          <w:sz w:val="24"/>
          <w:szCs w:val="24"/>
        </w:rPr>
        <w:t>en W+ to 1+</w:t>
      </w:r>
    </w:p>
    <w:p w:rsidR="00FC4E97" w:rsidRDefault="00FC4E97" w:rsidP="008F45E7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Compare possible antibodies to antigen typing results</w:t>
      </w:r>
    </w:p>
    <w:p w:rsidR="00207B65" w:rsidRDefault="00207B65" w:rsidP="00AD3B43">
      <w:pPr>
        <w:spacing w:after="0" w:line="240" w:lineRule="auto"/>
        <w:rPr>
          <w:sz w:val="24"/>
          <w:szCs w:val="24"/>
        </w:rPr>
      </w:pPr>
    </w:p>
    <w:p w:rsidR="00207B65" w:rsidRDefault="00207B65" w:rsidP="00AD3B43">
      <w:pPr>
        <w:spacing w:after="0" w:line="240" w:lineRule="auto"/>
        <w:rPr>
          <w:b/>
          <w:sz w:val="24"/>
          <w:szCs w:val="24"/>
        </w:rPr>
      </w:pPr>
      <w:r w:rsidRPr="008F45E7">
        <w:rPr>
          <w:b/>
          <w:sz w:val="24"/>
          <w:szCs w:val="24"/>
        </w:rPr>
        <w:t xml:space="preserve">How to handle </w:t>
      </w:r>
      <w:r w:rsidR="003863C6">
        <w:rPr>
          <w:b/>
          <w:sz w:val="24"/>
          <w:szCs w:val="24"/>
        </w:rPr>
        <w:t>those weak reactions</w:t>
      </w:r>
      <w:r w:rsidRPr="008F45E7">
        <w:rPr>
          <w:b/>
          <w:sz w:val="24"/>
          <w:szCs w:val="24"/>
        </w:rPr>
        <w:t>:</w:t>
      </w:r>
    </w:p>
    <w:p w:rsidR="008F45E7" w:rsidRPr="008F45E7" w:rsidRDefault="008F45E7" w:rsidP="00AD3B43">
      <w:pPr>
        <w:spacing w:after="0" w:line="240" w:lineRule="auto"/>
        <w:rPr>
          <w:b/>
          <w:sz w:val="24"/>
          <w:szCs w:val="24"/>
        </w:rPr>
      </w:pPr>
    </w:p>
    <w:p w:rsidR="00207B65" w:rsidRDefault="00207B65" w:rsidP="008F45E7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Try techniques selecting the one that</w:t>
      </w:r>
      <w:r w:rsidR="008F45E7">
        <w:rPr>
          <w:sz w:val="24"/>
          <w:szCs w:val="24"/>
        </w:rPr>
        <w:t xml:space="preserve"> maximizes the reactivity</w:t>
      </w:r>
    </w:p>
    <w:p w:rsidR="008F45E7" w:rsidRDefault="008F45E7" w:rsidP="008F45E7">
      <w:pPr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Enhancement:  PEG, LISS, TANGO, ENZYME</w:t>
      </w:r>
    </w:p>
    <w:p w:rsidR="008F45E7" w:rsidRDefault="008F45E7" w:rsidP="008F45E7">
      <w:pPr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Temperature range:  What does IS/RT really </w:t>
      </w:r>
      <w:proofErr w:type="gramStart"/>
      <w:r>
        <w:rPr>
          <w:sz w:val="24"/>
          <w:szCs w:val="24"/>
        </w:rPr>
        <w:t>look</w:t>
      </w:r>
      <w:proofErr w:type="gramEnd"/>
      <w:r>
        <w:rPr>
          <w:sz w:val="24"/>
          <w:szCs w:val="24"/>
        </w:rPr>
        <w:t xml:space="preserve"> like?</w:t>
      </w:r>
    </w:p>
    <w:p w:rsidR="003863C6" w:rsidRDefault="003863C6" w:rsidP="008F45E7">
      <w:pPr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Ask for a red top tube and use </w:t>
      </w:r>
      <w:proofErr w:type="spellStart"/>
      <w:r>
        <w:rPr>
          <w:sz w:val="24"/>
          <w:szCs w:val="24"/>
        </w:rPr>
        <w:t>Polyspecific</w:t>
      </w:r>
      <w:proofErr w:type="spellEnd"/>
      <w:r>
        <w:rPr>
          <w:sz w:val="24"/>
          <w:szCs w:val="24"/>
        </w:rPr>
        <w:t xml:space="preserve"> antisera – is it complement dependent?</w:t>
      </w:r>
    </w:p>
    <w:p w:rsidR="003863C6" w:rsidRDefault="003863C6" w:rsidP="008F45E7">
      <w:pPr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Ortho anti-IgG</w:t>
      </w:r>
      <w:r w:rsidR="00CF0DDA">
        <w:rPr>
          <w:sz w:val="24"/>
          <w:szCs w:val="24"/>
        </w:rPr>
        <w:t xml:space="preserve"> particularly for POS DAT Batteries</w:t>
      </w:r>
    </w:p>
    <w:p w:rsidR="008F45E7" w:rsidRDefault="008F45E7" w:rsidP="008F45E7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Antigenicity of the reagent cells is vital:  no comparison between homozygous and heterozygous rule outs when Kidd and Duffy are involved.</w:t>
      </w:r>
    </w:p>
    <w:p w:rsidR="008F45E7" w:rsidRDefault="008F45E7" w:rsidP="008F45E7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Antigen type the patient beyond Rh Big Five and K when a pre-transfusion sample is available.</w:t>
      </w:r>
    </w:p>
    <w:p w:rsidR="008F45E7" w:rsidRPr="008F45E7" w:rsidRDefault="008F45E7" w:rsidP="00AD3B43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Issue “antigen matched” when ruling out based on antigen typing and/or reagent cell reactions is unclear.  It is justified to do so until the SOREF report comes back.</w:t>
      </w:r>
    </w:p>
    <w:p w:rsidR="008F45E7" w:rsidRDefault="008F45E7" w:rsidP="008F45E7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8F45E7">
        <w:rPr>
          <w:b/>
          <w:sz w:val="24"/>
          <w:szCs w:val="24"/>
        </w:rPr>
        <w:t>Send it out!</w:t>
      </w:r>
      <w:r>
        <w:rPr>
          <w:sz w:val="24"/>
          <w:szCs w:val="24"/>
        </w:rPr>
        <w:t xml:space="preserve">  Don’t hesitate when our resources</w:t>
      </w:r>
      <w:r w:rsidR="008E1ECF">
        <w:rPr>
          <w:sz w:val="24"/>
          <w:szCs w:val="24"/>
        </w:rPr>
        <w:t xml:space="preserve"> (people and reagents)</w:t>
      </w:r>
      <w:r>
        <w:rPr>
          <w:sz w:val="24"/>
          <w:szCs w:val="24"/>
        </w:rPr>
        <w:t xml:space="preserve"> have been exhausted.</w:t>
      </w:r>
    </w:p>
    <w:p w:rsidR="00207B65" w:rsidRDefault="008471A2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32" style="width:0;height:1.5pt" o:hralign="center" o:hrstd="t" o:hr="t" fillcolor="gray" stroked="f"/>
        </w:pict>
      </w:r>
    </w:p>
    <w:p w:rsidR="00207B65" w:rsidRDefault="00207B65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D3B43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</w:t>
      </w:r>
      <w:r w:rsidRPr="00865F44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Samples </w:t>
      </w:r>
      <w:r w:rsidR="008F45E7">
        <w:rPr>
          <w:b/>
          <w:sz w:val="24"/>
          <w:szCs w:val="24"/>
          <w:u w:val="single"/>
        </w:rPr>
        <w:t xml:space="preserve">and Confirmations </w:t>
      </w:r>
      <w:r>
        <w:rPr>
          <w:b/>
          <w:sz w:val="24"/>
          <w:szCs w:val="24"/>
          <w:u w:val="single"/>
        </w:rPr>
        <w:t>Needed:  Ideas for Process Improvements</w:t>
      </w: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A80FEF" w:rsidRDefault="00FC1EAB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 you make sure an ABRH2 is collected when the sample was drawn in OR?</w:t>
      </w:r>
    </w:p>
    <w:p w:rsidR="008F45E7" w:rsidRDefault="008F45E7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DOE:  is our posting SOP working?  Better ideas?</w:t>
      </w:r>
    </w:p>
    <w:p w:rsidR="008F45E7" w:rsidRDefault="008F45E7" w:rsidP="00AD3B43">
      <w:pPr>
        <w:spacing w:after="0" w:line="240" w:lineRule="auto"/>
        <w:rPr>
          <w:sz w:val="24"/>
          <w:szCs w:val="24"/>
        </w:rPr>
      </w:pPr>
    </w:p>
    <w:p w:rsidR="00FC1EAB" w:rsidRPr="00FC1EAB" w:rsidRDefault="008471A2" w:rsidP="00AD3B43">
      <w:pPr>
        <w:spacing w:after="0" w:line="240" w:lineRule="auto"/>
        <w:rPr>
          <w:sz w:val="24"/>
          <w:szCs w:val="24"/>
        </w:rPr>
      </w:pPr>
      <w:r>
        <w:pict>
          <v:rect id="_x0000_i1033" style="width:0;height:1.5pt" o:hralign="center" o:hrstd="t" o:hr="t" fillcolor="gray" stroked="f"/>
        </w:pict>
      </w:r>
    </w:p>
    <w:p w:rsidR="00F213C1" w:rsidRDefault="00F213C1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213C1" w:rsidRDefault="00F213C1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Trauma Paperwork Completion:  How do we make it easier and more accurate?</w:t>
      </w: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865F44" w:rsidRDefault="00FC1EAB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Still getting QIMs on this so how can we fix it?</w:t>
      </w:r>
    </w:p>
    <w:p w:rsidR="00FC1EAB" w:rsidRDefault="00FC1EAB" w:rsidP="00AD3B43">
      <w:pPr>
        <w:spacing w:after="0" w:line="240" w:lineRule="auto"/>
        <w:rPr>
          <w:sz w:val="24"/>
          <w:szCs w:val="24"/>
        </w:rPr>
      </w:pPr>
    </w:p>
    <w:p w:rsidR="00032FBC" w:rsidRDefault="00FC1EAB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required</w:t>
      </w:r>
      <w:r w:rsidR="00032FBC">
        <w:rPr>
          <w:sz w:val="24"/>
          <w:szCs w:val="24"/>
        </w:rPr>
        <w:t xml:space="preserve"> and documented in the top right corner of the paperwork:</w:t>
      </w:r>
      <w:r>
        <w:rPr>
          <w:sz w:val="24"/>
          <w:szCs w:val="24"/>
        </w:rPr>
        <w:t xml:space="preserve"> </w:t>
      </w:r>
    </w:p>
    <w:p w:rsidR="00FC1EAB" w:rsidRDefault="00032FBC" w:rsidP="00032FB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asked to review when no products are issued?</w:t>
      </w:r>
    </w:p>
    <w:p w:rsidR="00032FBC" w:rsidRDefault="00032FBC" w:rsidP="00032FBC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get another tech to review if you allocated/issued the products?</w:t>
      </w:r>
    </w:p>
    <w:p w:rsidR="00032FBC" w:rsidRDefault="00032FBC" w:rsidP="00AD3B43">
      <w:pPr>
        <w:spacing w:after="0" w:line="240" w:lineRule="auto"/>
        <w:rPr>
          <w:sz w:val="24"/>
          <w:szCs w:val="24"/>
        </w:rPr>
      </w:pPr>
    </w:p>
    <w:p w:rsidR="00F213C1" w:rsidRDefault="00F213C1" w:rsidP="00AD3B43">
      <w:pPr>
        <w:spacing w:after="0" w:line="240" w:lineRule="auto"/>
        <w:rPr>
          <w:sz w:val="24"/>
          <w:szCs w:val="24"/>
        </w:rPr>
      </w:pPr>
    </w:p>
    <w:p w:rsidR="00A80FEF" w:rsidRDefault="008471A2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pict>
          <v:rect id="_x0000_i1034" style="width:0;height:1.5pt" o:hralign="center" o:hrstd="t" o:hr="t" fillcolor="gray" stroked="f"/>
        </w:pict>
      </w: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QC:  Where are the sticky points?</w:t>
      </w: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213C1" w:rsidRDefault="00F213C1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032FBC" w:rsidRPr="00A80FEF" w:rsidRDefault="00032FBC" w:rsidP="00AD3B43">
      <w:pPr>
        <w:spacing w:after="0" w:line="240" w:lineRule="auto"/>
        <w:rPr>
          <w:b/>
          <w:sz w:val="24"/>
          <w:szCs w:val="24"/>
        </w:rPr>
      </w:pPr>
      <w:r w:rsidRPr="00A80FEF">
        <w:rPr>
          <w:b/>
          <w:sz w:val="24"/>
          <w:szCs w:val="24"/>
        </w:rPr>
        <w:t>Equipment:</w:t>
      </w:r>
    </w:p>
    <w:p w:rsidR="00032FBC" w:rsidRDefault="00032FBC" w:rsidP="00A80FEF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Sorvall cell washer at TANGO bench is now on the rotated duties list</w:t>
      </w:r>
    </w:p>
    <w:p w:rsidR="00A80FEF" w:rsidRDefault="00A80FEF" w:rsidP="00A80FEF">
      <w:pPr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TANGO tech, check clipboard for completion</w:t>
      </w:r>
    </w:p>
    <w:p w:rsidR="00F213C1" w:rsidRDefault="00F213C1" w:rsidP="00AD3B43">
      <w:pPr>
        <w:spacing w:after="0" w:line="240" w:lineRule="auto"/>
        <w:rPr>
          <w:b/>
          <w:sz w:val="24"/>
          <w:szCs w:val="24"/>
        </w:rPr>
      </w:pPr>
    </w:p>
    <w:p w:rsidR="00032FBC" w:rsidRPr="00A80FEF" w:rsidRDefault="00032FBC" w:rsidP="00AD3B43">
      <w:pPr>
        <w:spacing w:after="0" w:line="240" w:lineRule="auto"/>
        <w:rPr>
          <w:b/>
          <w:sz w:val="24"/>
          <w:szCs w:val="24"/>
        </w:rPr>
      </w:pPr>
      <w:r w:rsidRPr="00A80FEF">
        <w:rPr>
          <w:b/>
          <w:sz w:val="24"/>
          <w:szCs w:val="24"/>
        </w:rPr>
        <w:t>Bench QC:</w:t>
      </w:r>
    </w:p>
    <w:p w:rsidR="00032FBC" w:rsidRDefault="00A80FEF" w:rsidP="00A80FEF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Saline squirt bottle is part of the Equipment </w:t>
      </w: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 xml:space="preserve"> marked on the Bench Daily Reagent and Equipment QC form</w:t>
      </w:r>
      <w:r w:rsidR="00673DCB">
        <w:rPr>
          <w:sz w:val="24"/>
          <w:szCs w:val="24"/>
        </w:rPr>
        <w:t xml:space="preserve"> by every shift.  How often do you check it?</w:t>
      </w:r>
    </w:p>
    <w:p w:rsidR="00A80FEF" w:rsidRDefault="00A80FEF" w:rsidP="00A80FEF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a student?  Sign after them for bench QC</w:t>
      </w:r>
    </w:p>
    <w:p w:rsidR="00F213C1" w:rsidRDefault="00F213C1" w:rsidP="00AD3B43">
      <w:pPr>
        <w:spacing w:after="0" w:line="240" w:lineRule="auto"/>
        <w:rPr>
          <w:b/>
          <w:sz w:val="24"/>
          <w:szCs w:val="24"/>
        </w:rPr>
      </w:pPr>
    </w:p>
    <w:p w:rsidR="00A80FEF" w:rsidRPr="00A80FEF" w:rsidRDefault="00A80FEF" w:rsidP="00AD3B43">
      <w:pPr>
        <w:spacing w:after="0" w:line="240" w:lineRule="auto"/>
        <w:rPr>
          <w:b/>
          <w:sz w:val="24"/>
          <w:szCs w:val="24"/>
        </w:rPr>
      </w:pPr>
      <w:r w:rsidRPr="00A80FEF">
        <w:rPr>
          <w:b/>
          <w:sz w:val="24"/>
          <w:szCs w:val="24"/>
        </w:rPr>
        <w:t xml:space="preserve">Reagent QC:  </w:t>
      </w:r>
    </w:p>
    <w:p w:rsidR="008471A2" w:rsidRPr="008471A2" w:rsidRDefault="008471A2" w:rsidP="00A80FEF">
      <w:pPr>
        <w:numPr>
          <w:ilvl w:val="0"/>
          <w:numId w:val="16"/>
        </w:numPr>
        <w:spacing w:after="0" w:line="240" w:lineRule="auto"/>
        <w:rPr>
          <w:b/>
          <w:i/>
          <w:sz w:val="24"/>
          <w:szCs w:val="24"/>
        </w:rPr>
      </w:pPr>
    </w:p>
    <w:p w:rsidR="00CF0DDA" w:rsidRPr="00CF0DDA" w:rsidRDefault="00CF0DDA" w:rsidP="00A80FEF">
      <w:pPr>
        <w:numPr>
          <w:ilvl w:val="0"/>
          <w:numId w:val="16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Thanks, Marilyn, for getting approval and implementing Daily QC forms that have the lots typed in.  Update this form as indicated by changing lots</w:t>
      </w:r>
      <w:r w:rsidRPr="00CF0DDA">
        <w:rPr>
          <w:b/>
          <w:i/>
          <w:sz w:val="24"/>
          <w:szCs w:val="24"/>
        </w:rPr>
        <w:t>.  Where is the master located on Lilith2?</w:t>
      </w:r>
    </w:p>
    <w:p w:rsidR="00A80FEF" w:rsidRDefault="00A80FEF" w:rsidP="00A80FEF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Signing for the testing, not the entry of the reagent – this is a change from the previous confusion on the older form</w:t>
      </w:r>
    </w:p>
    <w:p w:rsidR="00A80FEF" w:rsidRDefault="00A80FEF" w:rsidP="00A80FEF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Testing a new lot of anti-IgG:  perform same testing as for POLY.  You can mark through POLY on the reagent sheet and write IgG</w:t>
      </w:r>
      <w:r w:rsidR="00673DCB">
        <w:rPr>
          <w:sz w:val="24"/>
          <w:szCs w:val="24"/>
        </w:rPr>
        <w:t>.  It is not necessary to run a complete antibody screen.</w:t>
      </w:r>
    </w:p>
    <w:p w:rsidR="008471A2" w:rsidRDefault="008471A2" w:rsidP="008471A2">
      <w:pPr>
        <w:spacing w:after="0" w:line="240" w:lineRule="auto"/>
        <w:rPr>
          <w:sz w:val="24"/>
          <w:szCs w:val="24"/>
        </w:rPr>
      </w:pPr>
    </w:p>
    <w:p w:rsidR="008471A2" w:rsidRDefault="008471A2" w:rsidP="008471A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8471A2" w:rsidRPr="00A80FEF" w:rsidRDefault="008471A2" w:rsidP="008471A2">
      <w:pPr>
        <w:spacing w:after="0" w:line="240" w:lineRule="auto"/>
        <w:rPr>
          <w:b/>
          <w:sz w:val="24"/>
          <w:szCs w:val="24"/>
        </w:rPr>
      </w:pPr>
      <w:r w:rsidRPr="00A80FEF">
        <w:rPr>
          <w:b/>
          <w:sz w:val="24"/>
          <w:szCs w:val="24"/>
        </w:rPr>
        <w:lastRenderedPageBreak/>
        <w:t xml:space="preserve">Reagent QC:  </w:t>
      </w:r>
      <w:r>
        <w:rPr>
          <w:b/>
          <w:sz w:val="24"/>
          <w:szCs w:val="24"/>
        </w:rPr>
        <w:t xml:space="preserve"> </w:t>
      </w:r>
      <w:r w:rsidRPr="008471A2">
        <w:rPr>
          <w:sz w:val="16"/>
          <w:szCs w:val="16"/>
        </w:rPr>
        <w:t>(continued)</w:t>
      </w:r>
    </w:p>
    <w:p w:rsidR="008471A2" w:rsidRDefault="008471A2" w:rsidP="008471A2">
      <w:pPr>
        <w:spacing w:after="0" w:line="240" w:lineRule="auto"/>
        <w:rPr>
          <w:sz w:val="24"/>
          <w:szCs w:val="24"/>
        </w:rPr>
      </w:pPr>
    </w:p>
    <w:p w:rsidR="00647CB3" w:rsidRDefault="00647CB3" w:rsidP="00A80FEF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Confidence Kits:</w:t>
      </w:r>
    </w:p>
    <w:p w:rsidR="00647CB3" w:rsidRDefault="00647CB3" w:rsidP="00647CB3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tried ordering 2 every month and were discarding unopened kits</w:t>
      </w:r>
    </w:p>
    <w:p w:rsidR="00647CB3" w:rsidRDefault="00647CB3" w:rsidP="00647CB3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get 1 kit every month now</w:t>
      </w:r>
    </w:p>
    <w:p w:rsidR="00647CB3" w:rsidRDefault="00647CB3" w:rsidP="00647CB3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 counting the inventory and/or staff using the kit should notify 1</w:t>
      </w:r>
      <w:r w:rsidRPr="00647CB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shift when it appears we won’t make it to the next shipment. </w:t>
      </w:r>
    </w:p>
    <w:p w:rsidR="00647CB3" w:rsidRDefault="00647CB3" w:rsidP="00647CB3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try to get a 2</w:t>
      </w:r>
      <w:r w:rsidRPr="00647CB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kit – not always possible</w:t>
      </w:r>
    </w:p>
    <w:p w:rsidR="00CB5E3E" w:rsidRDefault="00CB5E3E" w:rsidP="00647CB3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 Nina your feedback about going back to 2 kits per month</w:t>
      </w:r>
    </w:p>
    <w:p w:rsidR="00647CB3" w:rsidRDefault="00647CB3" w:rsidP="00647CB3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Secondary QC works:</w:t>
      </w:r>
    </w:p>
    <w:p w:rsidR="00647CB3" w:rsidRDefault="00647CB3" w:rsidP="00647CB3">
      <w:pPr>
        <w:numPr>
          <w:ilvl w:val="2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a group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patient sample run on the TANGO for A1, A2, and B cell QC</w:t>
      </w:r>
    </w:p>
    <w:p w:rsidR="00647CB3" w:rsidRDefault="00647CB3" w:rsidP="00647CB3">
      <w:pPr>
        <w:numPr>
          <w:ilvl w:val="2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both TANGO POS Control and TANGO Control B for AB screen cells</w:t>
      </w:r>
    </w:p>
    <w:p w:rsidR="00647CB3" w:rsidRDefault="00647CB3" w:rsidP="00647CB3">
      <w:pPr>
        <w:numPr>
          <w:ilvl w:val="2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Page 1 of 2 and Page 2 of 2 on the top right of each QC sheet</w:t>
      </w:r>
    </w:p>
    <w:p w:rsidR="00F213C1" w:rsidRDefault="00F213C1" w:rsidP="00AD3B43">
      <w:pPr>
        <w:spacing w:after="0" w:line="240" w:lineRule="auto"/>
        <w:rPr>
          <w:b/>
          <w:sz w:val="24"/>
          <w:szCs w:val="24"/>
        </w:rPr>
      </w:pPr>
    </w:p>
    <w:p w:rsidR="00032FBC" w:rsidRPr="00A80FEF" w:rsidRDefault="00032FBC" w:rsidP="00AD3B43">
      <w:pPr>
        <w:spacing w:after="0" w:line="240" w:lineRule="auto"/>
        <w:rPr>
          <w:b/>
          <w:sz w:val="24"/>
          <w:szCs w:val="24"/>
        </w:rPr>
      </w:pPr>
      <w:r w:rsidRPr="00A80FEF">
        <w:rPr>
          <w:b/>
          <w:sz w:val="24"/>
          <w:szCs w:val="24"/>
        </w:rPr>
        <w:t xml:space="preserve">Expiring reagents:  </w:t>
      </w:r>
    </w:p>
    <w:p w:rsidR="00032FBC" w:rsidRDefault="00032FBC" w:rsidP="00032FB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Responsibility of all techs to note expiration dates as they work making sure short dates are prominently noted</w:t>
      </w:r>
    </w:p>
    <w:p w:rsidR="00032FBC" w:rsidRDefault="00032FBC" w:rsidP="00032FB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32FBC">
        <w:rPr>
          <w:sz w:val="24"/>
          <w:szCs w:val="24"/>
        </w:rPr>
        <w:t>Responsibility of the tech doing the weekly count to check all expirations</w:t>
      </w:r>
      <w:r w:rsidR="00CF0DDA">
        <w:rPr>
          <w:sz w:val="24"/>
          <w:szCs w:val="24"/>
        </w:rPr>
        <w:t xml:space="preserve"> and prominently record upcoming expirations</w:t>
      </w:r>
    </w:p>
    <w:p w:rsidR="00032FBC" w:rsidRDefault="00032FBC" w:rsidP="00032FB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Written on the Shift Responsibility Checklist</w:t>
      </w:r>
    </w:p>
    <w:p w:rsidR="00032FBC" w:rsidRDefault="00032FBC" w:rsidP="00032FB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Written on the Shift Hand Off</w:t>
      </w:r>
    </w:p>
    <w:p w:rsidR="00032FBC" w:rsidRPr="006B1D73" w:rsidRDefault="00032FBC" w:rsidP="00032FB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ideas?</w:t>
      </w:r>
    </w:p>
    <w:p w:rsidR="00F213C1" w:rsidRDefault="00F213C1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213C1" w:rsidRDefault="00F213C1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213C1" w:rsidRPr="00F213C1" w:rsidRDefault="00F213C1" w:rsidP="00AD3B43">
      <w:pPr>
        <w:spacing w:after="0" w:line="240" w:lineRule="auto"/>
        <w:rPr>
          <w:b/>
          <w:sz w:val="24"/>
          <w:szCs w:val="24"/>
        </w:rPr>
      </w:pPr>
      <w:r w:rsidRPr="00F213C1">
        <w:rPr>
          <w:b/>
          <w:sz w:val="24"/>
          <w:szCs w:val="24"/>
        </w:rPr>
        <w:t>Ortho Confidence Kit</w:t>
      </w:r>
      <w:r>
        <w:rPr>
          <w:b/>
          <w:sz w:val="24"/>
          <w:szCs w:val="24"/>
        </w:rPr>
        <w:t>:</w:t>
      </w:r>
    </w:p>
    <w:p w:rsidR="00F213C1" w:rsidRDefault="00F213C1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F213C1" w:rsidRPr="00F213C1" w:rsidRDefault="00F213C1" w:rsidP="00F213C1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Problems </w:t>
      </w:r>
      <w:r w:rsidRPr="00F213C1">
        <w:rPr>
          <w:sz w:val="24"/>
          <w:szCs w:val="24"/>
        </w:rPr>
        <w:t>with the standing order</w:t>
      </w:r>
    </w:p>
    <w:p w:rsidR="00F213C1" w:rsidRDefault="00F213C1" w:rsidP="00F213C1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Think we are back on track</w:t>
      </w:r>
    </w:p>
    <w:p w:rsidR="00F213C1" w:rsidRDefault="00F213C1" w:rsidP="00F213C1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students and trainees we are going through the kits fast</w:t>
      </w:r>
    </w:p>
    <w:p w:rsidR="00F213C1" w:rsidRDefault="00F213C1" w:rsidP="00F213C1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SOP has a back-up plan for using TANGO QC antibody</w:t>
      </w:r>
    </w:p>
    <w:p w:rsidR="00F213C1" w:rsidRDefault="00F213C1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8471A2" w:rsidRDefault="008471A2" w:rsidP="00AD3B43">
      <w:pPr>
        <w:spacing w:after="0" w:line="240" w:lineRule="auto"/>
        <w:rPr>
          <w:sz w:val="24"/>
          <w:szCs w:val="24"/>
        </w:rPr>
      </w:pPr>
    </w:p>
    <w:p w:rsidR="00CB5E3E" w:rsidRPr="00F213C1" w:rsidRDefault="00CB5E3E" w:rsidP="00AD3B43">
      <w:pPr>
        <w:spacing w:after="0" w:line="240" w:lineRule="auto"/>
        <w:rPr>
          <w:sz w:val="24"/>
          <w:szCs w:val="24"/>
        </w:rPr>
      </w:pPr>
    </w:p>
    <w:p w:rsidR="00F213C1" w:rsidRPr="00F213C1" w:rsidRDefault="00F213C1" w:rsidP="00AD3B43">
      <w:pPr>
        <w:spacing w:after="0" w:line="240" w:lineRule="auto"/>
        <w:rPr>
          <w:sz w:val="24"/>
          <w:szCs w:val="24"/>
        </w:rPr>
      </w:pP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Shortdate Blood Components:  What is a “shortdate”?  What do we do with the report?</w:t>
      </w:r>
    </w:p>
    <w:p w:rsidR="00865F44" w:rsidRDefault="00865F44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3/6/2015:  Per Dr. Hess</w:t>
      </w:r>
    </w:p>
    <w:p w:rsidR="00CB5E3E" w:rsidRDefault="00CB5E3E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Studies show that the age of blood does not matter except in the neonatal population.  What matters is getting 1:1:1 into the bleeding patient.</w:t>
      </w:r>
    </w:p>
    <w:p w:rsidR="00CB5E3E" w:rsidRDefault="00CB5E3E" w:rsidP="00AD3B43">
      <w:pPr>
        <w:spacing w:after="0" w:line="240" w:lineRule="auto"/>
        <w:rPr>
          <w:sz w:val="24"/>
          <w:szCs w:val="24"/>
        </w:rPr>
      </w:pPr>
    </w:p>
    <w:p w:rsidR="00CB5E3E" w:rsidRDefault="00CB5E3E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TSL no longer needs to “tear down” ADULT trauma RBCs that are at 15 days.  We can wait until 7 days.  </w:t>
      </w:r>
      <w:r w:rsidRPr="00CB5E3E">
        <w:rPr>
          <w:i/>
          <w:sz w:val="24"/>
          <w:szCs w:val="24"/>
        </w:rPr>
        <w:t>SOP revision of Trauma Pack SOPs will happen.</w:t>
      </w:r>
    </w:p>
    <w:p w:rsidR="00CB5E3E" w:rsidRPr="00CB5E3E" w:rsidRDefault="00CB5E3E" w:rsidP="00AD3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no change in the Pediatric RBC Trauma Pack.  Units must be ≤7 days since draw date.</w:t>
      </w: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060"/>
        <w:gridCol w:w="5328"/>
      </w:tblGrid>
      <w:tr w:rsidR="006B1D73" w:rsidRPr="00865F44" w:rsidTr="00865F44">
        <w:tc>
          <w:tcPr>
            <w:tcW w:w="1188" w:type="dxa"/>
            <w:shd w:val="clear" w:color="auto" w:fill="auto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Product</w:t>
            </w:r>
          </w:p>
        </w:tc>
        <w:tc>
          <w:tcPr>
            <w:tcW w:w="3060" w:type="dxa"/>
            <w:shd w:val="clear" w:color="auto" w:fill="auto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Shortdate?</w:t>
            </w:r>
          </w:p>
        </w:tc>
        <w:tc>
          <w:tcPr>
            <w:tcW w:w="5328" w:type="dxa"/>
            <w:shd w:val="clear" w:color="auto" w:fill="auto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Communication</w:t>
            </w:r>
          </w:p>
        </w:tc>
      </w:tr>
      <w:tr w:rsidR="006B1D73" w:rsidRPr="00865F44" w:rsidTr="00673DCB">
        <w:tc>
          <w:tcPr>
            <w:tcW w:w="1188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Platelets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471A2" w:rsidP="00865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66.15pt;margin-top:37.15pt;width:71.1pt;height:54.9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865F44" w:rsidRPr="00EB2A61" w:rsidRDefault="00865F44" w:rsidP="00865F4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EB2A61">
                          <w:rPr>
                            <w:b/>
                            <w:i/>
                          </w:rPr>
                          <w:t>Monitored by CLTs primarily</w:t>
                        </w:r>
                      </w:p>
                    </w:txbxContent>
                  </v:textbox>
                </v:shape>
              </w:pict>
            </w:r>
            <w:r w:rsidR="00865F44" w:rsidRPr="00865F44">
              <w:rPr>
                <w:sz w:val="24"/>
                <w:szCs w:val="24"/>
              </w:rPr>
              <w:t>≤ 24 hours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Written on CLT/MLS Shift Hand Off form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Checked each shift when Allocation/Inventory check is performed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On Shortdate Report (rotated monthly duties)</w:t>
            </w:r>
          </w:p>
        </w:tc>
      </w:tr>
      <w:tr w:rsidR="006B1D73" w:rsidRPr="00865F44" w:rsidTr="00673DCB">
        <w:tc>
          <w:tcPr>
            <w:tcW w:w="1188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Plasma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≤ 24 hours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 xml:space="preserve"> Written on CLT/MLS Shift Hand Off form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Checked each shift when Allocation/Inventory check is performed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On Shortdate Report (rotated monthly duties)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Written on whiteboard by Tube Station</w:t>
            </w:r>
          </w:p>
        </w:tc>
      </w:tr>
      <w:tr w:rsidR="006B1D73" w:rsidRPr="00865F44" w:rsidTr="00673DCB">
        <w:tc>
          <w:tcPr>
            <w:tcW w:w="1188" w:type="dxa"/>
            <w:shd w:val="clear" w:color="auto" w:fill="auto"/>
            <w:vAlign w:val="center"/>
          </w:tcPr>
          <w:p w:rsidR="00865F44" w:rsidRPr="00865F44" w:rsidRDefault="00865F44" w:rsidP="00865F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5F44">
              <w:rPr>
                <w:b/>
                <w:sz w:val="24"/>
                <w:szCs w:val="24"/>
              </w:rPr>
              <w:t>RBCs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B1D73" w:rsidRDefault="006B1D73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≤</w:t>
            </w:r>
            <w:r w:rsidR="006B1D73">
              <w:rPr>
                <w:sz w:val="24"/>
                <w:szCs w:val="24"/>
              </w:rPr>
              <w:t xml:space="preserve"> 8</w:t>
            </w:r>
            <w:r w:rsidRPr="00865F44">
              <w:rPr>
                <w:sz w:val="24"/>
                <w:szCs w:val="24"/>
              </w:rPr>
              <w:t xml:space="preserve"> days for groups AB and B</w:t>
            </w:r>
            <w:r w:rsidR="00CB5E3E">
              <w:rPr>
                <w:sz w:val="24"/>
                <w:szCs w:val="24"/>
              </w:rPr>
              <w:t>, group O and A if more than 2 units</w:t>
            </w: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≤ 4 days for groups O and A</w:t>
            </w:r>
            <w:r w:rsidR="00CB5E3E">
              <w:rPr>
                <w:sz w:val="24"/>
                <w:szCs w:val="24"/>
              </w:rPr>
              <w:t xml:space="preserve"> (1-2 units)</w:t>
            </w: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471A2" w:rsidP="00865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202" style="position:absolute;margin-left:-.65pt;margin-top:2.45pt;width:128.9pt;height:41.4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865F44" w:rsidRPr="00EB2A61" w:rsidRDefault="00865F44" w:rsidP="00865F4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EB2A61">
                          <w:rPr>
                            <w:b/>
                            <w:i/>
                          </w:rPr>
                          <w:t>Monitored by MLS primarily</w:t>
                        </w:r>
                      </w:p>
                    </w:txbxContent>
                  </v:textbox>
                </v:shape>
              </w:pict>
            </w: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  <w:p w:rsidR="00865F44" w:rsidRPr="00865F44" w:rsidRDefault="00865F44" w:rsidP="00865F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 xml:space="preserve"> Written on CLT/MLS Shift Hand Off form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Checked each shift when Allocation/Inventory check is performed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On Shortdate Report (rotated monthly duties)</w:t>
            </w:r>
          </w:p>
          <w:p w:rsidR="00865F44" w:rsidRPr="00865F44" w:rsidRDefault="00865F44" w:rsidP="00673DC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865F44">
              <w:rPr>
                <w:sz w:val="24"/>
                <w:szCs w:val="24"/>
              </w:rPr>
              <w:t>Written on whiteboard by Tube Station</w:t>
            </w:r>
          </w:p>
        </w:tc>
      </w:tr>
    </w:tbl>
    <w:p w:rsidR="006B1D73" w:rsidRPr="00673DCB" w:rsidRDefault="006B1D73" w:rsidP="006B1D73">
      <w:pPr>
        <w:jc w:val="center"/>
        <w:rPr>
          <w:b/>
          <w:i/>
          <w:sz w:val="36"/>
          <w:szCs w:val="36"/>
        </w:rPr>
      </w:pPr>
      <w:r w:rsidRPr="00673DCB">
        <w:rPr>
          <w:b/>
          <w:i/>
          <w:sz w:val="36"/>
          <w:szCs w:val="36"/>
        </w:rPr>
        <w:t xml:space="preserve">Ask CLT about </w:t>
      </w:r>
      <w:r w:rsidR="00673DCB">
        <w:rPr>
          <w:b/>
          <w:i/>
          <w:sz w:val="36"/>
          <w:szCs w:val="36"/>
        </w:rPr>
        <w:t xml:space="preserve">shortdate </w:t>
      </w:r>
      <w:r w:rsidRPr="00673DCB">
        <w:rPr>
          <w:b/>
          <w:i/>
          <w:sz w:val="36"/>
          <w:szCs w:val="36"/>
        </w:rPr>
        <w:t>usage when products are brought for allocation</w:t>
      </w: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CB5E3E" w:rsidRDefault="00CB5E3E" w:rsidP="00AD3B43">
      <w:pPr>
        <w:spacing w:after="0" w:line="240" w:lineRule="auto"/>
        <w:rPr>
          <w:b/>
          <w:sz w:val="24"/>
          <w:szCs w:val="24"/>
          <w:u w:val="single"/>
        </w:rPr>
      </w:pPr>
    </w:p>
    <w:p w:rsidR="00673DCB" w:rsidRDefault="00673DCB" w:rsidP="00AD3B4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Using the Shortdate Report:</w:t>
      </w:r>
    </w:p>
    <w:p w:rsidR="00673DCB" w:rsidRDefault="00673DCB" w:rsidP="00673DC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673DCB">
        <w:rPr>
          <w:sz w:val="24"/>
          <w:szCs w:val="24"/>
        </w:rPr>
        <w:t>Why do we print it?</w:t>
      </w:r>
    </w:p>
    <w:p w:rsidR="00673DCB" w:rsidRP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RBC was allowed </w:t>
      </w:r>
      <w:r w:rsidR="00B24DF9">
        <w:rPr>
          <w:sz w:val="24"/>
          <w:szCs w:val="24"/>
        </w:rPr>
        <w:t xml:space="preserve">to outdate because it was in </w:t>
      </w:r>
      <w:r>
        <w:rPr>
          <w:sz w:val="24"/>
          <w:szCs w:val="24"/>
        </w:rPr>
        <w:t>incorrect chronological order</w:t>
      </w:r>
    </w:p>
    <w:p w:rsidR="00673DCB" w:rsidRDefault="00673DCB" w:rsidP="00673DC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673DCB">
        <w:rPr>
          <w:sz w:val="24"/>
          <w:szCs w:val="24"/>
        </w:rPr>
        <w:t>What responsibilities do we have with the information?</w:t>
      </w:r>
    </w:p>
    <w:p w:rsid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sure “shortdates” are prominently noted for 1</w:t>
      </w:r>
      <w:r w:rsidRPr="00673DC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utilization</w:t>
      </w:r>
    </w:p>
    <w:p w:rsid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take some hunting to find them.</w:t>
      </w:r>
    </w:p>
    <w:p w:rsidR="00EB2A61" w:rsidRDefault="00EB2A61" w:rsidP="00EB2A61">
      <w:pPr>
        <w:numPr>
          <w:ilvl w:val="2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Example:  CAP units were on report 3/3.  I used BIS to look at the numbers and realized they were not real units.</w:t>
      </w:r>
    </w:p>
    <w:p w:rsidR="00673DCB" w:rsidRP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 to the front, write it down, tell others</w:t>
      </w:r>
    </w:p>
    <w:p w:rsidR="00673DCB" w:rsidRDefault="00673DCB" w:rsidP="00673DCB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673DCB">
        <w:rPr>
          <w:sz w:val="24"/>
          <w:szCs w:val="24"/>
        </w:rPr>
        <w:t>Frozen inventory only checked monthly.  What do you do with the information?</w:t>
      </w:r>
    </w:p>
    <w:p w:rsid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Same as above.</w:t>
      </w:r>
    </w:p>
    <w:p w:rsidR="00673DCB" w:rsidRPr="00673DCB" w:rsidRDefault="00673DCB" w:rsidP="00673DCB">
      <w:pPr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addition, if plasma has ≤ 5 days, thaw it!</w:t>
      </w:r>
    </w:p>
    <w:sectPr w:rsidR="00673DCB" w:rsidRPr="00673DCB" w:rsidSect="0097064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7B" w:rsidRDefault="004E067B">
      <w:r>
        <w:separator/>
      </w:r>
    </w:p>
  </w:endnote>
  <w:endnote w:type="continuationSeparator" w:id="0">
    <w:p w:rsidR="004E067B" w:rsidRDefault="004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7B" w:rsidRDefault="00066E79">
    <w:pPr>
      <w:pStyle w:val="Footer"/>
    </w:pPr>
    <w:r>
      <w:t>3/6</w:t>
    </w:r>
    <w:r w:rsidR="00DD2330"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7B" w:rsidRDefault="004E067B">
      <w:r>
        <w:separator/>
      </w:r>
    </w:p>
  </w:footnote>
  <w:footnote w:type="continuationSeparator" w:id="0">
    <w:p w:rsidR="004E067B" w:rsidRDefault="004E0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7B" w:rsidRDefault="008471A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515.25pt;height:48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973"/>
    <w:multiLevelType w:val="hybridMultilevel"/>
    <w:tmpl w:val="D7B8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41CCB"/>
    <w:multiLevelType w:val="hybridMultilevel"/>
    <w:tmpl w:val="8AF2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57AB"/>
    <w:multiLevelType w:val="hybridMultilevel"/>
    <w:tmpl w:val="EE4E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63FD"/>
    <w:multiLevelType w:val="hybridMultilevel"/>
    <w:tmpl w:val="68BC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16D9"/>
    <w:multiLevelType w:val="hybridMultilevel"/>
    <w:tmpl w:val="FDAC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44F17"/>
    <w:multiLevelType w:val="hybridMultilevel"/>
    <w:tmpl w:val="58F2D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07B2A"/>
    <w:multiLevelType w:val="hybridMultilevel"/>
    <w:tmpl w:val="B2DE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43FE4"/>
    <w:multiLevelType w:val="hybridMultilevel"/>
    <w:tmpl w:val="C626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0168E"/>
    <w:multiLevelType w:val="hybridMultilevel"/>
    <w:tmpl w:val="E3EA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64BD6"/>
    <w:multiLevelType w:val="hybridMultilevel"/>
    <w:tmpl w:val="46D4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E5C5A"/>
    <w:multiLevelType w:val="hybridMultilevel"/>
    <w:tmpl w:val="73FE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60E8"/>
    <w:multiLevelType w:val="hybridMultilevel"/>
    <w:tmpl w:val="DA6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247A"/>
    <w:multiLevelType w:val="hybridMultilevel"/>
    <w:tmpl w:val="0EB6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B4BD2"/>
    <w:multiLevelType w:val="hybridMultilevel"/>
    <w:tmpl w:val="E6F2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30B89"/>
    <w:multiLevelType w:val="hybridMultilevel"/>
    <w:tmpl w:val="5AB6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E58F7"/>
    <w:multiLevelType w:val="hybridMultilevel"/>
    <w:tmpl w:val="9DCC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10511F"/>
    <w:multiLevelType w:val="hybridMultilevel"/>
    <w:tmpl w:val="BF08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C7597"/>
    <w:multiLevelType w:val="hybridMultilevel"/>
    <w:tmpl w:val="D1D8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74CEC"/>
    <w:multiLevelType w:val="hybridMultilevel"/>
    <w:tmpl w:val="864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768B0"/>
    <w:multiLevelType w:val="hybridMultilevel"/>
    <w:tmpl w:val="0562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E30BC"/>
    <w:multiLevelType w:val="hybridMultilevel"/>
    <w:tmpl w:val="9C5A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72D23"/>
    <w:multiLevelType w:val="hybridMultilevel"/>
    <w:tmpl w:val="9A74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20"/>
  </w:num>
  <w:num w:numId="5">
    <w:abstractNumId w:val="12"/>
  </w:num>
  <w:num w:numId="6">
    <w:abstractNumId w:val="11"/>
  </w:num>
  <w:num w:numId="7">
    <w:abstractNumId w:val="21"/>
  </w:num>
  <w:num w:numId="8">
    <w:abstractNumId w:val="14"/>
  </w:num>
  <w:num w:numId="9">
    <w:abstractNumId w:val="5"/>
  </w:num>
  <w:num w:numId="10">
    <w:abstractNumId w:val="15"/>
  </w:num>
  <w:num w:numId="11">
    <w:abstractNumId w:val="6"/>
  </w:num>
  <w:num w:numId="12">
    <w:abstractNumId w:val="2"/>
  </w:num>
  <w:num w:numId="13">
    <w:abstractNumId w:val="19"/>
  </w:num>
  <w:num w:numId="14">
    <w:abstractNumId w:val="0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4"/>
  </w:num>
  <w:num w:numId="20">
    <w:abstractNumId w:val="17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62"/>
    <w:rsid w:val="00007E60"/>
    <w:rsid w:val="00032FBC"/>
    <w:rsid w:val="00066E79"/>
    <w:rsid w:val="00084428"/>
    <w:rsid w:val="00095E62"/>
    <w:rsid w:val="000C71A0"/>
    <w:rsid w:val="000F022E"/>
    <w:rsid w:val="00117718"/>
    <w:rsid w:val="001379DD"/>
    <w:rsid w:val="00177C6D"/>
    <w:rsid w:val="001B4F2A"/>
    <w:rsid w:val="001C5095"/>
    <w:rsid w:val="00207B65"/>
    <w:rsid w:val="00302C36"/>
    <w:rsid w:val="003863C6"/>
    <w:rsid w:val="003A6F06"/>
    <w:rsid w:val="003C1B92"/>
    <w:rsid w:val="003D5177"/>
    <w:rsid w:val="003D544A"/>
    <w:rsid w:val="00412C26"/>
    <w:rsid w:val="004314C7"/>
    <w:rsid w:val="004347D1"/>
    <w:rsid w:val="004779EB"/>
    <w:rsid w:val="004D60AC"/>
    <w:rsid w:val="004E067B"/>
    <w:rsid w:val="005447E8"/>
    <w:rsid w:val="005811EA"/>
    <w:rsid w:val="00583816"/>
    <w:rsid w:val="005A49EB"/>
    <w:rsid w:val="005C2C40"/>
    <w:rsid w:val="005C39D2"/>
    <w:rsid w:val="005C42AE"/>
    <w:rsid w:val="005E4C93"/>
    <w:rsid w:val="00604E50"/>
    <w:rsid w:val="006412B8"/>
    <w:rsid w:val="00647CB3"/>
    <w:rsid w:val="00673DCB"/>
    <w:rsid w:val="00685821"/>
    <w:rsid w:val="00685845"/>
    <w:rsid w:val="006B1D73"/>
    <w:rsid w:val="006C4F3E"/>
    <w:rsid w:val="006D685D"/>
    <w:rsid w:val="006E6A67"/>
    <w:rsid w:val="0071764C"/>
    <w:rsid w:val="007801E6"/>
    <w:rsid w:val="007A540F"/>
    <w:rsid w:val="007A7C8A"/>
    <w:rsid w:val="007B2155"/>
    <w:rsid w:val="00833291"/>
    <w:rsid w:val="008471A2"/>
    <w:rsid w:val="0086130E"/>
    <w:rsid w:val="00865F44"/>
    <w:rsid w:val="00884421"/>
    <w:rsid w:val="008E1ECF"/>
    <w:rsid w:val="008F2DF9"/>
    <w:rsid w:val="008F45E7"/>
    <w:rsid w:val="00953843"/>
    <w:rsid w:val="00970649"/>
    <w:rsid w:val="00985AC7"/>
    <w:rsid w:val="009D6DFD"/>
    <w:rsid w:val="00A770C8"/>
    <w:rsid w:val="00A800B9"/>
    <w:rsid w:val="00A80FEF"/>
    <w:rsid w:val="00A834B9"/>
    <w:rsid w:val="00AC1F7C"/>
    <w:rsid w:val="00AD3B43"/>
    <w:rsid w:val="00B24DF9"/>
    <w:rsid w:val="00B3442E"/>
    <w:rsid w:val="00B45DFB"/>
    <w:rsid w:val="00B920AF"/>
    <w:rsid w:val="00C273E8"/>
    <w:rsid w:val="00C74258"/>
    <w:rsid w:val="00C94378"/>
    <w:rsid w:val="00CB5E3E"/>
    <w:rsid w:val="00CE1D0E"/>
    <w:rsid w:val="00CF0DDA"/>
    <w:rsid w:val="00DD2330"/>
    <w:rsid w:val="00EB2A61"/>
    <w:rsid w:val="00EE07F1"/>
    <w:rsid w:val="00F14DAA"/>
    <w:rsid w:val="00F21016"/>
    <w:rsid w:val="00F213C1"/>
    <w:rsid w:val="00F360FC"/>
    <w:rsid w:val="00F779AA"/>
    <w:rsid w:val="00FC1EAB"/>
    <w:rsid w:val="00FC4E97"/>
    <w:rsid w:val="00FD2AC5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5E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E1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E1D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6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m.edu/health/medical/ency/articles/druginduced-immune-hemolytic-anem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jcp.ascpjournals.org/content/136/1/7.f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m.edu/health/medical/ency/articles/druginduced-immune-hemolytic-anem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01/20/2011</vt:lpstr>
    </vt:vector>
  </TitlesOfParts>
  <Company>UWMC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01/20/2011</dc:title>
  <dc:subject/>
  <dc:creator>rgary</dc:creator>
  <cp:keywords/>
  <dc:description/>
  <cp:lastModifiedBy>Gary, Roxann</cp:lastModifiedBy>
  <cp:revision>35</cp:revision>
  <cp:lastPrinted>2014-06-10T15:01:00Z</cp:lastPrinted>
  <dcterms:created xsi:type="dcterms:W3CDTF">2011-01-20T16:21:00Z</dcterms:created>
  <dcterms:modified xsi:type="dcterms:W3CDTF">2015-03-06T19:58:00Z</dcterms:modified>
</cp:coreProperties>
</file>