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AE" w:rsidRDefault="000F6AAE" w:rsidP="000F6AAE">
      <w:pPr>
        <w:rPr>
          <w:rFonts w:ascii="Arial" w:hAnsi="Arial" w:cs="Arial"/>
          <w:b/>
          <w:sz w:val="22"/>
          <w:szCs w:val="22"/>
        </w:rPr>
      </w:pPr>
      <w:r w:rsidRPr="00A073F1">
        <w:rPr>
          <w:rFonts w:ascii="Arial" w:hAnsi="Arial" w:cs="Arial"/>
          <w:b/>
          <w:sz w:val="22"/>
          <w:szCs w:val="22"/>
        </w:rPr>
        <w:t>Policy</w:t>
      </w:r>
    </w:p>
    <w:p w:rsidR="00537641" w:rsidRPr="00A073F1" w:rsidRDefault="00537641" w:rsidP="000F6AAE">
      <w:pPr>
        <w:rPr>
          <w:rFonts w:ascii="Arial" w:hAnsi="Arial" w:cs="Arial"/>
          <w:b/>
          <w:sz w:val="22"/>
          <w:szCs w:val="22"/>
        </w:rPr>
      </w:pPr>
    </w:p>
    <w:p w:rsidR="000F6AAE" w:rsidRPr="00A073F1" w:rsidRDefault="000F6AAE" w:rsidP="000F6AAE">
      <w:pPr>
        <w:rPr>
          <w:rFonts w:ascii="Arial" w:hAnsi="Arial" w:cs="Arial"/>
          <w:sz w:val="22"/>
          <w:szCs w:val="22"/>
        </w:rPr>
      </w:pPr>
      <w:r w:rsidRPr="00A073F1">
        <w:rPr>
          <w:rFonts w:ascii="Arial" w:hAnsi="Arial" w:cs="Arial"/>
          <w:sz w:val="22"/>
          <w:szCs w:val="22"/>
        </w:rPr>
        <w:t xml:space="preserve">The Harborview Medical Center Transfusion Service </w:t>
      </w:r>
      <w:r w:rsidR="00A073F1">
        <w:rPr>
          <w:rFonts w:ascii="Arial" w:hAnsi="Arial" w:cs="Arial"/>
          <w:sz w:val="22"/>
          <w:szCs w:val="22"/>
        </w:rPr>
        <w:t xml:space="preserve">(HMC TS) </w:t>
      </w:r>
      <w:r w:rsidRPr="00A073F1">
        <w:rPr>
          <w:rFonts w:ascii="Arial" w:hAnsi="Arial" w:cs="Arial"/>
          <w:sz w:val="22"/>
          <w:szCs w:val="22"/>
        </w:rPr>
        <w:t>is part of the</w:t>
      </w:r>
      <w:r w:rsidR="00A073F1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A073F1">
            <w:rPr>
              <w:rFonts w:ascii="Arial" w:hAnsi="Arial" w:cs="Arial"/>
              <w:sz w:val="22"/>
              <w:szCs w:val="22"/>
            </w:rPr>
            <w:t>University</w:t>
          </w:r>
        </w:smartTag>
        <w:r w:rsidR="00A073F1">
          <w:rPr>
            <w:rFonts w:ascii="Arial" w:hAnsi="Arial" w:cs="Arial"/>
            <w:sz w:val="22"/>
            <w:szCs w:val="22"/>
          </w:rPr>
          <w:t xml:space="preserve"> of </w:t>
        </w:r>
        <w:smartTag w:uri="urn:schemas-microsoft-com:office:smarttags" w:element="PlaceName">
          <w:r w:rsidR="00A073F1">
            <w:rPr>
              <w:rFonts w:ascii="Arial" w:hAnsi="Arial" w:cs="Arial"/>
              <w:sz w:val="22"/>
              <w:szCs w:val="22"/>
            </w:rPr>
            <w:t>Washington Department Of</w:t>
          </w:r>
          <w:r w:rsidRPr="00A073F1">
            <w:rPr>
              <w:rFonts w:ascii="Arial" w:hAnsi="Arial" w:cs="Arial"/>
              <w:sz w:val="22"/>
              <w:szCs w:val="22"/>
            </w:rPr>
            <w:t xml:space="preserve"> Laboratory Medicine</w:t>
          </w:r>
        </w:smartTag>
      </w:smartTag>
      <w:r w:rsidRPr="00A073F1">
        <w:rPr>
          <w:rFonts w:ascii="Arial" w:hAnsi="Arial" w:cs="Arial"/>
          <w:sz w:val="22"/>
          <w:szCs w:val="22"/>
        </w:rPr>
        <w:t>.  The leadership structure has defined roles and responsibilities in order to ensure the effective implementation and maintenance of the quality management and operational systems and to comply with regulatory requirements.</w:t>
      </w:r>
    </w:p>
    <w:p w:rsidR="000F6AAE" w:rsidRPr="00A073F1" w:rsidRDefault="000F6AAE" w:rsidP="000F6AAE">
      <w:pPr>
        <w:rPr>
          <w:rFonts w:ascii="Arial" w:hAnsi="Arial" w:cs="Arial"/>
          <w:b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7163"/>
      </w:tblGrid>
      <w:tr w:rsidR="000F6AAE" w:rsidRPr="00A073F1" w:rsidTr="00F00822">
        <w:trPr>
          <w:trHeight w:val="1250"/>
        </w:trPr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>Executive Management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A073F1">
              <w:rPr>
                <w:rFonts w:ascii="Arial" w:hAnsi="Arial" w:cs="Arial"/>
                <w:sz w:val="22"/>
                <w:szCs w:val="22"/>
              </w:rPr>
              <w:t>Consists of :</w:t>
            </w:r>
          </w:p>
          <w:p w:rsidR="000F6AAE" w:rsidRDefault="000F6AAE" w:rsidP="000F6A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 xml:space="preserve">Chief of Service, </w:t>
            </w:r>
            <w:r w:rsidR="00F00822">
              <w:rPr>
                <w:rFonts w:ascii="Arial" w:hAnsi="Arial" w:cs="Arial"/>
              </w:rPr>
              <w:t xml:space="preserve">Department </w:t>
            </w:r>
            <w:r w:rsidRPr="00A073F1">
              <w:rPr>
                <w:rFonts w:ascii="Arial" w:hAnsi="Arial" w:cs="Arial"/>
              </w:rPr>
              <w:t>Laboratory Medicine</w:t>
            </w:r>
            <w:r w:rsidR="00F00822">
              <w:rPr>
                <w:rFonts w:ascii="Arial" w:hAnsi="Arial" w:cs="Arial"/>
              </w:rPr>
              <w:t>, HMC</w:t>
            </w:r>
          </w:p>
          <w:p w:rsidR="008B3B64" w:rsidRDefault="008B3B64" w:rsidP="000F6A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Hematology Division Laboratory Medicine, HMC</w:t>
            </w:r>
          </w:p>
          <w:p w:rsidR="008B3B64" w:rsidRPr="00A073F1" w:rsidRDefault="008B3B64" w:rsidP="000F6A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of Hematology, Deputy Medical Director, HMC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Transfusion Service Medical Director</w:t>
            </w:r>
            <w:r w:rsidR="008B3B64">
              <w:rPr>
                <w:rFonts w:ascii="Arial" w:hAnsi="Arial" w:cs="Arial"/>
              </w:rPr>
              <w:t>(s)</w:t>
            </w:r>
          </w:p>
          <w:p w:rsidR="000F6AAE" w:rsidRPr="00A073F1" w:rsidRDefault="000F6AAE" w:rsidP="00A073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Transfusion Service Manager</w:t>
            </w:r>
          </w:p>
        </w:tc>
      </w:tr>
      <w:tr w:rsidR="000F6AAE" w:rsidRPr="00A073F1" w:rsidTr="00A073F1">
        <w:trPr>
          <w:trHeight w:val="4310"/>
        </w:trPr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>Role of Executive Management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Define, document, implement, and maintain the Quality Program.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Ensure that Quality Policies and Objectives are communicated, understood, implemented, and maintained.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Plan for the design and delivery of products and services that meet customer needs and quality requirements.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Ensure that quality management and operational system policies, processes, and procedures comply with the regulatory requirements, are documented, consistently followed, and continuously improved.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Ensure that the commitment to Quality is made known to and encouraged in all staff through Quality Systems training.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Annually reviews and assesses the Quality Program for effectiveness, and makes changes when required.</w:t>
            </w:r>
          </w:p>
          <w:p w:rsidR="000F6AAE" w:rsidRPr="00A073F1" w:rsidRDefault="000F6AAE" w:rsidP="00A073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Ensure that all documents are reviewed by the Medical Director when there is a change in that position.</w:t>
            </w:r>
          </w:p>
        </w:tc>
      </w:tr>
      <w:tr w:rsidR="000F6AAE" w:rsidRPr="00A073F1" w:rsidTr="00A073F1">
        <w:trPr>
          <w:trHeight w:val="890"/>
        </w:trPr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>Chief of Service, Laboratory Medicine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Designated CLIA Director</w:t>
            </w:r>
            <w:r w:rsidR="00BD578E">
              <w:rPr>
                <w:rFonts w:ascii="Arial" w:hAnsi="Arial" w:cs="Arial"/>
              </w:rPr>
              <w:t xml:space="preserve"> for the Department of Laboratory Services at Harborview Medical Center.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Ultimate authority for Executive Management’s performance.</w:t>
            </w:r>
          </w:p>
          <w:p w:rsidR="000F6AAE" w:rsidRPr="00A073F1" w:rsidRDefault="007E3CD1" w:rsidP="00A073F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CLIA Director for all the HMC Laboratories</w:t>
            </w:r>
            <w:r w:rsidR="00BD578E">
              <w:rPr>
                <w:rFonts w:ascii="Arial" w:hAnsi="Arial" w:cs="Arial"/>
              </w:rPr>
              <w:t xml:space="preserve"> within the Dept. of Laboratory Medicine.</w:t>
            </w:r>
          </w:p>
        </w:tc>
      </w:tr>
      <w:tr w:rsidR="000F6AAE" w:rsidRPr="00A073F1" w:rsidTr="00A073F1">
        <w:trPr>
          <w:trHeight w:val="2150"/>
        </w:trPr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lastRenderedPageBreak/>
              <w:t>Transfusion Service Medical Director</w:t>
            </w:r>
            <w:r w:rsidR="009F2896">
              <w:rPr>
                <w:rFonts w:ascii="Arial" w:hAnsi="Arial" w:cs="Arial"/>
                <w:b/>
                <w:sz w:val="22"/>
                <w:szCs w:val="22"/>
              </w:rPr>
              <w:t xml:space="preserve"> or Designee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 xml:space="preserve">Has </w:t>
            </w:r>
            <w:r w:rsidR="00BD578E">
              <w:rPr>
                <w:rFonts w:ascii="Arial" w:hAnsi="Arial" w:cs="Arial"/>
              </w:rPr>
              <w:t>been designated by Dr. Robert Coombs final authority to create, implement, and authorize all medical and technical policies, processes, and procedures,</w:t>
            </w:r>
            <w:r w:rsidRPr="00A073F1">
              <w:rPr>
                <w:rFonts w:ascii="Arial" w:hAnsi="Arial" w:cs="Arial"/>
              </w:rPr>
              <w:t xml:space="preserve"> including those that pertain to laboratory</w:t>
            </w:r>
            <w:r w:rsidR="007E3CD1" w:rsidRPr="00A073F1">
              <w:rPr>
                <w:rFonts w:ascii="Arial" w:hAnsi="Arial" w:cs="Arial"/>
              </w:rPr>
              <w:t xml:space="preserve"> personnel </w:t>
            </w:r>
            <w:r w:rsidR="00BD578E">
              <w:rPr>
                <w:rFonts w:ascii="Arial" w:hAnsi="Arial" w:cs="Arial"/>
              </w:rPr>
              <w:t xml:space="preserve">over and above those standards established by UW Medicine and the Department of Laboratory Medicine, </w:t>
            </w:r>
            <w:r w:rsidR="007E3CD1" w:rsidRPr="00A073F1">
              <w:rPr>
                <w:rFonts w:ascii="Arial" w:hAnsi="Arial" w:cs="Arial"/>
              </w:rPr>
              <w:t>and test performance in the TSL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Has authority and responsibility for all consultative and support services that relate to the care and safety of transfusion recipients.</w:t>
            </w:r>
          </w:p>
          <w:p w:rsidR="000F6AAE" w:rsidRDefault="007E3CD1" w:rsidP="00A073F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CLIA</w:t>
            </w:r>
            <w:r w:rsidR="000F6AAE" w:rsidRPr="00A073F1">
              <w:rPr>
                <w:rFonts w:ascii="Arial" w:hAnsi="Arial" w:cs="Arial"/>
              </w:rPr>
              <w:t xml:space="preserve"> Director Designee for </w:t>
            </w:r>
            <w:r w:rsidRPr="00A073F1">
              <w:rPr>
                <w:rFonts w:ascii="Arial" w:hAnsi="Arial" w:cs="Arial"/>
              </w:rPr>
              <w:t>all Transfusion Service Activities</w:t>
            </w:r>
          </w:p>
          <w:p w:rsidR="00F50CEF" w:rsidRPr="00A073F1" w:rsidRDefault="00F50CEF" w:rsidP="00F50CEF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F6AAE" w:rsidRPr="00A073F1" w:rsidTr="00A073F1"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 xml:space="preserve">Transfusion Service Manager 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Oversees and maintains the Quality System</w:t>
            </w:r>
          </w:p>
          <w:p w:rsidR="000F6AAE" w:rsidRPr="00A073F1" w:rsidRDefault="00BD578E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been designated the duties of oversight</w:t>
            </w:r>
            <w:r w:rsidR="000F6AAE" w:rsidRPr="00A073F1">
              <w:rPr>
                <w:rFonts w:ascii="Arial" w:hAnsi="Arial" w:cs="Arial"/>
              </w:rPr>
              <w:t xml:space="preserve"> for the quality of se</w:t>
            </w:r>
            <w:r>
              <w:rPr>
                <w:rFonts w:ascii="Arial" w:hAnsi="Arial" w:cs="Arial"/>
              </w:rPr>
              <w:t>rvice provided by the Transfusion Service laboratory division</w:t>
            </w:r>
            <w:r w:rsidR="000F6AAE" w:rsidRPr="00A073F1">
              <w:rPr>
                <w:rFonts w:ascii="Arial" w:hAnsi="Arial" w:cs="Arial"/>
              </w:rPr>
              <w:t xml:space="preserve"> and the quality activities carried out i</w:t>
            </w:r>
            <w:r>
              <w:rPr>
                <w:rFonts w:ascii="Arial" w:hAnsi="Arial" w:cs="Arial"/>
              </w:rPr>
              <w:t>n support of the Quality System for the Transfusion Services Laboratory.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Reports to Executive Management annually on the effectiveness of the Quality Plan.</w:t>
            </w:r>
          </w:p>
          <w:p w:rsidR="000F6AAE" w:rsidRPr="00A073F1" w:rsidRDefault="000F6AAE" w:rsidP="000F6A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Oversees Transfusion Service staff and operations.</w:t>
            </w:r>
          </w:p>
          <w:p w:rsidR="000F6AAE" w:rsidRDefault="000F6AAE" w:rsidP="00A073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Reports to Transfusion Service Medical Director</w:t>
            </w:r>
          </w:p>
          <w:p w:rsidR="00844940" w:rsidRPr="00520D6F" w:rsidRDefault="00520D6F" w:rsidP="00A073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520D6F">
              <w:rPr>
                <w:rFonts w:ascii="Arial" w:hAnsi="Arial" w:cs="Arial"/>
                <w:highlight w:val="yellow"/>
              </w:rPr>
              <w:t xml:space="preserve">Has been delegated by the Transfusion Services Medical Director to ensure that testing personnel competency assessments meet the defined regulatory requirements. </w:t>
            </w:r>
          </w:p>
          <w:p w:rsidR="00F50CEF" w:rsidRPr="00A073F1" w:rsidRDefault="00F50CEF" w:rsidP="00F50CEF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0CEF" w:rsidRPr="00A073F1" w:rsidTr="00A073F1">
        <w:tc>
          <w:tcPr>
            <w:tcW w:w="3025" w:type="dxa"/>
          </w:tcPr>
          <w:p w:rsidR="00F50CEF" w:rsidRPr="00537641" w:rsidRDefault="00F50CEF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37641">
              <w:rPr>
                <w:rFonts w:ascii="Arial" w:hAnsi="Arial" w:cs="Arial"/>
                <w:b/>
                <w:sz w:val="22"/>
                <w:szCs w:val="22"/>
              </w:rPr>
              <w:t>Quality Coordinator</w:t>
            </w:r>
          </w:p>
        </w:tc>
        <w:tc>
          <w:tcPr>
            <w:tcW w:w="7163" w:type="dxa"/>
          </w:tcPr>
          <w:p w:rsidR="00F50CEF" w:rsidRPr="00537641" w:rsidRDefault="00F50CEF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>Responsible for the supervision of the quality system</w:t>
            </w:r>
          </w:p>
          <w:p w:rsidR="00F50CEF" w:rsidRPr="00537641" w:rsidRDefault="00F50CEF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 xml:space="preserve">Reports to Executive Management </w:t>
            </w:r>
          </w:p>
          <w:p w:rsidR="00F50CEF" w:rsidRPr="00537641" w:rsidRDefault="00F50CEF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>Tracks and Trends occurrences</w:t>
            </w:r>
          </w:p>
          <w:p w:rsidR="00F50CEF" w:rsidRPr="00537641" w:rsidRDefault="00F50CEF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>Oversees Audit Plan</w:t>
            </w:r>
          </w:p>
          <w:p w:rsidR="00F50CEF" w:rsidRPr="00537641" w:rsidRDefault="00F50CEF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>Responsible for Quality Plan Training</w:t>
            </w:r>
          </w:p>
          <w:p w:rsidR="00F50CEF" w:rsidRPr="00537641" w:rsidRDefault="00F50CEF" w:rsidP="00F50CEF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7336D" w:rsidRPr="00A073F1" w:rsidTr="00A073F1">
        <w:tc>
          <w:tcPr>
            <w:tcW w:w="3025" w:type="dxa"/>
          </w:tcPr>
          <w:p w:rsidR="00D7336D" w:rsidRPr="00537641" w:rsidRDefault="00D7336D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37641">
              <w:rPr>
                <w:rFonts w:ascii="Arial" w:hAnsi="Arial" w:cs="Arial"/>
                <w:b/>
                <w:sz w:val="22"/>
                <w:szCs w:val="22"/>
              </w:rPr>
              <w:t>Transfusion Safety Officer</w:t>
            </w:r>
          </w:p>
        </w:tc>
        <w:tc>
          <w:tcPr>
            <w:tcW w:w="7163" w:type="dxa"/>
          </w:tcPr>
          <w:p w:rsidR="00D7336D" w:rsidRPr="00537641" w:rsidRDefault="00D7336D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>Responsible for coordination of blood a</w:t>
            </w:r>
            <w:bookmarkStart w:id="0" w:name="_GoBack"/>
            <w:bookmarkEnd w:id="0"/>
            <w:r w:rsidRPr="00537641">
              <w:rPr>
                <w:rFonts w:ascii="Arial" w:hAnsi="Arial" w:cs="Arial"/>
              </w:rPr>
              <w:t>dministration education</w:t>
            </w:r>
          </w:p>
          <w:p w:rsidR="00D7336D" w:rsidRPr="00537641" w:rsidRDefault="00D7336D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>Reports to Hospital Administration</w:t>
            </w:r>
          </w:p>
          <w:p w:rsidR="00D7336D" w:rsidRPr="00537641" w:rsidRDefault="00D7336D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>Investigates all occurrences involving safety of Blood Administration.</w:t>
            </w:r>
          </w:p>
          <w:p w:rsidR="00D7336D" w:rsidRPr="00537641" w:rsidRDefault="00D7336D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537641">
              <w:rPr>
                <w:rFonts w:ascii="Arial" w:hAnsi="Arial" w:cs="Arial"/>
              </w:rPr>
              <w:t>Works with TSL Quality Coordinator, Manager, and Medical Director for corrective and preventive action to ensure safety of Blood Administration.</w:t>
            </w:r>
          </w:p>
          <w:p w:rsidR="00D7336D" w:rsidRPr="00537641" w:rsidRDefault="00D7336D" w:rsidP="00D7336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F6AAE" w:rsidRPr="00A073F1" w:rsidTr="00A073F1">
        <w:tc>
          <w:tcPr>
            <w:tcW w:w="3025" w:type="dxa"/>
          </w:tcPr>
          <w:p w:rsidR="000F6AAE" w:rsidRPr="00A073F1" w:rsidRDefault="000F6AAE" w:rsidP="000F6AA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073F1">
              <w:rPr>
                <w:rFonts w:ascii="Arial" w:hAnsi="Arial" w:cs="Arial"/>
                <w:b/>
                <w:sz w:val="22"/>
                <w:szCs w:val="22"/>
              </w:rPr>
              <w:t>Transfusion Service Staff</w:t>
            </w:r>
          </w:p>
        </w:tc>
        <w:tc>
          <w:tcPr>
            <w:tcW w:w="7163" w:type="dxa"/>
          </w:tcPr>
          <w:p w:rsidR="000F6AAE" w:rsidRPr="00A073F1" w:rsidRDefault="000F6AAE" w:rsidP="000F6A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Report to the authorities as defined in the facility organizational structure.</w:t>
            </w:r>
          </w:p>
          <w:p w:rsidR="000F6AAE" w:rsidRDefault="000F6AAE" w:rsidP="00A073F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A073F1">
              <w:rPr>
                <w:rFonts w:ascii="Arial" w:hAnsi="Arial" w:cs="Arial"/>
              </w:rPr>
              <w:t>Follow all policies, processes, and procedures as written.</w:t>
            </w:r>
          </w:p>
          <w:p w:rsidR="00F50CEF" w:rsidRPr="00A073F1" w:rsidRDefault="00F50CEF" w:rsidP="00F50CEF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9629C" w:rsidRDefault="0079629C" w:rsidP="003B3BCF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Default="00B8436C" w:rsidP="007962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</w:t>
      </w:r>
    </w:p>
    <w:p w:rsidR="00B8436C" w:rsidRDefault="00B8436C" w:rsidP="0079629C">
      <w:pPr>
        <w:rPr>
          <w:rFonts w:ascii="Arial" w:hAnsi="Arial" w:cs="Arial"/>
          <w:b/>
          <w:sz w:val="22"/>
          <w:szCs w:val="22"/>
        </w:rPr>
      </w:pPr>
    </w:p>
    <w:p w:rsidR="00B8436C" w:rsidRPr="00B8436C" w:rsidRDefault="00B8436C" w:rsidP="007962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79629C" w:rsidRPr="0079629C" w:rsidRDefault="0079629C" w:rsidP="0079629C">
      <w:pPr>
        <w:rPr>
          <w:rFonts w:ascii="Arial" w:hAnsi="Arial" w:cs="Arial"/>
          <w:sz w:val="22"/>
          <w:szCs w:val="22"/>
        </w:rPr>
      </w:pPr>
    </w:p>
    <w:p w:rsidR="00BE1F41" w:rsidRDefault="00691859" w:rsidP="003B3BCF">
      <w:r>
        <w:object w:dxaOrig="12684" w:dyaOrig="9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pt;height:411pt" o:ole="">
            <v:imagedata r:id="rId9" o:title=""/>
          </v:shape>
          <o:OLEObject Type="Embed" ProgID="Visio.Drawing.11" ShapeID="_x0000_i1025" DrawAspect="Content" ObjectID="_1486388681" r:id="rId10"/>
        </w:object>
      </w:r>
    </w:p>
    <w:p w:rsidR="003B3BCF" w:rsidRPr="003B3BCF" w:rsidRDefault="004262CD" w:rsidP="003B3B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3B3BCF" w:rsidRPr="003B3BCF" w:rsidSect="00A073F1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260" w:left="108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2E9" w:rsidRDefault="00CD42E9">
      <w:r>
        <w:separator/>
      </w:r>
    </w:p>
  </w:endnote>
  <w:endnote w:type="continuationSeparator" w:id="0">
    <w:p w:rsidR="00CD42E9" w:rsidRDefault="00C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65" w:rsidRDefault="00451365" w:rsidP="009409A7">
    <w:pPr>
      <w:pStyle w:val="Footer"/>
      <w:ind w:left="540" w:hanging="54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520D6F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520D6F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</w:p>
  <w:p w:rsidR="00451365" w:rsidRDefault="00451365" w:rsidP="009409A7">
    <w:pPr>
      <w:pStyle w:val="Footer"/>
      <w:ind w:left="540" w:hanging="540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20"/>
            <w:szCs w:val="20"/>
          </w:rPr>
          <w:t>325 Ninth Ave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Seattle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WA</w:t>
        </w:r>
      </w:smartTag>
    </w:smartTag>
    <w:r>
      <w:rPr>
        <w:rFonts w:ascii="Arial" w:hAnsi="Arial" w:cs="Arial"/>
        <w:sz w:val="20"/>
        <w:szCs w:val="20"/>
      </w:rPr>
      <w:t xml:space="preserve"> 9810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65" w:rsidRDefault="00451365" w:rsidP="00F0576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2E9" w:rsidRDefault="00CD42E9">
      <w:r>
        <w:separator/>
      </w:r>
    </w:p>
  </w:footnote>
  <w:footnote w:type="continuationSeparator" w:id="0">
    <w:p w:rsidR="00CD42E9" w:rsidRDefault="00CD4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65" w:rsidRPr="00C22A45" w:rsidRDefault="00C22A45" w:rsidP="00C22A45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Quality Policy:  Organization and Leadership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65" w:rsidRDefault="00AC568F" w:rsidP="00A073F1">
    <w:pPr>
      <w:jc w:val="both"/>
      <w:rPr>
        <w:rFonts w:ascii="Verdana" w:hAnsi="Verdana"/>
        <w:color w:val="333333"/>
        <w:sz w:val="17"/>
        <w:szCs w:val="17"/>
      </w:rPr>
    </w:pPr>
    <w:r>
      <w:rPr>
        <w:rFonts w:ascii="Verdana" w:hAnsi="Verdana"/>
        <w:b/>
        <w:noProof/>
        <w:color w:val="0082D9"/>
        <w:sz w:val="17"/>
        <w:szCs w:val="17"/>
      </w:rPr>
      <w:drawing>
        <wp:inline distT="0" distB="0" distL="0" distR="0">
          <wp:extent cx="64008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1365" w:rsidRDefault="00451365" w:rsidP="00A073F1">
    <w:pPr>
      <w:ind w:hanging="360"/>
      <w:jc w:val="both"/>
    </w:pPr>
  </w:p>
  <w:tbl>
    <w:tblPr>
      <w:tblW w:w="10104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552"/>
      <w:gridCol w:w="3121"/>
      <w:gridCol w:w="1431"/>
    </w:tblGrid>
    <w:tr w:rsidR="00451365" w:rsidTr="00A073F1">
      <w:trPr>
        <w:cantSplit/>
        <w:trHeight w:val="435"/>
      </w:trPr>
      <w:tc>
        <w:tcPr>
          <w:tcW w:w="5552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1365" w:rsidRPr="009409A7" w:rsidRDefault="00451365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451365" w:rsidRPr="009409A7" w:rsidRDefault="00451365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9409A7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451365" w:rsidRPr="009409A7" w:rsidRDefault="00451365" w:rsidP="00712FF0">
          <w:pPr>
            <w:rPr>
              <w:rFonts w:ascii="Arial" w:hAnsi="Arial" w:cs="Arial"/>
              <w:b/>
              <w:sz w:val="22"/>
              <w:szCs w:val="22"/>
            </w:rPr>
          </w:pPr>
          <w:smartTag w:uri="urn:schemas-microsoft-com:office:smarttags" w:element="Street">
            <w:r w:rsidRPr="009409A7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9409A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9409A7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City">
            <w:r w:rsidRPr="009409A7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State">
            <w:r w:rsidRPr="009409A7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9409A7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9409A7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451365" w:rsidRPr="009409A7" w:rsidRDefault="00451365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451365" w:rsidRPr="009409A7" w:rsidRDefault="00451365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121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451365" w:rsidRPr="009409A7" w:rsidRDefault="00451365" w:rsidP="00712FF0">
          <w:pPr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451365" w:rsidRPr="009409A7" w:rsidRDefault="00451365" w:rsidP="00712FF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1C68CA">
            <w:rPr>
              <w:rFonts w:ascii="Arial" w:hAnsi="Arial" w:cs="Arial"/>
              <w:sz w:val="22"/>
              <w:szCs w:val="22"/>
            </w:rPr>
            <w:t xml:space="preserve">June 24, </w:t>
          </w:r>
          <w:r w:rsidRPr="009409A7">
            <w:rPr>
              <w:rFonts w:ascii="Arial" w:hAnsi="Arial" w:cs="Arial"/>
              <w:sz w:val="22"/>
              <w:szCs w:val="22"/>
            </w:rPr>
            <w:t>2011</w:t>
          </w:r>
        </w:p>
      </w:tc>
      <w:tc>
        <w:tcPr>
          <w:tcW w:w="1431" w:type="dxa"/>
          <w:tcBorders>
            <w:top w:val="double" w:sz="4" w:space="0" w:color="auto"/>
            <w:left w:val="nil"/>
            <w:bottom w:val="nil"/>
          </w:tcBorders>
        </w:tcPr>
        <w:p w:rsidR="00451365" w:rsidRPr="009409A7" w:rsidRDefault="00451365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451365" w:rsidRPr="009409A7" w:rsidRDefault="0050713E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11</w:t>
          </w:r>
          <w:r w:rsidR="00844940">
            <w:rPr>
              <w:rFonts w:ascii="Arial" w:hAnsi="Arial" w:cs="Arial"/>
              <w:b/>
              <w:sz w:val="22"/>
              <w:szCs w:val="22"/>
            </w:rPr>
            <w:t>00-5</w:t>
          </w:r>
        </w:p>
      </w:tc>
    </w:tr>
    <w:tr w:rsidR="00451365" w:rsidTr="00A073F1">
      <w:trPr>
        <w:cantSplit/>
        <w:trHeight w:val="120"/>
      </w:trPr>
      <w:tc>
        <w:tcPr>
          <w:tcW w:w="5552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451365" w:rsidRPr="009409A7" w:rsidRDefault="00451365" w:rsidP="00712FF0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12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51365" w:rsidRPr="009409A7" w:rsidRDefault="00451365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451365" w:rsidRPr="00C22A45" w:rsidRDefault="00844940" w:rsidP="00712FF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844940">
            <w:rPr>
              <w:rFonts w:ascii="Arial" w:hAnsi="Arial" w:cs="Arial"/>
              <w:sz w:val="22"/>
              <w:szCs w:val="22"/>
              <w:highlight w:val="yellow"/>
            </w:rPr>
            <w:t>03/13/15</w:t>
          </w:r>
        </w:p>
      </w:tc>
      <w:tc>
        <w:tcPr>
          <w:tcW w:w="143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451365" w:rsidRDefault="00451365" w:rsidP="00712FF0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409A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537641" w:rsidRPr="00537641" w:rsidRDefault="009528F7" w:rsidP="00712FF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451365" w:rsidTr="00A073F1">
      <w:trPr>
        <w:cantSplit/>
        <w:trHeight w:val="583"/>
      </w:trPr>
      <w:tc>
        <w:tcPr>
          <w:tcW w:w="10104" w:type="dxa"/>
          <w:gridSpan w:val="3"/>
          <w:tcBorders>
            <w:top w:val="nil"/>
          </w:tcBorders>
          <w:vAlign w:val="center"/>
        </w:tcPr>
        <w:p w:rsidR="00D95056" w:rsidRDefault="00D95056" w:rsidP="00712FF0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             QSE:  Organization and Leadership</w:t>
          </w:r>
        </w:p>
        <w:p w:rsidR="00451365" w:rsidRPr="009409A7" w:rsidRDefault="00451365" w:rsidP="00712FF0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TITLE:  Quality Policy:  Organization and Leadership</w:t>
          </w:r>
        </w:p>
      </w:tc>
    </w:tr>
  </w:tbl>
  <w:p w:rsidR="00451365" w:rsidRDefault="004513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2AAD"/>
    <w:multiLevelType w:val="hybridMultilevel"/>
    <w:tmpl w:val="1EF0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62F20"/>
    <w:multiLevelType w:val="hybridMultilevel"/>
    <w:tmpl w:val="31CE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1592C"/>
    <w:multiLevelType w:val="hybridMultilevel"/>
    <w:tmpl w:val="6FC8A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5793D"/>
    <w:multiLevelType w:val="hybridMultilevel"/>
    <w:tmpl w:val="B426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C75E1"/>
    <w:multiLevelType w:val="hybridMultilevel"/>
    <w:tmpl w:val="3688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33147"/>
    <w:multiLevelType w:val="hybridMultilevel"/>
    <w:tmpl w:val="5770F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551DC"/>
    <w:multiLevelType w:val="hybridMultilevel"/>
    <w:tmpl w:val="36D84F7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4A7D56FE"/>
    <w:multiLevelType w:val="hybridMultilevel"/>
    <w:tmpl w:val="12E63DE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61C8732B"/>
    <w:multiLevelType w:val="hybridMultilevel"/>
    <w:tmpl w:val="03F0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2023FC"/>
    <w:multiLevelType w:val="hybridMultilevel"/>
    <w:tmpl w:val="77A8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A3093"/>
    <w:multiLevelType w:val="hybridMultilevel"/>
    <w:tmpl w:val="7C5C6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70EB8"/>
    <w:multiLevelType w:val="hybridMultilevel"/>
    <w:tmpl w:val="9CFC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FE"/>
    <w:rsid w:val="000000AA"/>
    <w:rsid w:val="000151C3"/>
    <w:rsid w:val="00037009"/>
    <w:rsid w:val="000772AD"/>
    <w:rsid w:val="000C293D"/>
    <w:rsid w:val="000F3E06"/>
    <w:rsid w:val="000F6AAE"/>
    <w:rsid w:val="00103469"/>
    <w:rsid w:val="00106C14"/>
    <w:rsid w:val="00141E11"/>
    <w:rsid w:val="001C68CA"/>
    <w:rsid w:val="001D5DD7"/>
    <w:rsid w:val="001D640D"/>
    <w:rsid w:val="0025315A"/>
    <w:rsid w:val="00283FA1"/>
    <w:rsid w:val="00292148"/>
    <w:rsid w:val="0029318F"/>
    <w:rsid w:val="002A6E0C"/>
    <w:rsid w:val="002A7AF2"/>
    <w:rsid w:val="002C064F"/>
    <w:rsid w:val="00312806"/>
    <w:rsid w:val="00336803"/>
    <w:rsid w:val="003603DF"/>
    <w:rsid w:val="003B3BCF"/>
    <w:rsid w:val="003D33CF"/>
    <w:rsid w:val="004002C8"/>
    <w:rsid w:val="0042240B"/>
    <w:rsid w:val="004262CD"/>
    <w:rsid w:val="00451365"/>
    <w:rsid w:val="00481A50"/>
    <w:rsid w:val="00482C89"/>
    <w:rsid w:val="00494F55"/>
    <w:rsid w:val="004D3650"/>
    <w:rsid w:val="004F4A90"/>
    <w:rsid w:val="004F7281"/>
    <w:rsid w:val="0050713E"/>
    <w:rsid w:val="00517BDC"/>
    <w:rsid w:val="00520D6F"/>
    <w:rsid w:val="00536FF8"/>
    <w:rsid w:val="00537641"/>
    <w:rsid w:val="0054092F"/>
    <w:rsid w:val="00555178"/>
    <w:rsid w:val="00583003"/>
    <w:rsid w:val="005A6951"/>
    <w:rsid w:val="00607F11"/>
    <w:rsid w:val="00614052"/>
    <w:rsid w:val="00626BFE"/>
    <w:rsid w:val="00664A70"/>
    <w:rsid w:val="00676B18"/>
    <w:rsid w:val="00680CF3"/>
    <w:rsid w:val="00691859"/>
    <w:rsid w:val="006B51B4"/>
    <w:rsid w:val="00712FF0"/>
    <w:rsid w:val="00725BB9"/>
    <w:rsid w:val="007306F8"/>
    <w:rsid w:val="0079119D"/>
    <w:rsid w:val="0079629C"/>
    <w:rsid w:val="007E3CD1"/>
    <w:rsid w:val="00801CE0"/>
    <w:rsid w:val="00844940"/>
    <w:rsid w:val="00845984"/>
    <w:rsid w:val="00846C27"/>
    <w:rsid w:val="00853F04"/>
    <w:rsid w:val="00884377"/>
    <w:rsid w:val="008B1340"/>
    <w:rsid w:val="008B3B64"/>
    <w:rsid w:val="008C7BF0"/>
    <w:rsid w:val="008D15E0"/>
    <w:rsid w:val="00924038"/>
    <w:rsid w:val="009247E1"/>
    <w:rsid w:val="009355E6"/>
    <w:rsid w:val="009378D5"/>
    <w:rsid w:val="009409A7"/>
    <w:rsid w:val="009528F7"/>
    <w:rsid w:val="00952B09"/>
    <w:rsid w:val="00992D9F"/>
    <w:rsid w:val="009A4F64"/>
    <w:rsid w:val="009C3428"/>
    <w:rsid w:val="009C79FD"/>
    <w:rsid w:val="009E6AE6"/>
    <w:rsid w:val="009F2896"/>
    <w:rsid w:val="00A073F1"/>
    <w:rsid w:val="00A46760"/>
    <w:rsid w:val="00A9702B"/>
    <w:rsid w:val="00AB193D"/>
    <w:rsid w:val="00AC1E75"/>
    <w:rsid w:val="00AC568F"/>
    <w:rsid w:val="00B00DB1"/>
    <w:rsid w:val="00B138A9"/>
    <w:rsid w:val="00B16CB9"/>
    <w:rsid w:val="00B306AC"/>
    <w:rsid w:val="00B70414"/>
    <w:rsid w:val="00B8436C"/>
    <w:rsid w:val="00B87D2D"/>
    <w:rsid w:val="00BD578E"/>
    <w:rsid w:val="00BE17DB"/>
    <w:rsid w:val="00BE1F41"/>
    <w:rsid w:val="00C22A45"/>
    <w:rsid w:val="00C548A7"/>
    <w:rsid w:val="00C8302C"/>
    <w:rsid w:val="00CD42E9"/>
    <w:rsid w:val="00CF6D43"/>
    <w:rsid w:val="00D079A5"/>
    <w:rsid w:val="00D7336D"/>
    <w:rsid w:val="00D92AE3"/>
    <w:rsid w:val="00D95056"/>
    <w:rsid w:val="00DD285C"/>
    <w:rsid w:val="00DF2F3B"/>
    <w:rsid w:val="00E22EFD"/>
    <w:rsid w:val="00E46C88"/>
    <w:rsid w:val="00E63690"/>
    <w:rsid w:val="00E70E22"/>
    <w:rsid w:val="00EA24D6"/>
    <w:rsid w:val="00F00822"/>
    <w:rsid w:val="00F05766"/>
    <w:rsid w:val="00F30573"/>
    <w:rsid w:val="00F42D34"/>
    <w:rsid w:val="00F50CEF"/>
    <w:rsid w:val="00F520FD"/>
    <w:rsid w:val="00F745B2"/>
    <w:rsid w:val="00F7532C"/>
    <w:rsid w:val="00F83324"/>
    <w:rsid w:val="00F87B34"/>
    <w:rsid w:val="00F90239"/>
    <w:rsid w:val="00FC26FE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57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7D2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locked/>
    <w:rsid w:val="009409A7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45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7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57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7D2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locked/>
    <w:rsid w:val="009409A7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45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40484-E0F4-498F-A3EE-D7FA88AA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Antibody Repeat Panel (Re-Panel) Policy</vt:lpstr>
    </vt:vector>
  </TitlesOfParts>
  <Company>UWMC</Company>
  <LinksUpToDate>false</LinksUpToDate>
  <CharactersWithSpaces>3803</CharactersWithSpaces>
  <SharedDoc>false</SharedDoc>
  <HLinks>
    <vt:vector size="6" baseType="variant"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Antibody Repeat Panel (Re-Panel) Policy</dc:title>
  <dc:creator>TollJ</dc:creator>
  <cp:lastModifiedBy>Sen, Nina</cp:lastModifiedBy>
  <cp:revision>2</cp:revision>
  <cp:lastPrinted>2014-05-20T21:26:00Z</cp:lastPrinted>
  <dcterms:created xsi:type="dcterms:W3CDTF">2015-02-26T00:58:00Z</dcterms:created>
  <dcterms:modified xsi:type="dcterms:W3CDTF">2015-02-26T00:58:00Z</dcterms:modified>
</cp:coreProperties>
</file>