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E14038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ab/>
      </w:r>
    </w:p>
    <w:p w:rsidR="00F2586C" w:rsidRPr="00F2586C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>This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procedure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</w:t>
      </w:r>
      <w:r w:rsidR="00796EE0" w:rsidRPr="00F2586C">
        <w:rPr>
          <w:rFonts w:ascii="Arial" w:hAnsi="Arial" w:cs="Arial"/>
          <w:kern w:val="0"/>
          <w:sz w:val="22"/>
          <w:szCs w:val="22"/>
        </w:rPr>
        <w:t>vides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instructions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for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how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to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perform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a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weak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D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593ECC">
        <w:rPr>
          <w:rFonts w:ascii="Arial" w:hAnsi="Arial" w:cs="Arial"/>
          <w:kern w:val="0"/>
          <w:sz w:val="22"/>
          <w:szCs w:val="22"/>
        </w:rPr>
        <w:t>test, which can be used to help r</w:t>
      </w:r>
      <w:r w:rsidR="00625D80">
        <w:rPr>
          <w:rFonts w:ascii="Arial" w:hAnsi="Arial" w:cs="Arial"/>
          <w:kern w:val="0"/>
          <w:sz w:val="22"/>
          <w:szCs w:val="22"/>
        </w:rPr>
        <w:t xml:space="preserve">esolve Rh typing discrepancies </w:t>
      </w:r>
      <w:r w:rsidR="00593ECC">
        <w:rPr>
          <w:rFonts w:ascii="Arial" w:hAnsi="Arial" w:cs="Arial"/>
          <w:kern w:val="0"/>
          <w:sz w:val="22"/>
          <w:szCs w:val="22"/>
        </w:rPr>
        <w:t xml:space="preserve">and to determine </w:t>
      </w:r>
      <w:r w:rsidR="00CA5C53">
        <w:rPr>
          <w:rFonts w:ascii="Arial" w:hAnsi="Arial" w:cs="Arial"/>
          <w:kern w:val="0"/>
          <w:sz w:val="22"/>
          <w:szCs w:val="22"/>
        </w:rPr>
        <w:t xml:space="preserve">whether </w:t>
      </w:r>
      <w:r w:rsidR="00593ECC">
        <w:rPr>
          <w:rFonts w:ascii="Arial" w:hAnsi="Arial" w:cs="Arial"/>
          <w:kern w:val="0"/>
          <w:sz w:val="22"/>
          <w:szCs w:val="22"/>
        </w:rPr>
        <w:t>RHIG is required for a postpartum patient.</w:t>
      </w:r>
    </w:p>
    <w:p w:rsidR="00472BC8" w:rsidRPr="00090FF5" w:rsidRDefault="00A458C9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090FF5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:rsidR="00472BC8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b/>
          <w:kern w:val="0"/>
          <w:sz w:val="22"/>
          <w:szCs w:val="22"/>
        </w:rPr>
        <w:t>Policy Statement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090FF5" w:rsidRPr="00D934EA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Positive as donors.</w:t>
      </w:r>
    </w:p>
    <w:p w:rsidR="00090FF5" w:rsidRPr="00285F5B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Negative as recipients.</w:t>
      </w:r>
    </w:p>
    <w:p w:rsidR="00285F5B" w:rsidRPr="00D934EA" w:rsidRDefault="00285F5B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Candidacy for administration of Rh Immune Globulin will be determined by clinical care team.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4838AB" w:rsidRDefault="004838AB" w:rsidP="00E14038">
      <w:pPr>
        <w:pStyle w:val="Header"/>
        <w:tabs>
          <w:tab w:val="clear" w:pos="4320"/>
          <w:tab w:val="clear" w:pos="8640"/>
        </w:tabs>
        <w:ind w:left="1800" w:hanging="1800"/>
        <w:rPr>
          <w:rFonts w:ascii="Arial" w:hAnsi="Arial" w:cs="Arial"/>
          <w:kern w:val="0"/>
          <w:szCs w:val="24"/>
        </w:rPr>
      </w:pPr>
      <w:r w:rsidRPr="00F2586C"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1D4CFD" w:rsidRPr="00F2586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484"/>
        <w:gridCol w:w="3870"/>
        <w:gridCol w:w="3297"/>
        <w:gridCol w:w="2430"/>
      </w:tblGrid>
      <w:tr w:rsidR="00167B3D" w:rsidRPr="00167B3D" w:rsidTr="00B0157D">
        <w:trPr>
          <w:cantSplit/>
          <w:trHeight w:val="295"/>
        </w:trPr>
        <w:tc>
          <w:tcPr>
            <w:tcW w:w="490" w:type="dxa"/>
            <w:gridSpan w:val="2"/>
            <w:textDirection w:val="btLr"/>
            <w:vAlign w:val="center"/>
          </w:tcPr>
          <w:p w:rsidR="00167B3D" w:rsidRPr="00E14038" w:rsidRDefault="00167B3D" w:rsidP="00E1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67" w:type="dxa"/>
            <w:gridSpan w:val="2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0157D" w:rsidRPr="00B0157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277"/>
        </w:trPr>
        <w:tc>
          <w:tcPr>
            <w:tcW w:w="10081" w:type="dxa"/>
            <w:gridSpan w:val="4"/>
            <w:tcMar>
              <w:left w:w="115" w:type="dxa"/>
              <w:right w:w="115" w:type="dxa"/>
            </w:tcMar>
            <w:vAlign w:val="center"/>
          </w:tcPr>
          <w:p w:rsidR="00B0157D" w:rsidRPr="00B0157D" w:rsidRDefault="00B0157D" w:rsidP="00B015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0157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Perform Weak D Test</w:t>
            </w:r>
          </w:p>
        </w:tc>
      </w:tr>
      <w:tr w:rsidR="004838AB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880"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1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285F5B" w:rsidRDefault="004838AB" w:rsidP="00285F5B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Check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reagent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instructions</w:t>
            </w:r>
            <w:r w:rsidR="00285F5B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285F5B" w:rsidRDefault="00285F5B" w:rsidP="00285F5B">
            <w:pPr>
              <w:pStyle w:val="Header"/>
              <w:numPr>
                <w:ilvl w:val="1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ame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tube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may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for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weak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direct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with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was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done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tube.</w:t>
            </w:r>
          </w:p>
          <w:p w:rsidR="00285F5B" w:rsidRDefault="004B313F" w:rsidP="00B0157D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Is a Control tube required?</w:t>
            </w:r>
          </w:p>
          <w:p w:rsidR="00B0157D" w:rsidRPr="004B313F" w:rsidRDefault="00B0157D" w:rsidP="00B0157D">
            <w:pPr>
              <w:pStyle w:val="Header"/>
              <w:numPr>
                <w:ilvl w:val="1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B313F">
              <w:rPr>
                <w:rFonts w:ascii="Arial" w:hAnsi="Arial" w:cs="Arial"/>
                <w:b/>
                <w:kern w:val="0"/>
                <w:sz w:val="22"/>
                <w:szCs w:val="22"/>
              </w:rPr>
              <w:t>Weak D test is Positive ≥ W+</w:t>
            </w:r>
          </w:p>
          <w:p w:rsidR="00285F5B" w:rsidRDefault="00285F5B" w:rsidP="00B0157D">
            <w:pPr>
              <w:pStyle w:val="Header"/>
              <w:numPr>
                <w:ilvl w:val="1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Manufacturer’s </w:t>
            </w:r>
            <w:r w:rsidR="00B0157D">
              <w:rPr>
                <w:rFonts w:ascii="Arial" w:hAnsi="Arial" w:cs="Arial"/>
                <w:kern w:val="0"/>
                <w:sz w:val="22"/>
                <w:szCs w:val="22"/>
              </w:rPr>
              <w:t>reagent instructions</w:t>
            </w:r>
          </w:p>
          <w:p w:rsidR="00285F5B" w:rsidRDefault="00285F5B" w:rsidP="00B0157D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Saline control</w:t>
            </w:r>
          </w:p>
          <w:p w:rsidR="004838AB" w:rsidRDefault="00285F5B" w:rsidP="00B0157D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Direct Antiglobulin 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285F5B" w:rsidRPr="00E14038" w:rsidRDefault="00B0157D" w:rsidP="00B0157D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Manufacturer’s control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3D2D26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 Package Insert</w:t>
            </w:r>
          </w:p>
        </w:tc>
      </w:tr>
      <w:tr w:rsidR="004838AB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</w:t>
            </w:r>
          </w:p>
        </w:tc>
        <w:tc>
          <w:tcPr>
            <w:tcW w:w="243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an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annot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71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Add reagents to clean labeled tubes: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drop of anti-D reagent into a tube.</w:t>
            </w:r>
          </w:p>
          <w:p w:rsidR="00285F5B" w:rsidRPr="00285F5B" w:rsidRDefault="00E94C47" w:rsidP="00285F5B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drop of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ABO/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Rh control into a second tube</w:t>
            </w:r>
            <w:r w:rsidR="00285F5B">
              <w:rPr>
                <w:rFonts w:ascii="Arial" w:hAnsi="Arial" w:cs="Arial"/>
                <w:kern w:val="0"/>
                <w:sz w:val="22"/>
                <w:szCs w:val="22"/>
              </w:rPr>
              <w:t>, if required by manufacturer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Prepare a 3% to 5% patient red cell suspension, if not already available, per established procedure.</w:t>
            </w:r>
          </w:p>
          <w:p w:rsidR="00E94C47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Add 1 drop of the 3% to 5% cell suspension into each tube. </w:t>
            </w:r>
            <w:r w:rsidR="00090FF5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090FF5" w:rsidRDefault="00090FF5" w:rsidP="00090FF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782D34" w:rsidRPr="00E14038" w:rsidRDefault="00782D34" w:rsidP="00090FF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8008BF" w:rsidRDefault="008008BF" w:rsidP="00E94C4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E94C47" w:rsidRPr="00E14038" w:rsidRDefault="00E94C47" w:rsidP="0036563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Preparation </w:t>
            </w:r>
            <w:r w:rsidR="0036563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8008BF">
              <w:rPr>
                <w:rFonts w:ascii="Arial" w:hAnsi="Arial" w:cs="Arial"/>
                <w:kern w:val="0"/>
                <w:sz w:val="22"/>
                <w:szCs w:val="22"/>
              </w:rPr>
              <w:t xml:space="preserve">f 3-5% Red Cell Suspension </w:t>
            </w:r>
          </w:p>
        </w:tc>
      </w:tr>
      <w:tr w:rsidR="00B0157D" w:rsidRPr="00167B3D" w:rsidTr="00B0157D">
        <w:trPr>
          <w:cantSplit/>
          <w:trHeight w:val="295"/>
        </w:trPr>
        <w:tc>
          <w:tcPr>
            <w:tcW w:w="490" w:type="dxa"/>
            <w:gridSpan w:val="2"/>
            <w:textDirection w:val="btLr"/>
            <w:vAlign w:val="center"/>
          </w:tcPr>
          <w:p w:rsidR="00B0157D" w:rsidRPr="00E14038" w:rsidRDefault="00B0157D" w:rsidP="00552B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67" w:type="dxa"/>
            <w:gridSpan w:val="2"/>
          </w:tcPr>
          <w:p w:rsidR="00B0157D" w:rsidRPr="00E14038" w:rsidRDefault="00B0157D" w:rsidP="00552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B0157D" w:rsidRPr="00E14038" w:rsidRDefault="00B0157D" w:rsidP="00552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2D34" w:rsidRPr="00782D34" w:rsidTr="00782D34">
        <w:trPr>
          <w:cantSplit/>
          <w:trHeight w:val="295"/>
        </w:trPr>
        <w:tc>
          <w:tcPr>
            <w:tcW w:w="490" w:type="dxa"/>
            <w:gridSpan w:val="2"/>
            <w:vAlign w:val="center"/>
          </w:tcPr>
          <w:p w:rsidR="00782D34" w:rsidRPr="00782D34" w:rsidRDefault="00782D34" w:rsidP="00552B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2D3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167" w:type="dxa"/>
            <w:gridSpan w:val="2"/>
          </w:tcPr>
          <w:p w:rsidR="00782D34" w:rsidRPr="00782D34" w:rsidRDefault="00782D34" w:rsidP="00782D3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 w:rsidRPr="00782D34">
              <w:rPr>
                <w:rFonts w:ascii="Arial" w:hAnsi="Arial" w:cs="Arial"/>
                <w:bCs/>
                <w:sz w:val="22"/>
                <w:szCs w:val="22"/>
              </w:rPr>
              <w:t>Mix and incubate tubes for 15 to 30 minutes at 37 C.</w:t>
            </w:r>
          </w:p>
        </w:tc>
        <w:tc>
          <w:tcPr>
            <w:tcW w:w="2430" w:type="dxa"/>
          </w:tcPr>
          <w:p w:rsidR="00782D34" w:rsidRPr="00782D34" w:rsidRDefault="00782D34" w:rsidP="00552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 the tubes four times with saline </w:t>
            </w:r>
            <w:r w:rsidRPr="00E14038">
              <w:rPr>
                <w:rFonts w:ascii="Arial" w:hAnsi="Arial" w:cs="Arial"/>
                <w:sz w:val="22"/>
                <w:szCs w:val="22"/>
                <w:lang w:val="en-GB"/>
              </w:rPr>
              <w:t>per established procedure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DB7D4F" w:rsidRPr="00625D80" w:rsidRDefault="00E94C47" w:rsidP="00625D80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Washing Red Cell Samples (Manual or Automated Procedure) </w:t>
            </w:r>
          </w:p>
        </w:tc>
      </w:tr>
      <w:tr w:rsidR="00E94C47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</w:t>
            </w: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drops of anti-IgG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antiglobulin reagent.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25D80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25D80" w:rsidRPr="00E14038" w:rsidRDefault="00625D80" w:rsidP="00B772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25D80" w:rsidRPr="00625D80" w:rsidRDefault="00625D80" w:rsidP="00B7727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25D80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Mix the tubes immediately. </w:t>
            </w:r>
          </w:p>
          <w:p w:rsidR="00625D80" w:rsidRPr="00625D80" w:rsidRDefault="00625D80" w:rsidP="00B77277">
            <w:pPr>
              <w:numPr>
                <w:ilvl w:val="0"/>
                <w:numId w:val="33"/>
              </w:numPr>
              <w:rPr>
                <w:rFonts w:ascii="Arial" w:hAnsi="Arial" w:cs="Arial"/>
                <w:spacing w:val="-2"/>
                <w:kern w:val="24"/>
                <w:sz w:val="22"/>
                <w:szCs w:val="22"/>
                <w:lang w:val="en-GB"/>
              </w:rPr>
            </w:pPr>
            <w:r w:rsidRPr="00625D80">
              <w:rPr>
                <w:rFonts w:ascii="Arial" w:hAnsi="Arial" w:cs="Arial"/>
                <w:spacing w:val="-2"/>
                <w:kern w:val="24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25D80" w:rsidRPr="00E14038" w:rsidRDefault="00625D80" w:rsidP="00B772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B3A00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087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Resuspend the cell button and observe for agglutination.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results per established procedure. </w:t>
            </w:r>
          </w:p>
        </w:tc>
        <w:tc>
          <w:tcPr>
            <w:tcW w:w="243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FB3A00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Reading and Grading Tube Hemagglutination Reactions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>SQ Blood Order Processing Test Result Guide</w:t>
            </w:r>
          </w:p>
        </w:tc>
      </w:tr>
      <w:tr w:rsidR="00FB3A00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67" w:type="dxa"/>
            <w:gridSpan w:val="2"/>
            <w:tcMar>
              <w:left w:w="115" w:type="dxa"/>
              <w:right w:w="115" w:type="dxa"/>
            </w:tcMar>
          </w:tcPr>
          <w:p w:rsidR="00FB3A00" w:rsidRPr="00E14038" w:rsidRDefault="00FB3A00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negative or weak antiglobulin results by adding Check cells: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negative or weak result. 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for agglutination and record the results. </w:t>
            </w:r>
          </w:p>
          <w:p w:rsidR="00FB3A00" w:rsidRPr="00E14038" w:rsidRDefault="00FB3A00" w:rsidP="001D1752">
            <w:pPr>
              <w:numPr>
                <w:ilvl w:val="1"/>
                <w:numId w:val="4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grade 2 must be present or the test results are invalid and the test must be repeated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</w:tcPr>
          <w:p w:rsidR="00FB3A00" w:rsidRPr="00E14038" w:rsidRDefault="00FB3A00" w:rsidP="00FB3A0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67" w:type="dxa"/>
            <w:gridSpan w:val="2"/>
            <w:tcMar>
              <w:left w:w="115" w:type="dxa"/>
              <w:right w:w="115" w:type="dxa"/>
            </w:tcMar>
          </w:tcPr>
          <w:p w:rsidR="00E94C47" w:rsidRPr="00E14038" w:rsidRDefault="00E94C47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:rsidR="00E94C47" w:rsidRPr="00E14038" w:rsidRDefault="00E94C47" w:rsidP="00E94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Then…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75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resent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 w:rsidRPr="00B54277">
              <w:rPr>
                <w:rFonts w:ascii="Arial" w:hAnsi="Arial"/>
                <w:sz w:val="22"/>
                <w:szCs w:val="22"/>
              </w:rPr>
              <w:t>Test</w:t>
            </w:r>
            <w:r w:rsidR="00E94C47" w:rsidRPr="00B54277">
              <w:rPr>
                <w:rFonts w:ascii="Arial" w:hAnsi="Arial"/>
                <w:sz w:val="22"/>
                <w:szCs w:val="22"/>
              </w:rPr>
              <w:t xml:space="preserve"> is complete.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bsent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4C47" w:rsidRPr="00B54277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Repeat Steps 1</w:t>
            </w:r>
            <w:r>
              <w:rPr>
                <w:rFonts w:ascii="Arial" w:hAnsi="Arial" w:cs="Arial"/>
                <w:sz w:val="22"/>
                <w:szCs w:val="22"/>
              </w:rPr>
              <w:t>-7</w:t>
            </w:r>
            <w:r w:rsidRPr="00B542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0157D" w:rsidRPr="00B0157D" w:rsidTr="000A0D75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10081" w:type="dxa"/>
            <w:gridSpan w:val="4"/>
            <w:tcMar>
              <w:left w:w="115" w:type="dxa"/>
              <w:right w:w="115" w:type="dxa"/>
            </w:tcMar>
            <w:vAlign w:val="center"/>
          </w:tcPr>
          <w:p w:rsidR="00B0157D" w:rsidRPr="00B0157D" w:rsidRDefault="00B0157D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B0157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 xml:space="preserve">Validate </w:t>
            </w:r>
            <w:r w:rsidR="006438A5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 xml:space="preserve">Completed </w:t>
            </w:r>
            <w:r w:rsidRPr="00B0157D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Test Results</w:t>
            </w:r>
          </w:p>
        </w:tc>
      </w:tr>
      <w:tr w:rsidR="00625D80" w:rsidRPr="00167B3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625D80" w:rsidRPr="00625D80" w:rsidRDefault="00625D80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  <w:highlight w:val="yellow"/>
              </w:rPr>
            </w:pPr>
            <w:r w:rsidRPr="00625D80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3870" w:type="dxa"/>
            <w:tcMar>
              <w:left w:w="115" w:type="dxa"/>
              <w:right w:w="115" w:type="dxa"/>
            </w:tcMar>
            <w:vAlign w:val="center"/>
          </w:tcPr>
          <w:p w:rsidR="00625D80" w:rsidRDefault="00625D80" w:rsidP="00625D80">
            <w:pPr>
              <w:suppressAutoHyphens/>
              <w:rPr>
                <w:rFonts w:ascii="Arial" w:hAnsi="Arial"/>
                <w:sz w:val="22"/>
                <w:szCs w:val="22"/>
                <w:highlight w:val="yellow"/>
              </w:rPr>
            </w:pPr>
            <w:r w:rsidRPr="00625D80">
              <w:rPr>
                <w:rFonts w:ascii="Arial" w:hAnsi="Arial"/>
                <w:sz w:val="22"/>
                <w:szCs w:val="22"/>
                <w:highlight w:val="yellow"/>
              </w:rPr>
              <w:t>Testing is unresolved</w:t>
            </w:r>
            <w:r w:rsidR="006438A5">
              <w:rPr>
                <w:rFonts w:ascii="Arial" w:hAnsi="Arial"/>
                <w:sz w:val="22"/>
                <w:szCs w:val="22"/>
                <w:highlight w:val="yellow"/>
              </w:rPr>
              <w:t>/invalid</w:t>
            </w:r>
          </w:p>
          <w:p w:rsidR="004B313F" w:rsidRDefault="004B313F" w:rsidP="00285F5B">
            <w:pPr>
              <w:pStyle w:val="ListParagraph"/>
              <w:numPr>
                <w:ilvl w:val="0"/>
                <w:numId w:val="46"/>
              </w:numPr>
              <w:suppressAutoHyphens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 xml:space="preserve">Positive anti-D tube with no control tube performed </w:t>
            </w:r>
          </w:p>
          <w:p w:rsidR="00285F5B" w:rsidRDefault="00285F5B" w:rsidP="00285F5B">
            <w:pPr>
              <w:pStyle w:val="ListParagraph"/>
              <w:numPr>
                <w:ilvl w:val="0"/>
                <w:numId w:val="46"/>
              </w:numPr>
              <w:suppressAutoHyphens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Positive control</w:t>
            </w:r>
          </w:p>
          <w:p w:rsidR="00285F5B" w:rsidRDefault="00285F5B" w:rsidP="00285F5B">
            <w:pPr>
              <w:pStyle w:val="ListParagraph"/>
              <w:numPr>
                <w:ilvl w:val="0"/>
                <w:numId w:val="46"/>
              </w:numPr>
              <w:suppressAutoHyphens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Positive DAT with anti-IgG</w:t>
            </w:r>
          </w:p>
          <w:p w:rsidR="00285F5B" w:rsidRPr="00285F5B" w:rsidRDefault="00285F5B" w:rsidP="00285F5B">
            <w:pPr>
              <w:pStyle w:val="ListParagraph"/>
              <w:numPr>
                <w:ilvl w:val="0"/>
                <w:numId w:val="46"/>
              </w:numPr>
              <w:suppressAutoHyphens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Mixed field reaction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625D80" w:rsidRPr="00625D80" w:rsidRDefault="00625D80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5D80">
              <w:rPr>
                <w:rFonts w:ascii="Arial" w:hAnsi="Arial" w:cs="Arial"/>
                <w:sz w:val="22"/>
                <w:szCs w:val="22"/>
                <w:highlight w:val="yellow"/>
              </w:rPr>
              <w:t>Additional lot numbers</w:t>
            </w:r>
          </w:p>
          <w:p w:rsidR="00625D80" w:rsidRPr="00625D80" w:rsidRDefault="00625D80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5D80">
              <w:rPr>
                <w:rFonts w:ascii="Arial" w:hAnsi="Arial" w:cs="Arial"/>
                <w:sz w:val="22"/>
                <w:szCs w:val="22"/>
                <w:highlight w:val="yellow"/>
              </w:rPr>
              <w:t>Other manufacturers</w:t>
            </w:r>
          </w:p>
          <w:p w:rsidR="00625D80" w:rsidRDefault="00625D80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5D80">
              <w:rPr>
                <w:rFonts w:ascii="Arial" w:hAnsi="Arial" w:cs="Arial"/>
                <w:sz w:val="22"/>
                <w:szCs w:val="22"/>
                <w:highlight w:val="yellow"/>
              </w:rPr>
              <w:t>Result testing on ABO/D Discrepancy Worksheet</w:t>
            </w:r>
          </w:p>
          <w:p w:rsidR="00285F5B" w:rsidRDefault="00285F5B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Eluate</w:t>
            </w:r>
          </w:p>
          <w:p w:rsidR="00285F5B" w:rsidRDefault="00285F5B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Antibody Investigation</w:t>
            </w:r>
          </w:p>
          <w:p w:rsidR="00A5134B" w:rsidRPr="00625D80" w:rsidRDefault="00A5134B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Transfusion history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625D80" w:rsidRDefault="00625D80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5D80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ABO/D Discrepancy Worksheet</w:t>
            </w:r>
          </w:p>
          <w:p w:rsidR="00285F5B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285F5B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85F5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Eluate Testing Guidelines</w:t>
            </w:r>
          </w:p>
          <w:p w:rsidR="00285F5B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285F5B" w:rsidRPr="00E14038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85F5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Guidelines for Antibody Identification</w:t>
            </w:r>
          </w:p>
        </w:tc>
      </w:tr>
    </w:tbl>
    <w:p w:rsidR="00285F5B" w:rsidRDefault="00285F5B"/>
    <w:p w:rsidR="00285F5B" w:rsidRDefault="00285F5B"/>
    <w:p w:rsidR="00285F5B" w:rsidRDefault="00285F5B"/>
    <w:p w:rsidR="00285F5B" w:rsidRDefault="00285F5B"/>
    <w:p w:rsidR="00285F5B" w:rsidRDefault="00285F5B"/>
    <w:p w:rsidR="00285F5B" w:rsidRDefault="00285F5B"/>
    <w:tbl>
      <w:tblPr>
        <w:tblW w:w="10081" w:type="dxa"/>
        <w:tblInd w:w="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037"/>
        <w:gridCol w:w="2576"/>
        <w:gridCol w:w="2644"/>
        <w:gridCol w:w="2340"/>
      </w:tblGrid>
      <w:tr w:rsidR="002F2967" w:rsidRPr="00167B3D" w:rsidTr="00625D80">
        <w:trPr>
          <w:cantSplit/>
          <w:trHeight w:val="520"/>
        </w:trPr>
        <w:tc>
          <w:tcPr>
            <w:tcW w:w="10081" w:type="dxa"/>
            <w:gridSpan w:val="5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F2967" w:rsidRPr="00E14038" w:rsidRDefault="002F296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Interpreting weak D test results</w:t>
            </w:r>
          </w:p>
        </w:tc>
      </w:tr>
      <w:tr w:rsidR="00CF39B9" w:rsidRPr="00167B3D" w:rsidTr="00625D80">
        <w:trPr>
          <w:cantSplit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</w:tcPr>
          <w:p w:rsidR="00CF39B9" w:rsidRPr="00167B3D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7257" w:type="dxa"/>
            <w:gridSpan w:val="3"/>
            <w:tcMar>
              <w:left w:w="115" w:type="dxa"/>
              <w:right w:w="115" w:type="dxa"/>
            </w:tcMar>
            <w:vAlign w:val="center"/>
          </w:tcPr>
          <w:p w:rsidR="00CF39B9" w:rsidRPr="00E94C47" w:rsidRDefault="00CF39B9" w:rsidP="001C050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Interpret the </w:t>
            </w:r>
            <w:r w:rsidRPr="00E94C4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valid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IAT results as follows:</w:t>
            </w:r>
          </w:p>
        </w:tc>
        <w:tc>
          <w:tcPr>
            <w:tcW w:w="2340" w:type="dxa"/>
            <w:vMerge w:val="restart"/>
            <w:tcMar>
              <w:left w:w="115" w:type="dxa"/>
              <w:right w:w="115" w:type="dxa"/>
            </w:tcMar>
          </w:tcPr>
          <w:p w:rsidR="00CF39B9" w:rsidRPr="00E94C4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625D80">
        <w:trPr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the anti-D IAT result shows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 the control IAT result shows</w:t>
            </w:r>
          </w:p>
        </w:tc>
        <w:tc>
          <w:tcPr>
            <w:tcW w:w="2644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 interpret the D result as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625D80">
        <w:trPr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gglutination</w:t>
            </w:r>
          </w:p>
          <w:p w:rsidR="00CF39B9" w:rsidRPr="002F2967" w:rsidRDefault="00DB7D4F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≥</w:t>
            </w:r>
            <w:r w:rsidR="00CF39B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W +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644" w:type="dxa"/>
            <w:tcMar>
              <w:left w:w="115" w:type="dxa"/>
              <w:right w:w="115" w:type="dxa"/>
            </w:tcMar>
            <w:vAlign w:val="center"/>
          </w:tcPr>
          <w:p w:rsidR="00CF39B9" w:rsidRDefault="00CF39B9" w:rsidP="00A4611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positive.</w:t>
            </w:r>
          </w:p>
          <w:p w:rsidR="00A46111" w:rsidRPr="002F2967" w:rsidRDefault="00A46111" w:rsidP="00A4611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D1631">
              <w:rPr>
                <w:rFonts w:ascii="Arial" w:hAnsi="Arial" w:cs="Arial"/>
                <w:kern w:val="0"/>
                <w:sz w:val="22"/>
                <w:szCs w:val="22"/>
              </w:rPr>
              <w:t>Update BAD file: “Patient is Wk D Pos, Give Rh Neg</w:t>
            </w:r>
            <w:r w:rsidR="00D25DD1">
              <w:rPr>
                <w:rFonts w:ascii="Arial" w:hAnsi="Arial" w:cs="Arial"/>
                <w:kern w:val="0"/>
                <w:sz w:val="22"/>
                <w:szCs w:val="22"/>
              </w:rPr>
              <w:t>”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625D80">
        <w:trPr>
          <w:cantSplit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  <w:r w:rsidR="00285F5B">
              <w:rPr>
                <w:rFonts w:ascii="Arial" w:hAnsi="Arial" w:cs="Arial"/>
                <w:kern w:val="0"/>
                <w:sz w:val="22"/>
                <w:szCs w:val="22"/>
              </w:rPr>
              <w:t xml:space="preserve"> or not required by manufacturer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negative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625D80">
        <w:trPr>
          <w:cantSplit/>
        </w:trPr>
        <w:tc>
          <w:tcPr>
            <w:tcW w:w="48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CF39B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>Mixed Field agglutination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CF39B9">
            <w:pPr>
              <w:pStyle w:val="ListParagraph"/>
              <w:numPr>
                <w:ilvl w:val="0"/>
                <w:numId w:val="42"/>
              </w:numPr>
              <w:jc w:val="center"/>
            </w:pPr>
            <w:r w:rsidRPr="00D872B5">
              <w:rPr>
                <w:rFonts w:ascii="Arial" w:hAnsi="Arial" w:cs="Arial"/>
                <w:sz w:val="22"/>
                <w:szCs w:val="22"/>
              </w:rPr>
              <w:t>No agglutination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CF39B9">
            <w:pPr>
              <w:rPr>
                <w:rFonts w:ascii="Arial" w:hAnsi="Arial" w:cs="Arial"/>
                <w:sz w:val="22"/>
                <w:szCs w:val="22"/>
              </w:rPr>
            </w:pPr>
            <w:r w:rsidRPr="00D872B5">
              <w:rPr>
                <w:rFonts w:ascii="Arial" w:hAnsi="Arial" w:cs="Arial"/>
                <w:sz w:val="22"/>
                <w:szCs w:val="22"/>
              </w:rPr>
              <w:t>Do Not interpret until further investigation and resolution is completed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D872B5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 xml:space="preserve">Discrepant Result Resolution Process </w:t>
            </w:r>
          </w:p>
        </w:tc>
      </w:tr>
    </w:tbl>
    <w:p w:rsidR="00625D80" w:rsidRDefault="00625D80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B0157D" w:rsidRDefault="00B0157D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B0157D" w:rsidRDefault="00B0157D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721A6F" w:rsidRPr="002F2967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b/>
          <w:bCs/>
          <w:kern w:val="0"/>
          <w:sz w:val="22"/>
          <w:szCs w:val="22"/>
        </w:rPr>
        <w:t>Reference</w:t>
      </w:r>
      <w:r w:rsidR="002F2967" w:rsidRPr="002F2967">
        <w:rPr>
          <w:rFonts w:ascii="Arial" w:hAnsi="Arial" w:cs="Arial"/>
          <w:b/>
          <w:bCs/>
          <w:kern w:val="0"/>
          <w:sz w:val="22"/>
          <w:szCs w:val="22"/>
        </w:rPr>
        <w:t>s</w:t>
      </w:r>
      <w:r w:rsidRPr="002F2967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B0157D" w:rsidRDefault="002F2967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</w:t>
      </w:r>
      <w:r w:rsidR="00F74543">
        <w:rPr>
          <w:rFonts w:ascii="Arial" w:hAnsi="Arial" w:cs="Arial"/>
          <w:sz w:val="22"/>
          <w:szCs w:val="22"/>
        </w:rPr>
        <w:t>sion Services, Current Edition</w:t>
      </w:r>
    </w:p>
    <w:p w:rsidR="00B0157D" w:rsidRDefault="00B0157D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2F2967" w:rsidRPr="002F2967">
        <w:rPr>
          <w:rFonts w:ascii="Arial" w:hAnsi="Arial" w:cs="Arial"/>
          <w:sz w:val="22"/>
          <w:szCs w:val="22"/>
        </w:rPr>
        <w:t xml:space="preserve">Technical Manual, </w:t>
      </w:r>
      <w:r>
        <w:rPr>
          <w:rFonts w:ascii="Arial" w:hAnsi="Arial" w:cs="Arial"/>
          <w:sz w:val="22"/>
          <w:szCs w:val="22"/>
        </w:rPr>
        <w:t>Current Edition</w:t>
      </w:r>
    </w:p>
    <w:p w:rsidR="0090626F" w:rsidRPr="00D9540C" w:rsidRDefault="00721A6F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Current version of reagent manufacture</w:t>
      </w:r>
      <w:r w:rsidR="003D2D26" w:rsidRPr="002F2967">
        <w:rPr>
          <w:rFonts w:ascii="Arial" w:hAnsi="Arial" w:cs="Arial"/>
          <w:sz w:val="22"/>
          <w:szCs w:val="22"/>
        </w:rPr>
        <w:t>r’s package insert instructions</w:t>
      </w:r>
    </w:p>
    <w:sectPr w:rsidR="0090626F" w:rsidRPr="00D9540C" w:rsidSect="00625D80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7E" w:rsidRDefault="0057537E" w:rsidP="004838AB">
      <w:pPr>
        <w:pStyle w:val="Header"/>
      </w:pPr>
      <w:r>
        <w:separator/>
      </w:r>
    </w:p>
  </w:endnote>
  <w:endnote w:type="continuationSeparator" w:id="0">
    <w:p w:rsidR="0057537E" w:rsidRDefault="0057537E" w:rsidP="004838A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8F" w:rsidRPr="003F58F0" w:rsidRDefault="0057588F" w:rsidP="003F58F0">
    <w:pPr>
      <w:pStyle w:val="Footer"/>
      <w:tabs>
        <w:tab w:val="clear" w:pos="8640"/>
        <w:tab w:val="right" w:pos="9360"/>
      </w:tabs>
      <w:spacing w:line="220" w:lineRule="exact"/>
      <w:ind w:right="14"/>
      <w:rPr>
        <w:rFonts w:ascii="Arial" w:hAnsi="Arial" w:cs="Arial"/>
        <w:sz w:val="20"/>
        <w:szCs w:val="20"/>
      </w:rPr>
    </w:pPr>
    <w:r w:rsidRPr="007A2490">
      <w:rPr>
        <w:rFonts w:ascii="Arial" w:hAnsi="Arial" w:cs="Arial"/>
        <w:sz w:val="20"/>
        <w:szCs w:val="20"/>
      </w:rPr>
      <w:t>Fac</w:t>
    </w:r>
    <w:r>
      <w:rPr>
        <w:rFonts w:ascii="Arial" w:hAnsi="Arial" w:cs="Arial"/>
        <w:sz w:val="20"/>
        <w:szCs w:val="20"/>
      </w:rPr>
      <w:t>ility name and location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5</w:t>
    </w:r>
    <w:r w:rsidRPr="007A2490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38" w:rsidRDefault="00E14038" w:rsidP="00E14038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782D34">
      <w:rPr>
        <w:rFonts w:ascii="Arial" w:hAnsi="Arial" w:cs="Arial"/>
        <w:noProof/>
        <w:sz w:val="20"/>
      </w:rPr>
      <w:t>3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="00A5134B">
      <w:rPr>
        <w:rFonts w:ascii="Arial" w:hAnsi="Arial" w:cs="Arial"/>
        <w:sz w:val="20"/>
      </w:rPr>
      <w:t>3</w:t>
    </w:r>
  </w:p>
  <w:p w:rsidR="0057588F" w:rsidRPr="00E14038" w:rsidRDefault="00E14038" w:rsidP="00E14038">
    <w:pPr>
      <w:pStyle w:val="Footer"/>
    </w:pPr>
    <w:r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7E" w:rsidRDefault="0057537E" w:rsidP="004838AB">
      <w:pPr>
        <w:pStyle w:val="Header"/>
      </w:pPr>
      <w:r>
        <w:separator/>
      </w:r>
    </w:p>
  </w:footnote>
  <w:footnote w:type="continuationSeparator" w:id="0">
    <w:p w:rsidR="0057537E" w:rsidRDefault="0057537E" w:rsidP="004838A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Pr="00C85008" w:rsidRDefault="00E14038">
    <w:pPr>
      <w:pStyle w:val="Header"/>
      <w:rPr>
        <w:rFonts w:ascii="Arial" w:hAnsi="Arial" w:cs="Arial"/>
        <w:b/>
        <w:sz w:val="22"/>
        <w:szCs w:val="22"/>
      </w:rPr>
    </w:pPr>
    <w:r w:rsidRPr="00C85008">
      <w:rPr>
        <w:rFonts w:ascii="Arial" w:hAnsi="Arial" w:cs="Arial"/>
        <w:b/>
        <w:sz w:val="22"/>
        <w:szCs w:val="22"/>
      </w:rPr>
      <w:t>Weak D by Tube Testing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Default="00E8665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 wp14:anchorId="348A077F" wp14:editId="2E4E5274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40C" w:rsidRDefault="00D9540C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60"/>
      <w:gridCol w:w="2747"/>
      <w:gridCol w:w="2673"/>
    </w:tblGrid>
    <w:tr w:rsidR="00E14038" w:rsidRPr="00A074D7" w:rsidTr="00E14038">
      <w:trPr>
        <w:cantSplit/>
        <w:trHeight w:val="480"/>
      </w:trPr>
      <w:tc>
        <w:tcPr>
          <w:tcW w:w="46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University of Washington, 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Harborview Medical Center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325 9</w:t>
          </w:r>
          <w:r w:rsidRPr="00E14038">
            <w:rPr>
              <w:rFonts w:ascii="Arial" w:hAnsi="Arial"/>
              <w:b/>
              <w:sz w:val="22"/>
              <w:szCs w:val="22"/>
              <w:vertAlign w:val="superscript"/>
            </w:rPr>
            <w:t>th</w:t>
          </w:r>
          <w:r w:rsidR="00C222A0">
            <w:rPr>
              <w:rFonts w:ascii="Arial" w:hAnsi="Arial"/>
              <w:b/>
              <w:sz w:val="22"/>
              <w:szCs w:val="22"/>
            </w:rPr>
            <w:t xml:space="preserve"> Ave.</w:t>
          </w:r>
          <w:r w:rsidRPr="00E14038">
            <w:rPr>
              <w:rFonts w:ascii="Arial" w:hAnsi="Arial"/>
              <w:b/>
              <w:sz w:val="22"/>
              <w:szCs w:val="22"/>
            </w:rPr>
            <w:t xml:space="preserve"> Seattle, WA, 98104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Transfusion Services Laboratory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14038" w:rsidRPr="00C8500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Original Effective Date:</w:t>
          </w:r>
        </w:p>
        <w:p w:rsidR="00E14038" w:rsidRPr="00C8500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C85008">
            <w:rPr>
              <w:rFonts w:ascii="Arial" w:hAnsi="Arial"/>
              <w:sz w:val="22"/>
              <w:szCs w:val="22"/>
            </w:rPr>
            <w:t>April 1</w:t>
          </w:r>
          <w:r w:rsidRPr="00C85008">
            <w:rPr>
              <w:rFonts w:ascii="Arial" w:hAnsi="Arial"/>
              <w:sz w:val="22"/>
              <w:szCs w:val="22"/>
              <w:vertAlign w:val="superscript"/>
            </w:rPr>
            <w:t>st</w:t>
          </w:r>
          <w:r w:rsidRPr="00C85008">
            <w:rPr>
              <w:rFonts w:ascii="Arial" w:hAnsi="Arial"/>
              <w:sz w:val="22"/>
              <w:szCs w:val="22"/>
            </w:rPr>
            <w:t xml:space="preserve"> 2011</w:t>
          </w:r>
        </w:p>
      </w:tc>
      <w:tc>
        <w:tcPr>
          <w:tcW w:w="2673" w:type="dxa"/>
          <w:tcBorders>
            <w:top w:val="double" w:sz="4" w:space="0" w:color="auto"/>
            <w:left w:val="nil"/>
            <w:bottom w:val="nil"/>
          </w:tcBorders>
        </w:tcPr>
        <w:p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Number: </w:t>
          </w:r>
        </w:p>
        <w:p w:rsidR="00E14038" w:rsidRPr="00C85008" w:rsidRDefault="00CA5C53" w:rsidP="00A46111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625D80">
            <w:rPr>
              <w:rFonts w:ascii="Arial" w:hAnsi="Arial"/>
              <w:b/>
              <w:sz w:val="22"/>
              <w:szCs w:val="22"/>
              <w:highlight w:val="yellow"/>
            </w:rPr>
            <w:t>5412</w:t>
          </w:r>
          <w:r w:rsidR="005A3CE0" w:rsidRPr="00625D80">
            <w:rPr>
              <w:rFonts w:ascii="Arial" w:hAnsi="Arial"/>
              <w:b/>
              <w:sz w:val="22"/>
              <w:szCs w:val="22"/>
              <w:highlight w:val="yellow"/>
            </w:rPr>
            <w:t>-</w:t>
          </w:r>
          <w:r w:rsidR="00625D80" w:rsidRPr="00625D80">
            <w:rPr>
              <w:rFonts w:ascii="Arial" w:hAnsi="Arial"/>
              <w:b/>
              <w:sz w:val="22"/>
              <w:szCs w:val="22"/>
              <w:highlight w:val="yellow"/>
            </w:rPr>
            <w:t>5</w:t>
          </w:r>
        </w:p>
      </w:tc>
    </w:tr>
    <w:tr w:rsidR="00E14038" w:rsidRPr="00A074D7" w:rsidTr="00E14038">
      <w:trPr>
        <w:cantSplit/>
        <w:trHeight w:val="132"/>
      </w:trPr>
      <w:tc>
        <w:tcPr>
          <w:tcW w:w="46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Revision Effective Date:</w:t>
          </w:r>
        </w:p>
        <w:p w:rsidR="00E14038" w:rsidRPr="00C85008" w:rsidRDefault="00625D80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625D80">
            <w:rPr>
              <w:rFonts w:ascii="Arial" w:hAnsi="Arial"/>
              <w:sz w:val="22"/>
              <w:szCs w:val="22"/>
              <w:highlight w:val="yellow"/>
            </w:rPr>
            <w:t>4/30/2015</w:t>
          </w:r>
        </w:p>
      </w:tc>
      <w:tc>
        <w:tcPr>
          <w:tcW w:w="267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1403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Pages: </w:t>
          </w:r>
        </w:p>
        <w:p w:rsidR="00C85008" w:rsidRPr="00C85008" w:rsidRDefault="00A5134B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3</w:t>
          </w:r>
        </w:p>
      </w:tc>
    </w:tr>
    <w:tr w:rsidR="00E14038" w:rsidRPr="00A074D7" w:rsidTr="00E14038">
      <w:trPr>
        <w:cantSplit/>
        <w:trHeight w:val="590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14038" w:rsidRPr="00E653B0" w:rsidRDefault="00E14038" w:rsidP="001D1752">
          <w:pPr>
            <w:rPr>
              <w:rFonts w:ascii="Arial" w:hAnsi="Arial"/>
              <w:sz w:val="28"/>
              <w:szCs w:val="20"/>
            </w:rPr>
          </w:pPr>
          <w:r w:rsidRPr="00E653B0">
            <w:rPr>
              <w:rFonts w:ascii="Arial" w:hAnsi="Arial"/>
              <w:sz w:val="28"/>
              <w:szCs w:val="20"/>
            </w:rPr>
            <w:t xml:space="preserve">TITLE:  </w:t>
          </w:r>
          <w:r w:rsidR="008008BF">
            <w:rPr>
              <w:rFonts w:ascii="Arial" w:hAnsi="Arial"/>
              <w:sz w:val="28"/>
              <w:szCs w:val="20"/>
            </w:rPr>
            <w:t>Weak D by Tube Method</w:t>
          </w:r>
        </w:p>
      </w:tc>
    </w:tr>
  </w:tbl>
  <w:p w:rsidR="00E14038" w:rsidRDefault="00E14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CC"/>
    <w:multiLevelType w:val="hybridMultilevel"/>
    <w:tmpl w:val="7752F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0499F"/>
    <w:multiLevelType w:val="hybridMultilevel"/>
    <w:tmpl w:val="324ACF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32629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133F5"/>
    <w:multiLevelType w:val="hybridMultilevel"/>
    <w:tmpl w:val="D2488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1924F6"/>
    <w:multiLevelType w:val="hybridMultilevel"/>
    <w:tmpl w:val="3B3CB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90EB6"/>
    <w:multiLevelType w:val="hybridMultilevel"/>
    <w:tmpl w:val="49B65D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CC769D3"/>
    <w:multiLevelType w:val="hybridMultilevel"/>
    <w:tmpl w:val="1254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B26C2"/>
    <w:multiLevelType w:val="hybridMultilevel"/>
    <w:tmpl w:val="F232EF00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3E397F"/>
    <w:multiLevelType w:val="hybridMultilevel"/>
    <w:tmpl w:val="DEA8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656E7"/>
    <w:multiLevelType w:val="hybridMultilevel"/>
    <w:tmpl w:val="53322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AB2CCE"/>
    <w:multiLevelType w:val="hybridMultilevel"/>
    <w:tmpl w:val="152455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2B3FD6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F4609A0"/>
    <w:multiLevelType w:val="hybridMultilevel"/>
    <w:tmpl w:val="E3409AA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D4A17"/>
    <w:multiLevelType w:val="hybridMultilevel"/>
    <w:tmpl w:val="912A70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405D3"/>
    <w:multiLevelType w:val="hybridMultilevel"/>
    <w:tmpl w:val="31AAD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D624ADE"/>
    <w:multiLevelType w:val="hybridMultilevel"/>
    <w:tmpl w:val="BDC0F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B1C40"/>
    <w:multiLevelType w:val="hybridMultilevel"/>
    <w:tmpl w:val="E1086EE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C544BF"/>
    <w:multiLevelType w:val="hybridMultilevel"/>
    <w:tmpl w:val="34669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D079B"/>
    <w:multiLevelType w:val="hybridMultilevel"/>
    <w:tmpl w:val="08B441C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647741"/>
    <w:multiLevelType w:val="hybridMultilevel"/>
    <w:tmpl w:val="7122A4C6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4">
    <w:nsid w:val="40FF2E0F"/>
    <w:multiLevelType w:val="hybridMultilevel"/>
    <w:tmpl w:val="5A000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A6F7E"/>
    <w:multiLevelType w:val="hybridMultilevel"/>
    <w:tmpl w:val="11F40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272D36"/>
    <w:multiLevelType w:val="hybridMultilevel"/>
    <w:tmpl w:val="415608AC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7">
    <w:nsid w:val="454931E5"/>
    <w:multiLevelType w:val="hybridMultilevel"/>
    <w:tmpl w:val="B9440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536805"/>
    <w:multiLevelType w:val="hybridMultilevel"/>
    <w:tmpl w:val="C4C66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2B1B9E"/>
    <w:multiLevelType w:val="hybridMultilevel"/>
    <w:tmpl w:val="5068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EC16DC"/>
    <w:multiLevelType w:val="multilevel"/>
    <w:tmpl w:val="3CEEF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EE668D4"/>
    <w:multiLevelType w:val="hybridMultilevel"/>
    <w:tmpl w:val="D4F69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851F7C"/>
    <w:multiLevelType w:val="hybridMultilevel"/>
    <w:tmpl w:val="0FE04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DD12CFE"/>
    <w:multiLevelType w:val="hybridMultilevel"/>
    <w:tmpl w:val="379A7A10"/>
    <w:lvl w:ilvl="0" w:tplc="5F1E620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AD0580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BE0DA8"/>
    <w:multiLevelType w:val="hybridMultilevel"/>
    <w:tmpl w:val="19040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0F0224"/>
    <w:multiLevelType w:val="hybridMultilevel"/>
    <w:tmpl w:val="7F463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140396"/>
    <w:multiLevelType w:val="hybridMultilevel"/>
    <w:tmpl w:val="81EA8FEC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F0715C"/>
    <w:multiLevelType w:val="hybridMultilevel"/>
    <w:tmpl w:val="4E44EC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1429C7"/>
    <w:multiLevelType w:val="hybridMultilevel"/>
    <w:tmpl w:val="C6D42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17"/>
  </w:num>
  <w:num w:numId="4">
    <w:abstractNumId w:val="4"/>
  </w:num>
  <w:num w:numId="5">
    <w:abstractNumId w:val="35"/>
  </w:num>
  <w:num w:numId="6">
    <w:abstractNumId w:val="40"/>
  </w:num>
  <w:num w:numId="7">
    <w:abstractNumId w:val="29"/>
  </w:num>
  <w:num w:numId="8">
    <w:abstractNumId w:val="15"/>
  </w:num>
  <w:num w:numId="9">
    <w:abstractNumId w:val="3"/>
  </w:num>
  <w:num w:numId="10">
    <w:abstractNumId w:val="30"/>
  </w:num>
  <w:num w:numId="11">
    <w:abstractNumId w:val="8"/>
  </w:num>
  <w:num w:numId="12">
    <w:abstractNumId w:val="0"/>
  </w:num>
  <w:num w:numId="13">
    <w:abstractNumId w:val="21"/>
  </w:num>
  <w:num w:numId="14">
    <w:abstractNumId w:val="19"/>
  </w:num>
  <w:num w:numId="15">
    <w:abstractNumId w:val="46"/>
  </w:num>
  <w:num w:numId="16">
    <w:abstractNumId w:val="38"/>
  </w:num>
  <w:num w:numId="17">
    <w:abstractNumId w:val="24"/>
  </w:num>
  <w:num w:numId="18">
    <w:abstractNumId w:val="6"/>
  </w:num>
  <w:num w:numId="19">
    <w:abstractNumId w:val="11"/>
  </w:num>
  <w:num w:numId="20">
    <w:abstractNumId w:val="28"/>
  </w:num>
  <w:num w:numId="21">
    <w:abstractNumId w:val="25"/>
  </w:num>
  <w:num w:numId="22">
    <w:abstractNumId w:val="42"/>
  </w:num>
  <w:num w:numId="23">
    <w:abstractNumId w:val="20"/>
  </w:num>
  <w:num w:numId="24">
    <w:abstractNumId w:val="1"/>
  </w:num>
  <w:num w:numId="25">
    <w:abstractNumId w:val="36"/>
  </w:num>
  <w:num w:numId="26">
    <w:abstractNumId w:val="9"/>
  </w:num>
  <w:num w:numId="27">
    <w:abstractNumId w:val="14"/>
  </w:num>
  <w:num w:numId="28">
    <w:abstractNumId w:val="7"/>
  </w:num>
  <w:num w:numId="29">
    <w:abstractNumId w:val="43"/>
  </w:num>
  <w:num w:numId="30">
    <w:abstractNumId w:val="33"/>
  </w:num>
  <w:num w:numId="31">
    <w:abstractNumId w:val="34"/>
  </w:num>
  <w:num w:numId="32">
    <w:abstractNumId w:val="37"/>
  </w:num>
  <w:num w:numId="33">
    <w:abstractNumId w:val="18"/>
  </w:num>
  <w:num w:numId="34">
    <w:abstractNumId w:val="2"/>
  </w:num>
  <w:num w:numId="35">
    <w:abstractNumId w:val="22"/>
  </w:num>
  <w:num w:numId="36">
    <w:abstractNumId w:val="39"/>
  </w:num>
  <w:num w:numId="37">
    <w:abstractNumId w:val="23"/>
  </w:num>
  <w:num w:numId="38">
    <w:abstractNumId w:val="13"/>
  </w:num>
  <w:num w:numId="39">
    <w:abstractNumId w:val="26"/>
  </w:num>
  <w:num w:numId="40">
    <w:abstractNumId w:val="32"/>
  </w:num>
  <w:num w:numId="41">
    <w:abstractNumId w:val="16"/>
  </w:num>
  <w:num w:numId="42">
    <w:abstractNumId w:val="12"/>
  </w:num>
  <w:num w:numId="43">
    <w:abstractNumId w:val="44"/>
  </w:num>
  <w:num w:numId="44">
    <w:abstractNumId w:val="10"/>
  </w:num>
  <w:num w:numId="45">
    <w:abstractNumId w:val="41"/>
  </w:num>
  <w:num w:numId="46">
    <w:abstractNumId w:val="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3"/>
    <w:rsid w:val="00007EA4"/>
    <w:rsid w:val="0001230D"/>
    <w:rsid w:val="00041F93"/>
    <w:rsid w:val="00090FF5"/>
    <w:rsid w:val="00104CD8"/>
    <w:rsid w:val="00140C70"/>
    <w:rsid w:val="00147F1A"/>
    <w:rsid w:val="00163467"/>
    <w:rsid w:val="00167B3D"/>
    <w:rsid w:val="001730F6"/>
    <w:rsid w:val="00174D51"/>
    <w:rsid w:val="001B7293"/>
    <w:rsid w:val="001C0508"/>
    <w:rsid w:val="001D1752"/>
    <w:rsid w:val="001D4CFD"/>
    <w:rsid w:val="001E5C1C"/>
    <w:rsid w:val="00224614"/>
    <w:rsid w:val="002515E2"/>
    <w:rsid w:val="00251D04"/>
    <w:rsid w:val="00285F5B"/>
    <w:rsid w:val="002D0FF5"/>
    <w:rsid w:val="002F2967"/>
    <w:rsid w:val="002F41F2"/>
    <w:rsid w:val="00365637"/>
    <w:rsid w:val="00395627"/>
    <w:rsid w:val="003D2D26"/>
    <w:rsid w:val="003F58F0"/>
    <w:rsid w:val="00472BC8"/>
    <w:rsid w:val="004838AB"/>
    <w:rsid w:val="004B313F"/>
    <w:rsid w:val="004C19EF"/>
    <w:rsid w:val="004C5CA1"/>
    <w:rsid w:val="004D6EA3"/>
    <w:rsid w:val="004E73B9"/>
    <w:rsid w:val="004F65B4"/>
    <w:rsid w:val="00535C26"/>
    <w:rsid w:val="00571CFD"/>
    <w:rsid w:val="0057537E"/>
    <w:rsid w:val="0057588F"/>
    <w:rsid w:val="00582773"/>
    <w:rsid w:val="00593ECC"/>
    <w:rsid w:val="005A3CE0"/>
    <w:rsid w:val="005D4B0C"/>
    <w:rsid w:val="005F6687"/>
    <w:rsid w:val="006210FC"/>
    <w:rsid w:val="00625D80"/>
    <w:rsid w:val="006438A5"/>
    <w:rsid w:val="00690DD1"/>
    <w:rsid w:val="006B0634"/>
    <w:rsid w:val="006C035A"/>
    <w:rsid w:val="006D317C"/>
    <w:rsid w:val="00721A6F"/>
    <w:rsid w:val="007673DC"/>
    <w:rsid w:val="0078205C"/>
    <w:rsid w:val="00782D34"/>
    <w:rsid w:val="00796EE0"/>
    <w:rsid w:val="007A2490"/>
    <w:rsid w:val="007D1631"/>
    <w:rsid w:val="007D384A"/>
    <w:rsid w:val="008008BF"/>
    <w:rsid w:val="00801F6B"/>
    <w:rsid w:val="00802EA6"/>
    <w:rsid w:val="008F5324"/>
    <w:rsid w:val="0090626F"/>
    <w:rsid w:val="00931220"/>
    <w:rsid w:val="00935800"/>
    <w:rsid w:val="00976733"/>
    <w:rsid w:val="009839E9"/>
    <w:rsid w:val="009B0920"/>
    <w:rsid w:val="009B2180"/>
    <w:rsid w:val="00A458C9"/>
    <w:rsid w:val="00A46111"/>
    <w:rsid w:val="00A5134B"/>
    <w:rsid w:val="00AB3F24"/>
    <w:rsid w:val="00B0157D"/>
    <w:rsid w:val="00B123B4"/>
    <w:rsid w:val="00B30CF8"/>
    <w:rsid w:val="00B63126"/>
    <w:rsid w:val="00B76894"/>
    <w:rsid w:val="00BB65A5"/>
    <w:rsid w:val="00BC3CB0"/>
    <w:rsid w:val="00C222A0"/>
    <w:rsid w:val="00C30F58"/>
    <w:rsid w:val="00C82D15"/>
    <w:rsid w:val="00C85008"/>
    <w:rsid w:val="00CA5C53"/>
    <w:rsid w:val="00CA70A5"/>
    <w:rsid w:val="00CD5974"/>
    <w:rsid w:val="00CF39B9"/>
    <w:rsid w:val="00D20D0D"/>
    <w:rsid w:val="00D25DD1"/>
    <w:rsid w:val="00D435B1"/>
    <w:rsid w:val="00D621EA"/>
    <w:rsid w:val="00D77095"/>
    <w:rsid w:val="00D872B5"/>
    <w:rsid w:val="00D934EA"/>
    <w:rsid w:val="00D9540C"/>
    <w:rsid w:val="00DB7D4F"/>
    <w:rsid w:val="00DC6D56"/>
    <w:rsid w:val="00DD162B"/>
    <w:rsid w:val="00DE7404"/>
    <w:rsid w:val="00E14038"/>
    <w:rsid w:val="00E54272"/>
    <w:rsid w:val="00E765CC"/>
    <w:rsid w:val="00E86658"/>
    <w:rsid w:val="00E94C47"/>
    <w:rsid w:val="00EB226E"/>
    <w:rsid w:val="00F051C3"/>
    <w:rsid w:val="00F234C7"/>
    <w:rsid w:val="00F2586C"/>
    <w:rsid w:val="00F74543"/>
    <w:rsid w:val="00F80F92"/>
    <w:rsid w:val="00FB3A00"/>
    <w:rsid w:val="00FD6C6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3785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2014-05-08T22:28:00Z</cp:lastPrinted>
  <dcterms:created xsi:type="dcterms:W3CDTF">2015-04-17T17:52:00Z</dcterms:created>
  <dcterms:modified xsi:type="dcterms:W3CDTF">2015-04-17T17:52:00Z</dcterms:modified>
</cp:coreProperties>
</file>