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9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  <w:b/>
        </w:rPr>
        <w:t>Purpose</w:t>
      </w:r>
      <w:r w:rsidR="00737170">
        <w:rPr>
          <w:rFonts w:ascii="Arial" w:hAnsi="Arial" w:cs="Arial"/>
        </w:rPr>
        <w:t>:</w:t>
      </w:r>
    </w:p>
    <w:p w:rsidR="00B43799" w:rsidRPr="00BF6F33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>To document process for completing pre-transfusion testing and applicable compatibility testing for the issue of blood products</w:t>
      </w:r>
    </w:p>
    <w:p w:rsidR="00B43799" w:rsidRDefault="00B43799" w:rsidP="00BF6F33">
      <w:pPr>
        <w:spacing w:after="0" w:line="240" w:lineRule="auto"/>
        <w:rPr>
          <w:rFonts w:ascii="Arial" w:hAnsi="Arial" w:cs="Arial"/>
        </w:rPr>
      </w:pPr>
    </w:p>
    <w:p w:rsidR="00B43799" w:rsidRPr="00C50A91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C50A91">
        <w:rPr>
          <w:rFonts w:ascii="Arial" w:hAnsi="Arial" w:cs="Arial"/>
          <w:b/>
        </w:rPr>
        <w:t>Process:</w:t>
      </w:r>
    </w:p>
    <w:tbl>
      <w:tblPr>
        <w:tblW w:w="9610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8"/>
        <w:gridCol w:w="6390"/>
        <w:gridCol w:w="2482"/>
      </w:tblGrid>
      <w:tr w:rsidR="00B43799" w:rsidRPr="00C50A91" w:rsidTr="00A87302">
        <w:trPr>
          <w:trHeight w:val="40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C50A91" w:rsidRDefault="00737170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C50A91" w:rsidRDefault="00B43799" w:rsidP="00A87302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C50A91" w:rsidRDefault="00B43799" w:rsidP="00A87302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B43799" w:rsidRPr="00C50A91" w:rsidTr="00A87302">
        <w:trPr>
          <w:trHeight w:val="1087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B43799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C50A91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B43799" w:rsidRDefault="00B43799" w:rsidP="00737170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  <w:p w:rsidR="00737170" w:rsidRDefault="00737170" w:rsidP="00737170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Determine specimen acceptability</w:t>
            </w:r>
          </w:p>
          <w:p w:rsidR="00A87302" w:rsidRPr="00A87302" w:rsidRDefault="00A87302" w:rsidP="00A87302">
            <w:pPr>
              <w:pStyle w:val="Header"/>
              <w:numPr>
                <w:ilvl w:val="0"/>
                <w:numId w:val="33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A87302">
              <w:rPr>
                <w:rFonts w:ascii="Arial" w:hAnsi="Arial" w:cs="Arial"/>
                <w:spacing w:val="-3"/>
                <w:highlight w:val="yellow"/>
                <w:lang w:val="en-GB"/>
              </w:rPr>
              <w:t>Samples from patients transfused or pregnant within the past 3 months may be used for 3 days with date of collection being day zero</w:t>
            </w:r>
          </w:p>
          <w:p w:rsidR="00A87302" w:rsidRPr="00C50A91" w:rsidRDefault="00A87302" w:rsidP="00A87302">
            <w:pPr>
              <w:pStyle w:val="Header"/>
              <w:numPr>
                <w:ilvl w:val="0"/>
                <w:numId w:val="33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A87302">
              <w:rPr>
                <w:rFonts w:ascii="Arial" w:hAnsi="Arial" w:cs="Arial"/>
                <w:spacing w:val="-3"/>
                <w:highlight w:val="yellow"/>
                <w:lang w:val="en-GB"/>
              </w:rPr>
              <w:t>Samples from patients meeting the preadmission requirements may be used for 30 days or 3 days post-</w:t>
            </w: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surgery</w:t>
            </w:r>
            <w:r w:rsidRPr="00A87302">
              <w:rPr>
                <w:rFonts w:ascii="Arial" w:hAnsi="Arial" w:cs="Arial"/>
                <w:spacing w:val="-3"/>
                <w:highlight w:val="yellow"/>
                <w:lang w:val="en-GB"/>
              </w:rPr>
              <w:t>, whichever is s</w:t>
            </w: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oone</w:t>
            </w:r>
            <w:r w:rsidRPr="00A87302">
              <w:rPr>
                <w:rFonts w:ascii="Arial" w:hAnsi="Arial" w:cs="Arial"/>
                <w:spacing w:val="-3"/>
                <w:highlight w:val="yellow"/>
                <w:lang w:val="en-GB"/>
              </w:rPr>
              <w:t>r.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C50A91" w:rsidRDefault="007D1A0E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</w:p>
        </w:tc>
      </w:tr>
      <w:tr w:rsidR="00B43799" w:rsidRPr="00C50A91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73717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Confirm processes and attributes:</w:t>
            </w:r>
          </w:p>
          <w:p w:rsidR="00737170" w:rsidRPr="00E607DE" w:rsidRDefault="00B43799" w:rsidP="00737170">
            <w:pPr>
              <w:pStyle w:val="Header"/>
              <w:numPr>
                <w:ilvl w:val="0"/>
                <w:numId w:val="2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on the blood request are entered into the patient computer reco</w:t>
            </w:r>
            <w:bookmarkStart w:id="0" w:name="_GoBack"/>
            <w:bookmarkEnd w:id="0"/>
            <w:r w:rsidRPr="00E607DE">
              <w:rPr>
                <w:rFonts w:ascii="Arial" w:hAnsi="Arial" w:cs="Arial"/>
                <w:spacing w:val="-3"/>
                <w:lang w:val="en-GB"/>
              </w:rPr>
              <w:t>rd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on the patient computer record are recorded on the blood request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E607DE" w:rsidRDefault="0073717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</w:tc>
      </w:tr>
      <w:tr w:rsidR="00B43799" w:rsidRPr="00C50A91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3</w:t>
            </w:r>
            <w:r w:rsidR="00B43799" w:rsidRPr="0073717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Review Patient Comments 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E607DE" w:rsidRDefault="00F2183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Blood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 xml:space="preserve"> Order Processing</w:t>
            </w:r>
          </w:p>
        </w:tc>
      </w:tr>
      <w:tr w:rsidR="00B43799" w:rsidRPr="00C50A91" w:rsidTr="00A87302">
        <w:trPr>
          <w:trHeight w:val="250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E607DE" w:rsidRDefault="00B43799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C50A91" w:rsidTr="00A87302">
        <w:trPr>
          <w:trHeight w:val="175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2</w:t>
            </w:r>
            <w:r w:rsidRPr="00E607DE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 ABO/D </w:t>
            </w:r>
            <w:r w:rsidR="00312765" w:rsidRPr="00E607DE">
              <w:rPr>
                <w:rFonts w:ascii="Arial" w:hAnsi="Arial" w:cs="Arial"/>
                <w:spacing w:val="-3"/>
                <w:lang w:val="en-GB"/>
              </w:rPr>
              <w:t xml:space="preserve">from separate collection 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>required on patients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 xml:space="preserve"> &gt;4 months of age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 with Unknown blood type or no serologic result history of previous ABO/D testing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Previous antibody screen results</w:t>
            </w:r>
          </w:p>
          <w:p w:rsidR="00B43799" w:rsidRPr="00E607DE" w:rsidRDefault="00737170" w:rsidP="00737170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Autologous battery: </w:t>
            </w:r>
            <w:r w:rsidR="00B43799" w:rsidRPr="00E607DE">
              <w:rPr>
                <w:rFonts w:ascii="Arial" w:hAnsi="Arial" w:cs="Arial"/>
                <w:spacing w:val="-3"/>
                <w:lang w:val="en-GB"/>
              </w:rPr>
              <w:t xml:space="preserve">go to Autologous Process 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376EEB" w:rsidRPr="00E607DE" w:rsidRDefault="00376EEB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  <w:p w:rsidR="00376EEB" w:rsidRPr="00E607DE" w:rsidRDefault="00376EEB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B43799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E538F" w:rsidRPr="00BF6F33" w:rsidTr="00A87302">
        <w:trPr>
          <w:trHeight w:val="358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CE538F" w:rsidRPr="00BF6F33" w:rsidRDefault="00737170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CE538F" w:rsidRPr="00CE538F" w:rsidRDefault="00CE538F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CE538F" w:rsidRPr="00CE538F" w:rsidRDefault="00CE538F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Related Documents</w:t>
            </w:r>
          </w:p>
        </w:tc>
      </w:tr>
      <w:tr w:rsidR="00D35B92" w:rsidRPr="00BF6F33" w:rsidTr="00A87302">
        <w:trPr>
          <w:trHeight w:val="358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7C3FB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Perform Indicated testing:</w:t>
            </w:r>
          </w:p>
          <w:p w:rsidR="00D35B92" w:rsidRPr="00E607DE" w:rsidRDefault="00D35B92" w:rsidP="007C3FB1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ABO/Rh</w:t>
            </w:r>
          </w:p>
          <w:p w:rsidR="00D35B92" w:rsidRPr="00E607DE" w:rsidRDefault="00D35B92" w:rsidP="007C3FB1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Antibody Screen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ABO/D by Tube IAT Method</w:t>
            </w:r>
          </w:p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TANGO </w:t>
            </w:r>
            <w:r w:rsidRPr="00A87302">
              <w:rPr>
                <w:rFonts w:ascii="Arial" w:hAnsi="Arial" w:cs="Arial"/>
                <w:spacing w:val="-3"/>
                <w:highlight w:val="yellow"/>
                <w:lang w:val="en-GB"/>
              </w:rPr>
              <w:t>Initializing Runs</w:t>
            </w:r>
          </w:p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TANGO Validation </w:t>
            </w:r>
            <w:r w:rsidRPr="00A87302">
              <w:rPr>
                <w:rFonts w:ascii="Arial" w:hAnsi="Arial" w:cs="Arial"/>
                <w:spacing w:val="-3"/>
                <w:highlight w:val="yellow"/>
                <w:lang w:val="en-GB"/>
              </w:rPr>
              <w:t>and Export of Results</w:t>
            </w:r>
          </w:p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7C3FB1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Antibody Screen by Tube IAT Method</w:t>
            </w:r>
          </w:p>
        </w:tc>
      </w:tr>
      <w:tr w:rsidR="00D35B92" w:rsidRPr="00BF6F33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737170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BF6F33" w:rsidRDefault="00D35B92" w:rsidP="00312765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D35B92" w:rsidRPr="00BF6F33" w:rsidRDefault="00D35B92" w:rsidP="00737170">
            <w:pPr>
              <w:pStyle w:val="Header"/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</w:t>
            </w:r>
          </w:p>
          <w:p w:rsidR="00D35B92" w:rsidRPr="00BF6F33" w:rsidRDefault="00D35B92" w:rsidP="00737170">
            <w:pPr>
              <w:pStyle w:val="Header"/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</w:t>
            </w:r>
          </w:p>
          <w:p w:rsidR="00D35B92" w:rsidRPr="00BF6F33" w:rsidRDefault="00D35B92" w:rsidP="00737170">
            <w:pPr>
              <w:pStyle w:val="Header"/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Allogeneic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737170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737170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D35B92" w:rsidRPr="00737170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BF6F33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737170">
              <w:rPr>
                <w:rFonts w:ascii="Arial" w:hAnsi="Arial" w:cs="Arial"/>
                <w:spacing w:val="-3"/>
                <w:lang w:val="en-GB"/>
              </w:rPr>
              <w:t>Directed Process</w:t>
            </w:r>
          </w:p>
        </w:tc>
      </w:tr>
      <w:tr w:rsidR="00D35B92" w:rsidRPr="00BF6F33" w:rsidTr="00A87302">
        <w:trPr>
          <w:trHeight w:val="31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737170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BF6F33" w:rsidRDefault="00D35B92" w:rsidP="000A187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Allocate selected units to order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35B92" w:rsidRPr="00E607DE" w:rsidTr="00A87302">
        <w:trPr>
          <w:trHeight w:val="3445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Perform applicable crossmatch test. </w:t>
            </w:r>
          </w:p>
          <w:p w:rsidR="00D35B92" w:rsidRPr="00E607DE" w:rsidRDefault="00D35B92" w:rsidP="00A83312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Electronic – Sunquest will allow if the following criteria are met:</w:t>
            </w:r>
          </w:p>
          <w:p w:rsidR="00D35B92" w:rsidRPr="00E607DE" w:rsidRDefault="00D35B92" w:rsidP="00376EEB">
            <w:pPr>
              <w:pStyle w:val="Header"/>
              <w:numPr>
                <w:ilvl w:val="0"/>
                <w:numId w:val="3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ABO/D from 2 independent collections</w:t>
            </w:r>
          </w:p>
          <w:p w:rsidR="00D35B92" w:rsidRPr="00E607DE" w:rsidRDefault="00D35B92" w:rsidP="00376EEB">
            <w:pPr>
              <w:pStyle w:val="Header"/>
              <w:numPr>
                <w:ilvl w:val="0"/>
                <w:numId w:val="3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Negative Antibody History</w:t>
            </w:r>
          </w:p>
          <w:p w:rsidR="00D35B92" w:rsidRPr="00E607DE" w:rsidRDefault="00D35B92" w:rsidP="00376EEB">
            <w:pPr>
              <w:pStyle w:val="Header"/>
              <w:numPr>
                <w:ilvl w:val="0"/>
                <w:numId w:val="3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Negative Screen on current sample</w:t>
            </w:r>
          </w:p>
          <w:p w:rsidR="00D35B92" w:rsidRPr="00554CE7" w:rsidRDefault="00D35B92" w:rsidP="00A83312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54CE7">
              <w:rPr>
                <w:rFonts w:ascii="Arial" w:hAnsi="Arial" w:cs="Arial"/>
                <w:spacing w:val="-3"/>
                <w:lang w:val="en-GB"/>
              </w:rPr>
              <w:t>Antiglobulin—Use same method used for ABID</w:t>
            </w:r>
          </w:p>
          <w:p w:rsidR="00D35B92" w:rsidRPr="00E607DE" w:rsidRDefault="00D35B92" w:rsidP="00A83312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  <w:p w:rsidR="00D35B92" w:rsidRPr="00E607DE" w:rsidRDefault="00D35B92" w:rsidP="00A83312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Computer Down</w:t>
            </w:r>
          </w:p>
          <w:p w:rsidR="00D35B92" w:rsidRPr="00E607DE" w:rsidRDefault="00D35B92" w:rsidP="00A83312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No second Sample can be drawn, i.e patient was discharged or expired prior to second sample collection.</w:t>
            </w:r>
          </w:p>
          <w:p w:rsidR="00D35B92" w:rsidRPr="00E607DE" w:rsidRDefault="00D35B92" w:rsidP="00A83312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Patient with clinically insignificant antibodies.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Immediate Spin Tube Method</w:t>
            </w:r>
          </w:p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LISS Tube IAT</w:t>
            </w:r>
          </w:p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PEG Tube IAT</w:t>
            </w:r>
          </w:p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Pre-Warm Tube IAT Method</w:t>
            </w:r>
          </w:p>
        </w:tc>
      </w:tr>
      <w:tr w:rsidR="00D35B92" w:rsidRPr="00E607DE" w:rsidTr="00A87302">
        <w:trPr>
          <w:trHeight w:val="1996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Inspect unit and complete unit test “TS”:</w:t>
            </w:r>
          </w:p>
          <w:p w:rsidR="00D35B92" w:rsidRPr="00E607DE" w:rsidRDefault="00D35B92" w:rsidP="00737170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Acceptable:  continue to next step</w:t>
            </w:r>
          </w:p>
          <w:p w:rsidR="00D35B92" w:rsidRPr="00E607DE" w:rsidRDefault="00D35B92" w:rsidP="00737170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Unacceptable:  Remove unit from order and quarantine.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Visual Inspection of Blood Products</w:t>
            </w:r>
          </w:p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Quarantining Blood Products</w:t>
            </w:r>
          </w:p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Sunquest Blood Status Update</w:t>
            </w: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0A187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Transfusion Record will print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HMC2536</w:t>
            </w: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Review Transfusion Record Form for legibility and completeness of the following:</w:t>
            </w:r>
          </w:p>
          <w:p w:rsidR="00D35B92" w:rsidRPr="00E607DE" w:rsidRDefault="00D35B92" w:rsidP="00737170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Patient Name, HID, ABO/Rh, Antibody Screen results, Atypical Antibodies, Special requirements, Crossmatch Test Results</w:t>
            </w:r>
          </w:p>
          <w:p w:rsidR="00D35B92" w:rsidRPr="00E607DE" w:rsidRDefault="00D35B92" w:rsidP="00737170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Unit Number, ABO/Rh, Product description, Crossmatch expiration date, Special attributes, Atypical Antigen typing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737170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BF6F33" w:rsidRDefault="00D35B92" w:rsidP="00493AF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CE538F" w:rsidRDefault="00D35B92" w:rsidP="00493AF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CE538F" w:rsidRDefault="00D35B92" w:rsidP="00493AF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Related Documents</w:t>
            </w: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737170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Remove adhesive label containing the Patient and Unit Information from the Transfusion Record form, and affix it to unit back side.</w:t>
            </w:r>
          </w:p>
          <w:p w:rsidR="00D35B92" w:rsidRPr="00E607DE" w:rsidRDefault="00D35B92" w:rsidP="00737170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Attach Transfusion Record Form to the unit with a rubber band.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737170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A87302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Store crossmatched unit(s) not requested for immediate issue.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B43799" w:rsidRPr="00E607DE" w:rsidRDefault="00B43799">
      <w:pPr>
        <w:rPr>
          <w:rFonts w:ascii="Arial" w:hAnsi="Arial" w:cs="Arial"/>
        </w:rPr>
      </w:pPr>
    </w:p>
    <w:p w:rsidR="00B43799" w:rsidRPr="00E607DE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E607DE">
        <w:rPr>
          <w:rFonts w:ascii="Arial" w:hAnsi="Arial" w:cs="Arial"/>
          <w:b/>
        </w:rPr>
        <w:t>References:</w:t>
      </w:r>
    </w:p>
    <w:p w:rsidR="001D27D0" w:rsidRPr="00E607DE" w:rsidRDefault="001D27D0" w:rsidP="00BF6F33">
      <w:pPr>
        <w:spacing w:after="0" w:line="240" w:lineRule="auto"/>
        <w:rPr>
          <w:rFonts w:ascii="Arial" w:hAnsi="Arial" w:cs="Arial"/>
        </w:rPr>
      </w:pPr>
      <w:r w:rsidRPr="00E607DE">
        <w:rPr>
          <w:rFonts w:ascii="Arial" w:hAnsi="Arial" w:cs="Arial"/>
        </w:rPr>
        <w:t>AABB Standards for Blood Banks and Transfusion Services, Current Edition</w:t>
      </w:r>
    </w:p>
    <w:p w:rsidR="00B43799" w:rsidRPr="0046662F" w:rsidRDefault="00B43799" w:rsidP="0046662F">
      <w:pPr>
        <w:spacing w:after="0" w:line="240" w:lineRule="auto"/>
        <w:rPr>
          <w:rFonts w:ascii="Arial" w:hAnsi="Arial" w:cs="Arial"/>
          <w:i/>
        </w:rPr>
      </w:pPr>
      <w:r w:rsidRPr="00E607DE">
        <w:rPr>
          <w:rFonts w:ascii="Arial" w:hAnsi="Arial" w:cs="Arial"/>
          <w:i/>
        </w:rPr>
        <w:t>Blood Bank User’s Guide, Misys Laboratory</w:t>
      </w:r>
    </w:p>
    <w:sectPr w:rsidR="00B43799" w:rsidRPr="0046662F" w:rsidSect="00312765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2" w:rsidRDefault="00345D82" w:rsidP="004B5718">
      <w:pPr>
        <w:spacing w:after="0" w:line="240" w:lineRule="auto"/>
      </w:pPr>
      <w:r>
        <w:separator/>
      </w:r>
    </w:p>
  </w:endnote>
  <w:end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312765" w:rsidRDefault="007D1A0E" w:rsidP="00BF6F33">
    <w:pPr>
      <w:pStyle w:val="Footer"/>
      <w:rPr>
        <w:rFonts w:ascii="Arial" w:hAnsi="Arial" w:cs="Arial"/>
        <w:szCs w:val="20"/>
      </w:rPr>
    </w:pPr>
    <w:r w:rsidRPr="00312765">
      <w:rPr>
        <w:rFonts w:ascii="Arial" w:hAnsi="Arial" w:cs="Arial"/>
        <w:szCs w:val="20"/>
      </w:rPr>
      <w:t xml:space="preserve">Transfusion Service Laboratory                                                                             Page </w:t>
    </w:r>
    <w:r w:rsidRPr="00312765">
      <w:rPr>
        <w:rFonts w:ascii="Arial" w:hAnsi="Arial" w:cs="Arial"/>
        <w:szCs w:val="20"/>
      </w:rPr>
      <w:fldChar w:fldCharType="begin"/>
    </w:r>
    <w:r w:rsidRPr="00312765">
      <w:rPr>
        <w:rFonts w:ascii="Arial" w:hAnsi="Arial" w:cs="Arial"/>
        <w:szCs w:val="20"/>
      </w:rPr>
      <w:instrText xml:space="preserve"> PAGE </w:instrText>
    </w:r>
    <w:r w:rsidRPr="00312765">
      <w:rPr>
        <w:rFonts w:ascii="Arial" w:hAnsi="Arial" w:cs="Arial"/>
        <w:szCs w:val="20"/>
      </w:rPr>
      <w:fldChar w:fldCharType="separate"/>
    </w:r>
    <w:r w:rsidR="00D35B92">
      <w:rPr>
        <w:rFonts w:ascii="Arial" w:hAnsi="Arial" w:cs="Arial"/>
        <w:noProof/>
        <w:szCs w:val="20"/>
      </w:rPr>
      <w:t>3</w:t>
    </w:r>
    <w:r w:rsidRPr="00312765">
      <w:rPr>
        <w:rFonts w:ascii="Arial" w:hAnsi="Arial" w:cs="Arial"/>
        <w:szCs w:val="20"/>
      </w:rPr>
      <w:fldChar w:fldCharType="end"/>
    </w:r>
    <w:r w:rsidRPr="00312765">
      <w:rPr>
        <w:rFonts w:ascii="Arial" w:hAnsi="Arial" w:cs="Arial"/>
        <w:szCs w:val="20"/>
      </w:rPr>
      <w:t xml:space="preserve"> of </w:t>
    </w:r>
    <w:r w:rsidRPr="00312765">
      <w:rPr>
        <w:rFonts w:ascii="Arial" w:hAnsi="Arial" w:cs="Arial"/>
        <w:szCs w:val="20"/>
      </w:rPr>
      <w:fldChar w:fldCharType="begin"/>
    </w:r>
    <w:r w:rsidRPr="00312765">
      <w:rPr>
        <w:rFonts w:ascii="Arial" w:hAnsi="Arial" w:cs="Arial"/>
        <w:szCs w:val="20"/>
      </w:rPr>
      <w:instrText xml:space="preserve"> NUMPAGES </w:instrText>
    </w:r>
    <w:r w:rsidRPr="00312765">
      <w:rPr>
        <w:rFonts w:ascii="Arial" w:hAnsi="Arial" w:cs="Arial"/>
        <w:szCs w:val="20"/>
      </w:rPr>
      <w:fldChar w:fldCharType="separate"/>
    </w:r>
    <w:r w:rsidR="00D35B92">
      <w:rPr>
        <w:rFonts w:ascii="Arial" w:hAnsi="Arial" w:cs="Arial"/>
        <w:noProof/>
        <w:szCs w:val="20"/>
      </w:rPr>
      <w:t>3</w:t>
    </w:r>
    <w:r w:rsidRPr="00312765">
      <w:rPr>
        <w:rFonts w:ascii="Arial" w:hAnsi="Arial" w:cs="Arial"/>
        <w:szCs w:val="20"/>
      </w:rPr>
      <w:fldChar w:fldCharType="end"/>
    </w:r>
  </w:p>
  <w:p w:rsidR="007D1A0E" w:rsidRPr="00312765" w:rsidRDefault="007D1A0E">
    <w:pPr>
      <w:pStyle w:val="Footer"/>
      <w:rPr>
        <w:sz w:val="24"/>
      </w:rPr>
    </w:pPr>
    <w:r w:rsidRPr="00312765">
      <w:rPr>
        <w:rFonts w:ascii="Arial" w:hAnsi="Arial" w:cs="Arial"/>
        <w:szCs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2" w:rsidRDefault="00345D82" w:rsidP="004B5718">
      <w:pPr>
        <w:spacing w:after="0" w:line="240" w:lineRule="auto"/>
      </w:pPr>
      <w:r>
        <w:separator/>
      </w:r>
    </w:p>
  </w:footnote>
  <w:foot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8A33CA" w:rsidRDefault="00BF1E86" w:rsidP="00D84117">
    <w:pPr>
      <w:pStyle w:val="Header"/>
      <w:tabs>
        <w:tab w:val="clear" w:pos="9360"/>
      </w:tabs>
      <w:rPr>
        <w:rFonts w:ascii="Times New Roman" w:hAnsi="Times New Roman"/>
        <w:b/>
      </w:rPr>
    </w:pPr>
    <w:r w:rsidRPr="008A33CA">
      <w:rPr>
        <w:rFonts w:ascii="Arial" w:hAnsi="Arial" w:cs="Arial"/>
        <w:b/>
      </w:rPr>
      <w:t>Compatibility</w:t>
    </w:r>
    <w:r w:rsidR="007D1A0E" w:rsidRPr="008A33CA">
      <w:rPr>
        <w:rFonts w:ascii="Arial" w:hAnsi="Arial" w:cs="Arial"/>
        <w:b/>
      </w:rPr>
      <w:t xml:space="preserve">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581A1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83329E" wp14:editId="383989AD">
          <wp:extent cx="603885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774"/>
      <w:gridCol w:w="3606"/>
      <w:gridCol w:w="2160"/>
    </w:tblGrid>
    <w:tr w:rsidR="007D1A0E" w:rsidRPr="00574A2A" w:rsidTr="003621ED">
      <w:trPr>
        <w:cantSplit/>
        <w:trHeight w:val="450"/>
      </w:trPr>
      <w:tc>
        <w:tcPr>
          <w:tcW w:w="377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360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D1A0E" w:rsidRPr="00D50C09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Original Effective Date:</w:t>
          </w:r>
        </w:p>
        <w:p w:rsidR="007D1A0E" w:rsidRPr="00D50C09" w:rsidRDefault="002D1C29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50C09">
            <w:rPr>
              <w:rFonts w:ascii="Arial" w:hAnsi="Arial" w:cs="Arial"/>
            </w:rPr>
            <w:t xml:space="preserve">June 10, </w:t>
          </w:r>
          <w:r w:rsidR="007D1A0E" w:rsidRPr="00D50C09">
            <w:rPr>
              <w:rFonts w:ascii="Arial" w:hAnsi="Arial" w:cs="Arial"/>
            </w:rPr>
            <w:t>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7D1A0E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 xml:space="preserve">Number: </w:t>
          </w:r>
        </w:p>
        <w:p w:rsidR="007D1A0E" w:rsidRPr="00D50C09" w:rsidRDefault="00F2183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5310-</w:t>
          </w:r>
          <w:r w:rsidR="00012741">
            <w:rPr>
              <w:rFonts w:ascii="Arial" w:hAnsi="Arial" w:cs="Arial"/>
              <w:b/>
            </w:rPr>
            <w:t>5</w:t>
          </w:r>
        </w:p>
      </w:tc>
    </w:tr>
    <w:tr w:rsidR="007D1A0E" w:rsidRPr="00574A2A" w:rsidTr="003621ED">
      <w:trPr>
        <w:cantSplit/>
        <w:trHeight w:val="124"/>
      </w:trPr>
      <w:tc>
        <w:tcPr>
          <w:tcW w:w="377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36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D1A0E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Revision Effective Date:</w:t>
          </w:r>
        </w:p>
        <w:p w:rsidR="007D1A0E" w:rsidRPr="00D50C09" w:rsidRDefault="00E607DE" w:rsidP="00012741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6/1</w:t>
          </w:r>
          <w:r w:rsidR="00012741">
            <w:rPr>
              <w:rFonts w:ascii="Arial" w:hAnsi="Arial" w:cs="Arial"/>
            </w:rPr>
            <w:t>5/15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B38A2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 xml:space="preserve">Pages: </w:t>
          </w:r>
        </w:p>
        <w:p w:rsidR="007D1A0E" w:rsidRPr="00D50C09" w:rsidRDefault="00A87302" w:rsidP="00BF1E86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</w:tr>
    <w:tr w:rsidR="007D1A0E" w:rsidRPr="00574A2A" w:rsidTr="003621ED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D1A0E" w:rsidRPr="003621ED" w:rsidRDefault="007D1A0E" w:rsidP="003621ED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Cs/>
              <w:sz w:val="28"/>
              <w:szCs w:val="28"/>
            </w:rPr>
            <w:t xml:space="preserve">TITLE: </w:t>
          </w:r>
          <w:r w:rsidRPr="00312765">
            <w:rPr>
              <w:rFonts w:ascii="Arial" w:hAnsi="Arial" w:cs="Arial"/>
              <w:b/>
              <w:bCs/>
              <w:sz w:val="28"/>
              <w:szCs w:val="28"/>
            </w:rPr>
            <w:t>Compatibility Process</w:t>
          </w:r>
        </w:p>
      </w:tc>
    </w:tr>
  </w:tbl>
  <w:p w:rsidR="007D1A0E" w:rsidRDefault="007D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F4"/>
    <w:multiLevelType w:val="hybridMultilevel"/>
    <w:tmpl w:val="BF4A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55D9"/>
    <w:multiLevelType w:val="hybridMultilevel"/>
    <w:tmpl w:val="CB5AB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009E"/>
    <w:multiLevelType w:val="hybridMultilevel"/>
    <w:tmpl w:val="B4A46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647DF"/>
    <w:multiLevelType w:val="hybridMultilevel"/>
    <w:tmpl w:val="D0169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A5221"/>
    <w:multiLevelType w:val="hybridMultilevel"/>
    <w:tmpl w:val="40B49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2A7700"/>
    <w:multiLevelType w:val="hybridMultilevel"/>
    <w:tmpl w:val="34D4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61735"/>
    <w:multiLevelType w:val="hybridMultilevel"/>
    <w:tmpl w:val="B060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5131E"/>
    <w:multiLevelType w:val="hybridMultilevel"/>
    <w:tmpl w:val="12D4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6C71"/>
    <w:multiLevelType w:val="hybridMultilevel"/>
    <w:tmpl w:val="F3A002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1324F"/>
    <w:multiLevelType w:val="hybridMultilevel"/>
    <w:tmpl w:val="652A6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27C13"/>
    <w:multiLevelType w:val="hybridMultilevel"/>
    <w:tmpl w:val="3ADEE6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D839D1"/>
    <w:multiLevelType w:val="hybridMultilevel"/>
    <w:tmpl w:val="36BA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DC5E1E"/>
    <w:multiLevelType w:val="hybridMultilevel"/>
    <w:tmpl w:val="B276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9C4725"/>
    <w:multiLevelType w:val="hybridMultilevel"/>
    <w:tmpl w:val="6BE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0951"/>
    <w:multiLevelType w:val="hybridMultilevel"/>
    <w:tmpl w:val="0112611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73276"/>
    <w:multiLevelType w:val="hybridMultilevel"/>
    <w:tmpl w:val="1E702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C74325"/>
    <w:multiLevelType w:val="hybridMultilevel"/>
    <w:tmpl w:val="543CE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044C1"/>
    <w:multiLevelType w:val="hybridMultilevel"/>
    <w:tmpl w:val="B3FC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1357BC"/>
    <w:multiLevelType w:val="hybridMultilevel"/>
    <w:tmpl w:val="0DD2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50CCD"/>
    <w:multiLevelType w:val="hybridMultilevel"/>
    <w:tmpl w:val="A7D6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4712B"/>
    <w:multiLevelType w:val="hybridMultilevel"/>
    <w:tmpl w:val="5C302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B43477"/>
    <w:multiLevelType w:val="hybridMultilevel"/>
    <w:tmpl w:val="2E6AF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F7ECB"/>
    <w:multiLevelType w:val="hybridMultilevel"/>
    <w:tmpl w:val="671C2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E548E"/>
    <w:multiLevelType w:val="hybridMultilevel"/>
    <w:tmpl w:val="465A64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3B0346"/>
    <w:multiLevelType w:val="multilevel"/>
    <w:tmpl w:val="1E7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8D5AF6"/>
    <w:multiLevelType w:val="hybridMultilevel"/>
    <w:tmpl w:val="BB9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E035C"/>
    <w:multiLevelType w:val="hybridMultilevel"/>
    <w:tmpl w:val="438C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21254"/>
    <w:multiLevelType w:val="hybridMultilevel"/>
    <w:tmpl w:val="3C2AA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2"/>
  </w:num>
  <w:num w:numId="5">
    <w:abstractNumId w:val="22"/>
  </w:num>
  <w:num w:numId="6">
    <w:abstractNumId w:val="17"/>
  </w:num>
  <w:num w:numId="7">
    <w:abstractNumId w:val="11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3"/>
  </w:num>
  <w:num w:numId="13">
    <w:abstractNumId w:val="19"/>
  </w:num>
  <w:num w:numId="14">
    <w:abstractNumId w:val="20"/>
  </w:num>
  <w:num w:numId="15">
    <w:abstractNumId w:val="25"/>
  </w:num>
  <w:num w:numId="16">
    <w:abstractNumId w:val="12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7"/>
  </w:num>
  <w:num w:numId="23">
    <w:abstractNumId w:val="4"/>
  </w:num>
  <w:num w:numId="24">
    <w:abstractNumId w:val="32"/>
  </w:num>
  <w:num w:numId="25">
    <w:abstractNumId w:val="6"/>
  </w:num>
  <w:num w:numId="26">
    <w:abstractNumId w:val="13"/>
  </w:num>
  <w:num w:numId="27">
    <w:abstractNumId w:val="21"/>
  </w:num>
  <w:num w:numId="28">
    <w:abstractNumId w:val="29"/>
  </w:num>
  <w:num w:numId="29">
    <w:abstractNumId w:val="8"/>
  </w:num>
  <w:num w:numId="30">
    <w:abstractNumId w:val="31"/>
  </w:num>
  <w:num w:numId="31">
    <w:abstractNumId w:val="10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12741"/>
    <w:rsid w:val="00066091"/>
    <w:rsid w:val="000A1871"/>
    <w:rsid w:val="000C5BEF"/>
    <w:rsid w:val="000F022E"/>
    <w:rsid w:val="00107A7B"/>
    <w:rsid w:val="00151C48"/>
    <w:rsid w:val="00160391"/>
    <w:rsid w:val="0016785D"/>
    <w:rsid w:val="001A7B04"/>
    <w:rsid w:val="001B3867"/>
    <w:rsid w:val="001D27D0"/>
    <w:rsid w:val="001E6978"/>
    <w:rsid w:val="00217651"/>
    <w:rsid w:val="0022445E"/>
    <w:rsid w:val="0023622F"/>
    <w:rsid w:val="00263A22"/>
    <w:rsid w:val="002A3500"/>
    <w:rsid w:val="002C08EE"/>
    <w:rsid w:val="002C13F1"/>
    <w:rsid w:val="002D1C29"/>
    <w:rsid w:val="002D55DE"/>
    <w:rsid w:val="00312765"/>
    <w:rsid w:val="00345D82"/>
    <w:rsid w:val="003621ED"/>
    <w:rsid w:val="00376EEB"/>
    <w:rsid w:val="003C4AD2"/>
    <w:rsid w:val="003D08A7"/>
    <w:rsid w:val="0046662F"/>
    <w:rsid w:val="00482D94"/>
    <w:rsid w:val="004A1CE4"/>
    <w:rsid w:val="004B38A2"/>
    <w:rsid w:val="004B5718"/>
    <w:rsid w:val="004C4089"/>
    <w:rsid w:val="004F57FE"/>
    <w:rsid w:val="005003C0"/>
    <w:rsid w:val="00510C93"/>
    <w:rsid w:val="0054022E"/>
    <w:rsid w:val="00554CE7"/>
    <w:rsid w:val="00574A2A"/>
    <w:rsid w:val="00581A12"/>
    <w:rsid w:val="005967C5"/>
    <w:rsid w:val="005C402D"/>
    <w:rsid w:val="005D5AEC"/>
    <w:rsid w:val="006067C8"/>
    <w:rsid w:val="00626EF1"/>
    <w:rsid w:val="00635262"/>
    <w:rsid w:val="00643227"/>
    <w:rsid w:val="00660B0A"/>
    <w:rsid w:val="00685821"/>
    <w:rsid w:val="006B4E06"/>
    <w:rsid w:val="006C1B01"/>
    <w:rsid w:val="006F70F3"/>
    <w:rsid w:val="00701472"/>
    <w:rsid w:val="00726115"/>
    <w:rsid w:val="00737170"/>
    <w:rsid w:val="007806B7"/>
    <w:rsid w:val="007D1A0E"/>
    <w:rsid w:val="0082446C"/>
    <w:rsid w:val="00883785"/>
    <w:rsid w:val="008A33CA"/>
    <w:rsid w:val="008C4567"/>
    <w:rsid w:val="008F00F8"/>
    <w:rsid w:val="0091226F"/>
    <w:rsid w:val="0091319A"/>
    <w:rsid w:val="009203E5"/>
    <w:rsid w:val="009436A2"/>
    <w:rsid w:val="00985280"/>
    <w:rsid w:val="00A11B50"/>
    <w:rsid w:val="00A87302"/>
    <w:rsid w:val="00A9514D"/>
    <w:rsid w:val="00AC500D"/>
    <w:rsid w:val="00AD02FD"/>
    <w:rsid w:val="00AF7D81"/>
    <w:rsid w:val="00B30ACE"/>
    <w:rsid w:val="00B43799"/>
    <w:rsid w:val="00B70333"/>
    <w:rsid w:val="00BC03B6"/>
    <w:rsid w:val="00BE097C"/>
    <w:rsid w:val="00BF1E86"/>
    <w:rsid w:val="00BF6F33"/>
    <w:rsid w:val="00C50A91"/>
    <w:rsid w:val="00CA565D"/>
    <w:rsid w:val="00CD5A57"/>
    <w:rsid w:val="00CE538F"/>
    <w:rsid w:val="00D036DA"/>
    <w:rsid w:val="00D35B92"/>
    <w:rsid w:val="00D50C09"/>
    <w:rsid w:val="00D84117"/>
    <w:rsid w:val="00DA1D21"/>
    <w:rsid w:val="00E126C4"/>
    <w:rsid w:val="00E22A4E"/>
    <w:rsid w:val="00E607DE"/>
    <w:rsid w:val="00E96807"/>
    <w:rsid w:val="00EE0725"/>
    <w:rsid w:val="00EF24C8"/>
    <w:rsid w:val="00F21830"/>
    <w:rsid w:val="00F266F6"/>
    <w:rsid w:val="00F37A73"/>
    <w:rsid w:val="00F4310C"/>
    <w:rsid w:val="00F53C02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A45A-49A5-4B2F-B9D3-F2B68EA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3236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2</cp:revision>
  <cp:lastPrinted>2015-05-29T18:28:00Z</cp:lastPrinted>
  <dcterms:created xsi:type="dcterms:W3CDTF">2015-06-19T01:26:00Z</dcterms:created>
  <dcterms:modified xsi:type="dcterms:W3CDTF">2015-06-19T01:26:00Z</dcterms:modified>
</cp:coreProperties>
</file>