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: 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="001E0DC0">
        <w:rPr>
          <w:rFonts w:ascii="Arial" w:hAnsi="Arial" w:cs="Arial"/>
        </w:rPr>
        <w:t>preparing, administering</w:t>
      </w:r>
      <w:r>
        <w:rPr>
          <w:rFonts w:ascii="Arial" w:hAnsi="Arial" w:cs="Arial"/>
        </w:rPr>
        <w:t xml:space="preserve"> and reviewing</w:t>
      </w:r>
      <w:r w:rsidRPr="00D17DBE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c</w:t>
      </w:r>
      <w:r w:rsidR="001E0DC0">
        <w:rPr>
          <w:rFonts w:ascii="Arial" w:hAnsi="Arial" w:cs="Arial"/>
        </w:rPr>
        <w:t>ompetency</w:t>
      </w:r>
      <w:r w:rsidRPr="00D17DBE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testing</w:t>
      </w:r>
      <w:r w:rsidRPr="00D17DBE">
        <w:rPr>
          <w:rFonts w:ascii="Arial" w:hAnsi="Arial" w:cs="Arial"/>
        </w:rPr>
        <w:t xml:space="preserve"> in the Transfusion Service </w:t>
      </w:r>
      <w:r>
        <w:rPr>
          <w:rFonts w:ascii="Arial" w:hAnsi="Arial" w:cs="Arial"/>
        </w:rPr>
        <w:t>Laboratory</w:t>
      </w:r>
      <w:r w:rsidR="001E0DC0">
        <w:rPr>
          <w:rFonts w:ascii="Arial" w:hAnsi="Arial" w:cs="Arial"/>
        </w:rPr>
        <w:t>.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Policy: </w:t>
      </w:r>
      <w:r w:rsidR="001E0DC0">
        <w:rPr>
          <w:rFonts w:ascii="Arial" w:hAnsi="Arial" w:cs="Arial"/>
        </w:rPr>
        <w:t>Competency</w:t>
      </w:r>
      <w:r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tests</w:t>
      </w:r>
      <w:r>
        <w:rPr>
          <w:rFonts w:ascii="Arial" w:hAnsi="Arial" w:cs="Arial"/>
        </w:rPr>
        <w:t xml:space="preserve"> will be </w:t>
      </w:r>
      <w:r w:rsidR="001E0DC0">
        <w:rPr>
          <w:rFonts w:ascii="Arial" w:hAnsi="Arial" w:cs="Arial"/>
        </w:rPr>
        <w:t xml:space="preserve">prepared and administered to all staff in TSL based on </w:t>
      </w:r>
      <w:r w:rsidR="00E354D5">
        <w:rPr>
          <w:rFonts w:ascii="Arial" w:hAnsi="Arial" w:cs="Arial"/>
        </w:rPr>
        <w:t xml:space="preserve">applicable </w:t>
      </w:r>
      <w:r w:rsidR="001E0DC0">
        <w:rPr>
          <w:rFonts w:ascii="Arial" w:hAnsi="Arial" w:cs="Arial"/>
        </w:rPr>
        <w:t>regulations</w:t>
      </w:r>
      <w:r w:rsidR="00C4129F">
        <w:rPr>
          <w:rFonts w:ascii="Arial" w:hAnsi="Arial" w:cs="Arial"/>
        </w:rPr>
        <w:t xml:space="preserve"> and job description</w:t>
      </w:r>
      <w:r w:rsidR="001E0DC0">
        <w:rPr>
          <w:rFonts w:ascii="Arial" w:hAnsi="Arial" w:cs="Arial"/>
        </w:rPr>
        <w:t>.  This includes but is not limited to twice in the first year of employment, 6 months after training in a new area</w:t>
      </w:r>
      <w:r w:rsidR="00C4129F">
        <w:rPr>
          <w:rFonts w:ascii="Arial" w:hAnsi="Arial" w:cs="Arial"/>
        </w:rPr>
        <w:t xml:space="preserve"> or on significant procedural changes</w:t>
      </w:r>
      <w:r w:rsidR="001E0DC0">
        <w:rPr>
          <w:rFonts w:ascii="Arial" w:hAnsi="Arial" w:cs="Arial"/>
        </w:rPr>
        <w:t xml:space="preserve">, and once annually in the second and subsequent years of employment.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:rsidR="00C66CA8" w:rsidRPr="00D17DBE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Process: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9490"/>
      </w:tblGrid>
      <w:tr w:rsidR="00EA08D6" w:rsidRPr="00D20AED" w:rsidTr="00F94825">
        <w:trPr>
          <w:cantSplit/>
        </w:trPr>
        <w:tc>
          <w:tcPr>
            <w:tcW w:w="740" w:type="dxa"/>
            <w:vAlign w:val="center"/>
          </w:tcPr>
          <w:p w:rsidR="00EA08D6" w:rsidRPr="00D20AED" w:rsidRDefault="00F94825" w:rsidP="003346FB">
            <w:pPr>
              <w:spacing w:before="60" w:after="0" w:line="260" w:lineRule="exact"/>
              <w:jc w:val="center"/>
              <w:rPr>
                <w:rFonts w:ascii="Arial" w:hAnsi="Arial" w:cs="Arial"/>
                <w:b/>
              </w:rPr>
            </w:pPr>
            <w:r w:rsidRPr="00D20AED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9490" w:type="dxa"/>
            <w:vAlign w:val="center"/>
          </w:tcPr>
          <w:p w:rsidR="00EA08D6" w:rsidRPr="00D20AED" w:rsidRDefault="00EA08D6" w:rsidP="00C4129F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1E0DC0" w:rsidRPr="00D20AED" w:rsidTr="00F40788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1E0DC0" w:rsidRPr="00D20AED" w:rsidRDefault="001E0DC0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Competency C</w:t>
            </w:r>
            <w:r w:rsidR="00491B37" w:rsidRPr="00D20AED">
              <w:rPr>
                <w:rFonts w:ascii="Arial" w:hAnsi="Arial" w:cs="Arial"/>
                <w:b/>
                <w:spacing w:val="-3"/>
                <w:lang w:val="en-GB"/>
              </w:rPr>
              <w:t>oordinator</w:t>
            </w:r>
          </w:p>
          <w:p w:rsidR="00F94825" w:rsidRPr="00D20AED" w:rsidRDefault="00F9482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D20AED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491B3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TSL 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will be selected by the TS</w:t>
            </w:r>
            <w:r w:rsidR="00D97200" w:rsidRPr="00D20AED">
              <w:rPr>
                <w:rFonts w:ascii="Arial" w:hAnsi="Arial" w:cs="Arial"/>
                <w:spacing w:val="-3"/>
                <w:lang w:val="en-GB"/>
              </w:rPr>
              <w:t>L Manager.</w:t>
            </w:r>
          </w:p>
        </w:tc>
      </w:tr>
      <w:tr w:rsidR="00EA08D6" w:rsidRPr="00D20AED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491B37" w:rsidP="00491B3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Competency Coordinator </w:t>
            </w:r>
            <w:r w:rsidR="00EA08D6" w:rsidRPr="00D20AED">
              <w:rPr>
                <w:rFonts w:ascii="Arial" w:hAnsi="Arial" w:cs="Arial"/>
                <w:spacing w:val="-3"/>
                <w:lang w:val="en-GB"/>
              </w:rPr>
              <w:t xml:space="preserve">will serve a 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two</w:t>
            </w:r>
            <w:r w:rsidR="00EA08D6" w:rsidRPr="00D20AED">
              <w:rPr>
                <w:rFonts w:ascii="Arial" w:hAnsi="Arial" w:cs="Arial"/>
                <w:spacing w:val="-3"/>
                <w:lang w:val="en-GB"/>
              </w:rPr>
              <w:t xml:space="preserve"> year term.  </w:t>
            </w:r>
          </w:p>
        </w:tc>
      </w:tr>
      <w:tr w:rsidR="00EA08D6" w:rsidRPr="00D20AED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Selection will be by application of interest and interview with the TS Manager.</w:t>
            </w:r>
          </w:p>
        </w:tc>
      </w:tr>
      <w:tr w:rsidR="00EA08D6" w:rsidRPr="00D20AED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The Quality Coordinator, TS Manager, and Training Coo</w:t>
            </w:r>
            <w:r w:rsidR="00C4129F" w:rsidRPr="00D20AED">
              <w:rPr>
                <w:rFonts w:ascii="Arial" w:hAnsi="Arial" w:cs="Arial"/>
                <w:spacing w:val="-3"/>
                <w:lang w:val="en-GB"/>
              </w:rPr>
              <w:t>rdinator will serve as advisor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s</w:t>
            </w:r>
            <w:r w:rsidR="00C4129F"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E354D5" w:rsidRPr="00D20AED" w:rsidTr="00E354D5">
        <w:trPr>
          <w:trHeight w:val="232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E354D5" w:rsidRPr="00D20AED" w:rsidRDefault="00E354D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Regulations</w:t>
            </w:r>
          </w:p>
          <w:p w:rsidR="00F94825" w:rsidRPr="00D20AED" w:rsidRDefault="00F9482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D20AED" w:rsidTr="004D3239">
        <w:trPr>
          <w:trHeight w:val="178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E354D5">
            <w:pPr>
              <w:pStyle w:val="Header"/>
              <w:rPr>
                <w:rFonts w:ascii="Arial" w:eastAsia="Times New Roman" w:hAnsi="Arial" w:cs="Arial"/>
                <w:bCs/>
                <w:color w:val="000000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Competencies for technologists will include all of the following activities annually in order to comply with CLIA regulations:</w:t>
            </w:r>
          </w:p>
          <w:p w:rsidR="00EA08D6" w:rsidRPr="00D20AED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Direct observation of routine patient test performance, including patient preparation, if applicable, specimen handling, processing and testing.</w:t>
            </w:r>
          </w:p>
          <w:p w:rsidR="00EA08D6" w:rsidRPr="00D20AED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Monitoring the recording and reporting of test results</w:t>
            </w:r>
          </w:p>
          <w:p w:rsidR="00EA08D6" w:rsidRPr="00D20AED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Direct observation of performance of instrument maintenance and function checks</w:t>
            </w:r>
          </w:p>
          <w:p w:rsidR="00EA08D6" w:rsidRPr="00D20AED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Review of  intermediate test results or worksheets, quality control records, proficiency testing results, and preventative maintenance records</w:t>
            </w:r>
          </w:p>
          <w:p w:rsidR="00EA08D6" w:rsidRPr="00D20AED" w:rsidRDefault="00EA08D6" w:rsidP="000359AF">
            <w:pPr>
              <w:pStyle w:val="ListParagraph"/>
              <w:numPr>
                <w:ilvl w:val="0"/>
                <w:numId w:val="36"/>
              </w:numPr>
              <w:spacing w:before="60" w:after="60" w:line="260" w:lineRule="exact"/>
              <w:rPr>
                <w:rFonts w:ascii="Arial" w:hAnsi="Arial" w:cs="Arial"/>
                <w:bCs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Assessment of  test performance through testing previously analyzed specimens, internal blind testing samples or external proficiency testing samples</w:t>
            </w:r>
          </w:p>
          <w:p w:rsidR="00EA08D6" w:rsidRPr="00D20AED" w:rsidRDefault="00EA08D6" w:rsidP="00C4129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Evaluation of  problem-solving skills</w:t>
            </w:r>
          </w:p>
          <w:p w:rsidR="00F94825" w:rsidRPr="00D20AED" w:rsidRDefault="00F94825" w:rsidP="00F94825">
            <w:pPr>
              <w:pStyle w:val="Header"/>
              <w:ind w:left="720"/>
              <w:rPr>
                <w:rFonts w:ascii="Arial" w:hAnsi="Arial" w:cs="Arial"/>
                <w:spacing w:val="-3"/>
                <w:lang w:val="en-GB"/>
              </w:rPr>
            </w:pPr>
          </w:p>
          <w:p w:rsidR="00F94825" w:rsidRPr="004D3239" w:rsidRDefault="004D3239" w:rsidP="004D3239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4D3239">
              <w:rPr>
                <w:rFonts w:ascii="Arial" w:hAnsi="Arial" w:cs="Arial"/>
                <w:spacing w:val="-3"/>
                <w:highlight w:val="yellow"/>
                <w:lang w:val="en-GB"/>
              </w:rPr>
              <w:t>All six elements of CLIA will be assessed for CLIA-regulated tests which are;</w:t>
            </w:r>
          </w:p>
          <w:p w:rsidR="004D3239" w:rsidRPr="004D3239" w:rsidRDefault="004D3239" w:rsidP="004D3239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4D3239">
              <w:rPr>
                <w:rFonts w:ascii="Arial" w:hAnsi="Arial" w:cs="Arial"/>
                <w:spacing w:val="-3"/>
                <w:highlight w:val="yellow"/>
                <w:lang w:val="en-GB"/>
              </w:rPr>
              <w:t>ABO and Rh</w:t>
            </w:r>
          </w:p>
          <w:p w:rsidR="004D3239" w:rsidRPr="004D3239" w:rsidRDefault="004D3239" w:rsidP="004D3239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4D3239">
              <w:rPr>
                <w:rFonts w:ascii="Arial" w:hAnsi="Arial" w:cs="Arial"/>
                <w:spacing w:val="-3"/>
                <w:highlight w:val="yellow"/>
                <w:lang w:val="en-GB"/>
              </w:rPr>
              <w:lastRenderedPageBreak/>
              <w:t>Antibody Screen</w:t>
            </w:r>
          </w:p>
          <w:p w:rsidR="004D3239" w:rsidRPr="004D3239" w:rsidRDefault="004D3239" w:rsidP="004D3239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4D3239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Antibody Identification </w:t>
            </w:r>
          </w:p>
          <w:p w:rsidR="004D3239" w:rsidRPr="004D3239" w:rsidRDefault="004D3239" w:rsidP="004D3239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proofErr w:type="spellStart"/>
            <w:r w:rsidRPr="004D3239">
              <w:rPr>
                <w:rFonts w:ascii="Arial" w:hAnsi="Arial" w:cs="Arial"/>
                <w:spacing w:val="-3"/>
                <w:highlight w:val="yellow"/>
                <w:lang w:val="en-GB"/>
              </w:rPr>
              <w:t>Crossmatch</w:t>
            </w:r>
            <w:proofErr w:type="spellEnd"/>
          </w:p>
          <w:p w:rsidR="004D3239" w:rsidRPr="004D3239" w:rsidRDefault="004D3239" w:rsidP="004D3239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</w:p>
          <w:p w:rsidR="00F94825" w:rsidRPr="004D3239" w:rsidRDefault="004D3239" w:rsidP="004D3239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4D3239">
              <w:rPr>
                <w:rFonts w:ascii="Arial" w:hAnsi="Arial" w:cs="Arial"/>
                <w:spacing w:val="-3"/>
                <w:highlight w:val="yellow"/>
                <w:lang w:val="en-GB"/>
              </w:rPr>
              <w:t>Non- CLIA regulated tasks will have competency assessment based on written assessment and/or direct observation</w:t>
            </w:r>
            <w:r w:rsidRPr="004D3239"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</w:tr>
      <w:tr w:rsidR="00F94825" w:rsidRPr="00D20AED" w:rsidTr="00F94825">
        <w:trPr>
          <w:trHeight w:val="34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D20AED" w:rsidRDefault="00F94825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D47B7D" w:rsidP="00D47B7D">
            <w:pPr>
              <w:pStyle w:val="Header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20AE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D47B7D" w:rsidRPr="00D20AED" w:rsidTr="00D47B7D">
        <w:trPr>
          <w:trHeight w:val="340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D47B7D" w:rsidRPr="00D20AED" w:rsidRDefault="00D47B7D" w:rsidP="00E354D5">
            <w:pPr>
              <w:pStyle w:val="Head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AE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Regulations </w:t>
            </w:r>
            <w:r w:rsidRPr="00D20A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(continued)</w:t>
            </w:r>
          </w:p>
        </w:tc>
      </w:tr>
      <w:tr w:rsidR="00EA08D6" w:rsidRPr="00D20AED" w:rsidTr="00F94825">
        <w:trPr>
          <w:trHeight w:val="115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E354D5">
            <w:pPr>
              <w:pStyle w:val="Header"/>
              <w:rPr>
                <w:rFonts w:ascii="Arial" w:eastAsia="Times New Roman" w:hAnsi="Arial" w:cs="Arial"/>
                <w:bCs/>
                <w:color w:val="000000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 xml:space="preserve">While </w:t>
            </w:r>
            <w:r w:rsidR="00AF49B3" w:rsidRPr="00D20AED">
              <w:rPr>
                <w:rFonts w:ascii="Arial" w:eastAsia="Times New Roman" w:hAnsi="Arial" w:cs="Arial"/>
                <w:bCs/>
                <w:color w:val="000000"/>
              </w:rPr>
              <w:t>CLIA regulations do not specify</w:t>
            </w:r>
            <w:r w:rsidR="00422B40" w:rsidRPr="00D20AED">
              <w:rPr>
                <w:rFonts w:ascii="Arial" w:eastAsia="Times New Roman" w:hAnsi="Arial" w:cs="Arial"/>
                <w:bCs/>
                <w:color w:val="000000"/>
              </w:rPr>
              <w:t xml:space="preserve"> competency assessment </w:t>
            </w:r>
            <w:r w:rsidRPr="00D20AED">
              <w:rPr>
                <w:rFonts w:ascii="Arial" w:eastAsia="Times New Roman" w:hAnsi="Arial" w:cs="Arial"/>
                <w:bCs/>
                <w:color w:val="000000"/>
              </w:rPr>
              <w:t xml:space="preserve">for clinical laboratory technicians: </w:t>
            </w:r>
          </w:p>
          <w:p w:rsidR="00EA08D6" w:rsidRPr="00D20AED" w:rsidRDefault="00EA08D6" w:rsidP="000359AF">
            <w:pPr>
              <w:pStyle w:val="Header"/>
              <w:numPr>
                <w:ilvl w:val="0"/>
                <w:numId w:val="37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 xml:space="preserve">TSL will perform competency testing on the same schedule as technologists.  </w:t>
            </w:r>
          </w:p>
          <w:p w:rsidR="00EA08D6" w:rsidRPr="00D20AED" w:rsidRDefault="00EA08D6" w:rsidP="00C4129F">
            <w:pPr>
              <w:pStyle w:val="Header"/>
              <w:numPr>
                <w:ilvl w:val="0"/>
                <w:numId w:val="37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Regulations applicable to the job description will be met where possible.</w:t>
            </w:r>
          </w:p>
        </w:tc>
      </w:tr>
      <w:tr w:rsidR="00EA08D6" w:rsidRPr="00D20AED" w:rsidTr="00F94825">
        <w:trPr>
          <w:trHeight w:val="655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TS Manager review of competency testing will analyze aggregate competence assessment data for the purpose of identifying staff learning needs as required by Joint Commission.</w:t>
            </w:r>
          </w:p>
        </w:tc>
      </w:tr>
      <w:tr w:rsidR="00E354D5" w:rsidRPr="00D20AED" w:rsidTr="00626F27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Pr="00D20AED" w:rsidRDefault="00641AD0" w:rsidP="00E354D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b/>
                <w:spacing w:val="-3"/>
                <w:lang w:val="en-GB"/>
              </w:rPr>
              <w:t>Coordinator</w:t>
            </w:r>
            <w:r w:rsidR="00E354D5" w:rsidRPr="00D20AED">
              <w:rPr>
                <w:rFonts w:ascii="Arial" w:hAnsi="Arial" w:cs="Arial"/>
                <w:b/>
                <w:spacing w:val="-3"/>
                <w:lang w:val="en-GB"/>
              </w:rPr>
              <w:t xml:space="preserve"> Responsibilities</w:t>
            </w:r>
          </w:p>
          <w:p w:rsidR="00D47B7D" w:rsidRPr="00D20AED" w:rsidRDefault="00D47B7D" w:rsidP="00E354D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D20AED" w:rsidTr="00F94825">
        <w:trPr>
          <w:trHeight w:val="2872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1</w:t>
            </w:r>
          </w:p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1E0DC0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is responsible for </w:t>
            </w:r>
          </w:p>
          <w:p w:rsidR="00EA08D6" w:rsidRPr="00D20AED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Administering 6-month competencies for new hires and staff trained in a new area or on a new and/or revised task.</w:t>
            </w:r>
          </w:p>
          <w:p w:rsidR="00EA08D6" w:rsidRPr="00D20AED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Revising the existing 6-month competencies as needed for SOP revisions and job scope.</w:t>
            </w:r>
          </w:p>
          <w:p w:rsidR="00EA08D6" w:rsidRPr="00D20AED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Developing and adminis</w:t>
            </w:r>
            <w:r w:rsidR="00422B40" w:rsidRPr="00D20AED">
              <w:rPr>
                <w:rFonts w:ascii="Arial" w:hAnsi="Arial" w:cs="Arial"/>
                <w:spacing w:val="-3"/>
                <w:lang w:val="en-GB"/>
              </w:rPr>
              <w:t>tering annual competency assessment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to TSL staff</w:t>
            </w:r>
          </w:p>
          <w:p w:rsidR="00EA08D6" w:rsidRPr="00D20AED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Developing and administering annual cGMP training.</w:t>
            </w:r>
          </w:p>
          <w:p w:rsidR="00EA08D6" w:rsidRPr="00D20AED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Maintaining records of competency performance and completion electronically</w:t>
            </w:r>
          </w:p>
          <w:p w:rsidR="00EA08D6" w:rsidRPr="00D20AED" w:rsidRDefault="00EA08D6" w:rsidP="00C4129F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Respecting the private nature of competency results</w:t>
            </w:r>
          </w:p>
          <w:p w:rsidR="00C4129F" w:rsidRPr="00D20AED" w:rsidRDefault="00C4129F" w:rsidP="00C4129F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Maintaining secrecy of competency contents prior to ad</w:t>
            </w:r>
            <w:r w:rsidR="00AF49B3" w:rsidRPr="00D20AED">
              <w:rPr>
                <w:rFonts w:ascii="Arial" w:hAnsi="Arial" w:cs="Arial"/>
                <w:spacing w:val="-3"/>
                <w:lang w:val="en-GB"/>
              </w:rPr>
              <w:t>ministration to applicable staff</w:t>
            </w:r>
          </w:p>
          <w:p w:rsidR="00AF49B3" w:rsidRPr="00D20AED" w:rsidRDefault="00AF49B3" w:rsidP="004B1C98">
            <w:pPr>
              <w:pStyle w:val="Header"/>
              <w:ind w:left="69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Note:  Annual compliance training is the responsibility of the </w:t>
            </w:r>
            <w:r w:rsidR="004B1C98" w:rsidRPr="00D20AED">
              <w:rPr>
                <w:rFonts w:ascii="Arial" w:hAnsi="Arial" w:cs="Arial"/>
                <w:spacing w:val="-3"/>
                <w:lang w:val="en-GB"/>
              </w:rPr>
              <w:t>Facility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and is not included in TSL competency testing.</w:t>
            </w:r>
          </w:p>
          <w:p w:rsidR="00F94825" w:rsidRPr="00D20AED" w:rsidRDefault="00F94825" w:rsidP="004B1C98">
            <w:pPr>
              <w:pStyle w:val="Header"/>
              <w:ind w:left="69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Working with the TS Leads,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is responsible for scheduling and administering competencies.</w:t>
            </w:r>
          </w:p>
          <w:p w:rsidR="00F94825" w:rsidRPr="00D20AED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Working with the Quality Coordinator and TS Manager,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will iden</w:t>
            </w:r>
            <w:r w:rsidR="00422B40" w:rsidRPr="00D20AED">
              <w:rPr>
                <w:rFonts w:ascii="Arial" w:hAnsi="Arial" w:cs="Arial"/>
                <w:spacing w:val="-3"/>
                <w:lang w:val="en-GB"/>
              </w:rPr>
              <w:t>tify areas of competency assessment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based on quality incidents.</w:t>
            </w:r>
          </w:p>
          <w:p w:rsidR="00F94825" w:rsidRPr="00D20AED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491B3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Working with the TS Safety Officer,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will identify safety issues to be covered in </w:t>
            </w:r>
            <w:r w:rsidR="00422B40" w:rsidRPr="00D20AED">
              <w:rPr>
                <w:rFonts w:ascii="Arial" w:hAnsi="Arial" w:cs="Arial"/>
                <w:spacing w:val="-3"/>
                <w:lang w:val="en-GB"/>
              </w:rPr>
              <w:t>periodic competency assessment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AF49B3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AF49B3" w:rsidRPr="00D20AED" w:rsidRDefault="00AF49B3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AF49B3" w:rsidRPr="00D20AED" w:rsidRDefault="00AF49B3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Working with personnel responsible for process implementation and revision,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will develo</w:t>
            </w:r>
            <w:r w:rsidR="00422B40" w:rsidRPr="00D20AED">
              <w:rPr>
                <w:rFonts w:ascii="Arial" w:hAnsi="Arial" w:cs="Arial"/>
                <w:spacing w:val="-3"/>
                <w:lang w:val="en-GB"/>
              </w:rPr>
              <w:t>p appropriate competency assessment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  <w:p w:rsidR="00F94825" w:rsidRPr="00D20AED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AF49B3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8C3309" w:rsidRPr="00D20AED">
              <w:rPr>
                <w:rFonts w:ascii="Arial" w:hAnsi="Arial" w:cs="Arial"/>
                <w:spacing w:val="-3"/>
                <w:lang w:val="en-GB"/>
              </w:rPr>
              <w:t>Training Coordinator will provide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training completion dates</w:t>
            </w:r>
            <w:r w:rsidR="008C3309" w:rsidRPr="00D20AED">
              <w:rPr>
                <w:rFonts w:ascii="Arial" w:hAnsi="Arial" w:cs="Arial"/>
                <w:spacing w:val="-3"/>
                <w:lang w:val="en-GB"/>
              </w:rPr>
              <w:t xml:space="preserve"> for </w:t>
            </w:r>
            <w:r w:rsidR="00151BC3" w:rsidRPr="00D20AED">
              <w:rPr>
                <w:rFonts w:ascii="Arial" w:hAnsi="Arial" w:cs="Arial"/>
                <w:spacing w:val="-3"/>
                <w:lang w:val="en-GB"/>
              </w:rPr>
              <w:t>staff</w:t>
            </w:r>
            <w:r w:rsidR="00151BC3">
              <w:rPr>
                <w:rFonts w:ascii="Arial" w:hAnsi="Arial" w:cs="Arial"/>
                <w:spacing w:val="-3"/>
                <w:lang w:val="en-GB"/>
              </w:rPr>
              <w:t xml:space="preserve"> so</w:t>
            </w:r>
            <w:r w:rsidR="00085193">
              <w:rPr>
                <w:rFonts w:ascii="Arial" w:hAnsi="Arial" w:cs="Arial"/>
                <w:spacing w:val="-3"/>
                <w:lang w:val="en-GB"/>
              </w:rPr>
              <w:t xml:space="preserve"> the Competency Coordinator</w:t>
            </w:r>
            <w:r w:rsidR="008C3309" w:rsidRPr="00D20AED">
              <w:rPr>
                <w:rFonts w:ascii="Arial" w:hAnsi="Arial" w:cs="Arial"/>
                <w:spacing w:val="-3"/>
                <w:lang w:val="en-GB"/>
              </w:rPr>
              <w:t xml:space="preserve"> can schedule the competency assessment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  <w:p w:rsidR="00F94825" w:rsidRPr="00D20AED" w:rsidRDefault="00F94825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491B37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491B37" w:rsidRPr="00D20AED" w:rsidRDefault="00491B37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491B37" w:rsidRDefault="00491B37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Coordinator is responsible for forwarding completed competencies to a CT Lead or TS Manager for grading and evaluation.</w:t>
            </w:r>
          </w:p>
        </w:tc>
      </w:tr>
    </w:tbl>
    <w:p w:rsidR="00E933F7" w:rsidRDefault="00E933F7">
      <w:pPr>
        <w:spacing w:after="0" w:line="240" w:lineRule="auto"/>
      </w:pP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9490"/>
      </w:tblGrid>
      <w:tr w:rsidR="00E754B7" w:rsidRPr="00D20AED" w:rsidTr="00B14E64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E754B7" w:rsidRPr="00D20AED" w:rsidRDefault="00E754B7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lastRenderedPageBreak/>
              <w:t>Competency Formats and Available Delivery Systems</w:t>
            </w:r>
          </w:p>
          <w:p w:rsidR="00F94825" w:rsidRPr="00D20AED" w:rsidRDefault="00F9482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1E0DC0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Competency formats are varied and should be explored by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for application to the topic.  Formats might include but are not limited to:</w:t>
            </w:r>
          </w:p>
          <w:p w:rsidR="00EA08D6" w:rsidRPr="00D20AED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Direct Observations</w:t>
            </w:r>
          </w:p>
          <w:p w:rsidR="00EA08D6" w:rsidRPr="00D20AED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Paper Exercises</w:t>
            </w:r>
          </w:p>
          <w:p w:rsidR="00EA08D6" w:rsidRPr="00D20AED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MTS reading and testing</w:t>
            </w:r>
          </w:p>
          <w:p w:rsidR="00EA08D6" w:rsidRPr="00D20AED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Catalyst testing</w:t>
            </w:r>
          </w:p>
          <w:p w:rsidR="00EA08D6" w:rsidRPr="00D20AED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Presentation to staff</w:t>
            </w:r>
          </w:p>
          <w:p w:rsidR="00EA08D6" w:rsidRPr="00D20AED" w:rsidRDefault="00EA08D6" w:rsidP="00EA08D6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On-line materials</w:t>
            </w:r>
          </w:p>
          <w:p w:rsidR="00F94825" w:rsidRPr="00D20AED" w:rsidRDefault="00E933F7" w:rsidP="00D47B7D">
            <w:pPr>
              <w:pStyle w:val="Header"/>
              <w:jc w:val="cent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</w:p>
        </w:tc>
      </w:tr>
      <w:tr w:rsidR="00EA08D6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Utilization of on-line delivery systems should be coordinated with the TS Manager or Training Coordinator.</w:t>
            </w:r>
          </w:p>
          <w:p w:rsidR="00F94825" w:rsidRPr="00D20AED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933F7" w:rsidRPr="00D20AED" w:rsidTr="00934A48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E933F7" w:rsidRPr="00D20AED" w:rsidRDefault="00E933F7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Development</w:t>
            </w:r>
          </w:p>
        </w:tc>
      </w:tr>
      <w:tr w:rsidR="00F94825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D20AED" w:rsidRDefault="00F94825" w:rsidP="00F94825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 xml:space="preserve">  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F94825" w:rsidP="003046AB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will maintain confidentiality of topics to be covered in the competency and the</w:t>
            </w:r>
            <w:r w:rsidR="00422B40" w:rsidRPr="00D20AED">
              <w:rPr>
                <w:rFonts w:ascii="Arial" w:hAnsi="Arial" w:cs="Arial"/>
                <w:spacing w:val="-3"/>
                <w:lang w:val="en-GB"/>
              </w:rPr>
              <w:t xml:space="preserve"> contents of the competency exercise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  <w:p w:rsidR="00F94825" w:rsidRPr="00D20AED" w:rsidRDefault="00F94825" w:rsidP="003046AB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20AED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20AED" w:rsidRDefault="00EA08D6" w:rsidP="003046AB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Request field testing of competencies prior to issue to appropriate staff.  Field Testers are:</w:t>
            </w:r>
          </w:p>
          <w:p w:rsidR="00EA08D6" w:rsidRPr="00D20AED" w:rsidRDefault="00EA08D6" w:rsidP="003046AB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Quality Coordinator</w:t>
            </w:r>
          </w:p>
          <w:p w:rsidR="00EA08D6" w:rsidRPr="00D20AED" w:rsidRDefault="00EA08D6" w:rsidP="003046AB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CT Leads</w:t>
            </w:r>
          </w:p>
          <w:p w:rsidR="00EA08D6" w:rsidRPr="00D20AED" w:rsidRDefault="00491B37" w:rsidP="00C4129F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Other staff as selected by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</w:p>
          <w:p w:rsidR="00F94825" w:rsidRPr="00D20AED" w:rsidRDefault="00F94825" w:rsidP="00491B37">
            <w:pPr>
              <w:pStyle w:val="Header"/>
              <w:ind w:left="105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D20AED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Pr="00D20AED" w:rsidRDefault="00F94825" w:rsidP="00E933F7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is responsible for pre</w:t>
            </w:r>
            <w:r w:rsidR="00E933F7" w:rsidRPr="00D20AED">
              <w:rPr>
                <w:rFonts w:ascii="Arial" w:hAnsi="Arial" w:cs="Arial"/>
                <w:spacing w:val="-3"/>
                <w:lang w:val="en-GB"/>
              </w:rPr>
              <w:t>paring a key for the competency including a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cc</w:t>
            </w:r>
            <w:r w:rsidR="00E933F7" w:rsidRPr="00D20AED">
              <w:rPr>
                <w:rFonts w:ascii="Arial" w:hAnsi="Arial" w:cs="Arial"/>
                <w:spacing w:val="-3"/>
                <w:lang w:val="en-GB"/>
              </w:rPr>
              <w:t>eptable answers and alternative answers.</w:t>
            </w:r>
          </w:p>
          <w:p w:rsidR="00F94825" w:rsidRPr="00D20AED" w:rsidRDefault="00F94825" w:rsidP="00E933F7">
            <w:pPr>
              <w:pStyle w:val="Header"/>
              <w:ind w:left="69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933F7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933F7" w:rsidRPr="00D20AED" w:rsidRDefault="00E933F7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933F7" w:rsidRPr="00D20AED" w:rsidRDefault="00E933F7" w:rsidP="00FD6713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The TS Manager is responsible for defining minimum acceptable performance.</w:t>
            </w:r>
          </w:p>
        </w:tc>
      </w:tr>
      <w:tr w:rsidR="00F94825" w:rsidRPr="00D20AED" w:rsidTr="004051F2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Pr="00D20AED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Review and Corrective Action</w:t>
            </w:r>
          </w:p>
        </w:tc>
      </w:tr>
      <w:tr w:rsidR="00F94825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D20AED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</w:tcPr>
          <w:p w:rsidR="00F94825" w:rsidRPr="00D20AED" w:rsidRDefault="00F94825" w:rsidP="00E933F7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Review will be performed initially by the </w:t>
            </w:r>
            <w:r w:rsidR="00E933F7" w:rsidRPr="00D20AED">
              <w:rPr>
                <w:rFonts w:ascii="Arial" w:hAnsi="Arial" w:cs="Arial"/>
                <w:spacing w:val="-3"/>
                <w:lang w:val="en-GB"/>
              </w:rPr>
              <w:t>TSL Leads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  <w:p w:rsidR="00F94825" w:rsidRPr="00D20AED" w:rsidRDefault="00F94825" w:rsidP="00E933F7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Results will be tabulated and presented to the TS Manager prior to staff notification of results.</w:t>
            </w:r>
          </w:p>
        </w:tc>
      </w:tr>
      <w:tr w:rsidR="00F94825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D20AED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</w:tcPr>
          <w:p w:rsidR="00F94825" w:rsidRPr="00D20AED" w:rsidRDefault="00F94825" w:rsidP="00FD6713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Corrective a</w:t>
            </w:r>
            <w:r w:rsidR="00E933F7" w:rsidRPr="00D20AED">
              <w:rPr>
                <w:rFonts w:ascii="Arial" w:hAnsi="Arial" w:cs="Arial"/>
                <w:spacing w:val="-3"/>
                <w:lang w:val="en-GB"/>
              </w:rPr>
              <w:t xml:space="preserve">ction will be determined by 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the TS Manager:</w:t>
            </w:r>
          </w:p>
          <w:p w:rsidR="00F94825" w:rsidRPr="00D20AED" w:rsidRDefault="00F94825" w:rsidP="00FD6713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Scope:  number of staff</w:t>
            </w:r>
          </w:p>
          <w:p w:rsidR="00F94825" w:rsidRPr="00D20AED" w:rsidRDefault="00F94825" w:rsidP="00FD6713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Activity:  re-training and re-assessment of competency</w:t>
            </w:r>
          </w:p>
          <w:p w:rsidR="00F94825" w:rsidRPr="00D20AED" w:rsidRDefault="00F94825" w:rsidP="00E933F7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Second Review:  measurement of competency is met</w:t>
            </w:r>
          </w:p>
        </w:tc>
      </w:tr>
      <w:tr w:rsidR="00F94825" w:rsidRPr="00D20AED" w:rsidTr="004F4731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Pr="00D20AED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Documentation of Competency Activity</w:t>
            </w:r>
          </w:p>
        </w:tc>
      </w:tr>
      <w:tr w:rsidR="00F94825" w:rsidRPr="00D20AED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D20AED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</w:tcPr>
          <w:p w:rsidR="00F94825" w:rsidRPr="00D20AED" w:rsidRDefault="00E933F7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="00F94825" w:rsidRPr="00D20AED">
              <w:rPr>
                <w:rFonts w:ascii="Arial" w:hAnsi="Arial" w:cs="Arial"/>
                <w:spacing w:val="-3"/>
                <w:lang w:val="en-GB"/>
              </w:rPr>
              <w:t xml:space="preserve"> will maintain records of competency performance and completion electronically.</w:t>
            </w:r>
          </w:p>
          <w:p w:rsidR="00F94825" w:rsidRPr="00D20AED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Pr="00D20AED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</w:tcPr>
          <w:p w:rsidR="00F94825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The Training Coordinator is responsible for filing the competency paperwork in the employee’s training folder.</w:t>
            </w:r>
          </w:p>
          <w:p w:rsidR="00F94825" w:rsidRPr="00D17DBE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AF49B3" w:rsidRDefault="00AF49B3"/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:rsidR="00C66CA8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AABB Standards for Blood Banks and Transfusion Services, Current Edition</w:t>
      </w:r>
    </w:p>
    <w:p w:rsidR="005C5AC8" w:rsidRDefault="005C5AC8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Technical Manual, Current Edition</w:t>
      </w:r>
    </w:p>
    <w:p w:rsidR="00077E86" w:rsidRDefault="00C261DA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77E86">
        <w:rPr>
          <w:rFonts w:ascii="Arial" w:hAnsi="Arial" w:cs="Arial"/>
        </w:rPr>
        <w:t>Regulations A to Z for Blood and HCT/PS</w:t>
      </w:r>
      <w:r>
        <w:rPr>
          <w:rFonts w:ascii="Arial" w:hAnsi="Arial" w:cs="Arial"/>
        </w:rPr>
        <w:t>”</w:t>
      </w:r>
      <w:r w:rsidR="00077E86">
        <w:rPr>
          <w:rFonts w:ascii="Arial" w:hAnsi="Arial" w:cs="Arial"/>
        </w:rPr>
        <w:t>, 9</w:t>
      </w:r>
      <w:r w:rsidR="00077E86" w:rsidRPr="00077E86">
        <w:rPr>
          <w:rFonts w:ascii="Arial" w:hAnsi="Arial" w:cs="Arial"/>
          <w:vertAlign w:val="superscript"/>
        </w:rPr>
        <w:t>th</w:t>
      </w:r>
      <w:r w:rsidR="00077E86">
        <w:rPr>
          <w:rFonts w:ascii="Arial" w:hAnsi="Arial" w:cs="Arial"/>
        </w:rPr>
        <w:t xml:space="preserve"> Edition, AABB Press</w:t>
      </w:r>
    </w:p>
    <w:p w:rsidR="00077E86" w:rsidRPr="00DB03EA" w:rsidRDefault="00077E86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Code of Federal Regulations, 42 CFR</w:t>
      </w:r>
      <w:r w:rsidR="0080285B">
        <w:rPr>
          <w:rFonts w:ascii="Arial" w:hAnsi="Arial" w:cs="Arial"/>
        </w:rPr>
        <w:t xml:space="preserve"> and 21 CFR</w:t>
      </w:r>
    </w:p>
    <w:sectPr w:rsidR="00077E86" w:rsidRPr="00DB03EA" w:rsidSect="00F52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99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88" w:rsidRDefault="00F40788" w:rsidP="00801BD8">
      <w:pPr>
        <w:spacing w:after="0" w:line="240" w:lineRule="auto"/>
      </w:pPr>
      <w:r>
        <w:separator/>
      </w:r>
    </w:p>
  </w:endnote>
  <w:endnote w:type="continuationSeparator" w:id="0">
    <w:p w:rsidR="00F40788" w:rsidRDefault="00F40788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686118">
      <w:rPr>
        <w:rFonts w:ascii="Arial" w:hAnsi="Arial" w:cs="Arial"/>
        <w:b/>
        <w:noProof/>
        <w:sz w:val="20"/>
        <w:szCs w:val="20"/>
      </w:rPr>
      <w:t>3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8F1698" w:rsidRDefault="00C66CA8" w:rsidP="008F1698">
    <w:pPr>
      <w:spacing w:after="0" w:line="240" w:lineRule="auto"/>
      <w:ind w:hanging="110"/>
      <w:rPr>
        <w:rFonts w:ascii="Arial" w:hAnsi="Arial" w:cs="Arial"/>
        <w:sz w:val="20"/>
        <w:szCs w:val="20"/>
      </w:rPr>
    </w:pPr>
    <w:r w:rsidRPr="008F1698">
      <w:rPr>
        <w:rFonts w:ascii="Arial" w:hAnsi="Arial" w:cs="Arial"/>
        <w:sz w:val="20"/>
        <w:szCs w:val="20"/>
      </w:rPr>
      <w:t>Transfusion Services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F1698">
      <w:rPr>
        <w:rFonts w:ascii="Arial" w:hAnsi="Arial" w:cs="Arial"/>
        <w:sz w:val="20"/>
        <w:szCs w:val="20"/>
      </w:rPr>
      <w:t xml:space="preserve">Page </w:t>
    </w:r>
    <w:r w:rsidR="007A3991" w:rsidRPr="008F1698">
      <w:rPr>
        <w:rFonts w:ascii="Arial" w:hAnsi="Arial" w:cs="Arial"/>
        <w:sz w:val="20"/>
        <w:szCs w:val="20"/>
      </w:rPr>
      <w:fldChar w:fldCharType="begin"/>
    </w:r>
    <w:r w:rsidRPr="008F1698">
      <w:rPr>
        <w:rFonts w:ascii="Arial" w:hAnsi="Arial" w:cs="Arial"/>
        <w:sz w:val="20"/>
        <w:szCs w:val="20"/>
      </w:rPr>
      <w:instrText xml:space="preserve"> PAGE </w:instrText>
    </w:r>
    <w:r w:rsidR="007A3991" w:rsidRPr="008F1698">
      <w:rPr>
        <w:rFonts w:ascii="Arial" w:hAnsi="Arial" w:cs="Arial"/>
        <w:sz w:val="20"/>
        <w:szCs w:val="20"/>
      </w:rPr>
      <w:fldChar w:fldCharType="separate"/>
    </w:r>
    <w:r w:rsidR="004D3239">
      <w:rPr>
        <w:rFonts w:ascii="Arial" w:hAnsi="Arial" w:cs="Arial"/>
        <w:noProof/>
        <w:sz w:val="20"/>
        <w:szCs w:val="20"/>
      </w:rPr>
      <w:t>3</w:t>
    </w:r>
    <w:r w:rsidR="007A3991" w:rsidRPr="008F1698">
      <w:rPr>
        <w:rFonts w:ascii="Arial" w:hAnsi="Arial" w:cs="Arial"/>
        <w:sz w:val="20"/>
        <w:szCs w:val="20"/>
      </w:rPr>
      <w:fldChar w:fldCharType="end"/>
    </w:r>
    <w:r w:rsidRPr="008F1698">
      <w:rPr>
        <w:rFonts w:ascii="Arial" w:hAnsi="Arial" w:cs="Arial"/>
        <w:sz w:val="20"/>
        <w:szCs w:val="20"/>
      </w:rPr>
      <w:t xml:space="preserve"> of </w:t>
    </w:r>
    <w:r w:rsidR="007A3991" w:rsidRPr="008F1698">
      <w:rPr>
        <w:rFonts w:ascii="Arial" w:hAnsi="Arial" w:cs="Arial"/>
        <w:sz w:val="20"/>
        <w:szCs w:val="20"/>
      </w:rPr>
      <w:fldChar w:fldCharType="begin"/>
    </w:r>
    <w:r w:rsidRPr="008F1698">
      <w:rPr>
        <w:rFonts w:ascii="Arial" w:hAnsi="Arial" w:cs="Arial"/>
        <w:sz w:val="20"/>
        <w:szCs w:val="20"/>
      </w:rPr>
      <w:instrText xml:space="preserve"> NUMPAGES </w:instrText>
    </w:r>
    <w:r w:rsidR="007A3991" w:rsidRPr="008F1698">
      <w:rPr>
        <w:rFonts w:ascii="Arial" w:hAnsi="Arial" w:cs="Arial"/>
        <w:sz w:val="20"/>
        <w:szCs w:val="20"/>
      </w:rPr>
      <w:fldChar w:fldCharType="separate"/>
    </w:r>
    <w:r w:rsidR="004D3239">
      <w:rPr>
        <w:rFonts w:ascii="Arial" w:hAnsi="Arial" w:cs="Arial"/>
        <w:noProof/>
        <w:sz w:val="20"/>
        <w:szCs w:val="20"/>
      </w:rPr>
      <w:t>3</w:t>
    </w:r>
    <w:r w:rsidR="007A3991" w:rsidRPr="008F1698">
      <w:rPr>
        <w:rFonts w:ascii="Arial" w:hAnsi="Arial" w:cs="Arial"/>
        <w:sz w:val="20"/>
        <w:szCs w:val="20"/>
      </w:rPr>
      <w:fldChar w:fldCharType="end"/>
    </w:r>
  </w:p>
  <w:p w:rsidR="00C66CA8" w:rsidRPr="008F1698" w:rsidRDefault="00C66CA8" w:rsidP="008F1698">
    <w:pPr>
      <w:spacing w:after="0" w:line="240" w:lineRule="auto"/>
      <w:ind w:hanging="110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r w:rsidRPr="008F1698">
          <w:rPr>
            <w:rFonts w:ascii="Arial" w:hAnsi="Arial" w:cs="Arial"/>
            <w:sz w:val="20"/>
            <w:szCs w:val="20"/>
          </w:rPr>
          <w:t>Harborview</w:t>
        </w:r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8F1698">
            <w:rPr>
              <w:rFonts w:ascii="Arial" w:hAnsi="Arial" w:cs="Arial"/>
              <w:sz w:val="20"/>
              <w:szCs w:val="20"/>
            </w:rPr>
            <w:t>Medical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8F1698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8F1698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8F1698">
            <w:rPr>
              <w:rFonts w:ascii="Arial" w:hAnsi="Arial" w:cs="Arial"/>
              <w:sz w:val="20"/>
              <w:szCs w:val="20"/>
            </w:rPr>
            <w:t>325 Ninth Ave.</w:t>
          </w:r>
        </w:smartTag>
      </w:smartTag>
    </w:smartTag>
    <w:r w:rsidRPr="008F1698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ostalCode">
      <w:smartTag w:uri="urn:schemas-microsoft-com:office:smarttags" w:element="place">
        <w:smartTag w:uri="urn:schemas-microsoft-com:office:smarttags" w:element="City">
          <w:r w:rsidRPr="008F1698">
            <w:rPr>
              <w:rFonts w:ascii="Arial" w:hAnsi="Arial" w:cs="Arial"/>
              <w:sz w:val="20"/>
              <w:szCs w:val="20"/>
            </w:rPr>
            <w:t>Seattle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smartTag w:uri="urn:schemas-microsoft-com:office:smarttags" w:element="State">
          <w:r w:rsidRPr="008F1698">
            <w:rPr>
              <w:rFonts w:ascii="Arial" w:hAnsi="Arial" w:cs="Arial"/>
              <w:sz w:val="20"/>
              <w:szCs w:val="20"/>
            </w:rPr>
            <w:t>WA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8F1698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C66CA8" w:rsidRDefault="00C66C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39" w:rsidRDefault="004D3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88" w:rsidRDefault="00F40788" w:rsidP="00801BD8">
      <w:pPr>
        <w:spacing w:after="0" w:line="240" w:lineRule="auto"/>
      </w:pPr>
      <w:r>
        <w:separator/>
      </w:r>
    </w:p>
  </w:footnote>
  <w:footnote w:type="continuationSeparator" w:id="0">
    <w:p w:rsidR="00F40788" w:rsidRDefault="00F40788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046749" w:rsidRDefault="00C66CA8" w:rsidP="009A62DF">
    <w:pPr>
      <w:jc w:val="both"/>
      <w:rPr>
        <w:rFonts w:ascii="Arial" w:hAnsi="Arial" w:cs="Arial"/>
        <w:b/>
        <w:sz w:val="20"/>
        <w:szCs w:val="20"/>
      </w:rPr>
    </w:pPr>
    <w:r w:rsidRPr="009A62DF">
      <w:t xml:space="preserve"> </w:t>
    </w:r>
    <w:r w:rsidR="00046749" w:rsidRPr="00046749">
      <w:rPr>
        <w:rFonts w:ascii="Arial" w:hAnsi="Arial" w:cs="Arial"/>
        <w:b/>
        <w:sz w:val="20"/>
        <w:szCs w:val="20"/>
      </w:rPr>
      <w:t xml:space="preserve">Competency Assessment </w:t>
    </w:r>
    <w:r w:rsidR="00C24FB5" w:rsidRPr="00046749">
      <w:rPr>
        <w:rFonts w:ascii="Arial" w:hAnsi="Arial" w:cs="Arial"/>
        <w:b/>
        <w:sz w:val="20"/>
        <w:szCs w:val="20"/>
      </w:rPr>
      <w:t>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Default="003E6EC8" w:rsidP="005A3C77">
    <w:pPr>
      <w:spacing w:after="0" w:line="240" w:lineRule="auto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E137C1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D20AED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D20AED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D20AED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D20AED">
            <w:rPr>
              <w:rFonts w:ascii="Arial" w:hAnsi="Arial" w:cs="Arial"/>
              <w:b/>
            </w:rPr>
            <w:t xml:space="preserve">, </w:t>
          </w:r>
        </w:p>
        <w:p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D20AED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D20AED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D20AED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D20AED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D20AED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D20AED">
                <w:rPr>
                  <w:rFonts w:ascii="Arial" w:hAnsi="Arial" w:cs="Arial"/>
                  <w:b/>
                </w:rPr>
                <w:t>325 9</w:t>
              </w:r>
              <w:r w:rsidRPr="00D20AED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D20AED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D20AED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D20AED">
              <w:rPr>
                <w:rFonts w:ascii="Arial" w:hAnsi="Arial" w:cs="Arial"/>
                <w:b/>
              </w:rPr>
              <w:t>Seattle</w:t>
            </w:r>
          </w:smartTag>
          <w:r w:rsidRPr="00D20AED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D20AED">
              <w:rPr>
                <w:rFonts w:ascii="Arial" w:hAnsi="Arial" w:cs="Arial"/>
                <w:b/>
              </w:rPr>
              <w:t>WA</w:t>
            </w:r>
          </w:smartTag>
          <w:r w:rsidRPr="00D20AED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D20AED">
              <w:rPr>
                <w:rFonts w:ascii="Arial" w:hAnsi="Arial" w:cs="Arial"/>
                <w:b/>
              </w:rPr>
              <w:t>98104</w:t>
            </w:r>
          </w:smartTag>
        </w:p>
        <w:p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Transfusion Services Laboratory</w:t>
          </w:r>
        </w:p>
        <w:p w:rsidR="00C66CA8" w:rsidRPr="00D20AED" w:rsidRDefault="00C66CA8" w:rsidP="00841A97">
          <w:pPr>
            <w:spacing w:after="0" w:line="240" w:lineRule="auto"/>
            <w:rPr>
              <w:b/>
            </w:rPr>
          </w:pPr>
          <w:r w:rsidRPr="00D20AED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Original Effective Date:</w:t>
          </w:r>
        </w:p>
        <w:p w:rsidR="00C66CA8" w:rsidRPr="00D20AED" w:rsidRDefault="00C66CA8" w:rsidP="001E0DC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20AED">
            <w:rPr>
              <w:rFonts w:ascii="Arial" w:hAnsi="Arial" w:cs="Arial"/>
              <w:b/>
            </w:rPr>
            <w:t xml:space="preserve"> </w:t>
          </w:r>
          <w:r w:rsidR="00D47B7D" w:rsidRPr="00D20AED">
            <w:rPr>
              <w:rFonts w:ascii="Arial" w:hAnsi="Arial" w:cs="Arial"/>
            </w:rPr>
            <w:t>December 1</w:t>
          </w:r>
          <w:r w:rsidR="00C7436D" w:rsidRPr="00D20AED">
            <w:rPr>
              <w:rFonts w:ascii="Arial" w:hAnsi="Arial" w:cs="Arial"/>
            </w:rPr>
            <w:t>5</w:t>
          </w:r>
          <w:r w:rsidR="00D47B7D" w:rsidRPr="00D20AED">
            <w:rPr>
              <w:rFonts w:ascii="Arial" w:hAnsi="Arial" w:cs="Arial"/>
            </w:rPr>
            <w:t>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66CA8" w:rsidRPr="00D20AED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 xml:space="preserve">Number: </w:t>
          </w:r>
        </w:p>
        <w:p w:rsidR="00C66CA8" w:rsidRPr="00D20AED" w:rsidRDefault="004D3239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1201-</w:t>
          </w:r>
          <w:r w:rsidRPr="004D3239">
            <w:rPr>
              <w:rFonts w:ascii="Arial" w:hAnsi="Arial" w:cs="Arial"/>
              <w:b/>
              <w:highlight w:val="yellow"/>
            </w:rPr>
            <w:t>3</w:t>
          </w:r>
        </w:p>
      </w:tc>
    </w:tr>
    <w:tr w:rsidR="00C66CA8" w:rsidRPr="00E137C1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66CA8" w:rsidRPr="00D20AED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66CA8" w:rsidRPr="00D20AED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Revision Effective Date:</w:t>
          </w:r>
        </w:p>
        <w:p w:rsidR="00C66CA8" w:rsidRPr="00D20AED" w:rsidRDefault="004D3239" w:rsidP="001E0DC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4D3239">
            <w:rPr>
              <w:rFonts w:ascii="Arial" w:hAnsi="Arial" w:cs="Arial"/>
              <w:highlight w:val="yellow"/>
            </w:rPr>
            <w:t>07/30/15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66CA8" w:rsidRPr="00D20AED" w:rsidRDefault="00C66CA8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20AED">
            <w:rPr>
              <w:rFonts w:ascii="Arial" w:hAnsi="Arial" w:cs="Arial"/>
              <w:b/>
            </w:rPr>
            <w:t xml:space="preserve">Pages: </w:t>
          </w:r>
        </w:p>
        <w:p w:rsidR="00D20AED" w:rsidRPr="00D20AED" w:rsidRDefault="00D20AED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3</w:t>
          </w:r>
          <w:bookmarkStart w:id="0" w:name="_GoBack"/>
          <w:bookmarkEnd w:id="0"/>
        </w:p>
      </w:tc>
    </w:tr>
    <w:tr w:rsidR="00C66CA8" w:rsidRPr="00E137C1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66CA8" w:rsidRPr="00D20AED" w:rsidRDefault="00C66CA8" w:rsidP="001E0DC0">
          <w:pPr>
            <w:spacing w:after="0" w:line="240" w:lineRule="auto"/>
            <w:rPr>
              <w:sz w:val="28"/>
            </w:rPr>
          </w:pPr>
          <w:r w:rsidRPr="00D20AED">
            <w:rPr>
              <w:rFonts w:ascii="Arial" w:hAnsi="Arial" w:cs="Arial"/>
              <w:b/>
              <w:sz w:val="28"/>
            </w:rPr>
            <w:t>TITLE:</w:t>
          </w:r>
          <w:r w:rsidRPr="00D20AED">
            <w:rPr>
              <w:sz w:val="28"/>
            </w:rPr>
            <w:t xml:space="preserve">  </w:t>
          </w:r>
          <w:r w:rsidR="00D32941" w:rsidRPr="00D20AED">
            <w:rPr>
              <w:rFonts w:ascii="Arial" w:hAnsi="Arial" w:cs="Arial"/>
              <w:b/>
              <w:sz w:val="28"/>
            </w:rPr>
            <w:t>Quality Process:  Competency Assessment</w:t>
          </w:r>
        </w:p>
      </w:tc>
    </w:tr>
  </w:tbl>
  <w:p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44F92"/>
    <w:multiLevelType w:val="hybridMultilevel"/>
    <w:tmpl w:val="CC68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AE597F"/>
    <w:multiLevelType w:val="hybridMultilevel"/>
    <w:tmpl w:val="8EDAC3E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C383E"/>
    <w:multiLevelType w:val="hybridMultilevel"/>
    <w:tmpl w:val="F8EE4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DF1C23"/>
    <w:multiLevelType w:val="hybridMultilevel"/>
    <w:tmpl w:val="8BD2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7A78B5"/>
    <w:multiLevelType w:val="hybridMultilevel"/>
    <w:tmpl w:val="1D4A038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6600A9"/>
    <w:multiLevelType w:val="hybridMultilevel"/>
    <w:tmpl w:val="EEAE3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B007BB"/>
    <w:multiLevelType w:val="hybridMultilevel"/>
    <w:tmpl w:val="91C2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13A6337"/>
    <w:multiLevelType w:val="hybridMultilevel"/>
    <w:tmpl w:val="82E070C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>
    <w:nsid w:val="5308116B"/>
    <w:multiLevelType w:val="hybridMultilevel"/>
    <w:tmpl w:val="5DCA9F8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E187922"/>
    <w:multiLevelType w:val="hybridMultilevel"/>
    <w:tmpl w:val="86BEC8B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C1159B"/>
    <w:multiLevelType w:val="hybridMultilevel"/>
    <w:tmpl w:val="FA44A09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0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9"/>
  </w:num>
  <w:num w:numId="4">
    <w:abstractNumId w:val="8"/>
  </w:num>
  <w:num w:numId="5">
    <w:abstractNumId w:val="12"/>
  </w:num>
  <w:num w:numId="6">
    <w:abstractNumId w:val="14"/>
  </w:num>
  <w:num w:numId="7">
    <w:abstractNumId w:val="25"/>
  </w:num>
  <w:num w:numId="8">
    <w:abstractNumId w:val="37"/>
  </w:num>
  <w:num w:numId="9">
    <w:abstractNumId w:val="4"/>
  </w:num>
  <w:num w:numId="10">
    <w:abstractNumId w:val="38"/>
  </w:num>
  <w:num w:numId="11">
    <w:abstractNumId w:val="17"/>
  </w:num>
  <w:num w:numId="12">
    <w:abstractNumId w:val="18"/>
  </w:num>
  <w:num w:numId="13">
    <w:abstractNumId w:val="21"/>
  </w:num>
  <w:num w:numId="14">
    <w:abstractNumId w:val="24"/>
  </w:num>
  <w:num w:numId="15">
    <w:abstractNumId w:val="16"/>
  </w:num>
  <w:num w:numId="16">
    <w:abstractNumId w:val="40"/>
  </w:num>
  <w:num w:numId="17">
    <w:abstractNumId w:val="10"/>
  </w:num>
  <w:num w:numId="18">
    <w:abstractNumId w:val="13"/>
  </w:num>
  <w:num w:numId="19">
    <w:abstractNumId w:val="22"/>
  </w:num>
  <w:num w:numId="20">
    <w:abstractNumId w:val="26"/>
  </w:num>
  <w:num w:numId="21">
    <w:abstractNumId w:val="19"/>
  </w:num>
  <w:num w:numId="22">
    <w:abstractNumId w:val="15"/>
  </w:num>
  <w:num w:numId="23">
    <w:abstractNumId w:val="42"/>
  </w:num>
  <w:num w:numId="24">
    <w:abstractNumId w:val="31"/>
  </w:num>
  <w:num w:numId="25">
    <w:abstractNumId w:val="6"/>
  </w:num>
  <w:num w:numId="26">
    <w:abstractNumId w:val="35"/>
  </w:num>
  <w:num w:numId="27">
    <w:abstractNumId w:val="11"/>
  </w:num>
  <w:num w:numId="28">
    <w:abstractNumId w:val="3"/>
  </w:num>
  <w:num w:numId="29">
    <w:abstractNumId w:val="9"/>
  </w:num>
  <w:num w:numId="30">
    <w:abstractNumId w:val="41"/>
  </w:num>
  <w:num w:numId="31">
    <w:abstractNumId w:val="0"/>
  </w:num>
  <w:num w:numId="32">
    <w:abstractNumId w:val="2"/>
  </w:num>
  <w:num w:numId="33">
    <w:abstractNumId w:val="39"/>
  </w:num>
  <w:num w:numId="34">
    <w:abstractNumId w:val="1"/>
  </w:num>
  <w:num w:numId="35">
    <w:abstractNumId w:val="23"/>
  </w:num>
  <w:num w:numId="36">
    <w:abstractNumId w:val="20"/>
  </w:num>
  <w:num w:numId="37">
    <w:abstractNumId w:val="5"/>
  </w:num>
  <w:num w:numId="38">
    <w:abstractNumId w:val="36"/>
  </w:num>
  <w:num w:numId="39">
    <w:abstractNumId w:val="33"/>
  </w:num>
  <w:num w:numId="40">
    <w:abstractNumId w:val="32"/>
  </w:num>
  <w:num w:numId="41">
    <w:abstractNumId w:val="7"/>
  </w:num>
  <w:num w:numId="42">
    <w:abstractNumId w:val="2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03BEA"/>
    <w:rsid w:val="0001440A"/>
    <w:rsid w:val="000359AF"/>
    <w:rsid w:val="00046749"/>
    <w:rsid w:val="00051351"/>
    <w:rsid w:val="0006414C"/>
    <w:rsid w:val="00077E86"/>
    <w:rsid w:val="00085193"/>
    <w:rsid w:val="000F022E"/>
    <w:rsid w:val="000F5C02"/>
    <w:rsid w:val="00102339"/>
    <w:rsid w:val="0013351A"/>
    <w:rsid w:val="00151BC3"/>
    <w:rsid w:val="00157092"/>
    <w:rsid w:val="001776F7"/>
    <w:rsid w:val="00190633"/>
    <w:rsid w:val="001E0DC0"/>
    <w:rsid w:val="001E1CE7"/>
    <w:rsid w:val="002173DC"/>
    <w:rsid w:val="00243171"/>
    <w:rsid w:val="00247072"/>
    <w:rsid w:val="00282A9F"/>
    <w:rsid w:val="002E44F7"/>
    <w:rsid w:val="003046AB"/>
    <w:rsid w:val="0031426E"/>
    <w:rsid w:val="003346FB"/>
    <w:rsid w:val="00351786"/>
    <w:rsid w:val="003539D0"/>
    <w:rsid w:val="003700C1"/>
    <w:rsid w:val="00382622"/>
    <w:rsid w:val="003C3D1E"/>
    <w:rsid w:val="003E6EC8"/>
    <w:rsid w:val="00407914"/>
    <w:rsid w:val="004202A6"/>
    <w:rsid w:val="00422B40"/>
    <w:rsid w:val="00452B46"/>
    <w:rsid w:val="0047178D"/>
    <w:rsid w:val="00491B37"/>
    <w:rsid w:val="00492D71"/>
    <w:rsid w:val="00495A0F"/>
    <w:rsid w:val="004B1C98"/>
    <w:rsid w:val="004B4134"/>
    <w:rsid w:val="004D3239"/>
    <w:rsid w:val="00503B3E"/>
    <w:rsid w:val="00560E21"/>
    <w:rsid w:val="005A22AB"/>
    <w:rsid w:val="005A3C77"/>
    <w:rsid w:val="005A44E2"/>
    <w:rsid w:val="005C5AC8"/>
    <w:rsid w:val="00601A92"/>
    <w:rsid w:val="00641AD0"/>
    <w:rsid w:val="0065400A"/>
    <w:rsid w:val="00654DC7"/>
    <w:rsid w:val="00657D53"/>
    <w:rsid w:val="006735EF"/>
    <w:rsid w:val="00685821"/>
    <w:rsid w:val="00686118"/>
    <w:rsid w:val="00692372"/>
    <w:rsid w:val="00696680"/>
    <w:rsid w:val="006B2FEC"/>
    <w:rsid w:val="006C6AD7"/>
    <w:rsid w:val="00766254"/>
    <w:rsid w:val="00787541"/>
    <w:rsid w:val="007A0FAA"/>
    <w:rsid w:val="007A3991"/>
    <w:rsid w:val="007B4F41"/>
    <w:rsid w:val="007C0475"/>
    <w:rsid w:val="00801BD8"/>
    <w:rsid w:val="0080285B"/>
    <w:rsid w:val="00807B60"/>
    <w:rsid w:val="00841A97"/>
    <w:rsid w:val="008A6E5D"/>
    <w:rsid w:val="008A7574"/>
    <w:rsid w:val="008C3309"/>
    <w:rsid w:val="008D0220"/>
    <w:rsid w:val="008E245E"/>
    <w:rsid w:val="008E3CEA"/>
    <w:rsid w:val="008F1698"/>
    <w:rsid w:val="00900709"/>
    <w:rsid w:val="00904E2E"/>
    <w:rsid w:val="00924442"/>
    <w:rsid w:val="0095556F"/>
    <w:rsid w:val="0096723C"/>
    <w:rsid w:val="00983760"/>
    <w:rsid w:val="009A62DF"/>
    <w:rsid w:val="009D2A45"/>
    <w:rsid w:val="009E4942"/>
    <w:rsid w:val="009F1519"/>
    <w:rsid w:val="00A40E1C"/>
    <w:rsid w:val="00A548EC"/>
    <w:rsid w:val="00A85BAA"/>
    <w:rsid w:val="00A95E32"/>
    <w:rsid w:val="00AA08AC"/>
    <w:rsid w:val="00AB0DAA"/>
    <w:rsid w:val="00AC68E4"/>
    <w:rsid w:val="00AC6CD1"/>
    <w:rsid w:val="00AD74AA"/>
    <w:rsid w:val="00AE687A"/>
    <w:rsid w:val="00AF49B3"/>
    <w:rsid w:val="00B44C6A"/>
    <w:rsid w:val="00B45120"/>
    <w:rsid w:val="00B74DBF"/>
    <w:rsid w:val="00B94CA0"/>
    <w:rsid w:val="00C16475"/>
    <w:rsid w:val="00C21F6C"/>
    <w:rsid w:val="00C24FB5"/>
    <w:rsid w:val="00C261DA"/>
    <w:rsid w:val="00C2794C"/>
    <w:rsid w:val="00C4129F"/>
    <w:rsid w:val="00C47B43"/>
    <w:rsid w:val="00C5439E"/>
    <w:rsid w:val="00C66CA8"/>
    <w:rsid w:val="00C7436D"/>
    <w:rsid w:val="00C85358"/>
    <w:rsid w:val="00D17DBE"/>
    <w:rsid w:val="00D20AED"/>
    <w:rsid w:val="00D31F56"/>
    <w:rsid w:val="00D32941"/>
    <w:rsid w:val="00D477CF"/>
    <w:rsid w:val="00D47B7D"/>
    <w:rsid w:val="00D97200"/>
    <w:rsid w:val="00DA150E"/>
    <w:rsid w:val="00DA4A2B"/>
    <w:rsid w:val="00DB03EA"/>
    <w:rsid w:val="00DB5584"/>
    <w:rsid w:val="00DD6765"/>
    <w:rsid w:val="00DD7CDA"/>
    <w:rsid w:val="00DE08A9"/>
    <w:rsid w:val="00DE6292"/>
    <w:rsid w:val="00E137C1"/>
    <w:rsid w:val="00E354D5"/>
    <w:rsid w:val="00E754B7"/>
    <w:rsid w:val="00E933F7"/>
    <w:rsid w:val="00EA08D6"/>
    <w:rsid w:val="00EA0B8A"/>
    <w:rsid w:val="00EA4020"/>
    <w:rsid w:val="00EB06E1"/>
    <w:rsid w:val="00ED5C13"/>
    <w:rsid w:val="00EE5042"/>
    <w:rsid w:val="00F30323"/>
    <w:rsid w:val="00F400AE"/>
    <w:rsid w:val="00F40788"/>
    <w:rsid w:val="00F52252"/>
    <w:rsid w:val="00F530C0"/>
    <w:rsid w:val="00F674CD"/>
    <w:rsid w:val="00F869F4"/>
    <w:rsid w:val="00F93A30"/>
    <w:rsid w:val="00F94825"/>
    <w:rsid w:val="00FD7D8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</vt:lpstr>
    </vt:vector>
  </TitlesOfParts>
  <Company>UWMC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Sen, Nina</cp:lastModifiedBy>
  <cp:revision>2</cp:revision>
  <cp:lastPrinted>2015-07-02T10:50:00Z</cp:lastPrinted>
  <dcterms:created xsi:type="dcterms:W3CDTF">2015-07-07T20:30:00Z</dcterms:created>
  <dcterms:modified xsi:type="dcterms:W3CDTF">2015-07-07T20:30:00Z</dcterms:modified>
</cp:coreProperties>
</file>