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CD2" w:rsidRPr="00DB6CD2" w:rsidRDefault="00DB6CD2" w:rsidP="00DB6CD2">
      <w:pPr>
        <w:numPr>
          <w:ilvl w:val="0"/>
          <w:numId w:val="5"/>
        </w:numPr>
        <w:tabs>
          <w:tab w:val="center" w:pos="4680"/>
          <w:tab w:val="right" w:pos="8460"/>
          <w:tab w:val="right" w:pos="9360"/>
        </w:tabs>
        <w:spacing w:before="60" w:after="60" w:line="260" w:lineRule="exact"/>
        <w:contextualSpacing/>
        <w:rPr>
          <w:rFonts w:ascii="Arial" w:eastAsia="Times New Roman" w:hAnsi="Arial" w:cs="Arial"/>
          <w:bCs/>
        </w:rPr>
      </w:pPr>
      <w:bookmarkStart w:id="0" w:name="_GoBack"/>
      <w:bookmarkEnd w:id="0"/>
      <w:r w:rsidRPr="00DB6CD2">
        <w:rPr>
          <w:rFonts w:ascii="Arial" w:eastAsia="Times New Roman" w:hAnsi="Arial" w:cs="Arial"/>
          <w:bCs/>
        </w:rPr>
        <w:t>Complete the following table:</w:t>
      </w:r>
    </w:p>
    <w:p w:rsidR="00DB6CD2" w:rsidRPr="00DB6CD2" w:rsidRDefault="00DB6CD2" w:rsidP="00DB6CD2">
      <w:pPr>
        <w:tabs>
          <w:tab w:val="center" w:pos="4680"/>
          <w:tab w:val="right" w:pos="8460"/>
          <w:tab w:val="right" w:pos="9360"/>
        </w:tabs>
        <w:spacing w:before="60" w:after="60" w:line="260" w:lineRule="exact"/>
        <w:rPr>
          <w:rFonts w:ascii="Arial" w:eastAsia="Times New Roman" w:hAnsi="Arial" w:cs="Arial"/>
          <w:b/>
          <w:bCs/>
          <w:i/>
        </w:rPr>
      </w:pP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3141"/>
        <w:gridCol w:w="2727"/>
        <w:gridCol w:w="2790"/>
      </w:tblGrid>
      <w:tr w:rsidR="00DB6CD2" w:rsidRPr="00DB6CD2" w:rsidTr="00DB6CD2">
        <w:tc>
          <w:tcPr>
            <w:tcW w:w="3141" w:type="dxa"/>
            <w:shd w:val="clear" w:color="auto" w:fill="C4BC96" w:themeFill="background2" w:themeFillShade="BF"/>
            <w:vAlign w:val="bottom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Component Type</w:t>
            </w:r>
          </w:p>
        </w:tc>
        <w:tc>
          <w:tcPr>
            <w:tcW w:w="2727" w:type="dxa"/>
            <w:shd w:val="clear" w:color="auto" w:fill="C4BC96" w:themeFill="background2" w:themeFillShade="BF"/>
            <w:vAlign w:val="bottom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Storage Temperature Range</w:t>
            </w:r>
          </w:p>
        </w:tc>
        <w:tc>
          <w:tcPr>
            <w:tcW w:w="2790" w:type="dxa"/>
            <w:shd w:val="clear" w:color="auto" w:fill="C4BC96" w:themeFill="background2" w:themeFillShade="BF"/>
            <w:vAlign w:val="bottom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Storage location in laboratory</w:t>
            </w:r>
          </w:p>
        </w:tc>
      </w:tr>
      <w:tr w:rsidR="00DB6CD2" w:rsidRPr="00DB6CD2" w:rsidTr="00DB6CD2">
        <w:tc>
          <w:tcPr>
            <w:tcW w:w="3141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Red Blood Cells</w:t>
            </w:r>
          </w:p>
        </w:tc>
        <w:tc>
          <w:tcPr>
            <w:tcW w:w="2727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90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B6CD2" w:rsidRPr="00DB6CD2" w:rsidTr="00DB6CD2">
        <w:tc>
          <w:tcPr>
            <w:tcW w:w="3141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Platelets</w:t>
            </w:r>
          </w:p>
        </w:tc>
        <w:tc>
          <w:tcPr>
            <w:tcW w:w="2727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90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B6CD2" w:rsidRPr="00DB6CD2" w:rsidTr="00DB6CD2">
        <w:tc>
          <w:tcPr>
            <w:tcW w:w="3141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Thawed Plasma</w:t>
            </w:r>
          </w:p>
        </w:tc>
        <w:tc>
          <w:tcPr>
            <w:tcW w:w="2727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90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B6CD2" w:rsidRPr="00DB6CD2" w:rsidTr="00DB6CD2">
        <w:tc>
          <w:tcPr>
            <w:tcW w:w="3141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Thawed Cryoprecipitate</w:t>
            </w:r>
          </w:p>
        </w:tc>
        <w:tc>
          <w:tcPr>
            <w:tcW w:w="2727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90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B6CD2" w:rsidRPr="00DB6CD2" w:rsidTr="00DB6CD2">
        <w:tc>
          <w:tcPr>
            <w:tcW w:w="3141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6CD2">
              <w:rPr>
                <w:rFonts w:ascii="Arial" w:hAnsi="Arial" w:cs="Arial"/>
                <w:b/>
                <w:bCs/>
                <w:sz w:val="22"/>
                <w:szCs w:val="22"/>
              </w:rPr>
              <w:t>Granulocytes</w:t>
            </w:r>
          </w:p>
        </w:tc>
        <w:tc>
          <w:tcPr>
            <w:tcW w:w="2727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90" w:type="dxa"/>
          </w:tcPr>
          <w:p w:rsidR="00DB6CD2" w:rsidRPr="00DB6CD2" w:rsidRDefault="00DB6CD2" w:rsidP="00DB6CD2">
            <w:pPr>
              <w:tabs>
                <w:tab w:val="center" w:pos="4680"/>
                <w:tab w:val="right" w:pos="8460"/>
                <w:tab w:val="right" w:pos="9360"/>
              </w:tabs>
              <w:spacing w:before="60" w:after="60" w:line="26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DB6CD2" w:rsidRPr="00DB6CD2" w:rsidRDefault="00DB6CD2" w:rsidP="00DB6CD2">
      <w:pPr>
        <w:rPr>
          <w:rFonts w:ascii="Arial" w:hAnsi="Arial" w:cs="Arial"/>
        </w:rPr>
      </w:pPr>
    </w:p>
    <w:p w:rsidR="00DB6CD2" w:rsidRPr="00DB6CD2" w:rsidRDefault="00DB6CD2" w:rsidP="00DB6CD2">
      <w:pPr>
        <w:numPr>
          <w:ilvl w:val="0"/>
          <w:numId w:val="5"/>
        </w:numPr>
        <w:contextualSpacing/>
        <w:rPr>
          <w:rFonts w:ascii="Arial" w:eastAsia="Times New Roman" w:hAnsi="Arial" w:cs="Arial"/>
          <w:bCs/>
          <w:iCs/>
        </w:rPr>
      </w:pPr>
      <w:r w:rsidRPr="00DB6CD2">
        <w:rPr>
          <w:rFonts w:ascii="Arial" w:eastAsia="Times New Roman" w:hAnsi="Arial" w:cs="Arial"/>
          <w:bCs/>
          <w:iCs/>
        </w:rPr>
        <w:t>Which of the following RBC units contains hemolysis? (circle one)</w:t>
      </w:r>
    </w:p>
    <w:p w:rsidR="00DB6CD2" w:rsidRPr="00DB6CD2" w:rsidRDefault="00DB6CD2" w:rsidP="00DB6CD2">
      <w:pPr>
        <w:rPr>
          <w:rFonts w:ascii="Arial" w:eastAsia="Times New Roman" w:hAnsi="Arial" w:cs="Arial"/>
          <w:b/>
          <w:bCs/>
          <w:iCs/>
        </w:rPr>
      </w:pPr>
      <w:r w:rsidRPr="00DB6CD2">
        <w:rPr>
          <w:rFonts w:ascii="Arial" w:hAnsi="Arial" w:cs="Arial"/>
          <w:noProof/>
        </w:rPr>
        <w:drawing>
          <wp:inline distT="0" distB="0" distL="0" distR="0" wp14:anchorId="02F23BAB" wp14:editId="21E7B749">
            <wp:extent cx="1111096" cy="2057400"/>
            <wp:effectExtent l="0" t="0" r="0" b="0"/>
            <wp:docPr id="2" name="Picture 2" descr="C:\Users\jbendig\AppData\Local\Temp\SNAGHTML69f83f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endig\AppData\Local\Temp\SNAGHTML69f83f7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31" cy="205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CD2">
        <w:rPr>
          <w:rFonts w:ascii="Arial" w:hAnsi="Arial" w:cs="Arial"/>
        </w:rPr>
        <w:t xml:space="preserve">               </w:t>
      </w:r>
      <w:r w:rsidRPr="00DB6CD2">
        <w:rPr>
          <w:rFonts w:ascii="Arial" w:hAnsi="Arial" w:cs="Arial"/>
          <w:noProof/>
        </w:rPr>
        <w:drawing>
          <wp:inline distT="0" distB="0" distL="0" distR="0" wp14:anchorId="516F2CC9" wp14:editId="3115ED84">
            <wp:extent cx="1036707" cy="1974850"/>
            <wp:effectExtent l="0" t="0" r="0" b="6350"/>
            <wp:docPr id="4" name="Picture 4" descr="C:\Users\jbendig\AppData\Local\Temp\SNAGHTML69f66f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endig\AppData\Local\Temp\SNAGHTML69f66fa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" cy="19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D2" w:rsidRPr="00DB6CD2" w:rsidRDefault="00DB6CD2" w:rsidP="00DB6CD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Which RBC is acceptable for transfusion?  </w:t>
      </w:r>
    </w:p>
    <w:p w:rsidR="00DB6CD2" w:rsidRDefault="00DB6CD2" w:rsidP="00DB6CD2">
      <w:pPr>
        <w:ind w:left="720"/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      </w:t>
      </w:r>
      <w:r w:rsidRPr="00DB6CD2">
        <w:rPr>
          <w:rFonts w:ascii="Arial" w:hAnsi="Arial" w:cs="Arial"/>
          <w:noProof/>
        </w:rPr>
        <w:drawing>
          <wp:inline distT="0" distB="0" distL="0" distR="0" wp14:anchorId="68FEFF8D" wp14:editId="199EB6A4">
            <wp:extent cx="1302952" cy="1924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3775" cy="19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CD2">
        <w:rPr>
          <w:rFonts w:ascii="Arial" w:hAnsi="Arial" w:cs="Arial"/>
        </w:rPr>
        <w:t xml:space="preserve">          </w:t>
      </w:r>
      <w:r w:rsidRPr="00DB6CD2">
        <w:rPr>
          <w:rFonts w:ascii="Arial" w:hAnsi="Arial" w:cs="Arial"/>
          <w:noProof/>
        </w:rPr>
        <w:drawing>
          <wp:inline distT="0" distB="0" distL="0" distR="0" wp14:anchorId="78D17310" wp14:editId="16382394">
            <wp:extent cx="1096709" cy="2089150"/>
            <wp:effectExtent l="0" t="0" r="8255" b="6350"/>
            <wp:docPr id="6" name="Picture 6" descr="C:\Users\jbendig\AppData\Local\Temp\SNAGHTML69f66f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endig\AppData\Local\Temp\SNAGHTML69f66fa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44" cy="210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CD2">
        <w:rPr>
          <w:rFonts w:ascii="Arial" w:hAnsi="Arial" w:cs="Arial"/>
        </w:rPr>
        <w:t xml:space="preserve">             </w:t>
      </w:r>
      <w:r w:rsidRPr="00DB6CD2">
        <w:rPr>
          <w:rFonts w:ascii="Arial" w:hAnsi="Arial" w:cs="Arial"/>
          <w:noProof/>
        </w:rPr>
        <w:drawing>
          <wp:inline distT="0" distB="0" distL="0" distR="0" wp14:anchorId="02B99480" wp14:editId="24829AAA">
            <wp:extent cx="1086027" cy="1892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6835" cy="18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D2" w:rsidRPr="00DB6CD2" w:rsidRDefault="00DB6CD2" w:rsidP="00DB6CD2">
      <w:pPr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</w:t>
      </w:r>
      <w:r w:rsidRPr="00DB6CD2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0F011AE" wp14:editId="34E2F32A">
            <wp:simplePos x="0" y="0"/>
            <wp:positionH relativeFrom="column">
              <wp:posOffset>4440555</wp:posOffset>
            </wp:positionH>
            <wp:positionV relativeFrom="paragraph">
              <wp:posOffset>94615</wp:posOffset>
            </wp:positionV>
            <wp:extent cx="1379855" cy="1904365"/>
            <wp:effectExtent l="0" t="0" r="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CD2" w:rsidRPr="00DB6CD2" w:rsidRDefault="00DB6CD2" w:rsidP="00DB6CD2">
      <w:pPr>
        <w:numPr>
          <w:ilvl w:val="0"/>
          <w:numId w:val="5"/>
        </w:numPr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Looking at the plasma unit to the right: </w:t>
      </w:r>
    </w:p>
    <w:p w:rsidR="00DB6CD2" w:rsidRPr="00DB6CD2" w:rsidRDefault="00DB6CD2" w:rsidP="00DB6CD2">
      <w:pPr>
        <w:ind w:left="720"/>
        <w:contextualSpacing/>
        <w:rPr>
          <w:rFonts w:ascii="Arial" w:hAnsi="Arial" w:cs="Arial"/>
        </w:rPr>
      </w:pPr>
    </w:p>
    <w:p w:rsidR="00DB6CD2" w:rsidRPr="00DB6CD2" w:rsidRDefault="00DB6CD2" w:rsidP="00DB6CD2">
      <w:pPr>
        <w:numPr>
          <w:ilvl w:val="1"/>
          <w:numId w:val="5"/>
        </w:numPr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What can cause this greenish discoloration?                                                         </w:t>
      </w:r>
    </w:p>
    <w:p w:rsidR="00DB6CD2" w:rsidRPr="00DB6CD2" w:rsidRDefault="00DB6CD2" w:rsidP="00DB6CD2">
      <w:pPr>
        <w:ind w:left="720"/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              </w:t>
      </w:r>
    </w:p>
    <w:p w:rsidR="00DB6CD2" w:rsidRPr="00DB6CD2" w:rsidRDefault="00DB6CD2" w:rsidP="00DB6CD2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Is this plasma unit acceptable for transfusion?   </w:t>
      </w:r>
    </w:p>
    <w:p w:rsidR="00DB6CD2" w:rsidRPr="00DB6CD2" w:rsidRDefault="00DB6CD2" w:rsidP="00DB6CD2">
      <w:pPr>
        <w:ind w:firstLine="360"/>
        <w:rPr>
          <w:rFonts w:ascii="Arial" w:hAnsi="Arial" w:cs="Arial"/>
          <w:b/>
        </w:rPr>
      </w:pPr>
    </w:p>
    <w:p w:rsidR="00DB6CD2" w:rsidRPr="00DB6CD2" w:rsidRDefault="00DB6CD2" w:rsidP="00DB6CD2">
      <w:pPr>
        <w:ind w:firstLine="360"/>
        <w:rPr>
          <w:rFonts w:ascii="Arial" w:hAnsi="Arial" w:cs="Arial"/>
          <w:b/>
        </w:rPr>
      </w:pPr>
    </w:p>
    <w:p w:rsidR="00DB6CD2" w:rsidRPr="00DB6CD2" w:rsidRDefault="00DB6CD2" w:rsidP="00DB6CD2">
      <w:pPr>
        <w:rPr>
          <w:rFonts w:ascii="Arial" w:hAnsi="Arial" w:cs="Arial"/>
          <w:b/>
        </w:rPr>
      </w:pPr>
    </w:p>
    <w:p w:rsidR="00DB6CD2" w:rsidRPr="00DB6CD2" w:rsidRDefault="00DB6CD2" w:rsidP="00DB6CD2">
      <w:pPr>
        <w:rPr>
          <w:rFonts w:ascii="Arial" w:hAnsi="Arial" w:cs="Arial"/>
        </w:rPr>
      </w:pPr>
    </w:p>
    <w:p w:rsidR="00DB6CD2" w:rsidRPr="00DB6CD2" w:rsidRDefault="00DB6CD2" w:rsidP="00DB6CD2">
      <w:pPr>
        <w:numPr>
          <w:ilvl w:val="0"/>
          <w:numId w:val="5"/>
        </w:numPr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Looking at the plasma unit to the right:                          </w:t>
      </w:r>
      <w:r w:rsidRPr="00DB6CD2">
        <w:rPr>
          <w:noProof/>
        </w:rPr>
        <w:drawing>
          <wp:anchor distT="0" distB="0" distL="114300" distR="114300" simplePos="0" relativeHeight="251660288" behindDoc="1" locked="0" layoutInCell="1" allowOverlap="1" wp14:anchorId="618C61A9" wp14:editId="618B67FC">
            <wp:simplePos x="0" y="0"/>
            <wp:positionH relativeFrom="column">
              <wp:posOffset>4051300</wp:posOffset>
            </wp:positionH>
            <wp:positionV relativeFrom="paragraph">
              <wp:posOffset>1270</wp:posOffset>
            </wp:positionV>
            <wp:extent cx="1511300" cy="2019935"/>
            <wp:effectExtent l="0" t="0" r="0" b="0"/>
            <wp:wrapThrough wrapText="bothSides">
              <wp:wrapPolygon edited="0">
                <wp:start x="0" y="0"/>
                <wp:lineTo x="0" y="21390"/>
                <wp:lineTo x="21237" y="21390"/>
                <wp:lineTo x="2123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CD2">
        <w:rPr>
          <w:rFonts w:ascii="Arial" w:hAnsi="Arial" w:cs="Arial"/>
        </w:rPr>
        <w:t xml:space="preserve">    </w:t>
      </w:r>
    </w:p>
    <w:p w:rsidR="00DB6CD2" w:rsidRPr="00DB6CD2" w:rsidRDefault="00DB6CD2" w:rsidP="00DB6CD2">
      <w:pPr>
        <w:numPr>
          <w:ilvl w:val="1"/>
          <w:numId w:val="5"/>
        </w:numPr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What is the cause of the discoloration?                                                         </w:t>
      </w:r>
    </w:p>
    <w:p w:rsidR="00DB6CD2" w:rsidRPr="00DB6CD2" w:rsidRDefault="00DB6CD2" w:rsidP="00DB6CD2">
      <w:pPr>
        <w:ind w:left="720"/>
        <w:contextualSpacing/>
        <w:rPr>
          <w:rFonts w:ascii="Arial" w:hAnsi="Arial" w:cs="Arial"/>
        </w:rPr>
      </w:pPr>
      <w:r w:rsidRPr="00DB6CD2">
        <w:rPr>
          <w:rFonts w:ascii="Arial" w:hAnsi="Arial" w:cs="Arial"/>
        </w:rPr>
        <w:t xml:space="preserve">              </w:t>
      </w:r>
    </w:p>
    <w:p w:rsidR="00DB6CD2" w:rsidRPr="00DB6CD2" w:rsidRDefault="00DB6CD2" w:rsidP="00DB6CD2">
      <w:pPr>
        <w:pStyle w:val="ListParagraph"/>
        <w:numPr>
          <w:ilvl w:val="1"/>
          <w:numId w:val="5"/>
        </w:numPr>
        <w:rPr>
          <w:rFonts w:ascii="Arial" w:hAnsi="Arial" w:cs="Arial"/>
          <w:b/>
        </w:rPr>
      </w:pPr>
      <w:r w:rsidRPr="00DB6CD2">
        <w:rPr>
          <w:rFonts w:ascii="Arial" w:hAnsi="Arial" w:cs="Arial"/>
        </w:rPr>
        <w:t>Is this plasma unit acceptable for</w:t>
      </w:r>
      <w:r w:rsidRPr="00DB6CD2">
        <w:rPr>
          <w:rFonts w:ascii="Arial" w:hAnsi="Arial" w:cs="Arial"/>
          <w:b/>
        </w:rPr>
        <w:t xml:space="preserve"> </w:t>
      </w:r>
      <w:r w:rsidRPr="00DB6CD2">
        <w:rPr>
          <w:rFonts w:ascii="Arial" w:hAnsi="Arial" w:cs="Arial"/>
        </w:rPr>
        <w:t>transfusion?</w:t>
      </w:r>
      <w:r w:rsidRPr="00DB6CD2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</w:t>
      </w:r>
    </w:p>
    <w:p w:rsidR="00FA255C" w:rsidRPr="00FA255C" w:rsidRDefault="00FA255C" w:rsidP="00DB6CD2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:rsidR="00FA255C" w:rsidRDefault="00FA255C" w:rsidP="004922BA">
      <w:pPr>
        <w:rPr>
          <w:rFonts w:ascii="Arial" w:hAnsi="Arial" w:cs="Arial"/>
        </w:rPr>
      </w:pPr>
    </w:p>
    <w:p w:rsidR="00FA255C" w:rsidRDefault="00FA255C" w:rsidP="004922BA">
      <w:pPr>
        <w:rPr>
          <w:rFonts w:ascii="Arial" w:hAnsi="Arial" w:cs="Arial"/>
        </w:rPr>
      </w:pPr>
    </w:p>
    <w:p w:rsidR="00FA255C" w:rsidRDefault="00FA255C" w:rsidP="004922BA">
      <w:pPr>
        <w:rPr>
          <w:rFonts w:ascii="Arial" w:hAnsi="Arial" w:cs="Arial"/>
        </w:rPr>
      </w:pPr>
    </w:p>
    <w:p w:rsidR="00FA255C" w:rsidRDefault="00FA255C" w:rsidP="004922BA">
      <w:pPr>
        <w:rPr>
          <w:rFonts w:ascii="Arial" w:hAnsi="Arial" w:cs="Arial"/>
        </w:rPr>
      </w:pPr>
    </w:p>
    <w:p w:rsidR="003D116A" w:rsidRPr="004922BA" w:rsidRDefault="00CF707B" w:rsidP="004922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3D116A" w:rsidRDefault="0080770E" w:rsidP="003D116A">
      <w:pPr>
        <w:rPr>
          <w:rFonts w:ascii="Arial" w:hAnsi="Arial" w:cs="Arial"/>
        </w:rPr>
      </w:pPr>
      <w:r>
        <w:rPr>
          <w:rFonts w:ascii="Arial" w:hAnsi="Arial" w:cs="Arial"/>
        </w:rPr>
        <w:t>Tech ID</w:t>
      </w:r>
      <w:proofErr w:type="gramStart"/>
      <w:r>
        <w:rPr>
          <w:rFonts w:ascii="Arial" w:hAnsi="Arial" w:cs="Arial"/>
        </w:rPr>
        <w:t>:_</w:t>
      </w:r>
      <w:proofErr w:type="gramEnd"/>
      <w:r>
        <w:rPr>
          <w:rFonts w:ascii="Arial" w:hAnsi="Arial" w:cs="Arial"/>
        </w:rPr>
        <w:t>_________________  Date:_______________</w:t>
      </w:r>
    </w:p>
    <w:p w:rsidR="0080770E" w:rsidRPr="003D116A" w:rsidRDefault="0080770E" w:rsidP="003D116A">
      <w:pPr>
        <w:rPr>
          <w:rFonts w:ascii="Arial" w:hAnsi="Arial" w:cs="Arial"/>
        </w:rPr>
      </w:pPr>
      <w:r>
        <w:rPr>
          <w:rFonts w:ascii="Arial" w:hAnsi="Arial" w:cs="Arial"/>
        </w:rPr>
        <w:t>Score</w:t>
      </w:r>
      <w:proofErr w:type="gramStart"/>
      <w:r>
        <w:rPr>
          <w:rFonts w:ascii="Arial" w:hAnsi="Arial" w:cs="Arial"/>
        </w:rPr>
        <w:t>:_</w:t>
      </w:r>
      <w:proofErr w:type="gramEnd"/>
      <w:r>
        <w:rPr>
          <w:rFonts w:ascii="Arial" w:hAnsi="Arial" w:cs="Arial"/>
        </w:rPr>
        <w:t>___________________</w:t>
      </w:r>
    </w:p>
    <w:sectPr w:rsidR="0080770E" w:rsidRPr="003D116A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418" w:rsidRDefault="007B3418" w:rsidP="00071AAC">
      <w:pPr>
        <w:spacing w:after="0" w:line="240" w:lineRule="auto"/>
      </w:pPr>
      <w:r>
        <w:separator/>
      </w:r>
    </w:p>
  </w:endnote>
  <w:endnote w:type="continuationSeparator" w:id="0">
    <w:p w:rsidR="007B3418" w:rsidRDefault="007B3418" w:rsidP="00071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95526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908E1" w:rsidRDefault="005908E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5637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5637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908E1" w:rsidRPr="009930E9" w:rsidRDefault="005908E1" w:rsidP="00E46688">
    <w:pPr>
      <w:tabs>
        <w:tab w:val="center" w:pos="4320"/>
        <w:tab w:val="right" w:pos="8640"/>
      </w:tabs>
      <w:spacing w:after="0"/>
      <w:ind w:left="-720"/>
      <w:rPr>
        <w:rFonts w:ascii="Arial" w:hAnsi="Arial" w:cs="Arial"/>
        <w:sz w:val="20"/>
      </w:rPr>
    </w:pPr>
    <w:r w:rsidRPr="009930E9">
      <w:rPr>
        <w:rFonts w:ascii="Arial" w:hAnsi="Arial" w:cs="Arial"/>
        <w:sz w:val="20"/>
      </w:rPr>
      <w:t xml:space="preserve">Transfusion Service Laboratory                                                                                                              </w:t>
    </w:r>
  </w:p>
  <w:p w:rsidR="005908E1" w:rsidRDefault="005908E1" w:rsidP="00E46688">
    <w:pPr>
      <w:tabs>
        <w:tab w:val="center" w:pos="4320"/>
        <w:tab w:val="right" w:pos="8640"/>
      </w:tabs>
      <w:spacing w:after="0"/>
      <w:ind w:left="-720"/>
    </w:pPr>
    <w:r>
      <w:rPr>
        <w:rFonts w:ascii="Arial" w:hAnsi="Arial" w:cs="Arial"/>
        <w:sz w:val="20"/>
      </w:rPr>
      <w:t xml:space="preserve">University of Washington </w:t>
    </w:r>
    <w:r w:rsidRPr="009930E9">
      <w:rPr>
        <w:rFonts w:ascii="Arial" w:hAnsi="Arial" w:cs="Arial"/>
        <w:sz w:val="20"/>
      </w:rPr>
      <w:t xml:space="preserve">Medical Center, </w:t>
    </w:r>
    <w:r>
      <w:rPr>
        <w:rFonts w:ascii="Arial" w:hAnsi="Arial" w:cs="Arial"/>
        <w:sz w:val="20"/>
      </w:rPr>
      <w:t>1959 NE Pacific Street, Seattle, WA 9819</w:t>
    </w:r>
    <w:r w:rsidR="00E46688">
      <w:rPr>
        <w:rFonts w:ascii="Arial" w:hAnsi="Arial" w:cs="Arial"/>
        <w:sz w:val="20"/>
      </w:rPr>
      <w:t>5</w:t>
    </w:r>
  </w:p>
  <w:p w:rsidR="00226E1C" w:rsidRDefault="00226E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418" w:rsidRDefault="007B3418" w:rsidP="00071AAC">
      <w:pPr>
        <w:spacing w:after="0" w:line="240" w:lineRule="auto"/>
      </w:pPr>
      <w:r>
        <w:separator/>
      </w:r>
    </w:p>
  </w:footnote>
  <w:footnote w:type="continuationSeparator" w:id="0">
    <w:p w:rsidR="007B3418" w:rsidRDefault="007B3418" w:rsidP="00071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338"/>
      <w:gridCol w:w="5238"/>
    </w:tblGrid>
    <w:tr w:rsidR="00E46688" w:rsidTr="00E46688">
      <w:tc>
        <w:tcPr>
          <w:tcW w:w="4338" w:type="dxa"/>
        </w:tcPr>
        <w:p w:rsidR="00E46688" w:rsidRDefault="00E46688" w:rsidP="00E46688">
          <w:pPr>
            <w:tabs>
              <w:tab w:val="center" w:pos="4680"/>
            </w:tabs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015B376B" wp14:editId="2369A238">
                <wp:extent cx="2365375" cy="78676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5375" cy="786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8" w:type="dxa"/>
        </w:tcPr>
        <w:p w:rsidR="00E46688" w:rsidRDefault="00DB6CD2" w:rsidP="00E46688">
          <w:pPr>
            <w:tabs>
              <w:tab w:val="center" w:pos="4680"/>
            </w:tabs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Visual Inspection of Components and Temperature </w:t>
          </w:r>
          <w:proofErr w:type="spellStart"/>
          <w:r>
            <w:rPr>
              <w:rFonts w:ascii="Arial" w:hAnsi="Arial" w:cs="Arial"/>
              <w:b/>
              <w:sz w:val="28"/>
              <w:szCs w:val="28"/>
            </w:rPr>
            <w:t>Requirments</w:t>
          </w:r>
          <w:proofErr w:type="spellEnd"/>
        </w:p>
      </w:tc>
    </w:tr>
  </w:tbl>
  <w:p w:rsidR="00226E1C" w:rsidRPr="00226E1C" w:rsidRDefault="00E46688" w:rsidP="00E46688">
    <w:pPr>
      <w:tabs>
        <w:tab w:val="center" w:pos="4680"/>
      </w:tabs>
      <w:rPr>
        <w:rFonts w:ascii="Arial" w:hAnsi="Arial" w:cs="Arial"/>
        <w:b/>
      </w:rPr>
    </w:pPr>
    <w:r>
      <w:rPr>
        <w:rFonts w:ascii="Arial" w:hAnsi="Arial" w:cs="Arial"/>
        <w:b/>
        <w:sz w:val="28"/>
        <w:szCs w:val="28"/>
      </w:rPr>
      <w:tab/>
    </w:r>
  </w:p>
  <w:p w:rsidR="00226E1C" w:rsidRDefault="00226E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444AE"/>
    <w:multiLevelType w:val="hybridMultilevel"/>
    <w:tmpl w:val="41C0C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E2EEF"/>
    <w:multiLevelType w:val="hybridMultilevel"/>
    <w:tmpl w:val="2E7CB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3594A"/>
    <w:multiLevelType w:val="hybridMultilevel"/>
    <w:tmpl w:val="9EB2AE0A"/>
    <w:lvl w:ilvl="0" w:tplc="D872383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9425920"/>
    <w:multiLevelType w:val="hybridMultilevel"/>
    <w:tmpl w:val="F9946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56183"/>
    <w:multiLevelType w:val="hybridMultilevel"/>
    <w:tmpl w:val="84A8B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5836AD"/>
    <w:multiLevelType w:val="hybridMultilevel"/>
    <w:tmpl w:val="37B22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B6C"/>
    <w:rsid w:val="00071AAC"/>
    <w:rsid w:val="00095424"/>
    <w:rsid w:val="001E055A"/>
    <w:rsid w:val="00226E1C"/>
    <w:rsid w:val="002A27B6"/>
    <w:rsid w:val="00364A9E"/>
    <w:rsid w:val="003D116A"/>
    <w:rsid w:val="004922BA"/>
    <w:rsid w:val="004B7214"/>
    <w:rsid w:val="00590574"/>
    <w:rsid w:val="005908E1"/>
    <w:rsid w:val="005F7AFC"/>
    <w:rsid w:val="00626E93"/>
    <w:rsid w:val="00634EFD"/>
    <w:rsid w:val="0067049F"/>
    <w:rsid w:val="0075178C"/>
    <w:rsid w:val="007B3418"/>
    <w:rsid w:val="007F0DFE"/>
    <w:rsid w:val="0080770E"/>
    <w:rsid w:val="008442DA"/>
    <w:rsid w:val="009226CB"/>
    <w:rsid w:val="00A5637B"/>
    <w:rsid w:val="00AB1FEF"/>
    <w:rsid w:val="00AD3C7B"/>
    <w:rsid w:val="00B10CBE"/>
    <w:rsid w:val="00BE5608"/>
    <w:rsid w:val="00C15D03"/>
    <w:rsid w:val="00CD093F"/>
    <w:rsid w:val="00CF707B"/>
    <w:rsid w:val="00D2257A"/>
    <w:rsid w:val="00D73B6C"/>
    <w:rsid w:val="00DB6CD2"/>
    <w:rsid w:val="00E46688"/>
    <w:rsid w:val="00EE5FA5"/>
    <w:rsid w:val="00F66FE5"/>
    <w:rsid w:val="00F85767"/>
    <w:rsid w:val="00F876C9"/>
    <w:rsid w:val="00FA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16A"/>
    <w:pPr>
      <w:ind w:left="720"/>
      <w:contextualSpacing/>
    </w:pPr>
  </w:style>
  <w:style w:type="table" w:styleId="TableGrid">
    <w:name w:val="Table Grid"/>
    <w:basedOn w:val="TableNormal"/>
    <w:uiPriority w:val="59"/>
    <w:rsid w:val="003D1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AAC"/>
  </w:style>
  <w:style w:type="paragraph" w:styleId="Footer">
    <w:name w:val="footer"/>
    <w:basedOn w:val="Normal"/>
    <w:link w:val="FooterChar"/>
    <w:uiPriority w:val="99"/>
    <w:unhideWhenUsed/>
    <w:rsid w:val="0007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AAC"/>
  </w:style>
  <w:style w:type="paragraph" w:styleId="BalloonText">
    <w:name w:val="Balloon Text"/>
    <w:basedOn w:val="Normal"/>
    <w:link w:val="BalloonTextChar"/>
    <w:uiPriority w:val="99"/>
    <w:semiHidden/>
    <w:unhideWhenUsed/>
    <w:rsid w:val="00E4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688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A25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B6CD2"/>
    <w:pPr>
      <w:spacing w:after="0" w:line="240" w:lineRule="auto"/>
    </w:pPr>
    <w:rPr>
      <w:rFonts w:ascii="Times New Roman" w:hAnsi="Times New Roman" w:cs="Times New Roman"/>
      <w:i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16A"/>
    <w:pPr>
      <w:ind w:left="720"/>
      <w:contextualSpacing/>
    </w:pPr>
  </w:style>
  <w:style w:type="table" w:styleId="TableGrid">
    <w:name w:val="Table Grid"/>
    <w:basedOn w:val="TableNormal"/>
    <w:uiPriority w:val="59"/>
    <w:rsid w:val="003D1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AAC"/>
  </w:style>
  <w:style w:type="paragraph" w:styleId="Footer">
    <w:name w:val="footer"/>
    <w:basedOn w:val="Normal"/>
    <w:link w:val="FooterChar"/>
    <w:uiPriority w:val="99"/>
    <w:unhideWhenUsed/>
    <w:rsid w:val="00071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AAC"/>
  </w:style>
  <w:style w:type="paragraph" w:styleId="BalloonText">
    <w:name w:val="Balloon Text"/>
    <w:basedOn w:val="Normal"/>
    <w:link w:val="BalloonTextChar"/>
    <w:uiPriority w:val="99"/>
    <w:semiHidden/>
    <w:unhideWhenUsed/>
    <w:rsid w:val="00E4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688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A25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B6CD2"/>
    <w:pPr>
      <w:spacing w:after="0" w:line="240" w:lineRule="auto"/>
    </w:pPr>
    <w:rPr>
      <w:rFonts w:ascii="Times New Roman" w:hAnsi="Times New Roman" w:cs="Times New Roman"/>
      <w:i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 Medicine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Cheryl R</dc:creator>
  <cp:lastModifiedBy>Gary, Roxann</cp:lastModifiedBy>
  <cp:revision>4</cp:revision>
  <cp:lastPrinted>2016-02-01T22:37:00Z</cp:lastPrinted>
  <dcterms:created xsi:type="dcterms:W3CDTF">2015-12-17T19:57:00Z</dcterms:created>
  <dcterms:modified xsi:type="dcterms:W3CDTF">2016-02-01T22:37:00Z</dcterms:modified>
</cp:coreProperties>
</file>