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E9" w:rsidRDefault="00AC5EE9" w:rsidP="00AC5EE9">
      <w:pPr>
        <w:pStyle w:val="ListParagraph"/>
        <w:numPr>
          <w:ilvl w:val="0"/>
          <w:numId w:val="7"/>
        </w:numPr>
        <w:rPr>
          <w:rFonts w:ascii="Arial" w:hAnsi="Arial" w:cs="Arial"/>
        </w:rPr>
      </w:pPr>
      <w:r>
        <w:rPr>
          <w:rFonts w:ascii="Arial" w:hAnsi="Arial" w:cs="Arial"/>
        </w:rPr>
        <w:t xml:space="preserve">Describe two types of Quarantine? </w:t>
      </w:r>
      <w:r>
        <w:rPr>
          <w:rFonts w:ascii="Arial" w:hAnsi="Arial" w:cs="Arial"/>
          <w:sz w:val="16"/>
          <w:szCs w:val="16"/>
        </w:rPr>
        <w:t>(6</w:t>
      </w:r>
      <w:r w:rsidRPr="00F61D3E">
        <w:rPr>
          <w:rFonts w:ascii="Arial" w:hAnsi="Arial" w:cs="Arial"/>
          <w:sz w:val="16"/>
          <w:szCs w:val="16"/>
        </w:rPr>
        <w:t xml:space="preserve"> points)</w:t>
      </w:r>
    </w:p>
    <w:p w:rsidR="00AC5EE9" w:rsidRPr="005F3B62" w:rsidRDefault="00AC5EE9" w:rsidP="00AC5EE9">
      <w:pPr>
        <w:pStyle w:val="ListParagraph"/>
        <w:numPr>
          <w:ilvl w:val="1"/>
          <w:numId w:val="7"/>
        </w:numPr>
        <w:rPr>
          <w:rFonts w:ascii="Arial" w:hAnsi="Arial" w:cs="Arial"/>
          <w:highlight w:val="yellow"/>
        </w:rPr>
      </w:pPr>
      <w:r w:rsidRPr="005F3B62">
        <w:rPr>
          <w:rFonts w:ascii="Arial" w:hAnsi="Arial" w:cs="Arial"/>
          <w:highlight w:val="yellow"/>
        </w:rPr>
        <w:t>P</w:t>
      </w:r>
      <w:r w:rsidR="005F3B62" w:rsidRPr="005F3B62">
        <w:rPr>
          <w:rFonts w:ascii="Arial" w:hAnsi="Arial" w:cs="Arial"/>
          <w:highlight w:val="yellow"/>
        </w:rPr>
        <w:t>hysically</w:t>
      </w:r>
    </w:p>
    <w:p w:rsidR="00AC5EE9" w:rsidRDefault="00AC5EE9" w:rsidP="00AC5EE9">
      <w:pPr>
        <w:pStyle w:val="ListParagraph"/>
        <w:ind w:left="1080"/>
        <w:rPr>
          <w:rFonts w:ascii="Arial" w:hAnsi="Arial" w:cs="Arial"/>
        </w:rPr>
      </w:pPr>
    </w:p>
    <w:p w:rsidR="00AC5EE9" w:rsidRPr="005F3B62" w:rsidRDefault="00AC5EE9" w:rsidP="00AC5EE9">
      <w:pPr>
        <w:pStyle w:val="ListParagraph"/>
        <w:numPr>
          <w:ilvl w:val="1"/>
          <w:numId w:val="7"/>
        </w:numPr>
        <w:rPr>
          <w:rFonts w:ascii="Arial" w:hAnsi="Arial" w:cs="Arial"/>
          <w:highlight w:val="yellow"/>
        </w:rPr>
      </w:pPr>
      <w:r w:rsidRPr="005F3B62">
        <w:rPr>
          <w:rFonts w:ascii="Arial" w:hAnsi="Arial" w:cs="Arial"/>
          <w:highlight w:val="yellow"/>
        </w:rPr>
        <w:t>E</w:t>
      </w:r>
      <w:r w:rsidR="005F3B62" w:rsidRPr="005F3B62">
        <w:rPr>
          <w:rFonts w:ascii="Arial" w:hAnsi="Arial" w:cs="Arial"/>
          <w:highlight w:val="yellow"/>
        </w:rPr>
        <w:t>lectronically</w:t>
      </w:r>
    </w:p>
    <w:p w:rsidR="00AC5EE9" w:rsidRPr="0031634C" w:rsidRDefault="00AC5EE9" w:rsidP="00AC5EE9">
      <w:pPr>
        <w:pStyle w:val="ListParagraph"/>
        <w:rPr>
          <w:rFonts w:ascii="Arial" w:hAnsi="Arial" w:cs="Arial"/>
        </w:rPr>
      </w:pPr>
    </w:p>
    <w:p w:rsidR="00AC5EE9" w:rsidRPr="005F3B62" w:rsidRDefault="00AC5EE9" w:rsidP="00AC5EE9">
      <w:pPr>
        <w:pStyle w:val="ListParagraph"/>
        <w:numPr>
          <w:ilvl w:val="1"/>
          <w:numId w:val="7"/>
        </w:numPr>
        <w:rPr>
          <w:rFonts w:ascii="Arial" w:hAnsi="Arial" w:cs="Arial"/>
          <w:highlight w:val="yellow"/>
        </w:rPr>
      </w:pPr>
      <w:r>
        <w:rPr>
          <w:rFonts w:ascii="Arial" w:hAnsi="Arial" w:cs="Arial"/>
        </w:rPr>
        <w:t>Which is the most important?</w:t>
      </w:r>
      <w:r w:rsidR="005F3B62">
        <w:rPr>
          <w:rFonts w:ascii="Arial" w:hAnsi="Arial" w:cs="Arial"/>
        </w:rPr>
        <w:t xml:space="preserve">  </w:t>
      </w:r>
      <w:r w:rsidR="005F3B62" w:rsidRPr="005F3B62">
        <w:rPr>
          <w:rFonts w:ascii="Arial" w:hAnsi="Arial" w:cs="Arial"/>
          <w:highlight w:val="yellow"/>
        </w:rPr>
        <w:t>Argument could be made for either but when SQ is unavailable, physical quarantine wins.  In the UW TSL model of using SQ to select units from the inventory, electronic quarantine will keep an MLS from selecting the unit.  If physically quarantined, tech will catch it when retrieving the unit to match to a Transfusion Record.</w:t>
      </w:r>
    </w:p>
    <w:p w:rsidR="00AC5EE9" w:rsidRPr="00BC34C6" w:rsidRDefault="00AC5EE9" w:rsidP="00AC5EE9">
      <w:pPr>
        <w:pStyle w:val="ListParagraph"/>
        <w:ind w:left="360"/>
        <w:rPr>
          <w:rFonts w:ascii="Arial" w:hAnsi="Arial" w:cs="Arial"/>
        </w:rPr>
      </w:pPr>
    </w:p>
    <w:p w:rsidR="00AC5EE9" w:rsidRPr="00BC34C6" w:rsidRDefault="00AC5EE9" w:rsidP="00AC5EE9">
      <w:pPr>
        <w:pStyle w:val="ListParagraph"/>
        <w:numPr>
          <w:ilvl w:val="0"/>
          <w:numId w:val="7"/>
        </w:numPr>
        <w:rPr>
          <w:rFonts w:ascii="Arial" w:hAnsi="Arial" w:cs="Arial"/>
        </w:rPr>
      </w:pPr>
      <w:r>
        <w:rPr>
          <w:rFonts w:ascii="Arial" w:hAnsi="Arial" w:cs="Arial"/>
        </w:rPr>
        <w:t xml:space="preserve">Enter the English Text code for the following common reason codes for quarantining blood components:  </w:t>
      </w:r>
      <w:r w:rsidRPr="00F61D3E">
        <w:rPr>
          <w:rFonts w:ascii="Arial" w:hAnsi="Arial" w:cs="Arial"/>
          <w:sz w:val="16"/>
          <w:szCs w:val="16"/>
        </w:rPr>
        <w:t>(4 points)</w:t>
      </w:r>
    </w:p>
    <w:tbl>
      <w:tblPr>
        <w:tblStyle w:val="TableGrid1"/>
        <w:tblW w:w="0" w:type="auto"/>
        <w:tblLook w:val="01E0" w:firstRow="1" w:lastRow="1" w:firstColumn="1" w:lastColumn="1" w:noHBand="0" w:noVBand="0"/>
      </w:tblPr>
      <w:tblGrid>
        <w:gridCol w:w="1638"/>
        <w:gridCol w:w="7200"/>
      </w:tblGrid>
      <w:tr w:rsidR="00AC5EE9" w:rsidRPr="00FE6AEE" w:rsidTr="001F21F3">
        <w:trPr>
          <w:trHeight w:val="259"/>
        </w:trPr>
        <w:tc>
          <w:tcPr>
            <w:tcW w:w="1638" w:type="dxa"/>
            <w:shd w:val="clear" w:color="auto" w:fill="D9D9D9" w:themeFill="background1" w:themeFillShade="D9"/>
            <w:vAlign w:val="center"/>
          </w:tcPr>
          <w:p w:rsidR="00AC5EE9" w:rsidRPr="00FE6AEE" w:rsidRDefault="00AC5EE9" w:rsidP="001F21F3">
            <w:pPr>
              <w:rPr>
                <w:rFonts w:ascii="Arial" w:hAnsi="Arial" w:cs="Arial"/>
                <w:b/>
                <w:sz w:val="22"/>
                <w:szCs w:val="22"/>
              </w:rPr>
            </w:pPr>
            <w:r w:rsidRPr="00FE6AEE">
              <w:rPr>
                <w:rFonts w:ascii="Arial" w:hAnsi="Arial" w:cs="Arial"/>
                <w:b/>
                <w:sz w:val="22"/>
                <w:szCs w:val="22"/>
              </w:rPr>
              <w:t>English Text Code</w:t>
            </w:r>
          </w:p>
        </w:tc>
        <w:tc>
          <w:tcPr>
            <w:tcW w:w="7200" w:type="dxa"/>
            <w:shd w:val="clear" w:color="auto" w:fill="D9D9D9" w:themeFill="background1" w:themeFillShade="D9"/>
            <w:vAlign w:val="center"/>
          </w:tcPr>
          <w:p w:rsidR="00AC5EE9" w:rsidRPr="00CB7DF0" w:rsidRDefault="00AC5EE9" w:rsidP="001F21F3">
            <w:pPr>
              <w:rPr>
                <w:rFonts w:ascii="Arial" w:hAnsi="Arial" w:cs="Arial"/>
                <w:b/>
              </w:rPr>
            </w:pPr>
            <w:r w:rsidRPr="00CB7DF0">
              <w:rPr>
                <w:rFonts w:ascii="Arial" w:hAnsi="Arial" w:cs="Arial"/>
                <w:b/>
              </w:rPr>
              <w:t>Mnemonic</w:t>
            </w:r>
          </w:p>
        </w:tc>
      </w:tr>
      <w:tr w:rsidR="00AC5EE9" w:rsidRPr="00FE6AEE" w:rsidTr="001F21F3">
        <w:trPr>
          <w:trHeight w:val="259"/>
        </w:trPr>
        <w:tc>
          <w:tcPr>
            <w:tcW w:w="1638" w:type="dxa"/>
            <w:shd w:val="clear" w:color="auto" w:fill="auto"/>
            <w:vAlign w:val="center"/>
          </w:tcPr>
          <w:p w:rsidR="00AC5EE9" w:rsidRPr="005F3B62" w:rsidRDefault="005F3B62" w:rsidP="001F21F3">
            <w:pPr>
              <w:rPr>
                <w:rFonts w:ascii="Arial" w:hAnsi="Arial" w:cs="Arial"/>
                <w:b/>
                <w:sz w:val="24"/>
                <w:szCs w:val="24"/>
                <w:highlight w:val="yellow"/>
              </w:rPr>
            </w:pPr>
            <w:r w:rsidRPr="005F3B62">
              <w:rPr>
                <w:rFonts w:ascii="Arial" w:hAnsi="Arial" w:cs="Arial"/>
                <w:b/>
                <w:sz w:val="24"/>
                <w:szCs w:val="24"/>
                <w:highlight w:val="yellow"/>
              </w:rPr>
              <w:t>BBR</w:t>
            </w:r>
          </w:p>
        </w:tc>
        <w:tc>
          <w:tcPr>
            <w:tcW w:w="7200" w:type="dxa"/>
            <w:shd w:val="clear" w:color="auto" w:fill="auto"/>
            <w:vAlign w:val="center"/>
          </w:tcPr>
          <w:p w:rsidR="00AC5EE9" w:rsidRPr="00FE6AEE" w:rsidRDefault="00AC5EE9" w:rsidP="001F21F3">
            <w:pPr>
              <w:rPr>
                <w:rFonts w:ascii="Arial" w:hAnsi="Arial" w:cs="Arial"/>
              </w:rPr>
            </w:pPr>
            <w:r w:rsidRPr="00FE6AEE">
              <w:rPr>
                <w:rFonts w:ascii="Arial" w:hAnsi="Arial" w:cs="Arial"/>
              </w:rPr>
              <w:t>Blood Bank Reason (Note: if used, a Comment must be added)</w:t>
            </w:r>
          </w:p>
        </w:tc>
      </w:tr>
      <w:tr w:rsidR="00AC5EE9" w:rsidRPr="00FE6AEE" w:rsidTr="001F21F3">
        <w:trPr>
          <w:trHeight w:val="259"/>
        </w:trPr>
        <w:tc>
          <w:tcPr>
            <w:tcW w:w="1638" w:type="dxa"/>
            <w:shd w:val="clear" w:color="auto" w:fill="auto"/>
            <w:vAlign w:val="center"/>
          </w:tcPr>
          <w:p w:rsidR="00AC5EE9" w:rsidRPr="005F3B62" w:rsidRDefault="005F3B62" w:rsidP="001F21F3">
            <w:pPr>
              <w:rPr>
                <w:rFonts w:ascii="Arial" w:hAnsi="Arial" w:cs="Arial"/>
                <w:b/>
                <w:sz w:val="24"/>
                <w:szCs w:val="24"/>
                <w:highlight w:val="yellow"/>
              </w:rPr>
            </w:pPr>
            <w:r w:rsidRPr="005F3B62">
              <w:rPr>
                <w:rFonts w:ascii="Arial" w:hAnsi="Arial" w:cs="Arial"/>
                <w:b/>
                <w:sz w:val="24"/>
                <w:szCs w:val="24"/>
                <w:highlight w:val="yellow"/>
              </w:rPr>
              <w:t>OMS30</w:t>
            </w:r>
          </w:p>
        </w:tc>
        <w:tc>
          <w:tcPr>
            <w:tcW w:w="7200" w:type="dxa"/>
            <w:shd w:val="clear" w:color="auto" w:fill="auto"/>
            <w:vAlign w:val="center"/>
          </w:tcPr>
          <w:p w:rsidR="00AC5EE9" w:rsidRPr="00FE6AEE" w:rsidRDefault="00AC5EE9" w:rsidP="001F21F3">
            <w:pPr>
              <w:rPr>
                <w:rFonts w:ascii="Arial" w:hAnsi="Arial" w:cs="Arial"/>
              </w:rPr>
            </w:pPr>
            <w:r w:rsidRPr="00FE6AEE">
              <w:rPr>
                <w:rFonts w:ascii="Arial" w:hAnsi="Arial" w:cs="Arial"/>
              </w:rPr>
              <w:t>Out of monitored storage &gt;30 minutes</w:t>
            </w:r>
          </w:p>
        </w:tc>
      </w:tr>
      <w:tr w:rsidR="00AC5EE9" w:rsidRPr="00FE6AEE" w:rsidTr="001F21F3">
        <w:trPr>
          <w:trHeight w:val="259"/>
        </w:trPr>
        <w:tc>
          <w:tcPr>
            <w:tcW w:w="1638" w:type="dxa"/>
            <w:shd w:val="clear" w:color="auto" w:fill="auto"/>
            <w:vAlign w:val="center"/>
          </w:tcPr>
          <w:p w:rsidR="00AC5EE9" w:rsidRPr="005F3B62" w:rsidRDefault="005F3B62" w:rsidP="001F21F3">
            <w:pPr>
              <w:rPr>
                <w:rFonts w:ascii="Arial" w:hAnsi="Arial" w:cs="Arial"/>
                <w:b/>
                <w:sz w:val="24"/>
                <w:szCs w:val="24"/>
                <w:highlight w:val="yellow"/>
              </w:rPr>
            </w:pPr>
            <w:r w:rsidRPr="005F3B62">
              <w:rPr>
                <w:rFonts w:ascii="Arial" w:hAnsi="Arial" w:cs="Arial"/>
                <w:b/>
                <w:sz w:val="24"/>
                <w:szCs w:val="24"/>
                <w:highlight w:val="yellow"/>
              </w:rPr>
              <w:t>SUPR</w:t>
            </w:r>
          </w:p>
        </w:tc>
        <w:tc>
          <w:tcPr>
            <w:tcW w:w="7200" w:type="dxa"/>
            <w:shd w:val="clear" w:color="auto" w:fill="auto"/>
            <w:vAlign w:val="center"/>
          </w:tcPr>
          <w:p w:rsidR="00AC5EE9" w:rsidRPr="00FE6AEE" w:rsidRDefault="00AC5EE9" w:rsidP="001F21F3">
            <w:pPr>
              <w:rPr>
                <w:rFonts w:ascii="Arial" w:hAnsi="Arial" w:cs="Arial"/>
              </w:rPr>
            </w:pPr>
            <w:r>
              <w:rPr>
                <w:rFonts w:ascii="Arial" w:hAnsi="Arial" w:cs="Arial"/>
              </w:rPr>
              <w:t>Supplier Recall</w:t>
            </w:r>
          </w:p>
        </w:tc>
      </w:tr>
      <w:tr w:rsidR="00AC5EE9" w:rsidRPr="00FE6AEE" w:rsidTr="000F7CBF">
        <w:tc>
          <w:tcPr>
            <w:tcW w:w="1638" w:type="dxa"/>
            <w:vAlign w:val="center"/>
          </w:tcPr>
          <w:p w:rsidR="00AC5EE9" w:rsidRPr="000F7CBF" w:rsidRDefault="000F7CBF" w:rsidP="000F7CBF">
            <w:pPr>
              <w:rPr>
                <w:rFonts w:ascii="Arial" w:hAnsi="Arial" w:cs="Arial"/>
                <w:b/>
                <w:sz w:val="24"/>
                <w:szCs w:val="24"/>
                <w:highlight w:val="yellow"/>
              </w:rPr>
            </w:pPr>
            <w:r w:rsidRPr="000F7CBF">
              <w:rPr>
                <w:rFonts w:ascii="Arial" w:hAnsi="Arial" w:cs="Arial"/>
                <w:b/>
                <w:highlight w:val="yellow"/>
              </w:rPr>
              <w:t>QAPEXP</w:t>
            </w:r>
            <w:bookmarkStart w:id="0" w:name="_GoBack"/>
            <w:bookmarkEnd w:id="0"/>
          </w:p>
        </w:tc>
        <w:tc>
          <w:tcPr>
            <w:tcW w:w="7200" w:type="dxa"/>
          </w:tcPr>
          <w:p w:rsidR="00AC5EE9" w:rsidRPr="00FE6AEE" w:rsidRDefault="00AC5EE9" w:rsidP="000F7CBF">
            <w:pPr>
              <w:rPr>
                <w:rFonts w:ascii="Arial" w:hAnsi="Arial" w:cs="Arial"/>
              </w:rPr>
            </w:pPr>
            <w:r w:rsidRPr="00FE6AEE">
              <w:rPr>
                <w:rFonts w:ascii="Arial" w:hAnsi="Arial" w:cs="Arial"/>
              </w:rPr>
              <w:t>Wasted Product</w:t>
            </w:r>
            <w:r w:rsidR="008F0494">
              <w:rPr>
                <w:rFonts w:ascii="Arial" w:hAnsi="Arial" w:cs="Arial"/>
              </w:rPr>
              <w:t xml:space="preserve">:  also accepted -  </w:t>
            </w:r>
            <w:r w:rsidR="000F7CBF" w:rsidRPr="005F3B62">
              <w:rPr>
                <w:rFonts w:ascii="Arial" w:hAnsi="Arial" w:cs="Arial"/>
                <w:b/>
                <w:sz w:val="24"/>
                <w:szCs w:val="24"/>
                <w:highlight w:val="yellow"/>
              </w:rPr>
              <w:t>WPROD</w:t>
            </w:r>
            <w:r w:rsidR="000F7CBF">
              <w:rPr>
                <w:rFonts w:ascii="Arial" w:hAnsi="Arial" w:cs="Arial"/>
                <w:b/>
                <w:sz w:val="24"/>
                <w:szCs w:val="24"/>
              </w:rPr>
              <w:t xml:space="preserve"> – </w:t>
            </w:r>
            <w:r w:rsidR="000F7CBF" w:rsidRPr="000F7CBF">
              <w:rPr>
                <w:rFonts w:ascii="Arial" w:hAnsi="Arial" w:cs="Arial"/>
                <w:i/>
              </w:rPr>
              <w:t>not in the SOP but can be found in SEARCH by Reason Code</w:t>
            </w:r>
          </w:p>
        </w:tc>
      </w:tr>
    </w:tbl>
    <w:p w:rsidR="00AC5EE9" w:rsidRDefault="00AC5EE9" w:rsidP="00AC5EE9">
      <w:pPr>
        <w:rPr>
          <w:rFonts w:ascii="Arial" w:hAnsi="Arial" w:cs="Arial"/>
        </w:rPr>
      </w:pPr>
    </w:p>
    <w:p w:rsidR="00AC5EE9" w:rsidRDefault="00AC5EE9" w:rsidP="00AC5EE9">
      <w:pPr>
        <w:pStyle w:val="ListParagraph"/>
        <w:numPr>
          <w:ilvl w:val="0"/>
          <w:numId w:val="7"/>
        </w:numPr>
        <w:rPr>
          <w:rFonts w:ascii="Arial" w:hAnsi="Arial" w:cs="Arial"/>
        </w:rPr>
      </w:pPr>
      <w:r>
        <w:rPr>
          <w:rFonts w:ascii="Arial" w:hAnsi="Arial" w:cs="Arial"/>
        </w:rPr>
        <w:t xml:space="preserve"> A unit is leaking.  Describe your actions after the spill has been contained.  </w:t>
      </w:r>
      <w:r>
        <w:rPr>
          <w:rFonts w:ascii="Arial" w:hAnsi="Arial" w:cs="Arial"/>
          <w:sz w:val="16"/>
          <w:szCs w:val="16"/>
        </w:rPr>
        <w:t>(4</w:t>
      </w:r>
      <w:r w:rsidRPr="00F61D3E">
        <w:rPr>
          <w:rFonts w:ascii="Arial" w:hAnsi="Arial" w:cs="Arial"/>
          <w:sz w:val="16"/>
          <w:szCs w:val="16"/>
        </w:rPr>
        <w:t xml:space="preserve"> points)</w:t>
      </w:r>
    </w:p>
    <w:p w:rsidR="00AC5EE9" w:rsidRPr="005F3B62" w:rsidRDefault="00AC5EE9" w:rsidP="00AC5EE9">
      <w:pPr>
        <w:pStyle w:val="ListParagraph"/>
        <w:numPr>
          <w:ilvl w:val="1"/>
          <w:numId w:val="7"/>
        </w:numPr>
        <w:rPr>
          <w:rFonts w:ascii="Arial" w:hAnsi="Arial" w:cs="Arial"/>
          <w:highlight w:val="yellow"/>
        </w:rPr>
      </w:pPr>
      <w:r>
        <w:rPr>
          <w:rFonts w:ascii="Arial" w:hAnsi="Arial" w:cs="Arial"/>
        </w:rPr>
        <w:t>Blood Status Update:</w:t>
      </w:r>
      <w:r w:rsidR="005F3B62">
        <w:rPr>
          <w:rFonts w:ascii="Arial" w:hAnsi="Arial" w:cs="Arial"/>
        </w:rPr>
        <w:t xml:space="preserve">  </w:t>
      </w:r>
      <w:r w:rsidR="005F3B62" w:rsidRPr="005F3B62">
        <w:rPr>
          <w:rFonts w:ascii="Arial" w:hAnsi="Arial" w:cs="Arial"/>
          <w:highlight w:val="yellow"/>
        </w:rPr>
        <w:t>DISCARD</w:t>
      </w:r>
    </w:p>
    <w:p w:rsidR="00AC5EE9" w:rsidRDefault="00AC5EE9" w:rsidP="00AC5EE9">
      <w:pPr>
        <w:pStyle w:val="ListParagraph"/>
        <w:ind w:left="1080"/>
        <w:rPr>
          <w:rFonts w:ascii="Arial" w:hAnsi="Arial" w:cs="Arial"/>
        </w:rPr>
      </w:pPr>
    </w:p>
    <w:p w:rsidR="00AC5EE9" w:rsidRPr="005F3B62" w:rsidRDefault="00AC5EE9" w:rsidP="00AC5EE9">
      <w:pPr>
        <w:pStyle w:val="ListParagraph"/>
        <w:numPr>
          <w:ilvl w:val="1"/>
          <w:numId w:val="7"/>
        </w:numPr>
        <w:rPr>
          <w:rFonts w:ascii="Arial" w:hAnsi="Arial" w:cs="Arial"/>
          <w:highlight w:val="yellow"/>
        </w:rPr>
      </w:pPr>
      <w:r>
        <w:rPr>
          <w:rFonts w:ascii="Arial" w:hAnsi="Arial" w:cs="Arial"/>
        </w:rPr>
        <w:t>Paperwork:</w:t>
      </w:r>
      <w:r w:rsidR="005F3B62">
        <w:rPr>
          <w:rFonts w:ascii="Arial" w:hAnsi="Arial" w:cs="Arial"/>
        </w:rPr>
        <w:t xml:space="preserve">  </w:t>
      </w:r>
      <w:r w:rsidR="005F3B62" w:rsidRPr="005F3B62">
        <w:rPr>
          <w:rFonts w:ascii="Arial" w:hAnsi="Arial" w:cs="Arial"/>
          <w:highlight w:val="yellow"/>
        </w:rPr>
        <w:t>QI document</w:t>
      </w:r>
      <w:r w:rsidR="005F3B62">
        <w:rPr>
          <w:rFonts w:ascii="Arial" w:hAnsi="Arial" w:cs="Arial"/>
          <w:highlight w:val="yellow"/>
        </w:rPr>
        <w:t>.  SCCA will fax this document to UW TSL to complete discard.</w:t>
      </w:r>
    </w:p>
    <w:p w:rsidR="00AC5EE9" w:rsidRPr="005F3B62" w:rsidRDefault="00AC5EE9" w:rsidP="00AC5EE9">
      <w:pPr>
        <w:pStyle w:val="ListParagraph"/>
        <w:numPr>
          <w:ilvl w:val="0"/>
          <w:numId w:val="7"/>
        </w:numPr>
        <w:rPr>
          <w:rFonts w:ascii="Arial" w:hAnsi="Arial" w:cs="Arial"/>
        </w:rPr>
      </w:pPr>
      <w:r>
        <w:rPr>
          <w:rFonts w:ascii="Arial" w:hAnsi="Arial" w:cs="Arial"/>
        </w:rPr>
        <w:t xml:space="preserve"> Describe a situation when SHIP OUT would be used for an unacceptable product.  </w:t>
      </w:r>
      <w:r>
        <w:rPr>
          <w:rFonts w:ascii="Arial" w:hAnsi="Arial" w:cs="Arial"/>
          <w:sz w:val="16"/>
          <w:szCs w:val="16"/>
        </w:rPr>
        <w:t>(2</w:t>
      </w:r>
      <w:r w:rsidRPr="00F61D3E">
        <w:rPr>
          <w:rFonts w:ascii="Arial" w:hAnsi="Arial" w:cs="Arial"/>
          <w:sz w:val="16"/>
          <w:szCs w:val="16"/>
        </w:rPr>
        <w:t xml:space="preserve"> points)</w:t>
      </w:r>
    </w:p>
    <w:p w:rsidR="005F3B62" w:rsidRDefault="005F3B62" w:rsidP="005F3B62">
      <w:pPr>
        <w:pStyle w:val="ListParagraph"/>
        <w:ind w:left="1080"/>
        <w:rPr>
          <w:rFonts w:ascii="Arial" w:hAnsi="Arial" w:cs="Arial"/>
        </w:rPr>
      </w:pPr>
      <w:r w:rsidRPr="005F3B62">
        <w:rPr>
          <w:rFonts w:ascii="Arial" w:hAnsi="Arial" w:cs="Arial"/>
          <w:sz w:val="16"/>
          <w:szCs w:val="16"/>
          <w:highlight w:val="yellow"/>
        </w:rPr>
        <w:t>Supplier Recall, damaged unit removed from shipping container</w:t>
      </w:r>
      <w:proofErr w:type="gramStart"/>
      <w:r w:rsidRPr="005F3B62">
        <w:rPr>
          <w:rFonts w:ascii="Arial" w:hAnsi="Arial" w:cs="Arial"/>
          <w:sz w:val="16"/>
          <w:szCs w:val="16"/>
          <w:highlight w:val="yellow"/>
        </w:rPr>
        <w:t>,  BWNW</w:t>
      </w:r>
      <w:proofErr w:type="gramEnd"/>
      <w:r w:rsidRPr="005F3B62">
        <w:rPr>
          <w:rFonts w:ascii="Arial" w:hAnsi="Arial" w:cs="Arial"/>
          <w:sz w:val="16"/>
          <w:szCs w:val="16"/>
          <w:highlight w:val="yellow"/>
        </w:rPr>
        <w:t xml:space="preserve"> is requesting the return of the product</w:t>
      </w:r>
      <w:r>
        <w:rPr>
          <w:rFonts w:ascii="Arial" w:hAnsi="Arial" w:cs="Arial"/>
          <w:sz w:val="16"/>
          <w:szCs w:val="16"/>
        </w:rPr>
        <w:t xml:space="preserve"> </w:t>
      </w:r>
    </w:p>
    <w:p w:rsidR="00D554C1" w:rsidRDefault="00D554C1" w:rsidP="00D554C1">
      <w:pPr>
        <w:pStyle w:val="ListParagraph"/>
        <w:numPr>
          <w:ilvl w:val="0"/>
          <w:numId w:val="7"/>
        </w:numPr>
        <w:rPr>
          <w:rFonts w:ascii="Arial" w:hAnsi="Arial" w:cs="Arial"/>
        </w:rPr>
      </w:pPr>
      <w:r>
        <w:rPr>
          <w:rFonts w:ascii="Arial" w:hAnsi="Arial" w:cs="Arial"/>
        </w:rPr>
        <w:t>Quarantine in Blood Status Update:</w:t>
      </w:r>
    </w:p>
    <w:p w:rsidR="00D554C1" w:rsidRPr="00D554C1" w:rsidRDefault="00D554C1" w:rsidP="00D554C1">
      <w:pPr>
        <w:pStyle w:val="ListParagraph"/>
        <w:numPr>
          <w:ilvl w:val="0"/>
          <w:numId w:val="12"/>
        </w:numPr>
        <w:rPr>
          <w:rFonts w:ascii="Arial" w:hAnsi="Arial" w:cs="Arial"/>
        </w:rPr>
      </w:pPr>
      <w:r w:rsidRPr="00D554C1">
        <w:rPr>
          <w:rFonts w:ascii="Arial" w:hAnsi="Arial" w:cs="Arial"/>
        </w:rPr>
        <w:t xml:space="preserve">Select 2 RBCS from inventory.  Place units into quarantine in SQ.  </w:t>
      </w:r>
      <w:r w:rsidRPr="00D554C1">
        <w:rPr>
          <w:rFonts w:ascii="Arial" w:hAnsi="Arial" w:cs="Arial"/>
          <w:sz w:val="16"/>
          <w:szCs w:val="16"/>
        </w:rPr>
        <w:t>(8 points)</w:t>
      </w:r>
    </w:p>
    <w:p w:rsidR="00D554C1" w:rsidRDefault="00D554C1" w:rsidP="00D554C1">
      <w:pPr>
        <w:pStyle w:val="ListParagraph"/>
        <w:numPr>
          <w:ilvl w:val="0"/>
          <w:numId w:val="13"/>
        </w:numPr>
        <w:rPr>
          <w:rFonts w:ascii="Arial" w:hAnsi="Arial" w:cs="Arial"/>
        </w:rPr>
      </w:pPr>
      <w:r>
        <w:rPr>
          <w:rFonts w:ascii="Arial" w:hAnsi="Arial" w:cs="Arial"/>
        </w:rPr>
        <w:t>One appears CLOTTED</w:t>
      </w:r>
    </w:p>
    <w:p w:rsidR="00D554C1" w:rsidRPr="00D554C1" w:rsidRDefault="00D554C1" w:rsidP="00D554C1">
      <w:pPr>
        <w:pStyle w:val="ListParagraph"/>
        <w:numPr>
          <w:ilvl w:val="0"/>
          <w:numId w:val="13"/>
        </w:numPr>
        <w:rPr>
          <w:rFonts w:ascii="Arial" w:hAnsi="Arial" w:cs="Arial"/>
        </w:rPr>
      </w:pPr>
      <w:r>
        <w:rPr>
          <w:rFonts w:ascii="Arial" w:hAnsi="Arial" w:cs="Arial"/>
        </w:rPr>
        <w:t>One has a Defaced Label</w:t>
      </w:r>
    </w:p>
    <w:p w:rsidR="00D554C1" w:rsidRPr="005F3B62" w:rsidRDefault="00D554C1" w:rsidP="00D554C1">
      <w:pPr>
        <w:pStyle w:val="ListParagraph"/>
        <w:numPr>
          <w:ilvl w:val="0"/>
          <w:numId w:val="12"/>
        </w:numPr>
        <w:rPr>
          <w:rFonts w:ascii="Arial" w:hAnsi="Arial" w:cs="Arial"/>
          <w:highlight w:val="yellow"/>
        </w:rPr>
      </w:pPr>
      <w:r w:rsidRPr="00D554C1">
        <w:rPr>
          <w:rFonts w:ascii="Arial" w:hAnsi="Arial" w:cs="Arial"/>
        </w:rPr>
        <w:t>Why can’t the units be placed “In Transit”?</w:t>
      </w:r>
      <w:r w:rsidR="005F3B62">
        <w:rPr>
          <w:rFonts w:ascii="Arial" w:hAnsi="Arial" w:cs="Arial"/>
        </w:rPr>
        <w:t xml:space="preserve">  </w:t>
      </w:r>
      <w:r w:rsidR="005F3B62" w:rsidRPr="005F3B62">
        <w:rPr>
          <w:rFonts w:ascii="Arial" w:hAnsi="Arial" w:cs="Arial"/>
          <w:highlight w:val="yellow"/>
        </w:rPr>
        <w:t>SQ doesn’t allow the movement of quarantined products.</w:t>
      </w:r>
    </w:p>
    <w:p w:rsidR="00D554C1" w:rsidRPr="00D554C1" w:rsidRDefault="00D554C1" w:rsidP="00D554C1">
      <w:pPr>
        <w:pStyle w:val="ListParagraph"/>
        <w:numPr>
          <w:ilvl w:val="0"/>
          <w:numId w:val="12"/>
        </w:numPr>
        <w:rPr>
          <w:rFonts w:ascii="Arial" w:hAnsi="Arial" w:cs="Arial"/>
        </w:rPr>
      </w:pPr>
      <w:r w:rsidRPr="005F3B62">
        <w:rPr>
          <w:rFonts w:ascii="Arial" w:hAnsi="Arial" w:cs="Arial"/>
          <w:highlight w:val="yellow"/>
        </w:rPr>
        <w:t>Print BBI report</w:t>
      </w:r>
      <w:r w:rsidRPr="00D554C1">
        <w:rPr>
          <w:rFonts w:ascii="Arial" w:hAnsi="Arial" w:cs="Arial"/>
        </w:rPr>
        <w:t xml:space="preserve"> and attach to this exercise.</w:t>
      </w:r>
    </w:p>
    <w:p w:rsidR="00D554C1" w:rsidRPr="005F3B62" w:rsidRDefault="00D554C1" w:rsidP="00D554C1">
      <w:pPr>
        <w:pStyle w:val="ListParagraph"/>
        <w:numPr>
          <w:ilvl w:val="0"/>
          <w:numId w:val="11"/>
        </w:numPr>
        <w:rPr>
          <w:rFonts w:ascii="Arial" w:hAnsi="Arial" w:cs="Arial"/>
          <w:strike/>
          <w:highlight w:val="yellow"/>
        </w:rPr>
      </w:pPr>
      <w:r w:rsidRPr="005F3B62">
        <w:rPr>
          <w:rFonts w:ascii="Arial" w:hAnsi="Arial" w:cs="Arial"/>
          <w:strike/>
        </w:rPr>
        <w:t>Complete a QIM and attach to this exercise.</w:t>
      </w:r>
      <w:r w:rsidR="005F3B62">
        <w:rPr>
          <w:rFonts w:ascii="Arial" w:hAnsi="Arial" w:cs="Arial"/>
          <w:strike/>
        </w:rPr>
        <w:t xml:space="preserve">   </w:t>
      </w:r>
      <w:r w:rsidR="005F3B62" w:rsidRPr="005F3B62">
        <w:rPr>
          <w:rFonts w:ascii="Arial" w:hAnsi="Arial" w:cs="Arial"/>
          <w:highlight w:val="yellow"/>
        </w:rPr>
        <w:t>QI document not available at this time</w:t>
      </w:r>
    </w:p>
    <w:p w:rsidR="00AC5EE9" w:rsidRDefault="00AC5EE9" w:rsidP="00AC5EE9">
      <w:pPr>
        <w:pStyle w:val="ListParagraph"/>
        <w:numPr>
          <w:ilvl w:val="0"/>
          <w:numId w:val="7"/>
        </w:numPr>
        <w:rPr>
          <w:rFonts w:ascii="Arial" w:hAnsi="Arial" w:cs="Arial"/>
        </w:rPr>
      </w:pPr>
      <w:r>
        <w:rPr>
          <w:rFonts w:ascii="Arial" w:hAnsi="Arial" w:cs="Arial"/>
        </w:rPr>
        <w:t xml:space="preserve"> Using Quarantined blood components:</w:t>
      </w:r>
    </w:p>
    <w:p w:rsidR="00AC5EE9" w:rsidRPr="00D554C1" w:rsidRDefault="00D554C1" w:rsidP="00AC5EE9">
      <w:pPr>
        <w:pStyle w:val="ListParagraph"/>
        <w:numPr>
          <w:ilvl w:val="1"/>
          <w:numId w:val="7"/>
        </w:numPr>
        <w:rPr>
          <w:rFonts w:ascii="Arial" w:hAnsi="Arial" w:cs="Arial"/>
          <w:i/>
        </w:rPr>
      </w:pPr>
      <w:r>
        <w:rPr>
          <w:rFonts w:ascii="Arial" w:hAnsi="Arial" w:cs="Arial"/>
          <w:b/>
        </w:rPr>
        <w:lastRenderedPageBreak/>
        <w:t>CLOTTED Unit</w:t>
      </w:r>
      <w:r>
        <w:rPr>
          <w:rFonts w:ascii="Arial" w:hAnsi="Arial" w:cs="Arial"/>
        </w:rPr>
        <w:t xml:space="preserve">:  </w:t>
      </w:r>
      <w:r w:rsidR="00AC5EE9">
        <w:rPr>
          <w:rFonts w:ascii="Arial" w:hAnsi="Arial" w:cs="Arial"/>
        </w:rPr>
        <w:t xml:space="preserve">Perform DISCARD.  </w:t>
      </w:r>
      <w:r w:rsidR="00AC5EE9" w:rsidRPr="000F7CBF">
        <w:rPr>
          <w:rFonts w:ascii="Arial" w:hAnsi="Arial" w:cs="Arial"/>
          <w:highlight w:val="yellow"/>
        </w:rPr>
        <w:t>Attach BBI report for the unit</w:t>
      </w:r>
      <w:r w:rsidR="00AC5EE9">
        <w:rPr>
          <w:rFonts w:ascii="Arial" w:hAnsi="Arial" w:cs="Arial"/>
        </w:rPr>
        <w:t xml:space="preserve">.   </w:t>
      </w:r>
      <w:r w:rsidR="00AC5EE9">
        <w:rPr>
          <w:rFonts w:ascii="Arial" w:hAnsi="Arial" w:cs="Arial"/>
          <w:sz w:val="16"/>
          <w:szCs w:val="16"/>
        </w:rPr>
        <w:t>(4</w:t>
      </w:r>
      <w:r w:rsidR="00AC5EE9" w:rsidRPr="00F61D3E">
        <w:rPr>
          <w:rFonts w:ascii="Arial" w:hAnsi="Arial" w:cs="Arial"/>
          <w:sz w:val="16"/>
          <w:szCs w:val="16"/>
        </w:rPr>
        <w:t xml:space="preserve"> points)</w:t>
      </w:r>
      <w:r>
        <w:rPr>
          <w:rFonts w:ascii="Arial" w:hAnsi="Arial" w:cs="Arial"/>
          <w:sz w:val="16"/>
          <w:szCs w:val="16"/>
        </w:rPr>
        <w:t xml:space="preserve">  </w:t>
      </w:r>
      <w:r w:rsidRPr="00D554C1">
        <w:rPr>
          <w:rFonts w:ascii="Arial" w:hAnsi="Arial" w:cs="Arial"/>
          <w:i/>
          <w:sz w:val="16"/>
          <w:szCs w:val="16"/>
        </w:rPr>
        <w:t>BWNW didn’t ask for the unit back.</w:t>
      </w:r>
    </w:p>
    <w:p w:rsidR="00AC5EE9" w:rsidRDefault="00AC5EE9" w:rsidP="00AC5EE9">
      <w:pPr>
        <w:rPr>
          <w:rFonts w:ascii="Arial" w:hAnsi="Arial" w:cs="Arial"/>
        </w:rPr>
      </w:pPr>
    </w:p>
    <w:p w:rsidR="00AC5EE9" w:rsidRDefault="00D554C1" w:rsidP="00AC5EE9">
      <w:pPr>
        <w:pStyle w:val="ListParagraph"/>
        <w:numPr>
          <w:ilvl w:val="1"/>
          <w:numId w:val="7"/>
        </w:numPr>
        <w:rPr>
          <w:rFonts w:ascii="Arial" w:hAnsi="Arial" w:cs="Arial"/>
        </w:rPr>
      </w:pPr>
      <w:r w:rsidRPr="00D554C1">
        <w:rPr>
          <w:rFonts w:ascii="Arial" w:hAnsi="Arial" w:cs="Arial"/>
          <w:b/>
        </w:rPr>
        <w:t>Defaced Label</w:t>
      </w:r>
      <w:r>
        <w:rPr>
          <w:rFonts w:ascii="Arial" w:hAnsi="Arial" w:cs="Arial"/>
        </w:rPr>
        <w:t xml:space="preserve">:  </w:t>
      </w:r>
      <w:r w:rsidR="00AC5EE9">
        <w:rPr>
          <w:rFonts w:ascii="Arial" w:hAnsi="Arial" w:cs="Arial"/>
        </w:rPr>
        <w:t xml:space="preserve">Perform release from Quarantine.  </w:t>
      </w:r>
      <w:r w:rsidR="00AC5EE9" w:rsidRPr="000F7CBF">
        <w:rPr>
          <w:rFonts w:ascii="Arial" w:hAnsi="Arial" w:cs="Arial"/>
          <w:highlight w:val="yellow"/>
        </w:rPr>
        <w:t>Attach BBI report for the unit</w:t>
      </w:r>
      <w:r w:rsidR="00AC5EE9">
        <w:rPr>
          <w:rFonts w:ascii="Arial" w:hAnsi="Arial" w:cs="Arial"/>
        </w:rPr>
        <w:t xml:space="preserve">.   </w:t>
      </w:r>
      <w:r w:rsidR="00AC5EE9">
        <w:rPr>
          <w:rFonts w:ascii="Arial" w:hAnsi="Arial" w:cs="Arial"/>
          <w:sz w:val="16"/>
          <w:szCs w:val="16"/>
        </w:rPr>
        <w:t>(4</w:t>
      </w:r>
      <w:r w:rsidR="00AC5EE9" w:rsidRPr="00F61D3E">
        <w:rPr>
          <w:rFonts w:ascii="Arial" w:hAnsi="Arial" w:cs="Arial"/>
          <w:sz w:val="16"/>
          <w:szCs w:val="16"/>
        </w:rPr>
        <w:t xml:space="preserve"> points)</w:t>
      </w:r>
      <w:r>
        <w:rPr>
          <w:rFonts w:ascii="Arial" w:hAnsi="Arial" w:cs="Arial"/>
          <w:sz w:val="16"/>
          <w:szCs w:val="16"/>
        </w:rPr>
        <w:t xml:space="preserve">  </w:t>
      </w:r>
      <w:r w:rsidRPr="00D554C1">
        <w:rPr>
          <w:rFonts w:ascii="Arial" w:hAnsi="Arial" w:cs="Arial"/>
          <w:i/>
          <w:sz w:val="16"/>
          <w:szCs w:val="16"/>
        </w:rPr>
        <w:t>A defaced label can be reprinted</w:t>
      </w:r>
      <w:r>
        <w:rPr>
          <w:rFonts w:ascii="Arial" w:hAnsi="Arial" w:cs="Arial"/>
          <w:sz w:val="16"/>
          <w:szCs w:val="16"/>
        </w:rPr>
        <w:t>.</w:t>
      </w:r>
    </w:p>
    <w:p w:rsidR="00AC5EE9" w:rsidRPr="00AC5EE9" w:rsidRDefault="00AC5EE9" w:rsidP="00AC5EE9">
      <w:pPr>
        <w:pStyle w:val="ListParagraph"/>
        <w:rPr>
          <w:rFonts w:ascii="Arial" w:hAnsi="Arial" w:cs="Arial"/>
        </w:rPr>
      </w:pPr>
    </w:p>
    <w:p w:rsidR="00AC5EE9" w:rsidRDefault="00AC5EE9" w:rsidP="00AC5EE9">
      <w:pPr>
        <w:rPr>
          <w:rFonts w:ascii="Arial" w:hAnsi="Arial" w:cs="Arial"/>
        </w:rPr>
      </w:pPr>
    </w:p>
    <w:p w:rsidR="00AC5EE9" w:rsidRDefault="00AC5EE9" w:rsidP="00AC5EE9">
      <w:pPr>
        <w:rPr>
          <w:rFonts w:ascii="Arial" w:hAnsi="Arial" w:cs="Arial"/>
        </w:rPr>
      </w:pPr>
    </w:p>
    <w:p w:rsidR="00AC5EE9" w:rsidRPr="00AC5EE9" w:rsidRDefault="00AC5EE9" w:rsidP="00AC5EE9">
      <w:pPr>
        <w:rPr>
          <w:rFonts w:ascii="Arial" w:hAnsi="Arial" w:cs="Arial"/>
        </w:rPr>
      </w:pPr>
    </w:p>
    <w:p w:rsidR="00AC5EE9" w:rsidRPr="003D116A" w:rsidRDefault="00AC5EE9" w:rsidP="00AC5EE9">
      <w:pPr>
        <w:rPr>
          <w:rFonts w:ascii="Arial" w:hAnsi="Arial" w:cs="Arial"/>
        </w:rPr>
      </w:pPr>
      <w:r>
        <w:rPr>
          <w:rFonts w:ascii="Arial" w:hAnsi="Arial" w:cs="Arial"/>
        </w:rPr>
        <w:t>Score</w:t>
      </w:r>
      <w:proofErr w:type="gramStart"/>
      <w:r>
        <w:rPr>
          <w:rFonts w:ascii="Arial" w:hAnsi="Arial" w:cs="Arial"/>
        </w:rPr>
        <w:t>:_</w:t>
      </w:r>
      <w:proofErr w:type="gramEnd"/>
      <w:r>
        <w:rPr>
          <w:rFonts w:ascii="Arial" w:hAnsi="Arial" w:cs="Arial"/>
        </w:rPr>
        <w:t xml:space="preserve">___________________  </w:t>
      </w:r>
      <w:r>
        <w:rPr>
          <w:rFonts w:ascii="Arial" w:hAnsi="Arial" w:cs="Arial"/>
          <w:sz w:val="16"/>
          <w:szCs w:val="16"/>
        </w:rPr>
        <w:t>(30 out of 30</w:t>
      </w:r>
      <w:r w:rsidRPr="00F61D3E">
        <w:rPr>
          <w:rFonts w:ascii="Arial" w:hAnsi="Arial" w:cs="Arial"/>
          <w:sz w:val="16"/>
          <w:szCs w:val="16"/>
        </w:rPr>
        <w:t xml:space="preserve"> = 100%)</w:t>
      </w:r>
    </w:p>
    <w:p w:rsidR="0080770E" w:rsidRPr="00AC5EE9" w:rsidRDefault="0080770E" w:rsidP="00AC5EE9"/>
    <w:sectPr w:rsidR="0080770E" w:rsidRPr="00AC5E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18" w:rsidRDefault="007B3418" w:rsidP="00071AAC">
      <w:pPr>
        <w:spacing w:after="0" w:line="240" w:lineRule="auto"/>
      </w:pPr>
      <w:r>
        <w:separator/>
      </w:r>
    </w:p>
  </w:endnote>
  <w:endnote w:type="continuationSeparator" w:id="0">
    <w:p w:rsidR="007B3418" w:rsidRDefault="007B3418" w:rsidP="0007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55260"/>
      <w:docPartObj>
        <w:docPartGallery w:val="Page Numbers (Bottom of Page)"/>
        <w:docPartUnique/>
      </w:docPartObj>
    </w:sdtPr>
    <w:sdtEndPr/>
    <w:sdtContent>
      <w:sdt>
        <w:sdtPr>
          <w:id w:val="860082579"/>
          <w:docPartObj>
            <w:docPartGallery w:val="Page Numbers (Top of Page)"/>
            <w:docPartUnique/>
          </w:docPartObj>
        </w:sdtPr>
        <w:sdtEndPr/>
        <w:sdtContent>
          <w:p w:rsidR="005908E1" w:rsidRDefault="005908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7CB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7CBF">
              <w:rPr>
                <w:b/>
                <w:bCs/>
                <w:noProof/>
              </w:rPr>
              <w:t>2</w:t>
            </w:r>
            <w:r>
              <w:rPr>
                <w:b/>
                <w:bCs/>
                <w:sz w:val="24"/>
                <w:szCs w:val="24"/>
              </w:rPr>
              <w:fldChar w:fldCharType="end"/>
            </w:r>
          </w:p>
        </w:sdtContent>
      </w:sdt>
    </w:sdtContent>
  </w:sdt>
  <w:p w:rsidR="005908E1" w:rsidRPr="009930E9" w:rsidRDefault="005908E1" w:rsidP="00E46688">
    <w:pPr>
      <w:tabs>
        <w:tab w:val="center" w:pos="4320"/>
        <w:tab w:val="right" w:pos="8640"/>
      </w:tabs>
      <w:spacing w:after="0"/>
      <w:ind w:left="-720"/>
      <w:rPr>
        <w:rFonts w:ascii="Arial" w:hAnsi="Arial" w:cs="Arial"/>
        <w:sz w:val="20"/>
      </w:rPr>
    </w:pPr>
    <w:r w:rsidRPr="009930E9">
      <w:rPr>
        <w:rFonts w:ascii="Arial" w:hAnsi="Arial" w:cs="Arial"/>
        <w:sz w:val="20"/>
      </w:rPr>
      <w:t xml:space="preserve">Transfusion Service Laboratory                                                                                                              </w:t>
    </w:r>
  </w:p>
  <w:p w:rsidR="005908E1" w:rsidRDefault="005908E1" w:rsidP="00E46688">
    <w:pPr>
      <w:tabs>
        <w:tab w:val="center" w:pos="4320"/>
        <w:tab w:val="right" w:pos="8640"/>
      </w:tabs>
      <w:spacing w:after="0"/>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w:t>
    </w:r>
    <w:r w:rsidR="00E46688">
      <w:rPr>
        <w:rFonts w:ascii="Arial" w:hAnsi="Arial" w:cs="Arial"/>
        <w:sz w:val="20"/>
      </w:rPr>
      <w:t>5</w:t>
    </w:r>
  </w:p>
  <w:p w:rsidR="00226E1C" w:rsidRDefault="00226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18" w:rsidRDefault="007B3418" w:rsidP="00071AAC">
      <w:pPr>
        <w:spacing w:after="0" w:line="240" w:lineRule="auto"/>
      </w:pPr>
      <w:r>
        <w:separator/>
      </w:r>
    </w:p>
  </w:footnote>
  <w:footnote w:type="continuationSeparator" w:id="0">
    <w:p w:rsidR="007B3418" w:rsidRDefault="007B3418" w:rsidP="00071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338"/>
      <w:gridCol w:w="5238"/>
    </w:tblGrid>
    <w:tr w:rsidR="00E46688" w:rsidTr="00AC5EE9">
      <w:tc>
        <w:tcPr>
          <w:tcW w:w="4338" w:type="dxa"/>
        </w:tcPr>
        <w:p w:rsidR="00E46688" w:rsidRDefault="00E46688" w:rsidP="00E46688">
          <w:pPr>
            <w:tabs>
              <w:tab w:val="center" w:pos="4680"/>
            </w:tabs>
            <w:rPr>
              <w:rFonts w:ascii="Arial" w:hAnsi="Arial" w:cs="Arial"/>
              <w:b/>
              <w:sz w:val="28"/>
              <w:szCs w:val="28"/>
            </w:rPr>
          </w:pPr>
          <w:r>
            <w:rPr>
              <w:rFonts w:ascii="Arial" w:hAnsi="Arial" w:cs="Arial"/>
              <w:b/>
              <w:noProof/>
              <w:sz w:val="24"/>
              <w:szCs w:val="24"/>
            </w:rPr>
            <w:drawing>
              <wp:inline distT="0" distB="0" distL="0" distR="0" wp14:anchorId="4F0D72CA" wp14:editId="51F99A61">
                <wp:extent cx="2365375" cy="786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786765"/>
                        </a:xfrm>
                        <a:prstGeom prst="rect">
                          <a:avLst/>
                        </a:prstGeom>
                        <a:noFill/>
                      </pic:spPr>
                    </pic:pic>
                  </a:graphicData>
                </a:graphic>
              </wp:inline>
            </w:drawing>
          </w:r>
        </w:p>
      </w:tc>
      <w:tc>
        <w:tcPr>
          <w:tcW w:w="5238" w:type="dxa"/>
          <w:vAlign w:val="center"/>
        </w:tcPr>
        <w:p w:rsidR="00E46688" w:rsidRDefault="00AC5EE9" w:rsidP="00AC5EE9">
          <w:pPr>
            <w:tabs>
              <w:tab w:val="center" w:pos="4680"/>
            </w:tabs>
            <w:jc w:val="center"/>
            <w:rPr>
              <w:rFonts w:ascii="Arial" w:hAnsi="Arial" w:cs="Arial"/>
              <w:b/>
              <w:sz w:val="28"/>
              <w:szCs w:val="28"/>
            </w:rPr>
          </w:pPr>
          <w:r>
            <w:rPr>
              <w:rFonts w:ascii="Arial" w:hAnsi="Arial" w:cs="Arial"/>
              <w:b/>
              <w:sz w:val="28"/>
              <w:szCs w:val="28"/>
            </w:rPr>
            <w:t>Quarantine and Disposition</w:t>
          </w:r>
        </w:p>
      </w:tc>
    </w:tr>
  </w:tbl>
  <w:p w:rsidR="00226E1C" w:rsidRPr="00226E1C" w:rsidRDefault="00E46688" w:rsidP="00E46688">
    <w:pPr>
      <w:tabs>
        <w:tab w:val="center" w:pos="4680"/>
      </w:tabs>
      <w:rPr>
        <w:rFonts w:ascii="Arial" w:hAnsi="Arial" w:cs="Arial"/>
        <w:b/>
      </w:rPr>
    </w:pPr>
    <w:r>
      <w:rPr>
        <w:rFonts w:ascii="Arial" w:hAnsi="Arial" w:cs="Arial"/>
        <w:b/>
        <w:sz w:val="28"/>
        <w:szCs w:val="28"/>
      </w:rPr>
      <w:tab/>
    </w:r>
  </w:p>
  <w:p w:rsidR="00226E1C" w:rsidRDefault="00226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B3A"/>
    <w:multiLevelType w:val="hybridMultilevel"/>
    <w:tmpl w:val="BD9C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07FA3"/>
    <w:multiLevelType w:val="hybridMultilevel"/>
    <w:tmpl w:val="B6B25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2B05A5"/>
    <w:multiLevelType w:val="hybridMultilevel"/>
    <w:tmpl w:val="865C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96120"/>
    <w:multiLevelType w:val="hybridMultilevel"/>
    <w:tmpl w:val="96F2440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7C444AE"/>
    <w:multiLevelType w:val="hybridMultilevel"/>
    <w:tmpl w:val="41C0C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E2EEF"/>
    <w:multiLevelType w:val="hybridMultilevel"/>
    <w:tmpl w:val="2E7CB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3594A"/>
    <w:multiLevelType w:val="hybridMultilevel"/>
    <w:tmpl w:val="9EB2AE0A"/>
    <w:lvl w:ilvl="0" w:tplc="D87238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1A6325"/>
    <w:multiLevelType w:val="hybridMultilevel"/>
    <w:tmpl w:val="C090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25920"/>
    <w:multiLevelType w:val="hybridMultilevel"/>
    <w:tmpl w:val="F9946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56183"/>
    <w:multiLevelType w:val="hybridMultilevel"/>
    <w:tmpl w:val="84A8B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5836AD"/>
    <w:multiLevelType w:val="hybridMultilevel"/>
    <w:tmpl w:val="37B2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AF0053"/>
    <w:multiLevelType w:val="hybridMultilevel"/>
    <w:tmpl w:val="417E10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7D0A1E"/>
    <w:multiLevelType w:val="hybridMultilevel"/>
    <w:tmpl w:val="B2DC1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4"/>
  </w:num>
  <w:num w:numId="5">
    <w:abstractNumId w:val="5"/>
  </w:num>
  <w:num w:numId="6">
    <w:abstractNumId w:val="9"/>
  </w:num>
  <w:num w:numId="7">
    <w:abstractNumId w:val="11"/>
  </w:num>
  <w:num w:numId="8">
    <w:abstractNumId w:val="1"/>
  </w:num>
  <w:num w:numId="9">
    <w:abstractNumId w:val="0"/>
  </w:num>
  <w:num w:numId="10">
    <w:abstractNumId w:val="7"/>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6C"/>
    <w:rsid w:val="00071AAC"/>
    <w:rsid w:val="00095424"/>
    <w:rsid w:val="000F7CBF"/>
    <w:rsid w:val="001E055A"/>
    <w:rsid w:val="00226E1C"/>
    <w:rsid w:val="002A27B6"/>
    <w:rsid w:val="00364A9E"/>
    <w:rsid w:val="003D116A"/>
    <w:rsid w:val="004922BA"/>
    <w:rsid w:val="004B7214"/>
    <w:rsid w:val="00590574"/>
    <w:rsid w:val="005908E1"/>
    <w:rsid w:val="005F3B62"/>
    <w:rsid w:val="005F7AFC"/>
    <w:rsid w:val="00626E93"/>
    <w:rsid w:val="00634EFD"/>
    <w:rsid w:val="0067049F"/>
    <w:rsid w:val="0074048B"/>
    <w:rsid w:val="0075178C"/>
    <w:rsid w:val="007B3418"/>
    <w:rsid w:val="007F0DFE"/>
    <w:rsid w:val="007F50B2"/>
    <w:rsid w:val="0080770E"/>
    <w:rsid w:val="008442DA"/>
    <w:rsid w:val="008F0494"/>
    <w:rsid w:val="00907237"/>
    <w:rsid w:val="009226CB"/>
    <w:rsid w:val="00A5637B"/>
    <w:rsid w:val="00AB1FEF"/>
    <w:rsid w:val="00AC5EE9"/>
    <w:rsid w:val="00AD3C7B"/>
    <w:rsid w:val="00B10CBE"/>
    <w:rsid w:val="00BE5608"/>
    <w:rsid w:val="00C15D03"/>
    <w:rsid w:val="00CD093F"/>
    <w:rsid w:val="00CF707B"/>
    <w:rsid w:val="00D2257A"/>
    <w:rsid w:val="00D554C1"/>
    <w:rsid w:val="00D73B6C"/>
    <w:rsid w:val="00DB6CD2"/>
    <w:rsid w:val="00E46688"/>
    <w:rsid w:val="00EE5FA5"/>
    <w:rsid w:val="00F66FE5"/>
    <w:rsid w:val="00F85767"/>
    <w:rsid w:val="00F876C9"/>
    <w:rsid w:val="00FA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16A"/>
    <w:pPr>
      <w:ind w:left="720"/>
      <w:contextualSpacing/>
    </w:pPr>
  </w:style>
  <w:style w:type="table" w:styleId="TableGrid">
    <w:name w:val="Table Grid"/>
    <w:basedOn w:val="TableNormal"/>
    <w:uiPriority w:val="59"/>
    <w:rsid w:val="003D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AC"/>
  </w:style>
  <w:style w:type="paragraph" w:styleId="Footer">
    <w:name w:val="footer"/>
    <w:basedOn w:val="Normal"/>
    <w:link w:val="FooterChar"/>
    <w:uiPriority w:val="99"/>
    <w:unhideWhenUsed/>
    <w:rsid w:val="00071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AAC"/>
  </w:style>
  <w:style w:type="paragraph" w:styleId="BalloonText">
    <w:name w:val="Balloon Text"/>
    <w:basedOn w:val="Normal"/>
    <w:link w:val="BalloonTextChar"/>
    <w:uiPriority w:val="99"/>
    <w:semiHidden/>
    <w:unhideWhenUsed/>
    <w:rsid w:val="00E46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88"/>
    <w:rPr>
      <w:rFonts w:ascii="Tahoma" w:hAnsi="Tahoma" w:cs="Tahoma"/>
      <w:sz w:val="16"/>
      <w:szCs w:val="16"/>
    </w:rPr>
  </w:style>
  <w:style w:type="table" w:customStyle="1" w:styleId="TableGrid1">
    <w:name w:val="Table Grid1"/>
    <w:basedOn w:val="TableNormal"/>
    <w:next w:val="TableGrid"/>
    <w:rsid w:val="00FA25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B6CD2"/>
    <w:pPr>
      <w:spacing w:after="0" w:line="240" w:lineRule="auto"/>
    </w:pPr>
    <w:rPr>
      <w:rFonts w:ascii="Times New Roman" w:hAnsi="Times New Roman" w:cs="Times New Roman"/>
      <w:iC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16A"/>
    <w:pPr>
      <w:ind w:left="720"/>
      <w:contextualSpacing/>
    </w:pPr>
  </w:style>
  <w:style w:type="table" w:styleId="TableGrid">
    <w:name w:val="Table Grid"/>
    <w:basedOn w:val="TableNormal"/>
    <w:uiPriority w:val="59"/>
    <w:rsid w:val="003D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AC"/>
  </w:style>
  <w:style w:type="paragraph" w:styleId="Footer">
    <w:name w:val="footer"/>
    <w:basedOn w:val="Normal"/>
    <w:link w:val="FooterChar"/>
    <w:uiPriority w:val="99"/>
    <w:unhideWhenUsed/>
    <w:rsid w:val="00071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AAC"/>
  </w:style>
  <w:style w:type="paragraph" w:styleId="BalloonText">
    <w:name w:val="Balloon Text"/>
    <w:basedOn w:val="Normal"/>
    <w:link w:val="BalloonTextChar"/>
    <w:uiPriority w:val="99"/>
    <w:semiHidden/>
    <w:unhideWhenUsed/>
    <w:rsid w:val="00E46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88"/>
    <w:rPr>
      <w:rFonts w:ascii="Tahoma" w:hAnsi="Tahoma" w:cs="Tahoma"/>
      <w:sz w:val="16"/>
      <w:szCs w:val="16"/>
    </w:rPr>
  </w:style>
  <w:style w:type="table" w:customStyle="1" w:styleId="TableGrid1">
    <w:name w:val="Table Grid1"/>
    <w:basedOn w:val="TableNormal"/>
    <w:next w:val="TableGrid"/>
    <w:rsid w:val="00FA25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B6CD2"/>
    <w:pPr>
      <w:spacing w:after="0" w:line="240" w:lineRule="auto"/>
    </w:pPr>
    <w:rPr>
      <w:rFonts w:ascii="Times New Roman" w:hAnsi="Times New Roman" w:cs="Times New Roman"/>
      <w:iC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Cheryl R</dc:creator>
  <cp:lastModifiedBy>Gary, Roxann</cp:lastModifiedBy>
  <cp:revision>11</cp:revision>
  <cp:lastPrinted>2016-02-04T19:54:00Z</cp:lastPrinted>
  <dcterms:created xsi:type="dcterms:W3CDTF">2015-12-17T19:57:00Z</dcterms:created>
  <dcterms:modified xsi:type="dcterms:W3CDTF">2016-02-18T20:57:00Z</dcterms:modified>
</cp:coreProperties>
</file>