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AF" w:rsidRDefault="00357C21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19050" t="0" r="0" b="0"/>
            <wp:docPr id="1" name="Picture 1" descr="Laboratory Medicine banne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F05BAF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University of Washington, 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Harborview Medical Center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574A2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C4983" w:rsidRPr="00574A2A">
              <w:rPr>
                <w:rFonts w:ascii="Arial" w:hAnsi="Arial" w:cs="Arial"/>
                <w:b/>
                <w:sz w:val="22"/>
                <w:szCs w:val="22"/>
              </w:rPr>
              <w:t>Ave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>. Seattle, WA,  9810</w:t>
            </w:r>
            <w:r w:rsidR="00C854C8" w:rsidRPr="00574A2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F05BAF" w:rsidRPr="00574A2A" w:rsidRDefault="00054AF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January 15</w:t>
            </w:r>
            <w:r w:rsidRPr="00054AF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2"/>
                <w:szCs w:val="22"/>
              </w:rPr>
              <w:t>, 2012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F05BAF" w:rsidRPr="00574A2A" w:rsidRDefault="00205EB7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5414-</w:t>
            </w:r>
            <w:r w:rsidR="00054AFF" w:rsidRPr="00054AF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2</w:t>
            </w:r>
          </w:p>
        </w:tc>
      </w:tr>
      <w:tr w:rsidR="00F05BAF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F05BAF" w:rsidRPr="00574A2A" w:rsidRDefault="00054AFF" w:rsidP="00E725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54AF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6/</w:t>
            </w:r>
            <w:r w:rsidR="00E7250D" w:rsidRPr="00E7250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27/16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5BAF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</w:p>
          <w:p w:rsidR="00205EB7" w:rsidRPr="00574A2A" w:rsidRDefault="00AC5583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F05BAF" w:rsidRPr="00574A2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F05BAF" w:rsidRPr="00574A2A" w:rsidRDefault="00F05BAF" w:rsidP="006424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TITLE:  </w:t>
            </w:r>
            <w:r w:rsidR="00205EB7" w:rsidRPr="00205EB7">
              <w:rPr>
                <w:rFonts w:ascii="Arial" w:hAnsi="Arial" w:cs="Arial"/>
                <w:b/>
                <w:sz w:val="28"/>
                <w:szCs w:val="28"/>
              </w:rPr>
              <w:t xml:space="preserve">Hemoglobin S Screening Process for </w:t>
            </w:r>
            <w:r w:rsidR="00C67598">
              <w:rPr>
                <w:rFonts w:ascii="Arial" w:hAnsi="Arial" w:cs="Arial"/>
                <w:b/>
                <w:sz w:val="28"/>
                <w:szCs w:val="28"/>
              </w:rPr>
              <w:t xml:space="preserve">Donor </w:t>
            </w:r>
            <w:r w:rsidR="00205EB7" w:rsidRPr="00205EB7">
              <w:rPr>
                <w:rFonts w:ascii="Arial" w:hAnsi="Arial" w:cs="Arial"/>
                <w:b/>
                <w:sz w:val="28"/>
                <w:szCs w:val="28"/>
              </w:rPr>
              <w:t>Red Cell Units</w:t>
            </w:r>
          </w:p>
        </w:tc>
      </w:tr>
    </w:tbl>
    <w:p w:rsidR="00574A2A" w:rsidRDefault="00574A2A"/>
    <w:p w:rsidR="00574A2A" w:rsidRDefault="00054AFF" w:rsidP="00574A2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205EB7" w:rsidRDefault="00205EB7" w:rsidP="00574A2A">
      <w:pPr>
        <w:rPr>
          <w:rFonts w:ascii="Arial" w:hAnsi="Arial" w:cs="Arial"/>
          <w:b/>
          <w:sz w:val="22"/>
          <w:szCs w:val="22"/>
        </w:rPr>
      </w:pPr>
    </w:p>
    <w:p w:rsidR="00205EB7" w:rsidRPr="00205EB7" w:rsidRDefault="00205EB7" w:rsidP="00574A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describe the process for referring Hemoglobin S screening for  donor red cell units to HMC Hematology Department, Laboratory Medicine division.</w:t>
      </w:r>
    </w:p>
    <w:p w:rsidR="00574A2A" w:rsidRDefault="00574A2A" w:rsidP="00574A2A">
      <w:pPr>
        <w:tabs>
          <w:tab w:val="left" w:pos="930"/>
        </w:tabs>
        <w:rPr>
          <w:rFonts w:ascii="Arial" w:hAnsi="Arial" w:cs="Arial"/>
          <w:b/>
        </w:rPr>
      </w:pPr>
    </w:p>
    <w:p w:rsidR="00054AFF" w:rsidRPr="005A2FF5" w:rsidRDefault="00054AFF" w:rsidP="00574A2A">
      <w:pPr>
        <w:tabs>
          <w:tab w:val="left" w:pos="930"/>
        </w:tabs>
        <w:rPr>
          <w:rFonts w:ascii="Arial" w:hAnsi="Arial" w:cs="Arial"/>
          <w:b/>
          <w:sz w:val="20"/>
        </w:rPr>
      </w:pPr>
      <w:r w:rsidRPr="005A2FF5">
        <w:rPr>
          <w:rFonts w:ascii="Arial" w:hAnsi="Arial" w:cs="Arial"/>
          <w:b/>
          <w:sz w:val="22"/>
        </w:rPr>
        <w:t>Policy</w:t>
      </w:r>
    </w:p>
    <w:p w:rsidR="00054AFF" w:rsidRPr="005A2FF5" w:rsidRDefault="00533AC5" w:rsidP="00574A2A">
      <w:pPr>
        <w:tabs>
          <w:tab w:val="left" w:pos="930"/>
        </w:tabs>
        <w:rPr>
          <w:rFonts w:ascii="Arial" w:hAnsi="Arial" w:cs="Arial"/>
          <w:sz w:val="22"/>
        </w:rPr>
      </w:pPr>
      <w:r w:rsidRPr="001666CA">
        <w:rPr>
          <w:rFonts w:ascii="Arial" w:hAnsi="Arial" w:cs="Arial"/>
          <w:sz w:val="22"/>
          <w:highlight w:val="yellow"/>
        </w:rPr>
        <w:t xml:space="preserve">HMC Transfusion Services Lab will provide Hemoglobin S </w:t>
      </w:r>
      <w:r w:rsidR="00AD3BC2" w:rsidRPr="001666CA">
        <w:rPr>
          <w:rFonts w:ascii="Arial" w:hAnsi="Arial" w:cs="Arial"/>
          <w:sz w:val="22"/>
          <w:highlight w:val="yellow"/>
        </w:rPr>
        <w:t>(</w:t>
      </w:r>
      <w:proofErr w:type="spellStart"/>
      <w:r w:rsidR="00AD3BC2" w:rsidRPr="001666CA">
        <w:rPr>
          <w:rFonts w:ascii="Arial" w:hAnsi="Arial" w:cs="Arial"/>
          <w:sz w:val="22"/>
          <w:highlight w:val="yellow"/>
        </w:rPr>
        <w:t>Hgb</w:t>
      </w:r>
      <w:proofErr w:type="spellEnd"/>
      <w:r w:rsidR="00AD3BC2" w:rsidRPr="001666CA">
        <w:rPr>
          <w:rFonts w:ascii="Arial" w:hAnsi="Arial" w:cs="Arial"/>
          <w:sz w:val="22"/>
          <w:highlight w:val="yellow"/>
        </w:rPr>
        <w:t xml:space="preserve"> S) </w:t>
      </w:r>
      <w:r w:rsidRPr="001666CA">
        <w:rPr>
          <w:rFonts w:ascii="Arial" w:hAnsi="Arial" w:cs="Arial"/>
          <w:sz w:val="22"/>
          <w:highlight w:val="yellow"/>
        </w:rPr>
        <w:t xml:space="preserve">negative screened donor red cell </w:t>
      </w:r>
      <w:r w:rsidR="00AD3BC2" w:rsidRPr="001666CA">
        <w:rPr>
          <w:rFonts w:ascii="Arial" w:hAnsi="Arial" w:cs="Arial"/>
          <w:sz w:val="22"/>
          <w:highlight w:val="yellow"/>
        </w:rPr>
        <w:t xml:space="preserve">(RBCs) </w:t>
      </w:r>
      <w:r w:rsidRPr="001666CA">
        <w:rPr>
          <w:rFonts w:ascii="Arial" w:hAnsi="Arial" w:cs="Arial"/>
          <w:sz w:val="22"/>
          <w:highlight w:val="yellow"/>
        </w:rPr>
        <w:t xml:space="preserve">units for patients with </w:t>
      </w:r>
      <w:r w:rsidR="00AD3BC2" w:rsidRPr="001666CA">
        <w:rPr>
          <w:rFonts w:ascii="Arial" w:hAnsi="Arial" w:cs="Arial"/>
          <w:sz w:val="22"/>
          <w:highlight w:val="yellow"/>
        </w:rPr>
        <w:t xml:space="preserve">sickle Cell Disease/Thalassemia or Other </w:t>
      </w:r>
      <w:proofErr w:type="spellStart"/>
      <w:r w:rsidR="00AD3BC2" w:rsidRPr="001666CA">
        <w:rPr>
          <w:rFonts w:ascii="Arial" w:hAnsi="Arial" w:cs="Arial"/>
          <w:sz w:val="22"/>
          <w:highlight w:val="yellow"/>
        </w:rPr>
        <w:t>Hemoglobinopathy</w:t>
      </w:r>
      <w:proofErr w:type="spellEnd"/>
      <w:r w:rsidR="00AD3BC2" w:rsidRPr="001666CA">
        <w:rPr>
          <w:rFonts w:ascii="Arial" w:hAnsi="Arial" w:cs="Arial"/>
          <w:sz w:val="22"/>
          <w:highlight w:val="yellow"/>
        </w:rPr>
        <w:t xml:space="preserve">. Neonates &lt;4months of age will receive </w:t>
      </w:r>
      <w:proofErr w:type="spellStart"/>
      <w:r w:rsidR="00AD3BC2" w:rsidRPr="001666CA">
        <w:rPr>
          <w:rFonts w:ascii="Arial" w:hAnsi="Arial" w:cs="Arial"/>
          <w:sz w:val="22"/>
          <w:highlight w:val="yellow"/>
        </w:rPr>
        <w:t>Hgb</w:t>
      </w:r>
      <w:proofErr w:type="spellEnd"/>
      <w:r w:rsidR="00AD3BC2" w:rsidRPr="001666CA">
        <w:rPr>
          <w:rFonts w:ascii="Arial" w:hAnsi="Arial" w:cs="Arial"/>
          <w:sz w:val="22"/>
          <w:highlight w:val="yellow"/>
        </w:rPr>
        <w:t xml:space="preserve"> S negative RBCs. TSL  Medical Director will review and approve for orders that do not meet the above criteria.</w:t>
      </w:r>
      <w:r w:rsidR="00AD3BC2" w:rsidRPr="005A2FF5">
        <w:rPr>
          <w:rFonts w:ascii="Arial" w:hAnsi="Arial" w:cs="Arial"/>
          <w:sz w:val="22"/>
        </w:rPr>
        <w:t xml:space="preserve"> </w:t>
      </w:r>
    </w:p>
    <w:p w:rsidR="00AD3BC2" w:rsidRPr="005A2FF5" w:rsidRDefault="00AD3BC2" w:rsidP="00574A2A">
      <w:pPr>
        <w:tabs>
          <w:tab w:val="left" w:pos="930"/>
        </w:tabs>
        <w:rPr>
          <w:rFonts w:ascii="Arial" w:hAnsi="Arial" w:cs="Arial"/>
          <w:b/>
          <w:sz w:val="22"/>
        </w:rPr>
      </w:pPr>
    </w:p>
    <w:p w:rsidR="00205EB7" w:rsidRPr="005A2FF5" w:rsidRDefault="00205EB7" w:rsidP="00574A2A">
      <w:pPr>
        <w:tabs>
          <w:tab w:val="left" w:pos="930"/>
        </w:tabs>
        <w:rPr>
          <w:rFonts w:ascii="Arial" w:hAnsi="Arial" w:cs="Arial"/>
          <w:b/>
          <w:sz w:val="22"/>
        </w:rPr>
      </w:pPr>
      <w:r w:rsidRPr="005A2FF5">
        <w:rPr>
          <w:rFonts w:ascii="Arial" w:hAnsi="Arial" w:cs="Arial"/>
          <w:b/>
          <w:sz w:val="22"/>
        </w:rPr>
        <w:t>Process</w:t>
      </w:r>
    </w:p>
    <w:tbl>
      <w:tblPr>
        <w:tblpPr w:leftFromText="180" w:rightFromText="180" w:vertAnchor="text" w:horzAnchor="margin" w:tblpXSpec="center" w:tblpY="-70"/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6750"/>
        <w:gridCol w:w="2173"/>
      </w:tblGrid>
      <w:tr w:rsidR="00205EB7" w:rsidRPr="00E839B9" w:rsidTr="00205EB7">
        <w:trPr>
          <w:trHeight w:val="307"/>
        </w:trPr>
        <w:tc>
          <w:tcPr>
            <w:tcW w:w="738" w:type="dxa"/>
          </w:tcPr>
          <w:p w:rsidR="00205EB7" w:rsidRPr="00E839B9" w:rsidRDefault="00205EB7" w:rsidP="00205E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9B9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750" w:type="dxa"/>
          </w:tcPr>
          <w:p w:rsidR="00205EB7" w:rsidRPr="00E839B9" w:rsidRDefault="00205EB7" w:rsidP="00205E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9B9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173" w:type="dxa"/>
          </w:tcPr>
          <w:p w:rsidR="00205EB7" w:rsidRPr="00E839B9" w:rsidRDefault="00205EB7" w:rsidP="00205E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9B9">
              <w:rPr>
                <w:rFonts w:ascii="Arial" w:hAnsi="Arial" w:cs="Arial"/>
                <w:b/>
                <w:sz w:val="22"/>
                <w:szCs w:val="22"/>
              </w:rPr>
              <w:t>Related Documents Title</w:t>
            </w:r>
          </w:p>
        </w:tc>
      </w:tr>
      <w:tr w:rsidR="00205EB7" w:rsidRPr="00E839B9" w:rsidTr="00205EB7">
        <w:trPr>
          <w:trHeight w:val="413"/>
        </w:trPr>
        <w:tc>
          <w:tcPr>
            <w:tcW w:w="9661" w:type="dxa"/>
            <w:gridSpan w:val="3"/>
          </w:tcPr>
          <w:p w:rsidR="00205EB7" w:rsidRPr="001C7A39" w:rsidRDefault="00205EB7" w:rsidP="00205E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Sending Out</w:t>
            </w:r>
          </w:p>
        </w:tc>
      </w:tr>
      <w:tr w:rsidR="00205EB7" w:rsidRPr="00E839B9" w:rsidTr="00205EB7">
        <w:trPr>
          <w:trHeight w:val="307"/>
        </w:trPr>
        <w:tc>
          <w:tcPr>
            <w:tcW w:w="738" w:type="dxa"/>
          </w:tcPr>
          <w:p w:rsidR="00205EB7" w:rsidRDefault="00205EB7" w:rsidP="00205E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750" w:type="dxa"/>
          </w:tcPr>
          <w:p w:rsidR="00205EB7" w:rsidRDefault="00205EB7" w:rsidP="00205E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donor units to be tested.</w:t>
            </w:r>
          </w:p>
          <w:p w:rsidR="00205EB7" w:rsidRPr="000E4771" w:rsidRDefault="00205EB7" w:rsidP="00205EB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E4771">
              <w:rPr>
                <w:rFonts w:ascii="Arial" w:hAnsi="Arial" w:cs="Arial"/>
                <w:i/>
                <w:sz w:val="22"/>
                <w:szCs w:val="22"/>
              </w:rPr>
              <w:t>Note:  additional antigen requirements should be completed prior to requesting Hemoglobin S testing.</w:t>
            </w:r>
          </w:p>
        </w:tc>
        <w:tc>
          <w:tcPr>
            <w:tcW w:w="2173" w:type="dxa"/>
          </w:tcPr>
          <w:p w:rsidR="00205EB7" w:rsidRPr="00E839B9" w:rsidRDefault="00205EB7" w:rsidP="00205E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EB7" w:rsidRPr="00E839B9" w:rsidTr="00205EB7">
        <w:trPr>
          <w:trHeight w:val="307"/>
        </w:trPr>
        <w:tc>
          <w:tcPr>
            <w:tcW w:w="738" w:type="dxa"/>
          </w:tcPr>
          <w:p w:rsidR="00205EB7" w:rsidRPr="00E839B9" w:rsidRDefault="00205EB7" w:rsidP="00205E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750" w:type="dxa"/>
          </w:tcPr>
          <w:p w:rsidR="00205EB7" w:rsidRPr="00B84F8A" w:rsidRDefault="00205EB7" w:rsidP="00205E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B84F8A">
              <w:rPr>
                <w:rFonts w:ascii="Arial" w:hAnsi="Arial" w:cs="Arial"/>
                <w:sz w:val="22"/>
                <w:szCs w:val="22"/>
              </w:rPr>
              <w:t>abel a 5 mL Falcon tube</w:t>
            </w:r>
            <w:r>
              <w:rPr>
                <w:rFonts w:ascii="Arial" w:hAnsi="Arial" w:cs="Arial"/>
                <w:sz w:val="22"/>
                <w:szCs w:val="22"/>
              </w:rPr>
              <w:t xml:space="preserve"> with the unit number</w:t>
            </w:r>
            <w:r w:rsidRPr="00B84F8A">
              <w:rPr>
                <w:rFonts w:ascii="Arial" w:hAnsi="Arial" w:cs="Arial"/>
                <w:sz w:val="22"/>
                <w:szCs w:val="22"/>
              </w:rPr>
              <w:t xml:space="preserve"> and transfer segment contents.</w:t>
            </w:r>
          </w:p>
        </w:tc>
        <w:tc>
          <w:tcPr>
            <w:tcW w:w="2173" w:type="dxa"/>
          </w:tcPr>
          <w:p w:rsidR="00205EB7" w:rsidRPr="00E839B9" w:rsidRDefault="00205EB7" w:rsidP="00205E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EB7" w:rsidRPr="00E839B9" w:rsidTr="00205EB7">
        <w:trPr>
          <w:trHeight w:val="307"/>
        </w:trPr>
        <w:tc>
          <w:tcPr>
            <w:tcW w:w="738" w:type="dxa"/>
          </w:tcPr>
          <w:p w:rsidR="00205EB7" w:rsidRPr="00E839B9" w:rsidRDefault="00205EB7" w:rsidP="00205E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750" w:type="dxa"/>
          </w:tcPr>
          <w:p w:rsidR="00205EB7" w:rsidRDefault="00205EB7" w:rsidP="00205EB7">
            <w:pPr>
              <w:rPr>
                <w:rFonts w:ascii="Arial" w:hAnsi="Arial" w:cs="Arial"/>
                <w:sz w:val="22"/>
                <w:szCs w:val="22"/>
              </w:rPr>
            </w:pPr>
            <w:r w:rsidRPr="00B84F8A">
              <w:rPr>
                <w:rFonts w:ascii="Arial" w:hAnsi="Arial" w:cs="Arial"/>
                <w:i/>
                <w:sz w:val="22"/>
                <w:szCs w:val="22"/>
              </w:rPr>
              <w:t>Alternative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:  </w:t>
            </w:r>
            <w:r>
              <w:rPr>
                <w:rFonts w:ascii="Arial" w:hAnsi="Arial" w:cs="Arial"/>
                <w:sz w:val="22"/>
                <w:szCs w:val="22"/>
              </w:rPr>
              <w:t xml:space="preserve"> wrap a unit number sticker around the segment. Place all segments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Typesafe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Segment Devices in a zip top or biohazard bag.</w:t>
            </w:r>
          </w:p>
          <w:p w:rsidR="00205EB7" w:rsidRPr="00B84F8A" w:rsidRDefault="00205EB7" w:rsidP="00205EB7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NOTE:  It is not acceptable to send a saline suspension for testing.  Kit requires whole blood or packed cells.</w:t>
            </w:r>
          </w:p>
        </w:tc>
        <w:tc>
          <w:tcPr>
            <w:tcW w:w="2173" w:type="dxa"/>
          </w:tcPr>
          <w:p w:rsidR="00205EB7" w:rsidRPr="00E839B9" w:rsidRDefault="00205EB7" w:rsidP="00205E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EB7" w:rsidRPr="00E839B9" w:rsidTr="00205EB7">
        <w:trPr>
          <w:trHeight w:val="323"/>
        </w:trPr>
        <w:tc>
          <w:tcPr>
            <w:tcW w:w="738" w:type="dxa"/>
          </w:tcPr>
          <w:p w:rsidR="00205EB7" w:rsidRPr="00E839B9" w:rsidRDefault="00205EB7" w:rsidP="00205E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750" w:type="dxa"/>
          </w:tcPr>
          <w:p w:rsidR="00205EB7" w:rsidRDefault="00205EB7" w:rsidP="00205E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</w:t>
            </w:r>
            <w:r w:rsidR="00E7250D">
              <w:rPr>
                <w:rFonts w:ascii="Arial" w:hAnsi="Arial" w:cs="Arial"/>
                <w:sz w:val="22"/>
                <w:szCs w:val="22"/>
              </w:rPr>
              <w:t xml:space="preserve">Transfusion Services </w:t>
            </w:r>
            <w:proofErr w:type="spellStart"/>
            <w:r w:rsidRPr="007E7851">
              <w:rPr>
                <w:rFonts w:ascii="Arial" w:hAnsi="Arial" w:cs="Arial"/>
                <w:i/>
                <w:sz w:val="22"/>
                <w:szCs w:val="22"/>
              </w:rPr>
              <w:t>Sickledex</w:t>
            </w:r>
            <w:proofErr w:type="spellEnd"/>
            <w:r w:rsidRPr="007E785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worksheet</w:t>
            </w:r>
            <w:r w:rsidR="00E7250D">
              <w:rPr>
                <w:rFonts w:ascii="Arial" w:hAnsi="Arial" w:cs="Arial"/>
                <w:sz w:val="22"/>
                <w:szCs w:val="22"/>
              </w:rPr>
              <w:t xml:space="preserve"> with the following information </w:t>
            </w:r>
          </w:p>
          <w:p w:rsidR="00E7250D" w:rsidRPr="00E7250D" w:rsidRDefault="00E7250D" w:rsidP="00E725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7250D">
              <w:rPr>
                <w:rFonts w:ascii="Arial" w:hAnsi="Arial" w:cs="Arial"/>
                <w:sz w:val="22"/>
                <w:szCs w:val="22"/>
                <w:highlight w:val="yellow"/>
              </w:rPr>
              <w:t>Patient Name</w:t>
            </w:r>
          </w:p>
          <w:p w:rsidR="00E7250D" w:rsidRPr="00E7250D" w:rsidRDefault="00E7250D" w:rsidP="00E725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7250D">
              <w:rPr>
                <w:rFonts w:ascii="Arial" w:hAnsi="Arial" w:cs="Arial"/>
                <w:sz w:val="22"/>
                <w:szCs w:val="22"/>
                <w:highlight w:val="yellow"/>
              </w:rPr>
              <w:t>Accession #</w:t>
            </w:r>
          </w:p>
          <w:p w:rsidR="00E7250D" w:rsidRPr="00E7250D" w:rsidRDefault="00E7250D" w:rsidP="00E725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7250D">
              <w:rPr>
                <w:rFonts w:ascii="Arial" w:hAnsi="Arial" w:cs="Arial"/>
                <w:sz w:val="22"/>
                <w:szCs w:val="22"/>
                <w:highlight w:val="yellow"/>
              </w:rPr>
              <w:t>Hospital MRN</w:t>
            </w:r>
          </w:p>
          <w:p w:rsidR="00E7250D" w:rsidRPr="00E7250D" w:rsidRDefault="00E7250D" w:rsidP="00E725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7250D">
              <w:rPr>
                <w:rFonts w:ascii="Arial" w:hAnsi="Arial" w:cs="Arial"/>
                <w:sz w:val="22"/>
                <w:szCs w:val="22"/>
                <w:highlight w:val="yellow"/>
              </w:rPr>
              <w:t>Date</w:t>
            </w:r>
          </w:p>
          <w:p w:rsidR="00E7250D" w:rsidRPr="00E7250D" w:rsidRDefault="00E7250D" w:rsidP="00E725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7250D">
              <w:rPr>
                <w:rFonts w:ascii="Arial" w:hAnsi="Arial" w:cs="Arial"/>
                <w:sz w:val="22"/>
                <w:szCs w:val="22"/>
                <w:highlight w:val="yellow"/>
              </w:rPr>
              <w:t>Tech ID</w:t>
            </w:r>
          </w:p>
          <w:p w:rsidR="00E7250D" w:rsidRPr="00E7250D" w:rsidRDefault="00E7250D" w:rsidP="00E725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7250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Number of Units to be Tested </w:t>
            </w:r>
          </w:p>
          <w:p w:rsidR="00E7250D" w:rsidRPr="00E7250D" w:rsidRDefault="00E7250D" w:rsidP="00E725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7250D">
              <w:rPr>
                <w:rFonts w:ascii="Arial" w:hAnsi="Arial" w:cs="Arial"/>
                <w:sz w:val="22"/>
                <w:szCs w:val="22"/>
                <w:highlight w:val="yellow"/>
              </w:rPr>
              <w:t>Write the unit number or place unit sticker on worksheet</w:t>
            </w:r>
          </w:p>
        </w:tc>
        <w:tc>
          <w:tcPr>
            <w:tcW w:w="2173" w:type="dxa"/>
          </w:tcPr>
          <w:p w:rsidR="00205EB7" w:rsidRPr="00E839B9" w:rsidRDefault="0024293F" w:rsidP="002429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Transfusion Services </w:t>
            </w:r>
            <w:proofErr w:type="spellStart"/>
            <w:r w:rsidR="00205EB7">
              <w:rPr>
                <w:rFonts w:ascii="Arial" w:hAnsi="Arial" w:cs="Arial"/>
                <w:sz w:val="22"/>
                <w:szCs w:val="22"/>
              </w:rPr>
              <w:t>Sickledex</w:t>
            </w:r>
            <w:proofErr w:type="spellEnd"/>
            <w:r w:rsidR="00205EB7">
              <w:rPr>
                <w:rFonts w:ascii="Arial" w:hAnsi="Arial" w:cs="Arial"/>
                <w:sz w:val="22"/>
                <w:szCs w:val="22"/>
              </w:rPr>
              <w:t xml:space="preserve"> Worksheet</w:t>
            </w:r>
          </w:p>
        </w:tc>
      </w:tr>
      <w:tr w:rsidR="00205EB7" w:rsidRPr="00E839B9" w:rsidTr="00205EB7">
        <w:trPr>
          <w:trHeight w:val="307"/>
        </w:trPr>
        <w:tc>
          <w:tcPr>
            <w:tcW w:w="738" w:type="dxa"/>
          </w:tcPr>
          <w:p w:rsidR="00205EB7" w:rsidRDefault="00205EB7" w:rsidP="00205E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750" w:type="dxa"/>
          </w:tcPr>
          <w:p w:rsidR="00205EB7" w:rsidRDefault="00205EB7" w:rsidP="00205E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Deliver worksheet and segments to Hematology Department, General Laboratory</w:t>
            </w:r>
          </w:p>
        </w:tc>
        <w:tc>
          <w:tcPr>
            <w:tcW w:w="2173" w:type="dxa"/>
          </w:tcPr>
          <w:p w:rsidR="00205EB7" w:rsidRPr="00E839B9" w:rsidRDefault="00205EB7" w:rsidP="00205E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EB7" w:rsidRPr="00E839B9" w:rsidTr="00205EB7">
        <w:trPr>
          <w:trHeight w:val="307"/>
        </w:trPr>
        <w:tc>
          <w:tcPr>
            <w:tcW w:w="9661" w:type="dxa"/>
            <w:gridSpan w:val="3"/>
          </w:tcPr>
          <w:p w:rsidR="00205EB7" w:rsidRPr="007E7851" w:rsidRDefault="00205EB7" w:rsidP="00205EB7">
            <w:pPr>
              <w:rPr>
                <w:rFonts w:ascii="Arial" w:hAnsi="Arial" w:cs="Arial"/>
                <w:b/>
              </w:rPr>
            </w:pPr>
            <w:r w:rsidRPr="007E7851">
              <w:rPr>
                <w:rFonts w:ascii="Arial" w:hAnsi="Arial" w:cs="Arial"/>
                <w:b/>
              </w:rPr>
              <w:t>Resulting</w:t>
            </w:r>
          </w:p>
        </w:tc>
      </w:tr>
      <w:tr w:rsidR="00205EB7" w:rsidRPr="00E839B9" w:rsidTr="00205EB7">
        <w:trPr>
          <w:trHeight w:val="307"/>
        </w:trPr>
        <w:tc>
          <w:tcPr>
            <w:tcW w:w="738" w:type="dxa"/>
          </w:tcPr>
          <w:p w:rsidR="00205EB7" w:rsidRDefault="00205EB7" w:rsidP="00205E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750" w:type="dxa"/>
          </w:tcPr>
          <w:p w:rsidR="00205EB7" w:rsidRDefault="00205EB7" w:rsidP="00205E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When fax or hand delivered test results are available:</w:t>
            </w:r>
          </w:p>
          <w:p w:rsidR="00205EB7" w:rsidRDefault="00205EB7" w:rsidP="00205EB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test results into SQ.</w:t>
            </w:r>
          </w:p>
          <w:p w:rsidR="00205EB7" w:rsidRDefault="00205EB7" w:rsidP="00205EB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HbS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test result to unit label with appropriate sticker.</w:t>
            </w:r>
          </w:p>
        </w:tc>
        <w:tc>
          <w:tcPr>
            <w:tcW w:w="2173" w:type="dxa"/>
          </w:tcPr>
          <w:p w:rsidR="00205EB7" w:rsidRPr="00E839B9" w:rsidRDefault="00205EB7" w:rsidP="00205E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EB7" w:rsidRPr="00E839B9" w:rsidTr="00205EB7">
        <w:trPr>
          <w:trHeight w:val="307"/>
        </w:trPr>
        <w:tc>
          <w:tcPr>
            <w:tcW w:w="738" w:type="dxa"/>
          </w:tcPr>
          <w:p w:rsidR="00205EB7" w:rsidRDefault="00205EB7" w:rsidP="00205E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750" w:type="dxa"/>
          </w:tcPr>
          <w:p w:rsidR="00205EB7" w:rsidRPr="0024293F" w:rsidRDefault="00E7250D" w:rsidP="00205EB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4293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Enter </w:t>
            </w:r>
            <w:proofErr w:type="spellStart"/>
            <w:r w:rsidRPr="0024293F">
              <w:rPr>
                <w:rFonts w:ascii="Arial" w:hAnsi="Arial" w:cs="Arial"/>
                <w:sz w:val="22"/>
                <w:szCs w:val="22"/>
                <w:highlight w:val="yellow"/>
              </w:rPr>
              <w:t>Hgb</w:t>
            </w:r>
            <w:proofErr w:type="spellEnd"/>
            <w:r w:rsidRPr="0024293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S results in Blood Product Testing </w:t>
            </w:r>
            <w:r w:rsidR="0024293F">
              <w:rPr>
                <w:rFonts w:ascii="Arial" w:hAnsi="Arial" w:cs="Arial"/>
                <w:sz w:val="22"/>
                <w:szCs w:val="22"/>
                <w:highlight w:val="yellow"/>
              </w:rPr>
              <w:t>using AO test</w:t>
            </w:r>
          </w:p>
          <w:p w:rsidR="00E7250D" w:rsidRPr="0024293F" w:rsidRDefault="00E7250D" w:rsidP="00E7250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D14D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NHBS</w:t>
            </w:r>
            <w:r w:rsidR="0024293F" w:rsidRPr="0024293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- </w:t>
            </w:r>
            <w:proofErr w:type="spellStart"/>
            <w:r w:rsidR="00533AC5">
              <w:rPr>
                <w:rFonts w:ascii="Arial" w:hAnsi="Arial" w:cs="Arial"/>
                <w:sz w:val="22"/>
                <w:szCs w:val="22"/>
                <w:highlight w:val="yellow"/>
              </w:rPr>
              <w:t>Hgb</w:t>
            </w:r>
            <w:proofErr w:type="spellEnd"/>
            <w:r w:rsidR="00533AC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S negative </w:t>
            </w:r>
          </w:p>
          <w:p w:rsidR="0024293F" w:rsidRPr="0024293F" w:rsidRDefault="0024293F" w:rsidP="00E7250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D14D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</w:t>
            </w:r>
            <w:r w:rsidR="00533AC5" w:rsidRPr="00ED14D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OS</w:t>
            </w:r>
            <w:r w:rsidRPr="00ED14D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HBS</w:t>
            </w:r>
            <w:r w:rsidRPr="0024293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- Positive for </w:t>
            </w:r>
            <w:proofErr w:type="spellStart"/>
            <w:r w:rsidRPr="0024293F">
              <w:rPr>
                <w:rFonts w:ascii="Arial" w:hAnsi="Arial" w:cs="Arial"/>
                <w:sz w:val="22"/>
                <w:szCs w:val="22"/>
                <w:highlight w:val="yellow"/>
              </w:rPr>
              <w:t>H</w:t>
            </w:r>
            <w:r w:rsidR="00533AC5">
              <w:rPr>
                <w:rFonts w:ascii="Arial" w:hAnsi="Arial" w:cs="Arial"/>
                <w:sz w:val="22"/>
                <w:szCs w:val="22"/>
                <w:highlight w:val="yellow"/>
              </w:rPr>
              <w:t>gb</w:t>
            </w:r>
            <w:proofErr w:type="spellEnd"/>
            <w:r w:rsidR="00533AC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0024293F">
              <w:rPr>
                <w:rFonts w:ascii="Arial" w:hAnsi="Arial" w:cs="Arial"/>
                <w:sz w:val="22"/>
                <w:szCs w:val="22"/>
                <w:highlight w:val="yellow"/>
              </w:rPr>
              <w:t>S</w:t>
            </w:r>
          </w:p>
          <w:p w:rsidR="0024293F" w:rsidRPr="0024293F" w:rsidRDefault="0024293F" w:rsidP="0024293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4293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Note: Place positive </w:t>
            </w:r>
            <w:proofErr w:type="spellStart"/>
            <w:r w:rsidRPr="0024293F">
              <w:rPr>
                <w:rFonts w:ascii="Arial" w:hAnsi="Arial" w:cs="Arial"/>
                <w:sz w:val="22"/>
                <w:szCs w:val="22"/>
                <w:highlight w:val="yellow"/>
              </w:rPr>
              <w:t>H</w:t>
            </w:r>
            <w:r w:rsidR="00533AC5">
              <w:rPr>
                <w:rFonts w:ascii="Arial" w:hAnsi="Arial" w:cs="Arial"/>
                <w:sz w:val="22"/>
                <w:szCs w:val="22"/>
                <w:highlight w:val="yellow"/>
              </w:rPr>
              <w:t>gb</w:t>
            </w:r>
            <w:proofErr w:type="spellEnd"/>
            <w:r w:rsidR="00533AC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0024293F">
              <w:rPr>
                <w:rFonts w:ascii="Arial" w:hAnsi="Arial" w:cs="Arial"/>
                <w:sz w:val="22"/>
                <w:szCs w:val="22"/>
                <w:highlight w:val="yellow"/>
              </w:rPr>
              <w:t>S units in quarantine and fill a QIM</w:t>
            </w:r>
          </w:p>
          <w:p w:rsidR="00E7250D" w:rsidRPr="0024293F" w:rsidRDefault="00E7250D" w:rsidP="0024293F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3" w:type="dxa"/>
          </w:tcPr>
          <w:p w:rsidR="00205EB7" w:rsidRPr="00E839B9" w:rsidRDefault="0024293F" w:rsidP="00205E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QIM form</w:t>
            </w:r>
          </w:p>
        </w:tc>
      </w:tr>
      <w:tr w:rsidR="00205EB7" w:rsidRPr="00E839B9" w:rsidTr="00205EB7">
        <w:trPr>
          <w:trHeight w:val="307"/>
        </w:trPr>
        <w:tc>
          <w:tcPr>
            <w:tcW w:w="738" w:type="dxa"/>
          </w:tcPr>
          <w:p w:rsidR="00205EB7" w:rsidRDefault="00205EB7" w:rsidP="00205E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750" w:type="dxa"/>
          </w:tcPr>
          <w:p w:rsidR="00205EB7" w:rsidRDefault="00205EB7" w:rsidP="00205E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Place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Sickledex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worksheet in the To Be Reviewed location.</w:t>
            </w:r>
          </w:p>
        </w:tc>
        <w:tc>
          <w:tcPr>
            <w:tcW w:w="2173" w:type="dxa"/>
          </w:tcPr>
          <w:p w:rsidR="00205EB7" w:rsidRPr="00E839B9" w:rsidRDefault="00205EB7" w:rsidP="00205E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93F" w:rsidRPr="00E839B9" w:rsidTr="00205EB7">
        <w:trPr>
          <w:trHeight w:val="307"/>
        </w:trPr>
        <w:tc>
          <w:tcPr>
            <w:tcW w:w="738" w:type="dxa"/>
          </w:tcPr>
          <w:p w:rsidR="0024293F" w:rsidRDefault="0024293F" w:rsidP="00205E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750" w:type="dxa"/>
          </w:tcPr>
          <w:p w:rsidR="0024293F" w:rsidRPr="001202E5" w:rsidRDefault="0024293F" w:rsidP="00205EB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202E5">
              <w:rPr>
                <w:rFonts w:ascii="Arial" w:hAnsi="Arial" w:cs="Arial"/>
                <w:sz w:val="22"/>
                <w:szCs w:val="22"/>
                <w:highlight w:val="yellow"/>
              </w:rPr>
              <w:t>Blood Order Processing</w:t>
            </w:r>
          </w:p>
          <w:p w:rsidR="0024293F" w:rsidRPr="001202E5" w:rsidRDefault="0024293F" w:rsidP="0024293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202E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Allocate product </w:t>
            </w:r>
          </w:p>
          <w:p w:rsidR="0024293F" w:rsidRPr="001202E5" w:rsidRDefault="0024293F" w:rsidP="0024293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202E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For each unit that is </w:t>
            </w:r>
            <w:r w:rsidR="00715D1B" w:rsidRPr="001202E5">
              <w:rPr>
                <w:rFonts w:ascii="Arial" w:hAnsi="Arial" w:cs="Arial"/>
                <w:sz w:val="22"/>
                <w:szCs w:val="22"/>
                <w:highlight w:val="yellow"/>
              </w:rPr>
              <w:t>HBS</w:t>
            </w:r>
            <w:r w:rsidRPr="001202E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negative, add </w:t>
            </w:r>
            <w:r w:rsidRPr="00ED14D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HGBS01</w:t>
            </w:r>
            <w:r w:rsidRPr="001202E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715D1B" w:rsidRPr="001202E5">
              <w:rPr>
                <w:rFonts w:ascii="Arial" w:hAnsi="Arial" w:cs="Arial"/>
                <w:sz w:val="22"/>
                <w:szCs w:val="22"/>
                <w:highlight w:val="yellow"/>
              </w:rPr>
              <w:t>to bill</w:t>
            </w:r>
          </w:p>
          <w:p w:rsidR="00715D1B" w:rsidRPr="001202E5" w:rsidRDefault="00715D1B" w:rsidP="00715D1B">
            <w:pPr>
              <w:ind w:left="360"/>
              <w:rPr>
                <w:rFonts w:ascii="Arial" w:hAnsi="Arial" w:cs="Arial"/>
                <w:sz w:val="22"/>
                <w:szCs w:val="22"/>
                <w:highlight w:val="yellow"/>
              </w:rPr>
            </w:pPr>
            <w:proofErr w:type="gramStart"/>
            <w:r w:rsidRPr="001202E5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Reminder</w:t>
            </w:r>
            <w:r w:rsidRPr="001202E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:</w:t>
            </w:r>
            <w:proofErr w:type="gramEnd"/>
            <w:r w:rsidRPr="001202E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 unit that has been HBS tested be billed only once to a patient. If unit is released and subsequently issued to another patient who has the same HBS requirement, then no additional bill only codes need to be added </w:t>
            </w:r>
          </w:p>
          <w:p w:rsidR="00C2793B" w:rsidRPr="00C2793B" w:rsidRDefault="001202E5" w:rsidP="00C2793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1202E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For duplicate billing, add </w:t>
            </w:r>
            <w:r w:rsidRPr="00ED14D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HGBSCR</w:t>
            </w:r>
            <w:r w:rsidRPr="001202E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to credit any billing discrepancies</w:t>
            </w:r>
          </w:p>
        </w:tc>
        <w:tc>
          <w:tcPr>
            <w:tcW w:w="2173" w:type="dxa"/>
          </w:tcPr>
          <w:p w:rsidR="0024293F" w:rsidRPr="00E839B9" w:rsidRDefault="0024293F" w:rsidP="00205E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05EB7" w:rsidRPr="00574A2A" w:rsidRDefault="00205EB7" w:rsidP="00574A2A">
      <w:pPr>
        <w:tabs>
          <w:tab w:val="left" w:pos="93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205EB7" w:rsidRPr="007E7851" w:rsidRDefault="00205EB7" w:rsidP="00205EB7">
      <w:pPr>
        <w:rPr>
          <w:rFonts w:ascii="Arial" w:hAnsi="Arial" w:cs="Arial"/>
          <w:b/>
          <w:sz w:val="22"/>
          <w:szCs w:val="22"/>
        </w:rPr>
      </w:pPr>
      <w:r w:rsidRPr="007E7851">
        <w:rPr>
          <w:rFonts w:ascii="Arial" w:hAnsi="Arial" w:cs="Arial"/>
          <w:b/>
          <w:sz w:val="22"/>
          <w:szCs w:val="22"/>
        </w:rPr>
        <w:t>References</w:t>
      </w:r>
    </w:p>
    <w:p w:rsidR="00205EB7" w:rsidRDefault="00205EB7" w:rsidP="00205EB7">
      <w:pPr>
        <w:rPr>
          <w:rFonts w:ascii="Arial" w:hAnsi="Arial" w:cs="Arial"/>
          <w:sz w:val="22"/>
          <w:szCs w:val="22"/>
        </w:rPr>
      </w:pPr>
    </w:p>
    <w:p w:rsidR="00205EB7" w:rsidRDefault="00205EB7" w:rsidP="00205E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AABB Standards for Blood Banks and Transfusion Services, Current Edition</w:t>
      </w:r>
    </w:p>
    <w:p w:rsidR="00205EB7" w:rsidRDefault="00205EB7" w:rsidP="00205EB7">
      <w:pPr>
        <w:rPr>
          <w:rFonts w:ascii="Arial" w:hAnsi="Arial" w:cs="Arial"/>
          <w:sz w:val="22"/>
          <w:szCs w:val="22"/>
        </w:rPr>
      </w:pPr>
    </w:p>
    <w:p w:rsidR="00205EB7" w:rsidRPr="00205EB7" w:rsidRDefault="00205EB7" w:rsidP="00205E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Blood Bank U</w:t>
      </w:r>
      <w:r w:rsidR="00A75D15">
        <w:rPr>
          <w:rFonts w:ascii="Arial" w:hAnsi="Arial" w:cs="Arial"/>
          <w:sz w:val="22"/>
          <w:szCs w:val="22"/>
        </w:rPr>
        <w:t>ser’s Guide, Misys Laboratory,</w:t>
      </w:r>
      <w:r w:rsidR="00715D1B">
        <w:rPr>
          <w:rFonts w:ascii="Arial" w:hAnsi="Arial" w:cs="Arial"/>
          <w:sz w:val="22"/>
          <w:szCs w:val="22"/>
        </w:rPr>
        <w:t>v7.2</w:t>
      </w:r>
      <w:bookmarkStart w:id="0" w:name="_GoBack"/>
      <w:bookmarkEnd w:id="0"/>
    </w:p>
    <w:sectPr w:rsidR="00205EB7" w:rsidRPr="00205EB7" w:rsidSect="00F5541A">
      <w:pgSz w:w="12240" w:h="15840"/>
      <w:pgMar w:top="540" w:right="9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522"/>
    <w:multiLevelType w:val="hybridMultilevel"/>
    <w:tmpl w:val="2282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2171F"/>
    <w:multiLevelType w:val="hybridMultilevel"/>
    <w:tmpl w:val="55BA4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208D6"/>
    <w:multiLevelType w:val="hybridMultilevel"/>
    <w:tmpl w:val="73EEF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94148"/>
    <w:multiLevelType w:val="hybridMultilevel"/>
    <w:tmpl w:val="6C80D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81829"/>
    <w:multiLevelType w:val="hybridMultilevel"/>
    <w:tmpl w:val="1A221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C13F7C"/>
    <w:multiLevelType w:val="hybridMultilevel"/>
    <w:tmpl w:val="81EA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54AFF"/>
    <w:rsid w:val="001202E5"/>
    <w:rsid w:val="001666CA"/>
    <w:rsid w:val="001A6B9F"/>
    <w:rsid w:val="00205EB7"/>
    <w:rsid w:val="0024293F"/>
    <w:rsid w:val="00351952"/>
    <w:rsid w:val="00357C21"/>
    <w:rsid w:val="003C4983"/>
    <w:rsid w:val="00533AC5"/>
    <w:rsid w:val="00574A2A"/>
    <w:rsid w:val="005A2FF5"/>
    <w:rsid w:val="0064249A"/>
    <w:rsid w:val="007126AF"/>
    <w:rsid w:val="00715D1B"/>
    <w:rsid w:val="00784B49"/>
    <w:rsid w:val="00A2748D"/>
    <w:rsid w:val="00A75D15"/>
    <w:rsid w:val="00AC5583"/>
    <w:rsid w:val="00AD3BC2"/>
    <w:rsid w:val="00BF12B3"/>
    <w:rsid w:val="00C2793B"/>
    <w:rsid w:val="00C67598"/>
    <w:rsid w:val="00C82C04"/>
    <w:rsid w:val="00C854C8"/>
    <w:rsid w:val="00D36646"/>
    <w:rsid w:val="00DB5FC9"/>
    <w:rsid w:val="00E7250D"/>
    <w:rsid w:val="00ED14DD"/>
    <w:rsid w:val="00F05BAF"/>
    <w:rsid w:val="00F5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84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4B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2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84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4B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2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pts.washington.edu/labweb/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410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2640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jad2210</dc:creator>
  <cp:lastModifiedBy>Sen, Nina</cp:lastModifiedBy>
  <cp:revision>13</cp:revision>
  <cp:lastPrinted>2014-11-11T17:53:00Z</cp:lastPrinted>
  <dcterms:created xsi:type="dcterms:W3CDTF">2016-05-25T17:39:00Z</dcterms:created>
  <dcterms:modified xsi:type="dcterms:W3CDTF">2016-06-14T21:31:00Z</dcterms:modified>
</cp:coreProperties>
</file>