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506C4">
        <w:rPr>
          <w:rFonts w:ascii="Arial" w:hAnsi="Arial" w:cs="Arial"/>
          <w:b/>
          <w:sz w:val="22"/>
          <w:szCs w:val="22"/>
        </w:rPr>
        <w:t>Purpose</w:t>
      </w:r>
    </w:p>
    <w:p w:rsidR="008B0933" w:rsidRPr="006506C4" w:rsidRDefault="008B0933" w:rsidP="008B0933">
      <w:pPr>
        <w:rPr>
          <w:rFonts w:ascii="Arial" w:hAnsi="Arial" w:cs="Arial"/>
          <w:sz w:val="16"/>
          <w:szCs w:val="16"/>
        </w:rPr>
      </w:pPr>
    </w:p>
    <w:p w:rsidR="008B0933" w:rsidRDefault="008B0933" w:rsidP="008B093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506C4">
        <w:rPr>
          <w:rFonts w:ascii="Arial" w:hAnsi="Arial" w:cs="Arial"/>
          <w:sz w:val="22"/>
          <w:szCs w:val="22"/>
        </w:rPr>
        <w:t xml:space="preserve">To describe the Harborview Medical Center Transfusion Service process for tracking, storage, and </w:t>
      </w:r>
      <w:r w:rsidR="00CB783C" w:rsidRPr="006506C4">
        <w:rPr>
          <w:rFonts w:ascii="Arial" w:hAnsi="Arial" w:cs="Arial"/>
          <w:sz w:val="22"/>
          <w:szCs w:val="22"/>
        </w:rPr>
        <w:t xml:space="preserve">release </w:t>
      </w:r>
      <w:r w:rsidR="00CB783C">
        <w:rPr>
          <w:rFonts w:ascii="Arial" w:hAnsi="Arial" w:cs="Arial"/>
          <w:sz w:val="22"/>
          <w:szCs w:val="22"/>
        </w:rPr>
        <w:t>and</w:t>
      </w:r>
      <w:r w:rsidR="00F17F09">
        <w:rPr>
          <w:rFonts w:ascii="Arial" w:hAnsi="Arial" w:cs="Arial"/>
          <w:sz w:val="22"/>
          <w:szCs w:val="22"/>
        </w:rPr>
        <w:t xml:space="preserve"> or discard </w:t>
      </w:r>
      <w:r w:rsidRPr="006506C4">
        <w:rPr>
          <w:rFonts w:ascii="Arial" w:hAnsi="Arial" w:cs="Arial"/>
          <w:sz w:val="22"/>
          <w:szCs w:val="22"/>
        </w:rPr>
        <w:t>of Auto</w:t>
      </w:r>
      <w:r w:rsidR="00A0411E">
        <w:rPr>
          <w:rFonts w:ascii="Arial" w:hAnsi="Arial" w:cs="Arial"/>
          <w:sz w:val="22"/>
          <w:szCs w:val="22"/>
        </w:rPr>
        <w:t>graft skin tissue</w:t>
      </w:r>
      <w:r w:rsidRPr="006506C4">
        <w:rPr>
          <w:rFonts w:ascii="Arial" w:hAnsi="Arial" w:cs="Arial"/>
          <w:sz w:val="22"/>
          <w:szCs w:val="22"/>
        </w:rPr>
        <w:t xml:space="preserve"> for re-</w:t>
      </w:r>
      <w:r w:rsidR="00A0411E">
        <w:rPr>
          <w:rFonts w:ascii="Arial" w:hAnsi="Arial" w:cs="Arial"/>
          <w:sz w:val="22"/>
          <w:szCs w:val="22"/>
        </w:rPr>
        <w:t>grafting</w:t>
      </w:r>
      <w:r w:rsidRPr="006506C4">
        <w:rPr>
          <w:rFonts w:ascii="Arial" w:hAnsi="Arial" w:cs="Arial"/>
          <w:sz w:val="22"/>
          <w:szCs w:val="22"/>
        </w:rPr>
        <w:t>.</w:t>
      </w:r>
    </w:p>
    <w:p w:rsidR="00173B51" w:rsidRDefault="00173B51" w:rsidP="008B093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34FF3" w:rsidRPr="00173B51" w:rsidRDefault="00A34FF3" w:rsidP="008B093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73B51">
        <w:rPr>
          <w:rFonts w:ascii="Arial" w:hAnsi="Arial" w:cs="Arial"/>
          <w:b/>
          <w:sz w:val="22"/>
          <w:szCs w:val="22"/>
        </w:rPr>
        <w:t>Policy</w:t>
      </w:r>
    </w:p>
    <w:p w:rsidR="00A34FF3" w:rsidRPr="006506C4" w:rsidRDefault="00A34FF3" w:rsidP="008B093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45BDE">
        <w:rPr>
          <w:rFonts w:ascii="Arial" w:hAnsi="Arial" w:cs="Arial"/>
          <w:sz w:val="22"/>
          <w:szCs w:val="22"/>
        </w:rPr>
        <w:t>HMC Transfusion Services Laboratory will store autologous skin tissue</w:t>
      </w:r>
      <w:r w:rsidR="00EA01CA">
        <w:rPr>
          <w:rFonts w:ascii="Arial" w:hAnsi="Arial" w:cs="Arial"/>
          <w:sz w:val="22"/>
          <w:szCs w:val="22"/>
        </w:rPr>
        <w:t xml:space="preserve"> that has been</w:t>
      </w:r>
      <w:r w:rsidRPr="00D45BDE">
        <w:rPr>
          <w:rFonts w:ascii="Arial" w:hAnsi="Arial" w:cs="Arial"/>
          <w:sz w:val="22"/>
          <w:szCs w:val="22"/>
        </w:rPr>
        <w:t xml:space="preserve"> appropriately packaged from the HMC Operating Rooms. HMC TSL will only be responsible for storing the skin at the acceptable temperature range (0-10C) for 3 days. HMC </w:t>
      </w:r>
      <w:r w:rsidR="00173B51" w:rsidRPr="00D45BDE">
        <w:rPr>
          <w:rFonts w:ascii="Arial" w:hAnsi="Arial" w:cs="Arial"/>
          <w:sz w:val="22"/>
          <w:szCs w:val="22"/>
        </w:rPr>
        <w:t>OR will be responsible for harvesting and processing the skin as appropriate for storage.</w:t>
      </w:r>
      <w:r w:rsidR="00173B51">
        <w:rPr>
          <w:rFonts w:ascii="Arial" w:hAnsi="Arial" w:cs="Arial"/>
          <w:sz w:val="22"/>
          <w:szCs w:val="22"/>
        </w:rPr>
        <w:t xml:space="preserve"> </w:t>
      </w:r>
    </w:p>
    <w:p w:rsidR="008B0933" w:rsidRPr="006506C4" w:rsidRDefault="008B0933" w:rsidP="008B0933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6307"/>
        <w:gridCol w:w="2342"/>
      </w:tblGrid>
      <w:tr w:rsidR="008B0933" w:rsidRPr="006506C4" w:rsidTr="00EE5969">
        <w:tc>
          <w:tcPr>
            <w:tcW w:w="2090" w:type="dxa"/>
          </w:tcPr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88" w:type="dxa"/>
          </w:tcPr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F51CFE" w:rsidTr="00EE5969">
        <w:tc>
          <w:tcPr>
            <w:tcW w:w="10836" w:type="dxa"/>
            <w:gridSpan w:val="3"/>
          </w:tcPr>
          <w:p w:rsidR="008B0933" w:rsidRPr="00F51CFE" w:rsidRDefault="008B0933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16"/>
              </w:rPr>
            </w:pPr>
          </w:p>
          <w:p w:rsidR="008B0933" w:rsidRPr="00F51CFE" w:rsidRDefault="008B0933" w:rsidP="0023233D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</w:rPr>
            </w:pPr>
            <w:r w:rsidRPr="00F51CFE">
              <w:rPr>
                <w:rFonts w:ascii="Arial" w:hAnsi="Arial" w:cs="Arial"/>
                <w:b/>
                <w:sz w:val="22"/>
              </w:rPr>
              <w:t>Submitting Auto</w:t>
            </w:r>
            <w:r w:rsidR="0023233D" w:rsidRPr="00F51CFE">
              <w:rPr>
                <w:rFonts w:ascii="Arial" w:hAnsi="Arial" w:cs="Arial"/>
                <w:b/>
                <w:sz w:val="22"/>
              </w:rPr>
              <w:t>graft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</w:t>
            </w:r>
            <w:r w:rsidR="0023233D" w:rsidRPr="00F51CFE">
              <w:rPr>
                <w:rFonts w:ascii="Arial" w:hAnsi="Arial" w:cs="Arial"/>
                <w:b/>
                <w:sz w:val="22"/>
              </w:rPr>
              <w:t>Skin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for storage</w:t>
            </w:r>
          </w:p>
        </w:tc>
      </w:tr>
      <w:tr w:rsidR="008B0933" w:rsidRPr="006506C4" w:rsidTr="00EE5969">
        <w:tc>
          <w:tcPr>
            <w:tcW w:w="2090" w:type="dxa"/>
            <w:vAlign w:val="center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88" w:type="dxa"/>
          </w:tcPr>
          <w:p w:rsidR="008B0933" w:rsidRPr="0023233D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Complete Tissue Tracking</w:t>
            </w:r>
            <w:r w:rsidR="00A0411E">
              <w:rPr>
                <w:rFonts w:ascii="Arial" w:hAnsi="Arial" w:cs="Arial"/>
                <w:sz w:val="22"/>
                <w:szCs w:val="22"/>
              </w:rPr>
              <w:t xml:space="preserve"> Record to accompany autograft skin tissue</w:t>
            </w:r>
            <w:r w:rsidRPr="006506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233D" w:rsidRPr="00DA2922" w:rsidRDefault="0023233D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DA2922">
              <w:rPr>
                <w:rFonts w:ascii="Arial" w:hAnsi="Arial" w:cs="Arial"/>
                <w:sz w:val="22"/>
                <w:szCs w:val="22"/>
              </w:rPr>
              <w:t xml:space="preserve">Distinctively </w:t>
            </w:r>
            <w:r w:rsidR="00AD0AE6" w:rsidRPr="00DA2922">
              <w:rPr>
                <w:rFonts w:ascii="Arial" w:hAnsi="Arial" w:cs="Arial"/>
                <w:sz w:val="22"/>
                <w:szCs w:val="22"/>
              </w:rPr>
              <w:t xml:space="preserve">package tissue for refrigeration by using specified packaging use for “Skin Tissue” only. 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Deliver the auto</w:t>
            </w:r>
            <w:r w:rsidR="0023233D">
              <w:rPr>
                <w:rFonts w:ascii="Arial" w:hAnsi="Arial" w:cs="Arial"/>
                <w:sz w:val="22"/>
                <w:szCs w:val="22"/>
              </w:rPr>
              <w:t xml:space="preserve">graft skin tissue package </w:t>
            </w:r>
            <w:r w:rsidRPr="006506C4">
              <w:rPr>
                <w:rFonts w:ascii="Arial" w:hAnsi="Arial" w:cs="Arial"/>
                <w:sz w:val="22"/>
                <w:szCs w:val="22"/>
              </w:rPr>
              <w:t>to TSL.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 with TSL Staff in the 2 person “read-back” of patient identifiers on the Tissue Tracking Record and the </w:t>
            </w:r>
            <w:r w:rsidR="0023233D">
              <w:rPr>
                <w:rFonts w:ascii="Arial" w:hAnsi="Arial" w:cs="Arial"/>
                <w:sz w:val="22"/>
                <w:szCs w:val="22"/>
              </w:rPr>
              <w:t>skin 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package.</w:t>
            </w:r>
          </w:p>
          <w:p w:rsidR="008B0933" w:rsidRPr="006506C4" w:rsidRDefault="008B0933" w:rsidP="00B163C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Initial</w:t>
            </w:r>
            <w:r w:rsidR="00457F4E">
              <w:rPr>
                <w:rFonts w:ascii="Arial" w:hAnsi="Arial" w:cs="Arial"/>
                <w:sz w:val="22"/>
                <w:szCs w:val="22"/>
              </w:rPr>
              <w:t xml:space="preserve"> Autologous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3C9">
              <w:rPr>
                <w:rFonts w:ascii="Arial" w:hAnsi="Arial" w:cs="Arial"/>
                <w:sz w:val="22"/>
                <w:szCs w:val="22"/>
              </w:rPr>
              <w:t>Tissue</w:t>
            </w:r>
            <w:r w:rsidR="002323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6C4">
              <w:rPr>
                <w:rFonts w:ascii="Arial" w:hAnsi="Arial" w:cs="Arial"/>
                <w:sz w:val="22"/>
                <w:szCs w:val="22"/>
              </w:rPr>
              <w:t>Tracking Log in “Delivered by” column</w:t>
            </w:r>
          </w:p>
        </w:tc>
        <w:tc>
          <w:tcPr>
            <w:tcW w:w="2358" w:type="dxa"/>
          </w:tcPr>
          <w:p w:rsidR="008B0933" w:rsidRPr="00EB3E24" w:rsidRDefault="008B0933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Tissue Tracking Record</w:t>
            </w:r>
          </w:p>
          <w:p w:rsidR="00457F4E" w:rsidRPr="00D45BDE" w:rsidRDefault="00457F4E" w:rsidP="00457F4E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</w:rPr>
            </w:pPr>
          </w:p>
          <w:p w:rsidR="008B0933" w:rsidRPr="00EB3E24" w:rsidRDefault="008B0933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Autologous</w:t>
            </w:r>
            <w:r w:rsidR="00AD0AE6" w:rsidRPr="00EB3E24">
              <w:rPr>
                <w:rFonts w:ascii="Arial" w:hAnsi="Arial" w:cs="Arial"/>
                <w:sz w:val="22"/>
              </w:rPr>
              <w:t xml:space="preserve"> Tissue </w:t>
            </w:r>
            <w:r w:rsidRPr="00EB3E24">
              <w:rPr>
                <w:rFonts w:ascii="Arial" w:hAnsi="Arial" w:cs="Arial"/>
                <w:sz w:val="22"/>
              </w:rPr>
              <w:t xml:space="preserve"> Tracking Log</w:t>
            </w:r>
          </w:p>
          <w:p w:rsidR="00EB3E24" w:rsidRDefault="00EB3E24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</w:p>
          <w:p w:rsidR="008B0933" w:rsidRPr="00EB3E24" w:rsidRDefault="00457F4E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Autograft Skin Tissue Tracking, Storage and Release Policy</w:t>
            </w:r>
          </w:p>
        </w:tc>
      </w:tr>
      <w:tr w:rsidR="008B0933" w:rsidRPr="00F51CFE" w:rsidTr="00EE5969">
        <w:tc>
          <w:tcPr>
            <w:tcW w:w="10836" w:type="dxa"/>
            <w:gridSpan w:val="3"/>
          </w:tcPr>
          <w:p w:rsidR="008B0933" w:rsidRPr="00F51CFE" w:rsidRDefault="008B0933" w:rsidP="0023233D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</w:rPr>
            </w:pPr>
            <w:r w:rsidRPr="00F51CFE">
              <w:rPr>
                <w:rFonts w:ascii="Arial" w:hAnsi="Arial" w:cs="Arial"/>
                <w:b/>
                <w:sz w:val="22"/>
              </w:rPr>
              <w:t>Receiving Auto</w:t>
            </w:r>
            <w:r w:rsidR="0023233D" w:rsidRPr="00F51CFE">
              <w:rPr>
                <w:rFonts w:ascii="Arial" w:hAnsi="Arial" w:cs="Arial"/>
                <w:b/>
                <w:sz w:val="22"/>
              </w:rPr>
              <w:t>graft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</w:t>
            </w:r>
            <w:r w:rsidR="0023233D" w:rsidRPr="00F51CFE">
              <w:rPr>
                <w:rFonts w:ascii="Arial" w:hAnsi="Arial" w:cs="Arial"/>
                <w:b/>
                <w:sz w:val="22"/>
              </w:rPr>
              <w:t>Skin Tissue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for storage</w:t>
            </w:r>
          </w:p>
        </w:tc>
      </w:tr>
      <w:tr w:rsidR="008B0933" w:rsidRPr="006506C4" w:rsidTr="00EE5969">
        <w:tc>
          <w:tcPr>
            <w:tcW w:w="2090" w:type="dxa"/>
            <w:vAlign w:val="center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88" w:type="dxa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Timestamp the Tissue Tracking Record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Sign “Name of Person Accepting Tissue” column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With OR designee, perform 2 person “read-back” of patient identifiers on the Tissue Tracking Record and the </w:t>
            </w:r>
            <w:r w:rsidR="0023233D">
              <w:rPr>
                <w:rFonts w:ascii="Arial" w:hAnsi="Arial" w:cs="Arial"/>
                <w:sz w:val="22"/>
                <w:szCs w:val="22"/>
              </w:rPr>
              <w:t>skin 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package.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Visually inspect </w:t>
            </w:r>
            <w:r w:rsidR="0023233D">
              <w:rPr>
                <w:rFonts w:ascii="Arial" w:hAnsi="Arial" w:cs="Arial"/>
                <w:sz w:val="22"/>
                <w:szCs w:val="22"/>
              </w:rPr>
              <w:t>skin 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package for acceptance.</w:t>
            </w:r>
          </w:p>
          <w:p w:rsidR="008B0933" w:rsidRPr="00E3015E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QIM and PSN if the </w:t>
            </w:r>
            <w:r w:rsidR="0023233D">
              <w:rPr>
                <w:rFonts w:ascii="Arial" w:hAnsi="Arial" w:cs="Arial"/>
                <w:sz w:val="22"/>
                <w:szCs w:val="22"/>
              </w:rPr>
              <w:t>skin tissue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package does not pass visual inspection.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Review Tissue Tracking Record for completeness.</w:t>
            </w:r>
          </w:p>
          <w:p w:rsidR="008B0933" w:rsidRDefault="0023233D" w:rsidP="008B0933">
            <w:pPr>
              <w:pStyle w:val="ListParagraph"/>
              <w:numPr>
                <w:ilvl w:val="1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Words “Skin Tissue for refrigeration” must be present</w:t>
            </w:r>
          </w:p>
          <w:p w:rsidR="0059617A" w:rsidRPr="006506C4" w:rsidRDefault="0059617A" w:rsidP="008B0933">
            <w:pPr>
              <w:pStyle w:val="ListParagraph"/>
              <w:numPr>
                <w:ilvl w:val="1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information of physician must be present 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Complete Autologous </w:t>
            </w:r>
            <w:r w:rsidR="006D0D0B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8B0933" w:rsidRPr="00E3015E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</w:t>
            </w:r>
          </w:p>
        </w:tc>
        <w:tc>
          <w:tcPr>
            <w:tcW w:w="2358" w:type="dxa"/>
          </w:tcPr>
          <w:p w:rsidR="008B0933" w:rsidRPr="00EB3E24" w:rsidRDefault="008B0933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Quality Improvement Monitoring form (QIM)</w:t>
            </w:r>
          </w:p>
          <w:p w:rsidR="00457F4E" w:rsidRPr="00D45BDE" w:rsidRDefault="00457F4E" w:rsidP="00457F4E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</w:rPr>
            </w:pPr>
          </w:p>
          <w:p w:rsidR="008B0933" w:rsidRPr="00EB3E24" w:rsidRDefault="008B0933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Patient Safety Net (PSN)</w:t>
            </w:r>
          </w:p>
          <w:p w:rsidR="00457F4E" w:rsidRPr="00D45BDE" w:rsidRDefault="00457F4E" w:rsidP="00457F4E">
            <w:pPr>
              <w:pStyle w:val="ListParagraph"/>
              <w:rPr>
                <w:rFonts w:ascii="Arial" w:hAnsi="Arial" w:cs="Arial"/>
                <w:sz w:val="22"/>
              </w:rPr>
            </w:pPr>
          </w:p>
          <w:p w:rsidR="00457F4E" w:rsidRPr="00D45BDE" w:rsidRDefault="00457F4E" w:rsidP="00457F4E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</w:rPr>
            </w:pPr>
          </w:p>
          <w:p w:rsidR="00457F4E" w:rsidRPr="00EB3E24" w:rsidRDefault="00457F4E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Autograft Skin Tissue Tracking, Storage and Release Policy</w:t>
            </w:r>
          </w:p>
          <w:p w:rsidR="00457F4E" w:rsidRPr="006506C4" w:rsidRDefault="00457F4E" w:rsidP="00457F4E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457F4E" w:rsidRDefault="00457F4E" w:rsidP="00911A06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:rsidR="00EB3E24" w:rsidRDefault="00EB3E24" w:rsidP="00911A06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:rsidR="00EB3E24" w:rsidRPr="00911A06" w:rsidRDefault="00EB3E24" w:rsidP="00911A06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8B0933" w:rsidRPr="00F51CFE" w:rsidTr="0001445E">
        <w:trPr>
          <w:trHeight w:val="548"/>
        </w:trPr>
        <w:tc>
          <w:tcPr>
            <w:tcW w:w="10836" w:type="dxa"/>
            <w:gridSpan w:val="3"/>
          </w:tcPr>
          <w:p w:rsidR="0001445E" w:rsidRPr="00F51CFE" w:rsidRDefault="0001445E" w:rsidP="0023233D">
            <w:pPr>
              <w:rPr>
                <w:rFonts w:ascii="Arial" w:hAnsi="Arial" w:cs="Arial"/>
                <w:b/>
                <w:sz w:val="22"/>
              </w:rPr>
            </w:pPr>
          </w:p>
          <w:p w:rsidR="00EB3E24" w:rsidRPr="00F51CFE" w:rsidRDefault="00EB3E24" w:rsidP="0023233D">
            <w:pPr>
              <w:rPr>
                <w:rFonts w:ascii="Arial" w:hAnsi="Arial" w:cs="Arial"/>
                <w:b/>
                <w:sz w:val="22"/>
              </w:rPr>
            </w:pPr>
          </w:p>
          <w:p w:rsidR="008B0933" w:rsidRPr="00F51CFE" w:rsidRDefault="008B0933" w:rsidP="0023233D">
            <w:pPr>
              <w:rPr>
                <w:rFonts w:ascii="Arial" w:hAnsi="Arial" w:cs="Arial"/>
                <w:b/>
                <w:sz w:val="22"/>
              </w:rPr>
            </w:pPr>
            <w:r w:rsidRPr="00F51CFE">
              <w:rPr>
                <w:rFonts w:ascii="Arial" w:hAnsi="Arial" w:cs="Arial"/>
                <w:b/>
                <w:sz w:val="22"/>
              </w:rPr>
              <w:t xml:space="preserve">Placing </w:t>
            </w:r>
            <w:r w:rsidR="0023233D" w:rsidRPr="00F51CFE">
              <w:rPr>
                <w:rFonts w:ascii="Arial" w:hAnsi="Arial" w:cs="Arial"/>
                <w:b/>
                <w:sz w:val="22"/>
              </w:rPr>
              <w:t>Autograft Skin Tissue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into storage</w:t>
            </w:r>
          </w:p>
        </w:tc>
      </w:tr>
      <w:tr w:rsidR="008B0933" w:rsidRPr="006506C4" w:rsidTr="000C4CCD">
        <w:trPr>
          <w:trHeight w:val="530"/>
        </w:trPr>
        <w:tc>
          <w:tcPr>
            <w:tcW w:w="2090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88" w:type="dxa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Attach unique tracking number to Tissue Tracking Record and Autologous</w:t>
            </w:r>
            <w:r w:rsidR="000144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17A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Log.</w:t>
            </w:r>
          </w:p>
          <w:p w:rsidR="008B0933" w:rsidRPr="00DA2922" w:rsidRDefault="008B0933" w:rsidP="008B09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Cs w:val="22"/>
                <w:u w:val="single"/>
              </w:rPr>
            </w:pPr>
            <w:r w:rsidRPr="00DA292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Prepare </w:t>
            </w:r>
            <w:r w:rsidR="0059617A" w:rsidRPr="00DA292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Autologous Tissue </w:t>
            </w:r>
            <w:r w:rsidR="0001445E" w:rsidRPr="00DA292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label and</w:t>
            </w:r>
            <w:r w:rsidRPr="00DA292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attach to </w:t>
            </w:r>
            <w:r w:rsidR="0001445E" w:rsidRPr="00DA292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skin tissue </w:t>
            </w:r>
            <w:r w:rsidRPr="00DA292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package.</w:t>
            </w:r>
          </w:p>
          <w:p w:rsidR="008B0933" w:rsidRPr="000C4CCD" w:rsidRDefault="008B0933" w:rsidP="000C4C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File Tissue Tracking Record</w:t>
            </w:r>
            <w:r w:rsidR="0059617A">
              <w:rPr>
                <w:rFonts w:ascii="Arial" w:hAnsi="Arial" w:cs="Arial"/>
                <w:sz w:val="22"/>
                <w:szCs w:val="22"/>
              </w:rPr>
              <w:t xml:space="preserve"> alphabetically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59617A">
              <w:rPr>
                <w:rFonts w:ascii="Arial" w:hAnsi="Arial" w:cs="Arial"/>
                <w:sz w:val="22"/>
                <w:szCs w:val="22"/>
              </w:rPr>
              <w:t>Tissue Tracking binder</w:t>
            </w:r>
          </w:p>
          <w:p w:rsidR="00A34FF3" w:rsidRPr="00A34FF3" w:rsidRDefault="000C4CCD" w:rsidP="000C4C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the package in the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4FF3">
              <w:rPr>
                <w:rFonts w:ascii="Arial" w:hAnsi="Arial" w:cs="Arial"/>
                <w:color w:val="000000" w:themeColor="text1"/>
                <w:sz w:val="22"/>
                <w:szCs w:val="22"/>
              </w:rPr>
              <w:t>refrigerator</w:t>
            </w:r>
            <w:r w:rsidR="007E7571" w:rsidRPr="00A34F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34FF3" w:rsidRPr="00A34FF3">
              <w:rPr>
                <w:rFonts w:ascii="Arial" w:hAnsi="Arial" w:cs="Arial"/>
                <w:color w:val="000000" w:themeColor="text1"/>
                <w:sz w:val="22"/>
                <w:szCs w:val="22"/>
              </w:rPr>
              <w:t>on the shelf</w:t>
            </w:r>
            <w:r w:rsidR="00A34FF3" w:rsidRPr="00A34F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designated for Autograft Skin Tissue. </w:t>
            </w:r>
          </w:p>
          <w:p w:rsidR="000C4CCD" w:rsidRPr="000C4CCD" w:rsidRDefault="000C4CCD" w:rsidP="000C4C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A34FF3">
              <w:rPr>
                <w:rFonts w:ascii="Arial" w:hAnsi="Arial" w:cs="Arial"/>
                <w:b/>
                <w:sz w:val="22"/>
                <w:szCs w:val="22"/>
              </w:rPr>
              <w:t>DO NOT STORE</w:t>
            </w:r>
            <w:r>
              <w:rPr>
                <w:rFonts w:ascii="Arial" w:hAnsi="Arial" w:cs="Arial"/>
                <w:sz w:val="22"/>
                <w:szCs w:val="22"/>
              </w:rPr>
              <w:t xml:space="preserve"> Skin Tissue package in any freezer. </w:t>
            </w:r>
          </w:p>
          <w:p w:rsidR="000C4CCD" w:rsidRPr="007E7571" w:rsidRDefault="000C4CCD" w:rsidP="000C4C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Cs w:val="22"/>
              </w:rPr>
            </w:pPr>
            <w:r w:rsidRPr="007E7571">
              <w:rPr>
                <w:rFonts w:ascii="Arial" w:hAnsi="Arial" w:cs="Arial"/>
                <w:b/>
                <w:sz w:val="22"/>
                <w:szCs w:val="22"/>
              </w:rPr>
              <w:t>SKIN TISSUE is to be REFRIGERATED ONLY.</w:t>
            </w:r>
          </w:p>
        </w:tc>
        <w:tc>
          <w:tcPr>
            <w:tcW w:w="2358" w:type="dxa"/>
          </w:tcPr>
          <w:p w:rsidR="008B0933" w:rsidRPr="00EB3E24" w:rsidRDefault="008B0933" w:rsidP="00EB3E24">
            <w:pPr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Autologous</w:t>
            </w:r>
            <w:r w:rsidR="00AD0AE6" w:rsidRPr="00EB3E24">
              <w:rPr>
                <w:rFonts w:ascii="Arial" w:hAnsi="Arial" w:cs="Arial"/>
                <w:sz w:val="22"/>
              </w:rPr>
              <w:t xml:space="preserve"> Tissue</w:t>
            </w:r>
            <w:r w:rsidRPr="00EB3E24">
              <w:rPr>
                <w:rFonts w:ascii="Arial" w:hAnsi="Arial" w:cs="Arial"/>
                <w:sz w:val="22"/>
              </w:rPr>
              <w:t xml:space="preserve"> Tracking Log Form</w:t>
            </w:r>
          </w:p>
          <w:p w:rsidR="00AD0AE6" w:rsidRPr="00D45BDE" w:rsidRDefault="00AD0AE6" w:rsidP="00AD0AE6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:rsidR="008B0933" w:rsidRPr="00EB3E24" w:rsidRDefault="008B0933" w:rsidP="00EB3E24">
            <w:pPr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Tissue Tracking binder</w:t>
            </w:r>
          </w:p>
          <w:p w:rsidR="008B0933" w:rsidRPr="006506C4" w:rsidRDefault="008B0933" w:rsidP="0001445E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8B0933" w:rsidRPr="006506C4" w:rsidRDefault="008B0933" w:rsidP="008B0933"/>
    <w:p w:rsidR="008B0933" w:rsidRPr="006506C4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6306"/>
        <w:gridCol w:w="2344"/>
      </w:tblGrid>
      <w:tr w:rsidR="008B0933" w:rsidRPr="00F51CFE" w:rsidTr="000C4CCD">
        <w:tc>
          <w:tcPr>
            <w:tcW w:w="10728" w:type="dxa"/>
            <w:gridSpan w:val="3"/>
          </w:tcPr>
          <w:p w:rsidR="008B0933" w:rsidRPr="00F51CFE" w:rsidRDefault="008B0933" w:rsidP="00EE5969">
            <w:pPr>
              <w:rPr>
                <w:rFonts w:ascii="Arial" w:hAnsi="Arial" w:cs="Arial"/>
                <w:b/>
                <w:sz w:val="22"/>
              </w:rPr>
            </w:pPr>
          </w:p>
          <w:p w:rsidR="008B0933" w:rsidRPr="00F51CFE" w:rsidRDefault="008B0933" w:rsidP="0001445E">
            <w:pPr>
              <w:rPr>
                <w:rFonts w:ascii="Arial" w:hAnsi="Arial" w:cs="Arial"/>
                <w:b/>
                <w:sz w:val="22"/>
              </w:rPr>
            </w:pPr>
            <w:r w:rsidRPr="00F51CFE">
              <w:rPr>
                <w:rFonts w:ascii="Arial" w:hAnsi="Arial" w:cs="Arial"/>
                <w:b/>
                <w:sz w:val="22"/>
              </w:rPr>
              <w:t>Storing and Monitoring Auto</w:t>
            </w:r>
            <w:r w:rsidR="0001445E" w:rsidRPr="00F51CFE">
              <w:rPr>
                <w:rFonts w:ascii="Arial" w:hAnsi="Arial" w:cs="Arial"/>
                <w:b/>
                <w:sz w:val="22"/>
              </w:rPr>
              <w:t>graft Skin Tissue</w:t>
            </w:r>
          </w:p>
        </w:tc>
      </w:tr>
      <w:tr w:rsidR="008B0933" w:rsidRPr="006506C4" w:rsidTr="000C4CCD">
        <w:trPr>
          <w:trHeight w:val="2060"/>
        </w:trPr>
        <w:tc>
          <w:tcPr>
            <w:tcW w:w="2078" w:type="dxa"/>
            <w:vAlign w:val="center"/>
          </w:tcPr>
          <w:p w:rsidR="008B0933" w:rsidRDefault="008B0933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0C4CCD" w:rsidRDefault="000C4CCD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4CCD" w:rsidRDefault="000C4CCD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4CCD" w:rsidRDefault="000C4CCD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4CCD" w:rsidRDefault="000C4CCD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4CCD" w:rsidRDefault="000C4CCD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4CCD" w:rsidRDefault="000C4CCD" w:rsidP="000C4CC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C4CCD" w:rsidRPr="006506C4" w:rsidRDefault="000C4CCD" w:rsidP="000C4CCD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306" w:type="dxa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 w:rsidR="0059617A">
              <w:rPr>
                <w:rFonts w:ascii="Arial" w:hAnsi="Arial" w:cs="Arial"/>
                <w:sz w:val="22"/>
                <w:szCs w:val="22"/>
              </w:rPr>
              <w:t>r</w:t>
            </w:r>
            <w:r w:rsidR="0059617A" w:rsidRPr="0059617A">
              <w:rPr>
                <w:rFonts w:ascii="Arial" w:hAnsi="Arial" w:cs="Arial"/>
                <w:sz w:val="22"/>
                <w:szCs w:val="22"/>
              </w:rPr>
              <w:t>efrigerator storage</w:t>
            </w:r>
            <w:r w:rsidR="000C4CCD" w:rsidRPr="005961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CCD">
              <w:rPr>
                <w:rFonts w:ascii="Arial" w:hAnsi="Arial" w:cs="Arial"/>
                <w:sz w:val="22"/>
                <w:szCs w:val="22"/>
              </w:rPr>
              <w:t>device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according to regulatory requirements.</w:t>
            </w:r>
          </w:p>
          <w:p w:rsidR="000C4CCD" w:rsidRPr="000C4CCD" w:rsidRDefault="000C4CCD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 </w:t>
            </w:r>
            <w:r w:rsidR="0059617A">
              <w:rPr>
                <w:rFonts w:ascii="Arial" w:hAnsi="Arial" w:cs="Arial"/>
                <w:sz w:val="22"/>
                <w:szCs w:val="22"/>
              </w:rPr>
              <w:t>skin tissue expiration date- 3 days from collection or as noted on the package label.</w:t>
            </w:r>
          </w:p>
          <w:p w:rsidR="008B0933" w:rsidRPr="000C4CCD" w:rsidRDefault="000C4CCD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Move package </w:t>
            </w:r>
            <w:r w:rsidR="007E757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59617A">
              <w:rPr>
                <w:rFonts w:ascii="Arial" w:hAnsi="Arial" w:cs="Arial"/>
                <w:sz w:val="22"/>
                <w:szCs w:val="22"/>
              </w:rPr>
              <w:t>QUARANTINE bin on the 4</w:t>
            </w:r>
            <w:r w:rsidR="0059617A" w:rsidRPr="0059617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9617A">
              <w:rPr>
                <w:rFonts w:ascii="Arial" w:hAnsi="Arial" w:cs="Arial"/>
                <w:sz w:val="22"/>
                <w:szCs w:val="22"/>
              </w:rPr>
              <w:t xml:space="preserve"> day</w:t>
            </w:r>
          </w:p>
          <w:p w:rsidR="008B0933" w:rsidRPr="006506C4" w:rsidRDefault="00E62174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will be discarded per the Discard process below</w:t>
            </w:r>
          </w:p>
        </w:tc>
        <w:tc>
          <w:tcPr>
            <w:tcW w:w="2344" w:type="dxa"/>
          </w:tcPr>
          <w:p w:rsidR="0004757E" w:rsidRDefault="0004757E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</w:p>
          <w:p w:rsidR="0059617A" w:rsidRPr="00D45BDE" w:rsidRDefault="0059617A" w:rsidP="0059617A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</w:rPr>
            </w:pPr>
          </w:p>
          <w:p w:rsidR="0059617A" w:rsidRPr="00EB3E24" w:rsidRDefault="0059617A" w:rsidP="00EB3E24">
            <w:pPr>
              <w:rPr>
                <w:rFonts w:ascii="Arial" w:hAnsi="Arial" w:cs="Arial"/>
                <w:sz w:val="22"/>
              </w:rPr>
            </w:pPr>
            <w:r w:rsidRPr="00EB3E24">
              <w:rPr>
                <w:rFonts w:ascii="Arial" w:hAnsi="Arial" w:cs="Arial"/>
                <w:sz w:val="22"/>
              </w:rPr>
              <w:t>Autograft Skin Tissue Tracking, Storage and Release Policy</w:t>
            </w:r>
          </w:p>
          <w:p w:rsidR="0059617A" w:rsidRDefault="0059617A" w:rsidP="0059617A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B0933" w:rsidRPr="006506C4" w:rsidRDefault="008B0933" w:rsidP="00EE5969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:rsidR="008B0933" w:rsidRPr="006506C4" w:rsidRDefault="008B0933" w:rsidP="00EE5969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B0933" w:rsidRDefault="008B0933" w:rsidP="008B0933"/>
    <w:p w:rsidR="008B0933" w:rsidRPr="006506C4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6318"/>
        <w:gridCol w:w="2337"/>
      </w:tblGrid>
      <w:tr w:rsidR="008B0933" w:rsidRPr="00F51CFE" w:rsidTr="00EE5969">
        <w:tc>
          <w:tcPr>
            <w:tcW w:w="10836" w:type="dxa"/>
            <w:gridSpan w:val="3"/>
          </w:tcPr>
          <w:p w:rsidR="008B0933" w:rsidRPr="00F51CFE" w:rsidRDefault="008B0933" w:rsidP="00EE5969">
            <w:pPr>
              <w:rPr>
                <w:rFonts w:ascii="Arial" w:hAnsi="Arial" w:cs="Arial"/>
                <w:b/>
                <w:sz w:val="22"/>
              </w:rPr>
            </w:pPr>
          </w:p>
          <w:p w:rsidR="008B0933" w:rsidRPr="00F51CFE" w:rsidRDefault="008B0933" w:rsidP="00E24C0A">
            <w:pPr>
              <w:rPr>
                <w:rFonts w:ascii="Arial" w:hAnsi="Arial" w:cs="Arial"/>
                <w:b/>
                <w:sz w:val="22"/>
              </w:rPr>
            </w:pPr>
            <w:r w:rsidRPr="00F51CFE">
              <w:rPr>
                <w:rFonts w:ascii="Arial" w:hAnsi="Arial" w:cs="Arial"/>
                <w:b/>
                <w:sz w:val="22"/>
              </w:rPr>
              <w:t xml:space="preserve">Request for and Release of </w:t>
            </w:r>
            <w:r w:rsidR="000211A5" w:rsidRPr="00F51CFE">
              <w:rPr>
                <w:rFonts w:ascii="Arial" w:hAnsi="Arial" w:cs="Arial"/>
                <w:b/>
                <w:sz w:val="22"/>
              </w:rPr>
              <w:t>Autograft Skin Tissue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for Re-</w:t>
            </w:r>
            <w:r w:rsidR="000211A5" w:rsidRPr="00F51CFE">
              <w:rPr>
                <w:rFonts w:ascii="Arial" w:hAnsi="Arial" w:cs="Arial"/>
                <w:b/>
                <w:sz w:val="22"/>
              </w:rPr>
              <w:t>grafting</w:t>
            </w:r>
            <w:r w:rsidRPr="00F51CF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8B0933" w:rsidRPr="006506C4" w:rsidTr="00EE5969">
        <w:tc>
          <w:tcPr>
            <w:tcW w:w="208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90" w:type="dxa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Provides notification of intent to re-</w:t>
            </w:r>
            <w:r w:rsidR="000211A5">
              <w:rPr>
                <w:rFonts w:ascii="Arial" w:hAnsi="Arial" w:cs="Arial"/>
                <w:sz w:val="22"/>
                <w:szCs w:val="22"/>
              </w:rPr>
              <w:t>graft skin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tissue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Arrives in TSL with </w:t>
            </w:r>
            <w:r w:rsidR="006D0D0B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Release form or tubes form to TSL</w:t>
            </w:r>
          </w:p>
          <w:p w:rsidR="008B0933" w:rsidRPr="006506C4" w:rsidRDefault="008B0933" w:rsidP="007E757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</w:t>
            </w:r>
            <w:r w:rsidR="000211A5">
              <w:rPr>
                <w:rFonts w:ascii="Arial" w:hAnsi="Arial" w:cs="Arial"/>
                <w:sz w:val="22"/>
                <w:szCs w:val="22"/>
              </w:rPr>
              <w:t>Tissue/</w:t>
            </w:r>
            <w:r>
              <w:rPr>
                <w:rFonts w:ascii="Arial" w:hAnsi="Arial" w:cs="Arial"/>
                <w:sz w:val="22"/>
                <w:szCs w:val="22"/>
              </w:rPr>
              <w:t>Bone Release form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E7571">
              <w:rPr>
                <w:rFonts w:ascii="Arial" w:hAnsi="Arial" w:cs="Arial"/>
                <w:sz w:val="22"/>
                <w:szCs w:val="22"/>
              </w:rPr>
              <w:t xml:space="preserve">autograft skin tissue 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package label in TSL </w:t>
            </w:r>
          </w:p>
        </w:tc>
        <w:tc>
          <w:tcPr>
            <w:tcW w:w="2358" w:type="dxa"/>
          </w:tcPr>
          <w:p w:rsidR="000211A5" w:rsidRPr="00D45BDE" w:rsidRDefault="000211A5" w:rsidP="000211A5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</w:rPr>
            </w:pPr>
          </w:p>
          <w:p w:rsidR="008B0933" w:rsidRPr="00EB3E24" w:rsidRDefault="0059617A" w:rsidP="00EB3E2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EB3E24">
              <w:rPr>
                <w:rFonts w:ascii="Arial" w:hAnsi="Arial" w:cs="Arial"/>
                <w:sz w:val="22"/>
              </w:rPr>
              <w:t>Tissue</w:t>
            </w:r>
            <w:r w:rsidR="008B0933" w:rsidRPr="00EB3E24">
              <w:rPr>
                <w:rFonts w:ascii="Arial" w:hAnsi="Arial" w:cs="Arial"/>
                <w:sz w:val="22"/>
              </w:rPr>
              <w:t xml:space="preserve"> Release form</w:t>
            </w:r>
          </w:p>
        </w:tc>
      </w:tr>
    </w:tbl>
    <w:p w:rsidR="008B0933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6309"/>
        <w:gridCol w:w="2343"/>
      </w:tblGrid>
      <w:tr w:rsidR="008B0933" w:rsidRPr="006506C4" w:rsidTr="00E24C0A">
        <w:trPr>
          <w:trHeight w:val="2240"/>
        </w:trPr>
        <w:tc>
          <w:tcPr>
            <w:tcW w:w="2076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09" w:type="dxa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Locate the Tissue Tracking Record 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Locate the entry in the Autologous </w:t>
            </w:r>
            <w:r w:rsidR="00DA2922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8B0933" w:rsidRPr="00D45BDE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D45BDE">
              <w:rPr>
                <w:rFonts w:ascii="Arial" w:hAnsi="Arial" w:cs="Arial"/>
                <w:sz w:val="22"/>
                <w:szCs w:val="22"/>
              </w:rPr>
              <w:t xml:space="preserve">Remove the corresponding </w:t>
            </w:r>
            <w:r w:rsidR="007E7571" w:rsidRPr="00D45BDE">
              <w:rPr>
                <w:rFonts w:ascii="Arial" w:hAnsi="Arial" w:cs="Arial"/>
                <w:sz w:val="22"/>
                <w:szCs w:val="22"/>
              </w:rPr>
              <w:t xml:space="preserve">autograft skin tissue </w:t>
            </w:r>
            <w:r w:rsidRPr="00D45BDE">
              <w:rPr>
                <w:rFonts w:ascii="Arial" w:hAnsi="Arial" w:cs="Arial"/>
                <w:sz w:val="22"/>
                <w:szCs w:val="22"/>
              </w:rPr>
              <w:t xml:space="preserve">package from the </w:t>
            </w:r>
            <w:r w:rsidR="00873D79" w:rsidRPr="00D45BDE">
              <w:rPr>
                <w:rFonts w:ascii="Arial" w:hAnsi="Arial" w:cs="Arial"/>
                <w:sz w:val="22"/>
                <w:szCs w:val="22"/>
              </w:rPr>
              <w:t xml:space="preserve">designated autologous skin shelf 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vis</w:t>
            </w:r>
            <w:r>
              <w:rPr>
                <w:rFonts w:ascii="Arial" w:hAnsi="Arial" w:cs="Arial"/>
                <w:sz w:val="22"/>
                <w:szCs w:val="22"/>
              </w:rPr>
              <w:t>ual inspection of the</w:t>
            </w:r>
            <w:r w:rsidR="007E7571">
              <w:rPr>
                <w:rFonts w:ascii="Arial" w:hAnsi="Arial" w:cs="Arial"/>
                <w:sz w:val="22"/>
                <w:szCs w:val="22"/>
              </w:rPr>
              <w:t xml:space="preserve"> autograft skin tissue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patient identifier match.</w:t>
            </w:r>
          </w:p>
          <w:p w:rsidR="008B0933" w:rsidRPr="006506C4" w:rsidRDefault="007E7571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that package ID#</w:t>
            </w:r>
            <w:r w:rsidR="008B0933" w:rsidRPr="006506C4">
              <w:rPr>
                <w:rFonts w:ascii="Arial" w:hAnsi="Arial" w:cs="Arial"/>
                <w:sz w:val="22"/>
                <w:szCs w:val="22"/>
              </w:rPr>
              <w:t xml:space="preserve"> matches the number label on the Tracking Record and Log.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a 2 person verification of patient identifiers with OR designee or TSL tech of the following:</w:t>
            </w:r>
          </w:p>
          <w:p w:rsidR="008B0933" w:rsidRPr="006506C4" w:rsidRDefault="006D0D0B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</w:t>
            </w:r>
            <w:r w:rsidR="008B0933" w:rsidRPr="006506C4">
              <w:rPr>
                <w:rFonts w:ascii="Arial" w:hAnsi="Arial" w:cs="Arial"/>
                <w:sz w:val="22"/>
                <w:szCs w:val="22"/>
              </w:rPr>
              <w:t xml:space="preserve"> Release form</w:t>
            </w:r>
          </w:p>
          <w:p w:rsidR="008B0933" w:rsidRPr="006506C4" w:rsidRDefault="00DA2922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Autologous Tissue Tracking log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8B0933" w:rsidRPr="00711E33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11E33">
              <w:rPr>
                <w:rFonts w:ascii="Arial" w:hAnsi="Arial" w:cs="Arial"/>
                <w:sz w:val="22"/>
                <w:szCs w:val="22"/>
              </w:rPr>
              <w:t>Complete TSL portion of</w:t>
            </w:r>
            <w:r w:rsidR="00E24C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922">
              <w:rPr>
                <w:rFonts w:ascii="Arial" w:hAnsi="Arial" w:cs="Arial"/>
                <w:sz w:val="22"/>
                <w:szCs w:val="22"/>
              </w:rPr>
              <w:t>Tissue</w:t>
            </w:r>
            <w:r w:rsidRPr="00711E33">
              <w:rPr>
                <w:rFonts w:ascii="Arial" w:hAnsi="Arial" w:cs="Arial"/>
                <w:sz w:val="22"/>
                <w:szCs w:val="22"/>
              </w:rPr>
              <w:t xml:space="preserve"> Release form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Release </w:t>
            </w:r>
            <w:r w:rsidR="00E24C0A">
              <w:rPr>
                <w:rFonts w:ascii="Arial" w:hAnsi="Arial" w:cs="Arial"/>
                <w:sz w:val="22"/>
                <w:szCs w:val="22"/>
              </w:rPr>
              <w:t>autograft skin 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package to OR designee in TSL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Record the following on the Autologous </w:t>
            </w:r>
            <w:r w:rsidR="00DA2922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 and Tissue Tracking Record: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Date/time of removal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 initials as receiver (Issued to)</w:t>
            </w:r>
          </w:p>
          <w:p w:rsidR="008B0933" w:rsidRPr="00E24C0A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Place Tissue Tracking Record in Issued section of the binder.</w:t>
            </w:r>
          </w:p>
          <w:p w:rsidR="00E24C0A" w:rsidRDefault="00E24C0A" w:rsidP="00E24C0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4C0A" w:rsidRPr="00AC0512" w:rsidRDefault="00E24C0A" w:rsidP="00F17F09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343" w:type="dxa"/>
          </w:tcPr>
          <w:p w:rsidR="008B0933" w:rsidRPr="006506C4" w:rsidRDefault="008B0933" w:rsidP="000C4CCD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8B0933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6313"/>
        <w:gridCol w:w="2340"/>
      </w:tblGrid>
      <w:tr w:rsidR="008B0933" w:rsidRPr="006506C4" w:rsidTr="00E62174">
        <w:tc>
          <w:tcPr>
            <w:tcW w:w="10728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 w:rsidRPr="00F51CFE">
              <w:rPr>
                <w:rFonts w:ascii="Arial" w:hAnsi="Arial" w:cs="Arial"/>
                <w:b/>
                <w:sz w:val="22"/>
              </w:rPr>
              <w:t>Discarding Tissue</w:t>
            </w:r>
          </w:p>
        </w:tc>
      </w:tr>
      <w:tr w:rsidR="008B0933" w:rsidRPr="006506C4" w:rsidTr="00E62174">
        <w:tc>
          <w:tcPr>
            <w:tcW w:w="2075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TSL </w:t>
            </w:r>
            <w:proofErr w:type="spellStart"/>
            <w:r w:rsidRPr="006506C4">
              <w:rPr>
                <w:rFonts w:ascii="Arial" w:hAnsi="Arial" w:cs="Arial"/>
                <w:sz w:val="22"/>
                <w:szCs w:val="22"/>
              </w:rPr>
              <w:t>Mgr</w:t>
            </w:r>
            <w:proofErr w:type="spellEnd"/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</w:tc>
        <w:tc>
          <w:tcPr>
            <w:tcW w:w="6313" w:type="dxa"/>
          </w:tcPr>
          <w:p w:rsidR="00E62174" w:rsidRDefault="00E62174" w:rsidP="00E62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Autograft skin must be placed in quarantine once expired </w:t>
            </w:r>
          </w:p>
          <w:p w:rsidR="008B0933" w:rsidRPr="00E62174" w:rsidRDefault="008B0933" w:rsidP="00E62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E62174" w:rsidRPr="00E62174">
              <w:rPr>
                <w:rFonts w:ascii="Arial" w:hAnsi="Arial" w:cs="Arial"/>
                <w:sz w:val="22"/>
                <w:szCs w:val="22"/>
              </w:rPr>
              <w:t>Physician Notification Form</w:t>
            </w:r>
            <w:r w:rsidR="00E6217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E62174">
              <w:rPr>
                <w:rFonts w:ascii="Arial" w:hAnsi="Arial" w:cs="Arial"/>
                <w:sz w:val="22"/>
                <w:szCs w:val="22"/>
              </w:rPr>
              <w:t>Notification for Discard form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to Attending Physician for signature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Forward to </w:t>
            </w:r>
            <w:r w:rsidR="007C24C0">
              <w:rPr>
                <w:rFonts w:ascii="Arial" w:hAnsi="Arial" w:cs="Arial"/>
                <w:sz w:val="22"/>
                <w:szCs w:val="22"/>
              </w:rPr>
              <w:t xml:space="preserve"> TSL </w:t>
            </w:r>
            <w:r w:rsidRPr="006506C4">
              <w:rPr>
                <w:rFonts w:ascii="Arial" w:hAnsi="Arial" w:cs="Arial"/>
                <w:sz w:val="22"/>
                <w:szCs w:val="22"/>
              </w:rPr>
              <w:t>Medical Director for signature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Discard </w:t>
            </w:r>
            <w:r w:rsidR="00E62174">
              <w:rPr>
                <w:rFonts w:ascii="Arial" w:hAnsi="Arial" w:cs="Arial"/>
                <w:sz w:val="22"/>
                <w:szCs w:val="22"/>
              </w:rPr>
              <w:t>the autograft skin once signatures have been received. Skin will not kept in quarantine beyond the 4</w:t>
            </w:r>
            <w:r w:rsidR="00E62174" w:rsidRPr="00E6217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62174">
              <w:rPr>
                <w:rFonts w:ascii="Arial" w:hAnsi="Arial" w:cs="Arial"/>
                <w:sz w:val="22"/>
                <w:szCs w:val="22"/>
              </w:rPr>
              <w:t xml:space="preserve"> day without Medical Director approval</w:t>
            </w:r>
            <w:r w:rsidR="00F17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Tissue Tracking Record to the Tissue Discard binder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 with new status</w:t>
            </w:r>
          </w:p>
        </w:tc>
        <w:tc>
          <w:tcPr>
            <w:tcW w:w="2340" w:type="dxa"/>
          </w:tcPr>
          <w:p w:rsidR="00E62174" w:rsidRPr="00EB3E24" w:rsidRDefault="00E62174" w:rsidP="00E6217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Physician Notification Form</w:t>
            </w:r>
          </w:p>
          <w:p w:rsidR="00EB3E24" w:rsidRDefault="00EB3E24" w:rsidP="00EB3E24">
            <w:pPr>
              <w:rPr>
                <w:rFonts w:ascii="Arial" w:hAnsi="Arial" w:cs="Arial"/>
                <w:sz w:val="22"/>
                <w:szCs w:val="22"/>
              </w:rPr>
            </w:pPr>
          </w:p>
          <w:p w:rsidR="008B0933" w:rsidRPr="00EB3E24" w:rsidRDefault="008B0933" w:rsidP="00EB3E24">
            <w:pPr>
              <w:rPr>
                <w:rFonts w:ascii="Arial" w:hAnsi="Arial" w:cs="Arial"/>
                <w:szCs w:val="22"/>
              </w:rPr>
            </w:pPr>
            <w:r w:rsidRPr="00EB3E24">
              <w:rPr>
                <w:rFonts w:ascii="Arial" w:hAnsi="Arial" w:cs="Arial"/>
                <w:sz w:val="22"/>
                <w:szCs w:val="22"/>
              </w:rPr>
              <w:t>Notification for</w:t>
            </w:r>
            <w:r w:rsidR="00CD09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3E24">
              <w:rPr>
                <w:rFonts w:ascii="Arial" w:hAnsi="Arial" w:cs="Arial"/>
                <w:sz w:val="22"/>
                <w:szCs w:val="22"/>
              </w:rPr>
              <w:t xml:space="preserve"> Discard </w:t>
            </w:r>
            <w:r w:rsidR="00CD0984">
              <w:rPr>
                <w:rFonts w:ascii="Arial" w:hAnsi="Arial" w:cs="Arial"/>
                <w:sz w:val="22"/>
                <w:szCs w:val="22"/>
              </w:rPr>
              <w:t xml:space="preserve">Autologous Tissue </w:t>
            </w:r>
            <w:r w:rsidRPr="00EB3E24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8B0933" w:rsidRPr="00E62174" w:rsidRDefault="008B0933" w:rsidP="00E62174">
            <w:pPr>
              <w:rPr>
                <w:rFonts w:ascii="Arial" w:hAnsi="Arial" w:cs="Arial"/>
                <w:szCs w:val="22"/>
              </w:rPr>
            </w:pPr>
          </w:p>
        </w:tc>
      </w:tr>
      <w:tr w:rsidR="00E62174" w:rsidRPr="006506C4" w:rsidTr="00AE4554">
        <w:tc>
          <w:tcPr>
            <w:tcW w:w="10728" w:type="dxa"/>
            <w:gridSpan w:val="3"/>
            <w:vAlign w:val="center"/>
          </w:tcPr>
          <w:p w:rsidR="00E62174" w:rsidRPr="00F51CFE" w:rsidRDefault="00E62174" w:rsidP="007C24C0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</w:rPr>
            </w:pPr>
            <w:r w:rsidRPr="00F51CFE">
              <w:rPr>
                <w:rFonts w:ascii="Arial" w:hAnsi="Arial" w:cs="Arial"/>
                <w:b/>
                <w:sz w:val="22"/>
                <w:szCs w:val="22"/>
              </w:rPr>
              <w:t xml:space="preserve">Release  of </w:t>
            </w:r>
            <w:r w:rsidR="00F51CFE" w:rsidRPr="00F51CFE">
              <w:rPr>
                <w:rFonts w:ascii="Arial" w:hAnsi="Arial" w:cs="Arial"/>
                <w:b/>
                <w:sz w:val="22"/>
                <w:szCs w:val="22"/>
              </w:rPr>
              <w:t>Non-Conforming</w:t>
            </w:r>
            <w:r w:rsidR="007C24C0" w:rsidRPr="00F51CFE">
              <w:rPr>
                <w:rFonts w:ascii="Arial" w:hAnsi="Arial" w:cs="Arial"/>
                <w:b/>
                <w:sz w:val="22"/>
                <w:szCs w:val="22"/>
              </w:rPr>
              <w:t xml:space="preserve"> Autograft Skin</w:t>
            </w:r>
            <w:r w:rsidRPr="00F51C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62174" w:rsidRPr="006506C4" w:rsidTr="00E62174">
        <w:tc>
          <w:tcPr>
            <w:tcW w:w="2075" w:type="dxa"/>
            <w:vAlign w:val="center"/>
          </w:tcPr>
          <w:p w:rsidR="00E62174" w:rsidRDefault="007C24C0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7C24C0" w:rsidRPr="006506C4" w:rsidRDefault="007C24C0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</w:tc>
        <w:tc>
          <w:tcPr>
            <w:tcW w:w="6313" w:type="dxa"/>
          </w:tcPr>
          <w:p w:rsidR="007C24C0" w:rsidRDefault="007C24C0" w:rsidP="007C24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not meeting any of above set criteria for storage and monitoring will be discarded unless there is prior Medical Director approval</w:t>
            </w:r>
          </w:p>
          <w:p w:rsidR="007C24C0" w:rsidRDefault="007C24C0" w:rsidP="007C24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requests to store or keep autograft skin other than described above will need to be reviewed prior to acceptance and release</w:t>
            </w:r>
          </w:p>
          <w:p w:rsidR="007C24C0" w:rsidRPr="007C24C0" w:rsidRDefault="007C24C0" w:rsidP="007C24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TSL Manager/Medical Director or designee will complete the non-conformance process if applicable</w:t>
            </w:r>
          </w:p>
        </w:tc>
        <w:tc>
          <w:tcPr>
            <w:tcW w:w="2340" w:type="dxa"/>
          </w:tcPr>
          <w:p w:rsidR="00E62174" w:rsidRDefault="007C24C0" w:rsidP="00E6217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Notification  for Release of a Non-Conforming Autologous Tissue Form</w:t>
            </w:r>
          </w:p>
        </w:tc>
      </w:tr>
    </w:tbl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</w:p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</w:p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  <w:r w:rsidRPr="006506C4">
        <w:rPr>
          <w:rFonts w:ascii="Arial" w:hAnsi="Arial" w:cs="Arial"/>
          <w:b/>
          <w:sz w:val="22"/>
          <w:szCs w:val="22"/>
        </w:rPr>
        <w:t>References:</w:t>
      </w:r>
    </w:p>
    <w:p w:rsidR="008B0933" w:rsidRPr="001F3E9B" w:rsidRDefault="008B0933" w:rsidP="008B0933">
      <w:pPr>
        <w:rPr>
          <w:rFonts w:ascii="Arial" w:hAnsi="Arial" w:cs="Arial"/>
          <w:sz w:val="22"/>
          <w:szCs w:val="22"/>
        </w:rPr>
      </w:pPr>
      <w:proofErr w:type="gramStart"/>
      <w:r w:rsidRPr="006506C4">
        <w:rPr>
          <w:rFonts w:ascii="Arial" w:hAnsi="Arial" w:cs="Arial"/>
          <w:sz w:val="22"/>
          <w:szCs w:val="22"/>
        </w:rPr>
        <w:t xml:space="preserve">Standards for Tissue Banking, </w:t>
      </w:r>
      <w:r w:rsidR="00F17F09">
        <w:rPr>
          <w:rFonts w:ascii="Arial" w:hAnsi="Arial" w:cs="Arial"/>
          <w:sz w:val="22"/>
          <w:szCs w:val="22"/>
        </w:rPr>
        <w:t>13</w:t>
      </w:r>
      <w:r w:rsidR="00F17F09" w:rsidRPr="00F17F09">
        <w:rPr>
          <w:rFonts w:ascii="Arial" w:hAnsi="Arial" w:cs="Arial"/>
          <w:sz w:val="22"/>
          <w:szCs w:val="22"/>
          <w:vertAlign w:val="superscript"/>
        </w:rPr>
        <w:t>th</w:t>
      </w:r>
      <w:r w:rsidR="00F17F09">
        <w:rPr>
          <w:rFonts w:ascii="Arial" w:hAnsi="Arial" w:cs="Arial"/>
          <w:sz w:val="22"/>
          <w:szCs w:val="22"/>
        </w:rPr>
        <w:t xml:space="preserve"> Edition</w:t>
      </w:r>
      <w:r w:rsidRPr="006506C4">
        <w:rPr>
          <w:rFonts w:ascii="Arial" w:hAnsi="Arial" w:cs="Arial"/>
          <w:sz w:val="22"/>
          <w:szCs w:val="22"/>
        </w:rPr>
        <w:t>, American Association for Tissue Banks.</w:t>
      </w:r>
      <w:proofErr w:type="gramEnd"/>
      <w:r w:rsidRPr="006506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06C4">
        <w:rPr>
          <w:rFonts w:ascii="Arial" w:hAnsi="Arial" w:cs="Arial"/>
          <w:sz w:val="22"/>
          <w:szCs w:val="22"/>
        </w:rPr>
        <w:t>AATB, Bethesda, MD.</w:t>
      </w:r>
      <w:proofErr w:type="gramEnd"/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  <w:r w:rsidR="008B0933">
      <w:rPr>
        <w:sz w:val="22"/>
        <w:szCs w:val="22"/>
      </w:rPr>
      <w:tab/>
    </w:r>
    <w:r w:rsidR="008B0933">
      <w:rPr>
        <w:sz w:val="22"/>
        <w:szCs w:val="22"/>
      </w:rPr>
      <w:tab/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  <w:r w:rsidR="008B0933">
      <w:rPr>
        <w:sz w:val="22"/>
        <w:szCs w:val="22"/>
      </w:rPr>
      <w:tab/>
    </w:r>
    <w:r w:rsidR="008B0933" w:rsidRPr="008B0933">
      <w:rPr>
        <w:sz w:val="22"/>
        <w:szCs w:val="22"/>
      </w:rPr>
      <w:t xml:space="preserve">Page </w:t>
    </w:r>
    <w:r w:rsidR="008B0933" w:rsidRPr="008B0933">
      <w:rPr>
        <w:b/>
        <w:sz w:val="22"/>
        <w:szCs w:val="22"/>
      </w:rPr>
      <w:fldChar w:fldCharType="begin"/>
    </w:r>
    <w:r w:rsidR="008B0933" w:rsidRPr="008B0933">
      <w:rPr>
        <w:b/>
        <w:sz w:val="22"/>
        <w:szCs w:val="22"/>
      </w:rPr>
      <w:instrText xml:space="preserve"> PAGE  \* Arabic  \* MERGEFORMAT </w:instrText>
    </w:r>
    <w:r w:rsidR="008B0933" w:rsidRPr="008B0933">
      <w:rPr>
        <w:b/>
        <w:sz w:val="22"/>
        <w:szCs w:val="22"/>
      </w:rPr>
      <w:fldChar w:fldCharType="separate"/>
    </w:r>
    <w:r w:rsidR="00FD1A11">
      <w:rPr>
        <w:b/>
        <w:noProof/>
        <w:sz w:val="22"/>
        <w:szCs w:val="22"/>
      </w:rPr>
      <w:t>3</w:t>
    </w:r>
    <w:r w:rsidR="008B0933" w:rsidRPr="008B0933">
      <w:rPr>
        <w:b/>
        <w:sz w:val="22"/>
        <w:szCs w:val="22"/>
      </w:rPr>
      <w:fldChar w:fldCharType="end"/>
    </w:r>
    <w:r w:rsidR="008B0933" w:rsidRPr="008B0933">
      <w:rPr>
        <w:sz w:val="22"/>
        <w:szCs w:val="22"/>
      </w:rPr>
      <w:t xml:space="preserve"> of </w:t>
    </w:r>
    <w:r w:rsidR="000A7BEE">
      <w:rPr>
        <w:b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0211A5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Autograft Skin Tissue</w:t>
    </w:r>
    <w:r w:rsidR="008B0933">
      <w:rPr>
        <w:b/>
        <w:sz w:val="22"/>
        <w:szCs w:val="22"/>
      </w:rPr>
      <w:t xml:space="preserve">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933" w:rsidRDefault="00501692" w:rsidP="00501692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July </w:t>
          </w:r>
          <w:r w:rsidR="00FD1A11">
            <w:rPr>
              <w:rFonts w:ascii="Arial" w:hAnsi="Arial" w:cs="Arial"/>
              <w:b/>
              <w:sz w:val="22"/>
              <w:szCs w:val="22"/>
            </w:rPr>
            <w:t>20</w:t>
          </w:r>
          <w:r w:rsidR="00A34FF3" w:rsidRPr="00A34FF3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A34FF3">
            <w:rPr>
              <w:rFonts w:ascii="Arial" w:hAnsi="Arial" w:cs="Arial"/>
              <w:b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E03B35" w:rsidP="00A34F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</w:t>
          </w:r>
          <w:r w:rsidR="00A34FF3">
            <w:rPr>
              <w:rFonts w:ascii="Arial" w:hAnsi="Arial" w:cs="Arial"/>
              <w:b/>
              <w:sz w:val="22"/>
              <w:szCs w:val="22"/>
            </w:rPr>
            <w:t>6001-1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933" w:rsidRPr="009D0337" w:rsidRDefault="000A7BE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0411E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A0411E">
            <w:rPr>
              <w:rFonts w:ascii="Arial" w:hAnsi="Arial" w:cs="Arial"/>
              <w:b/>
              <w:sz w:val="28"/>
              <w:szCs w:val="28"/>
            </w:rPr>
            <w:t xml:space="preserve">Autograft </w:t>
          </w:r>
          <w:r w:rsidR="008B0933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A0411E">
            <w:rPr>
              <w:rFonts w:ascii="Arial" w:hAnsi="Arial" w:cs="Arial"/>
              <w:b/>
              <w:sz w:val="28"/>
              <w:szCs w:val="28"/>
            </w:rPr>
            <w:t>Skin Tissue</w:t>
          </w:r>
          <w:r w:rsidR="008B0933">
            <w:rPr>
              <w:rFonts w:ascii="Arial" w:hAnsi="Arial" w:cs="Arial"/>
              <w:b/>
              <w:sz w:val="28"/>
              <w:szCs w:val="28"/>
            </w:rPr>
            <w:t xml:space="preserve">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ACE"/>
    <w:multiLevelType w:val="hybridMultilevel"/>
    <w:tmpl w:val="69B2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780D"/>
    <w:multiLevelType w:val="hybridMultilevel"/>
    <w:tmpl w:val="838C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1345E1"/>
    <w:multiLevelType w:val="hybridMultilevel"/>
    <w:tmpl w:val="163A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3146F"/>
    <w:multiLevelType w:val="hybridMultilevel"/>
    <w:tmpl w:val="0092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CD720B"/>
    <w:multiLevelType w:val="hybridMultilevel"/>
    <w:tmpl w:val="C37AD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84762"/>
    <w:multiLevelType w:val="hybridMultilevel"/>
    <w:tmpl w:val="BFF2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06559B"/>
    <w:multiLevelType w:val="hybridMultilevel"/>
    <w:tmpl w:val="34D0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D48C4"/>
    <w:multiLevelType w:val="hybridMultilevel"/>
    <w:tmpl w:val="BA4A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42D64"/>
    <w:multiLevelType w:val="hybridMultilevel"/>
    <w:tmpl w:val="3A983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445E"/>
    <w:rsid w:val="000211A5"/>
    <w:rsid w:val="0004757E"/>
    <w:rsid w:val="000A7BEE"/>
    <w:rsid w:val="000C4CCD"/>
    <w:rsid w:val="001065F9"/>
    <w:rsid w:val="00173B51"/>
    <w:rsid w:val="001A731F"/>
    <w:rsid w:val="0023233D"/>
    <w:rsid w:val="00260E4A"/>
    <w:rsid w:val="003735F1"/>
    <w:rsid w:val="003816DA"/>
    <w:rsid w:val="00386BE7"/>
    <w:rsid w:val="00457F4E"/>
    <w:rsid w:val="00462A42"/>
    <w:rsid w:val="004D16C5"/>
    <w:rsid w:val="00501692"/>
    <w:rsid w:val="0059617A"/>
    <w:rsid w:val="005F3B72"/>
    <w:rsid w:val="006720F8"/>
    <w:rsid w:val="006D0D0B"/>
    <w:rsid w:val="006E7B0D"/>
    <w:rsid w:val="00750D94"/>
    <w:rsid w:val="007763E7"/>
    <w:rsid w:val="007C24C0"/>
    <w:rsid w:val="007E7571"/>
    <w:rsid w:val="00853751"/>
    <w:rsid w:val="008660E7"/>
    <w:rsid w:val="00873D79"/>
    <w:rsid w:val="008B0933"/>
    <w:rsid w:val="008F4BFB"/>
    <w:rsid w:val="00903F57"/>
    <w:rsid w:val="00911A06"/>
    <w:rsid w:val="009551F8"/>
    <w:rsid w:val="009D0337"/>
    <w:rsid w:val="00A0239C"/>
    <w:rsid w:val="00A0411E"/>
    <w:rsid w:val="00A34FF3"/>
    <w:rsid w:val="00AD0AE6"/>
    <w:rsid w:val="00B163C9"/>
    <w:rsid w:val="00B82064"/>
    <w:rsid w:val="00C6184B"/>
    <w:rsid w:val="00CB783C"/>
    <w:rsid w:val="00CD0984"/>
    <w:rsid w:val="00D3281B"/>
    <w:rsid w:val="00D45BDE"/>
    <w:rsid w:val="00DA2922"/>
    <w:rsid w:val="00E03B35"/>
    <w:rsid w:val="00E24C0A"/>
    <w:rsid w:val="00E4066D"/>
    <w:rsid w:val="00E62174"/>
    <w:rsid w:val="00EA01CA"/>
    <w:rsid w:val="00EB3E24"/>
    <w:rsid w:val="00ED61D5"/>
    <w:rsid w:val="00F17F09"/>
    <w:rsid w:val="00F51CFE"/>
    <w:rsid w:val="00FD1A1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144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445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4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45E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144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445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4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45E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787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valgas@u.washington.edu</dc:creator>
  <cp:lastModifiedBy>Sen, Nina</cp:lastModifiedBy>
  <cp:revision>6</cp:revision>
  <cp:lastPrinted>2016-06-30T23:32:00Z</cp:lastPrinted>
  <dcterms:created xsi:type="dcterms:W3CDTF">2016-06-30T23:32:00Z</dcterms:created>
  <dcterms:modified xsi:type="dcterms:W3CDTF">2016-07-06T22:22:00Z</dcterms:modified>
</cp:coreProperties>
</file>