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CB" w:rsidRPr="00A12213" w:rsidRDefault="00E078CB" w:rsidP="00E078CB">
      <w:pPr>
        <w:rPr>
          <w:rFonts w:ascii="Arial" w:hAnsi="Arial" w:cs="Arial"/>
          <w:b/>
          <w:sz w:val="22"/>
          <w:szCs w:val="22"/>
        </w:rPr>
      </w:pPr>
      <w:r w:rsidRPr="00385F3C">
        <w:rPr>
          <w:rFonts w:ascii="Arial" w:hAnsi="Arial" w:cs="Arial"/>
          <w:b/>
          <w:sz w:val="22"/>
          <w:szCs w:val="22"/>
        </w:rPr>
        <w:t>Purpose</w:t>
      </w:r>
    </w:p>
    <w:p w:rsidR="00E078CB" w:rsidRDefault="000A425B" w:rsidP="00E078CB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078CB">
        <w:rPr>
          <w:rFonts w:ascii="Arial" w:hAnsi="Arial" w:cs="Arial"/>
          <w:sz w:val="22"/>
          <w:szCs w:val="22"/>
        </w:rPr>
        <w:t xml:space="preserve">rovide </w:t>
      </w:r>
      <w:r w:rsidR="0092316C">
        <w:rPr>
          <w:rFonts w:ascii="Arial" w:hAnsi="Arial" w:cs="Arial"/>
          <w:sz w:val="22"/>
          <w:szCs w:val="22"/>
        </w:rPr>
        <w:t xml:space="preserve">documentation and discard </w:t>
      </w:r>
      <w:r w:rsidR="00E078CB">
        <w:rPr>
          <w:rFonts w:ascii="Arial" w:hAnsi="Arial" w:cs="Arial"/>
          <w:sz w:val="22"/>
          <w:szCs w:val="22"/>
        </w:rPr>
        <w:t>instruction</w:t>
      </w:r>
      <w:r w:rsidR="0092316C">
        <w:rPr>
          <w:rFonts w:ascii="Arial" w:hAnsi="Arial" w:cs="Arial"/>
          <w:sz w:val="22"/>
          <w:szCs w:val="22"/>
        </w:rPr>
        <w:t>s</w:t>
      </w:r>
      <w:r w:rsidR="00E078CB">
        <w:rPr>
          <w:rFonts w:ascii="Arial" w:hAnsi="Arial" w:cs="Arial"/>
          <w:sz w:val="22"/>
          <w:szCs w:val="22"/>
        </w:rPr>
        <w:t xml:space="preserve"> for discarding autologous bone.</w:t>
      </w:r>
      <w:r w:rsidR="008C15EA">
        <w:rPr>
          <w:rFonts w:ascii="Arial" w:hAnsi="Arial" w:cs="Arial"/>
          <w:sz w:val="22"/>
          <w:szCs w:val="22"/>
        </w:rPr>
        <w:t xml:space="preserve">  </w:t>
      </w:r>
    </w:p>
    <w:p w:rsidR="00672458" w:rsidRDefault="00672458" w:rsidP="00E078CB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509"/>
        <w:gridCol w:w="2340"/>
      </w:tblGrid>
      <w:tr w:rsidR="00672458" w:rsidTr="001C48A3">
        <w:trPr>
          <w:trHeight w:val="287"/>
        </w:trPr>
        <w:tc>
          <w:tcPr>
            <w:tcW w:w="1879" w:type="dxa"/>
            <w:vAlign w:val="bottom"/>
          </w:tcPr>
          <w:p w:rsidR="00672458" w:rsidRPr="00672458" w:rsidRDefault="00672458" w:rsidP="00B7165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509" w:type="dxa"/>
            <w:vAlign w:val="bottom"/>
          </w:tcPr>
          <w:p w:rsidR="00672458" w:rsidRPr="00672458" w:rsidRDefault="00672458" w:rsidP="00B7165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  <w:vAlign w:val="bottom"/>
          </w:tcPr>
          <w:p w:rsidR="00672458" w:rsidRPr="00672458" w:rsidRDefault="00672458" w:rsidP="00B7165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65445" w:rsidTr="00645926">
        <w:tc>
          <w:tcPr>
            <w:tcW w:w="1879" w:type="dxa"/>
            <w:vAlign w:val="center"/>
          </w:tcPr>
          <w:p w:rsidR="00665445" w:rsidRPr="00B7165E" w:rsidRDefault="00665445" w:rsidP="00326AD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Discard Policy</w:t>
            </w:r>
          </w:p>
        </w:tc>
        <w:tc>
          <w:tcPr>
            <w:tcW w:w="8849" w:type="dxa"/>
            <w:gridSpan w:val="2"/>
            <w:vAlign w:val="center"/>
          </w:tcPr>
          <w:p w:rsidR="00665445" w:rsidRDefault="00665445" w:rsidP="00326AD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bone package will be discarded until appropriate forms have been reviewed and signed by the patient’s physician and/or TSL Medical Director.</w:t>
            </w:r>
          </w:p>
        </w:tc>
      </w:tr>
      <w:tr w:rsidR="00665445" w:rsidTr="00653953">
        <w:trPr>
          <w:trHeight w:val="35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45" w:rsidRPr="00665445" w:rsidRDefault="00665445" w:rsidP="00D20AB0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65445">
              <w:rPr>
                <w:rFonts w:ascii="Arial" w:hAnsi="Arial" w:cs="Arial"/>
                <w:b/>
                <w:sz w:val="22"/>
                <w:szCs w:val="22"/>
              </w:rPr>
              <w:t xml:space="preserve">Responsibility </w:t>
            </w:r>
          </w:p>
        </w:tc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45" w:rsidRPr="00653953" w:rsidRDefault="00665445" w:rsidP="00653953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Designated staff will be trained to maintain the </w:t>
            </w:r>
            <w:r w:rsidR="00D20AB0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>
              <w:rPr>
                <w:rFonts w:ascii="Arial" w:hAnsi="Arial" w:cs="Arial"/>
                <w:sz w:val="22"/>
                <w:szCs w:val="22"/>
              </w:rPr>
              <w:t>database.</w:t>
            </w:r>
          </w:p>
        </w:tc>
      </w:tr>
      <w:tr w:rsidR="00672458" w:rsidTr="001C48A3">
        <w:trPr>
          <w:trHeight w:val="233"/>
        </w:trPr>
        <w:tc>
          <w:tcPr>
            <w:tcW w:w="10728" w:type="dxa"/>
            <w:gridSpan w:val="3"/>
            <w:vAlign w:val="bottom"/>
          </w:tcPr>
          <w:p w:rsidR="00672458" w:rsidRPr="00672458" w:rsidRDefault="00672458" w:rsidP="00B7165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72458">
              <w:rPr>
                <w:rFonts w:ascii="Arial" w:hAnsi="Arial" w:cs="Arial"/>
                <w:b/>
                <w:sz w:val="22"/>
                <w:szCs w:val="22"/>
              </w:rPr>
              <w:t>Daily/Weekly</w:t>
            </w:r>
          </w:p>
        </w:tc>
      </w:tr>
      <w:tr w:rsidR="00672458" w:rsidTr="0092316C">
        <w:tc>
          <w:tcPr>
            <w:tcW w:w="1879" w:type="dxa"/>
            <w:vAlign w:val="center"/>
          </w:tcPr>
          <w:p w:rsidR="00672458" w:rsidRPr="00B7165E" w:rsidRDefault="00672458" w:rsidP="0092316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65E">
              <w:rPr>
                <w:rFonts w:ascii="Arial" w:hAnsi="Arial" w:cs="Arial"/>
                <w:b/>
                <w:sz w:val="22"/>
                <w:szCs w:val="22"/>
              </w:rPr>
              <w:t>Check for returned forms</w:t>
            </w:r>
          </w:p>
        </w:tc>
        <w:tc>
          <w:tcPr>
            <w:tcW w:w="6509" w:type="dxa"/>
            <w:vAlign w:val="center"/>
          </w:tcPr>
          <w:p w:rsidR="00672458" w:rsidRPr="00B7165E" w:rsidRDefault="0092316C" w:rsidP="00B7165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72458" w:rsidRPr="00B7165E">
              <w:rPr>
                <w:rFonts w:ascii="Arial" w:hAnsi="Arial" w:cs="Arial"/>
                <w:sz w:val="22"/>
                <w:szCs w:val="22"/>
              </w:rPr>
              <w:t>heck mailbox located in SP</w:t>
            </w:r>
            <w:r w:rsidR="00653953">
              <w:rPr>
                <w:rFonts w:ascii="Arial" w:hAnsi="Arial" w:cs="Arial"/>
                <w:sz w:val="22"/>
                <w:szCs w:val="22"/>
              </w:rPr>
              <w:t>S on the ground floor (GWH-47)</w:t>
            </w:r>
          </w:p>
          <w:p w:rsidR="004B0052" w:rsidRDefault="00672458" w:rsidP="00B7165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7165E">
              <w:rPr>
                <w:rFonts w:ascii="Arial" w:hAnsi="Arial" w:cs="Arial"/>
                <w:sz w:val="22"/>
                <w:szCs w:val="22"/>
              </w:rPr>
              <w:t xml:space="preserve">Look in the </w:t>
            </w:r>
            <w:r w:rsidR="0092316C">
              <w:rPr>
                <w:rFonts w:ascii="Arial" w:hAnsi="Arial" w:cs="Arial"/>
                <w:sz w:val="22"/>
                <w:szCs w:val="22"/>
              </w:rPr>
              <w:t>Bone Flap folder, located in TSL</w:t>
            </w:r>
            <w:r w:rsidRPr="00B7165E">
              <w:rPr>
                <w:rFonts w:ascii="Arial" w:hAnsi="Arial" w:cs="Arial"/>
                <w:sz w:val="22"/>
                <w:szCs w:val="22"/>
              </w:rPr>
              <w:t xml:space="preserve"> mail</w:t>
            </w:r>
            <w:r w:rsidR="004B0052" w:rsidRPr="00B7165E">
              <w:rPr>
                <w:rFonts w:ascii="Arial" w:hAnsi="Arial" w:cs="Arial"/>
                <w:sz w:val="22"/>
                <w:szCs w:val="22"/>
              </w:rPr>
              <w:t xml:space="preserve"> inbox.</w:t>
            </w:r>
          </w:p>
          <w:p w:rsidR="008C15EA" w:rsidRPr="008C15EA" w:rsidRDefault="008C15EA" w:rsidP="008C15EA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Envelopes are typically addressed to desig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nated staff responsible for  Autologous Bone Maintenance</w:t>
            </w:r>
          </w:p>
        </w:tc>
        <w:tc>
          <w:tcPr>
            <w:tcW w:w="2340" w:type="dxa"/>
          </w:tcPr>
          <w:p w:rsidR="00B7165E" w:rsidRDefault="008C15EA" w:rsidP="00E078C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Bone Maintenance</w:t>
            </w:r>
          </w:p>
        </w:tc>
      </w:tr>
      <w:tr w:rsidR="004B0052" w:rsidTr="001C48A3">
        <w:trPr>
          <w:trHeight w:val="242"/>
        </w:trPr>
        <w:tc>
          <w:tcPr>
            <w:tcW w:w="10728" w:type="dxa"/>
            <w:gridSpan w:val="3"/>
            <w:vAlign w:val="bottom"/>
          </w:tcPr>
          <w:p w:rsidR="004B0052" w:rsidRDefault="004B0052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Weekly/Monthly</w:t>
            </w:r>
          </w:p>
        </w:tc>
      </w:tr>
      <w:tr w:rsidR="00672458" w:rsidTr="0092316C">
        <w:tc>
          <w:tcPr>
            <w:tcW w:w="1879" w:type="dxa"/>
            <w:vAlign w:val="center"/>
          </w:tcPr>
          <w:p w:rsidR="00672458" w:rsidRPr="00B7165E" w:rsidRDefault="00B7165E" w:rsidP="0092316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65E">
              <w:rPr>
                <w:rFonts w:ascii="Arial" w:hAnsi="Arial" w:cs="Arial"/>
                <w:b/>
                <w:sz w:val="22"/>
                <w:szCs w:val="22"/>
              </w:rPr>
              <w:t>Discard</w:t>
            </w:r>
          </w:p>
        </w:tc>
        <w:tc>
          <w:tcPr>
            <w:tcW w:w="6509" w:type="dxa"/>
          </w:tcPr>
          <w:p w:rsidR="00653953" w:rsidRPr="00653953" w:rsidRDefault="00653953" w:rsidP="00E078C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C48A3">
              <w:rPr>
                <w:rFonts w:ascii="Arial" w:hAnsi="Arial" w:cs="Arial"/>
                <w:b/>
                <w:sz w:val="22"/>
                <w:szCs w:val="22"/>
              </w:rPr>
              <w:t>Forms authorizing discard include either</w:t>
            </w:r>
            <w:r w:rsidRPr="0065395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53953" w:rsidRPr="00653953" w:rsidRDefault="00D20AB0" w:rsidP="0065395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Notification for </w:t>
            </w:r>
            <w:r w:rsidR="00653953" w:rsidRPr="00653953">
              <w:rPr>
                <w:rFonts w:ascii="Arial" w:hAnsi="Arial" w:cs="Arial"/>
                <w:sz w:val="22"/>
                <w:szCs w:val="22"/>
              </w:rPr>
              <w:t xml:space="preserve">Discard of Autologous </w:t>
            </w:r>
            <w:r w:rsidRPr="00D20AB0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="00653953" w:rsidRPr="00653953">
              <w:rPr>
                <w:rFonts w:ascii="Arial" w:hAnsi="Arial" w:cs="Arial"/>
                <w:sz w:val="22"/>
                <w:szCs w:val="22"/>
              </w:rPr>
              <w:t xml:space="preserve"> form   </w:t>
            </w:r>
            <w:r w:rsidR="00653953" w:rsidRPr="00653953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653953" w:rsidRPr="00653953" w:rsidRDefault="00653953" w:rsidP="00653953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 xml:space="preserve">Release of Non-Conforming Autologous </w:t>
            </w:r>
            <w:r w:rsidR="00D20AB0" w:rsidRPr="00D20AB0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653953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marked “Decline using this product, please discard”</w:t>
            </w:r>
          </w:p>
          <w:p w:rsidR="00672458" w:rsidRPr="00653953" w:rsidRDefault="0092316C" w:rsidP="00E078CB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C48A3">
              <w:rPr>
                <w:rFonts w:ascii="Arial" w:hAnsi="Arial" w:cs="Arial"/>
                <w:b/>
                <w:sz w:val="22"/>
                <w:szCs w:val="22"/>
              </w:rPr>
              <w:t xml:space="preserve">Once </w:t>
            </w:r>
            <w:r w:rsidR="00653953" w:rsidRPr="001C48A3">
              <w:rPr>
                <w:rFonts w:ascii="Arial" w:hAnsi="Arial" w:cs="Arial"/>
                <w:b/>
                <w:sz w:val="22"/>
                <w:szCs w:val="22"/>
              </w:rPr>
              <w:t xml:space="preserve">a completed form </w:t>
            </w:r>
            <w:r w:rsidR="004B0052" w:rsidRPr="001C48A3">
              <w:rPr>
                <w:rFonts w:ascii="Arial" w:hAnsi="Arial" w:cs="Arial"/>
                <w:b/>
                <w:sz w:val="22"/>
                <w:szCs w:val="22"/>
              </w:rPr>
              <w:t>is recei</w:t>
            </w:r>
            <w:r w:rsidR="00653953" w:rsidRPr="001C48A3">
              <w:rPr>
                <w:rFonts w:ascii="Arial" w:hAnsi="Arial" w:cs="Arial"/>
                <w:b/>
                <w:sz w:val="22"/>
                <w:szCs w:val="22"/>
              </w:rPr>
              <w:t>ved</w:t>
            </w:r>
            <w:r w:rsidR="00653953" w:rsidRPr="0065395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B0052" w:rsidRPr="00653953">
              <w:rPr>
                <w:rFonts w:ascii="Arial" w:hAnsi="Arial" w:cs="Arial"/>
                <w:sz w:val="22"/>
                <w:szCs w:val="22"/>
              </w:rPr>
              <w:t>perform the following:</w:t>
            </w:r>
          </w:p>
          <w:p w:rsidR="00653953" w:rsidRDefault="00653953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a Discard form if using a Release of Non-Conforming Autologous </w:t>
            </w:r>
            <w:r w:rsidR="00D20AB0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>
              <w:rPr>
                <w:rFonts w:ascii="Arial" w:hAnsi="Arial" w:cs="Arial"/>
                <w:sz w:val="22"/>
                <w:szCs w:val="22"/>
              </w:rPr>
              <w:t>form with signatures</w:t>
            </w:r>
          </w:p>
          <w:p w:rsidR="004B0052" w:rsidRPr="00653953" w:rsidRDefault="0092316C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4B0052" w:rsidRPr="00653953">
              <w:rPr>
                <w:rFonts w:ascii="Arial" w:hAnsi="Arial" w:cs="Arial"/>
                <w:sz w:val="22"/>
                <w:szCs w:val="22"/>
              </w:rPr>
              <w:t>rea</w:t>
            </w:r>
            <w:r w:rsidR="00C54E44" w:rsidRPr="00653953">
              <w:rPr>
                <w:rFonts w:ascii="Arial" w:hAnsi="Arial" w:cs="Arial"/>
                <w:sz w:val="22"/>
                <w:szCs w:val="22"/>
              </w:rPr>
              <w:t xml:space="preserve">d back </w:t>
            </w:r>
            <w:r w:rsidRPr="00653953">
              <w:rPr>
                <w:rFonts w:ascii="Arial" w:hAnsi="Arial" w:cs="Arial"/>
                <w:sz w:val="22"/>
                <w:szCs w:val="22"/>
              </w:rPr>
              <w:t>with a second tech</w:t>
            </w:r>
            <w:r w:rsidR="00C54E44" w:rsidRPr="00653953">
              <w:rPr>
                <w:rFonts w:ascii="Arial" w:hAnsi="Arial" w:cs="Arial"/>
                <w:sz w:val="22"/>
                <w:szCs w:val="22"/>
              </w:rPr>
              <w:t>, using the product package against the form:</w:t>
            </w:r>
          </w:p>
          <w:p w:rsidR="004B0052" w:rsidRPr="00653953" w:rsidRDefault="004B0052" w:rsidP="00B7165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Patient’s Name</w:t>
            </w:r>
          </w:p>
          <w:p w:rsidR="004B0052" w:rsidRPr="00653953" w:rsidRDefault="004B0052" w:rsidP="00B7165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MRN</w:t>
            </w:r>
          </w:p>
          <w:p w:rsidR="00653953" w:rsidRPr="00653953" w:rsidRDefault="00653953" w:rsidP="00B7165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Tissue ID Number</w:t>
            </w:r>
          </w:p>
          <w:p w:rsidR="004B0052" w:rsidRPr="00653953" w:rsidRDefault="004B0052" w:rsidP="00B7165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Type of Product</w:t>
            </w:r>
          </w:p>
          <w:p w:rsidR="004B0052" w:rsidRPr="00653953" w:rsidRDefault="004B0052" w:rsidP="00B7165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Collection Date</w:t>
            </w:r>
          </w:p>
          <w:p w:rsidR="0092316C" w:rsidRPr="00653953" w:rsidRDefault="001C48A3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 Tech signs D</w:t>
            </w:r>
            <w:r w:rsidR="0092316C" w:rsidRPr="00653953">
              <w:rPr>
                <w:rFonts w:ascii="Arial" w:hAnsi="Arial" w:cs="Arial"/>
                <w:sz w:val="22"/>
                <w:szCs w:val="22"/>
              </w:rPr>
              <w:t>iscard form as Verifier.</w:t>
            </w:r>
          </w:p>
          <w:p w:rsidR="00C54E44" w:rsidRPr="00653953" w:rsidRDefault="00C54E44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Once this is com</w:t>
            </w:r>
            <w:r w:rsidR="00653953" w:rsidRPr="00653953">
              <w:rPr>
                <w:rFonts w:ascii="Arial" w:hAnsi="Arial" w:cs="Arial"/>
                <w:sz w:val="22"/>
                <w:szCs w:val="22"/>
              </w:rPr>
              <w:t>pleted, dispose</w:t>
            </w:r>
            <w:r w:rsidR="00653953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653953" w:rsidRPr="00653953">
              <w:rPr>
                <w:rFonts w:ascii="Arial" w:hAnsi="Arial" w:cs="Arial"/>
                <w:sz w:val="22"/>
                <w:szCs w:val="22"/>
              </w:rPr>
              <w:t xml:space="preserve"> the package in the</w:t>
            </w:r>
            <w:r w:rsidRPr="00653953">
              <w:rPr>
                <w:rFonts w:ascii="Arial" w:hAnsi="Arial" w:cs="Arial"/>
                <w:sz w:val="22"/>
                <w:szCs w:val="22"/>
              </w:rPr>
              <w:t xml:space="preserve"> grey tissue disposal bin located in the OR dirty utility room.</w:t>
            </w:r>
          </w:p>
          <w:p w:rsidR="0092316C" w:rsidRPr="00653953" w:rsidRDefault="0092316C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653953">
              <w:rPr>
                <w:rFonts w:ascii="Arial" w:hAnsi="Arial" w:cs="Arial"/>
                <w:sz w:val="22"/>
                <w:szCs w:val="22"/>
              </w:rPr>
              <w:t>“D</w:t>
            </w:r>
            <w:r w:rsidRPr="00653953">
              <w:rPr>
                <w:rFonts w:ascii="Arial" w:hAnsi="Arial" w:cs="Arial"/>
                <w:sz w:val="22"/>
                <w:szCs w:val="22"/>
              </w:rPr>
              <w:t>iscard Date/Tech ID</w:t>
            </w:r>
            <w:r w:rsidR="00653953">
              <w:rPr>
                <w:rFonts w:ascii="Arial" w:hAnsi="Arial" w:cs="Arial"/>
                <w:sz w:val="22"/>
                <w:szCs w:val="22"/>
              </w:rPr>
              <w:t>”</w:t>
            </w:r>
            <w:r w:rsidRPr="00653953">
              <w:rPr>
                <w:rFonts w:ascii="Arial" w:hAnsi="Arial" w:cs="Arial"/>
                <w:sz w:val="22"/>
                <w:szCs w:val="22"/>
              </w:rPr>
              <w:t xml:space="preserve"> on the form.</w:t>
            </w:r>
          </w:p>
          <w:p w:rsidR="00C54E44" w:rsidRPr="00653953" w:rsidRDefault="00C54E44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 xml:space="preserve">In the Tissue Database, highlight the row in pink and notate: </w:t>
            </w:r>
            <w:r w:rsidR="0092316C" w:rsidRPr="00653953">
              <w:rPr>
                <w:rFonts w:ascii="Arial" w:hAnsi="Arial" w:cs="Arial"/>
                <w:sz w:val="22"/>
                <w:szCs w:val="22"/>
              </w:rPr>
              <w:t>“</w:t>
            </w:r>
            <w:r w:rsidRPr="00653953">
              <w:rPr>
                <w:rFonts w:ascii="Arial" w:hAnsi="Arial" w:cs="Arial"/>
                <w:sz w:val="22"/>
                <w:szCs w:val="22"/>
              </w:rPr>
              <w:t xml:space="preserve">Discarded </w:t>
            </w:r>
            <w:r w:rsidR="0092316C" w:rsidRPr="00653953">
              <w:rPr>
                <w:rFonts w:ascii="Arial" w:hAnsi="Arial" w:cs="Arial"/>
                <w:sz w:val="22"/>
                <w:szCs w:val="22"/>
              </w:rPr>
              <w:t xml:space="preserve">(date/time)” </w:t>
            </w:r>
            <w:r w:rsidRPr="00653953">
              <w:rPr>
                <w:rFonts w:ascii="Arial" w:hAnsi="Arial" w:cs="Arial"/>
                <w:sz w:val="22"/>
                <w:szCs w:val="22"/>
              </w:rPr>
              <w:t>in the Final Disposition column.</w:t>
            </w:r>
          </w:p>
          <w:p w:rsidR="00653953" w:rsidRPr="00653953" w:rsidRDefault="00C54E44" w:rsidP="00B7165E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 xml:space="preserve">Staple the Discard of Autologous </w:t>
            </w:r>
            <w:r w:rsidR="00D20AB0">
              <w:rPr>
                <w:rFonts w:ascii="Arial" w:hAnsi="Arial" w:cs="Arial"/>
                <w:sz w:val="22"/>
                <w:szCs w:val="22"/>
              </w:rPr>
              <w:t>Tissue</w:t>
            </w:r>
            <w:r w:rsidRPr="00653953">
              <w:rPr>
                <w:rFonts w:ascii="Arial" w:hAnsi="Arial" w:cs="Arial"/>
                <w:sz w:val="22"/>
                <w:szCs w:val="22"/>
              </w:rPr>
              <w:t xml:space="preserve"> form to</w:t>
            </w:r>
            <w:r w:rsidR="00653953" w:rsidRPr="00653953">
              <w:rPr>
                <w:rFonts w:ascii="Arial" w:hAnsi="Arial" w:cs="Arial"/>
                <w:sz w:val="22"/>
                <w:szCs w:val="22"/>
              </w:rPr>
              <w:t xml:space="preserve"> the Tissue Tracking Record</w:t>
            </w:r>
          </w:p>
          <w:p w:rsidR="004B0052" w:rsidRPr="00653953" w:rsidRDefault="00653953" w:rsidP="00653953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53953">
              <w:rPr>
                <w:rFonts w:ascii="Arial" w:hAnsi="Arial" w:cs="Arial"/>
                <w:sz w:val="22"/>
                <w:szCs w:val="22"/>
              </w:rPr>
              <w:t>F</w:t>
            </w:r>
            <w:r w:rsidR="00C54E44" w:rsidRPr="00653953">
              <w:rPr>
                <w:rFonts w:ascii="Arial" w:hAnsi="Arial" w:cs="Arial"/>
                <w:sz w:val="22"/>
                <w:szCs w:val="22"/>
              </w:rPr>
              <w:t>ile alphabetically in the Tissue Discard binder.</w:t>
            </w:r>
          </w:p>
        </w:tc>
        <w:tc>
          <w:tcPr>
            <w:tcW w:w="2340" w:type="dxa"/>
          </w:tcPr>
          <w:p w:rsidR="00B7165E" w:rsidRPr="008C15EA" w:rsidRDefault="00B7165E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C15EA">
              <w:rPr>
                <w:rFonts w:ascii="Arial" w:hAnsi="Arial" w:cs="Arial"/>
                <w:sz w:val="22"/>
                <w:szCs w:val="22"/>
              </w:rPr>
              <w:t xml:space="preserve">Release of Non-Conforming Autologous </w:t>
            </w:r>
            <w:r w:rsidR="00D20AB0" w:rsidRPr="00D20AB0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8C15EA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B7165E" w:rsidRPr="008C15EA" w:rsidRDefault="00B7165E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72458" w:rsidRPr="008C15EA" w:rsidRDefault="00297747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938E5">
              <w:rPr>
                <w:rFonts w:ascii="Arial" w:hAnsi="Arial" w:cs="Arial"/>
                <w:sz w:val="22"/>
                <w:szCs w:val="22"/>
                <w:highlight w:val="yellow"/>
              </w:rPr>
              <w:t>Notification for Discard of Autologous Tissue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7165E" w:rsidRPr="008C15EA" w:rsidRDefault="00B7165E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7165E" w:rsidRPr="008C15EA" w:rsidRDefault="00B7165E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C15EA">
              <w:rPr>
                <w:rFonts w:ascii="Arial" w:hAnsi="Arial" w:cs="Arial"/>
                <w:sz w:val="22"/>
                <w:szCs w:val="22"/>
              </w:rPr>
              <w:t>Tissue Database</w:t>
            </w:r>
          </w:p>
          <w:p w:rsidR="00B7165E" w:rsidRPr="008C15EA" w:rsidRDefault="00B7165E" w:rsidP="00B7165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7165E" w:rsidRPr="008C15EA" w:rsidRDefault="00B7165E" w:rsidP="00D20AB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C15EA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D20AB0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8C15EA">
              <w:rPr>
                <w:rFonts w:ascii="Arial" w:hAnsi="Arial" w:cs="Arial"/>
                <w:sz w:val="22"/>
                <w:szCs w:val="22"/>
              </w:rPr>
              <w:t>Tracking Log</w:t>
            </w:r>
          </w:p>
        </w:tc>
      </w:tr>
    </w:tbl>
    <w:p w:rsidR="00E078CB" w:rsidRDefault="00E078CB" w:rsidP="00E078CB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25E75">
        <w:rPr>
          <w:rFonts w:ascii="Arial" w:hAnsi="Arial" w:cs="Arial"/>
          <w:b/>
          <w:sz w:val="22"/>
          <w:szCs w:val="22"/>
        </w:rPr>
        <w:t>References:</w:t>
      </w:r>
    </w:p>
    <w:p w:rsidR="003735F1" w:rsidRPr="00E078CB" w:rsidRDefault="00E078CB" w:rsidP="00E078C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Standards for Blood </w:t>
      </w:r>
      <w:r>
        <w:rPr>
          <w:rFonts w:ascii="Arial" w:hAnsi="Arial" w:cs="Arial"/>
          <w:sz w:val="22"/>
          <w:szCs w:val="22"/>
        </w:rPr>
        <w:t>Tissue Banking,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</w:t>
      </w:r>
      <w:r>
        <w:rPr>
          <w:rFonts w:ascii="Arial" w:hAnsi="Arial" w:cs="Arial"/>
          <w:sz w:val="22"/>
          <w:szCs w:val="22"/>
        </w:rPr>
        <w:t>Tissue</w:t>
      </w:r>
      <w:r w:rsidRPr="002F2967">
        <w:rPr>
          <w:rFonts w:ascii="Arial" w:hAnsi="Arial" w:cs="Arial"/>
          <w:sz w:val="22"/>
          <w:szCs w:val="22"/>
        </w:rPr>
        <w:t xml:space="preserve"> Banks</w:t>
      </w:r>
      <w:r>
        <w:rPr>
          <w:rFonts w:ascii="Arial" w:hAnsi="Arial" w:cs="Arial"/>
          <w:sz w:val="22"/>
          <w:szCs w:val="22"/>
        </w:rPr>
        <w:t>.  AATB, Bethesda, MD</w:t>
      </w:r>
      <w:r w:rsidRPr="002F2967">
        <w:rPr>
          <w:rFonts w:ascii="Arial" w:hAnsi="Arial" w:cs="Arial"/>
          <w:sz w:val="22"/>
          <w:szCs w:val="22"/>
        </w:rPr>
        <w:t>.</w:t>
      </w:r>
    </w:p>
    <w:sectPr w:rsidR="003735F1" w:rsidRPr="00E078CB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20AB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E078CB">
              <w:rPr>
                <w:b/>
                <w:bCs/>
              </w:rPr>
              <w:t>3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E078C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Discarding Autologous Bone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078CB">
            <w:rPr>
              <w:rFonts w:ascii="Arial" w:hAnsi="Arial" w:cs="Arial"/>
              <w:b/>
              <w:sz w:val="22"/>
              <w:szCs w:val="22"/>
            </w:rPr>
            <w:t>March 10,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92316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2316C">
            <w:rPr>
              <w:rFonts w:ascii="Arial" w:hAnsi="Arial" w:cs="Arial"/>
              <w:b/>
              <w:sz w:val="22"/>
              <w:szCs w:val="22"/>
              <w:highlight w:val="yellow"/>
            </w:rPr>
            <w:t>C5005-2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20AB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7/20/16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B7165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B7165E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E078CB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078CB">
            <w:rPr>
              <w:rFonts w:ascii="Arial" w:hAnsi="Arial" w:cs="Arial"/>
              <w:b/>
              <w:sz w:val="28"/>
              <w:szCs w:val="28"/>
            </w:rPr>
            <w:t>Discarding Autologous Bone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5B4"/>
    <w:multiLevelType w:val="hybridMultilevel"/>
    <w:tmpl w:val="AAE8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B94"/>
    <w:multiLevelType w:val="hybridMultilevel"/>
    <w:tmpl w:val="01463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85EC1"/>
    <w:multiLevelType w:val="hybridMultilevel"/>
    <w:tmpl w:val="C0924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122926"/>
    <w:multiLevelType w:val="hybridMultilevel"/>
    <w:tmpl w:val="A7CCD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65A0"/>
    <w:multiLevelType w:val="hybridMultilevel"/>
    <w:tmpl w:val="FA84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894DF7"/>
    <w:multiLevelType w:val="hybridMultilevel"/>
    <w:tmpl w:val="8716F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7F4D"/>
    <w:multiLevelType w:val="hybridMultilevel"/>
    <w:tmpl w:val="E2BA8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153C6F"/>
    <w:multiLevelType w:val="hybridMultilevel"/>
    <w:tmpl w:val="4A784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6A2B8E"/>
    <w:multiLevelType w:val="hybridMultilevel"/>
    <w:tmpl w:val="4188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60CB7"/>
    <w:multiLevelType w:val="hybridMultilevel"/>
    <w:tmpl w:val="FAA6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9718E6"/>
    <w:multiLevelType w:val="hybridMultilevel"/>
    <w:tmpl w:val="A45AA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550082"/>
    <w:multiLevelType w:val="hybridMultilevel"/>
    <w:tmpl w:val="72128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CE47B2"/>
    <w:multiLevelType w:val="hybridMultilevel"/>
    <w:tmpl w:val="88F81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84762"/>
    <w:multiLevelType w:val="hybridMultilevel"/>
    <w:tmpl w:val="850A5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0E7E31"/>
    <w:multiLevelType w:val="hybridMultilevel"/>
    <w:tmpl w:val="FA3A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F314C"/>
    <w:multiLevelType w:val="hybridMultilevel"/>
    <w:tmpl w:val="BD085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6A7245"/>
    <w:multiLevelType w:val="hybridMultilevel"/>
    <w:tmpl w:val="4740D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14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6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A425B"/>
    <w:rsid w:val="001065F9"/>
    <w:rsid w:val="001A731F"/>
    <w:rsid w:val="001C48A3"/>
    <w:rsid w:val="00260E4A"/>
    <w:rsid w:val="00297747"/>
    <w:rsid w:val="003735F1"/>
    <w:rsid w:val="003816DA"/>
    <w:rsid w:val="004B0052"/>
    <w:rsid w:val="004D16C5"/>
    <w:rsid w:val="00653953"/>
    <w:rsid w:val="00665445"/>
    <w:rsid w:val="006720F8"/>
    <w:rsid w:val="00672458"/>
    <w:rsid w:val="0068548F"/>
    <w:rsid w:val="006E7B0D"/>
    <w:rsid w:val="00750D94"/>
    <w:rsid w:val="007763E7"/>
    <w:rsid w:val="008660E7"/>
    <w:rsid w:val="008C15EA"/>
    <w:rsid w:val="008E79F8"/>
    <w:rsid w:val="008F4BFB"/>
    <w:rsid w:val="00903F57"/>
    <w:rsid w:val="0092316C"/>
    <w:rsid w:val="009551F8"/>
    <w:rsid w:val="009D0337"/>
    <w:rsid w:val="00B7165E"/>
    <w:rsid w:val="00B82064"/>
    <w:rsid w:val="00B938E5"/>
    <w:rsid w:val="00C54E44"/>
    <w:rsid w:val="00C6184B"/>
    <w:rsid w:val="00D20AB0"/>
    <w:rsid w:val="00D3281B"/>
    <w:rsid w:val="00E078C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7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7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5</cp:revision>
  <cp:lastPrinted>2016-01-29T22:50:00Z</cp:lastPrinted>
  <dcterms:created xsi:type="dcterms:W3CDTF">2016-01-29T22:53:00Z</dcterms:created>
  <dcterms:modified xsi:type="dcterms:W3CDTF">2016-07-06T23:16:00Z</dcterms:modified>
</cp:coreProperties>
</file>